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before="0" w:after="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Diseño Curricular</w:t>
      </w:r>
    </w:p>
    <w:p>
      <w:pPr>
        <w:spacing w:before="0" w:after="360" w:line="240" w:lineRule="auto"/>
        <w:jc w:val="center"/>
      </w:pPr>
      <w:r>
        <w:rPr>
          <w:rFonts w:ascii="Century Gothic" w:hAnsi="Century Gothic" w:cs="Century Gothic" w:eastAsia="Century Gothic"/>
          <w:b/>
          <w:sz w:val="28"/>
        </w:rPr>
        <w:t>Aspectos Académicos</w:t>
      </w:r>
    </w:p>
    <w:p w14:paraId="553A2867" w14:textId="4A6531D2" w:rsidR="00C1428B" w:rsidRDefault="00000000">
      <w:pPr>
        <w:spacing w:after="60" w:line="240" w:lineRule="auto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i/>
          <w:iCs/>
          <w:sz w:val="20"/>
          <w:szCs w:val="20"/>
        </w:rPr>
        <w:t>Nivel: Licenciatura en Contaduría Pública</w:t>
      </w:r>
    </w:p>
    <w:p w14:paraId="332CD827" w14:textId="77777777" w:rsidR="00C1428B" w:rsidRDefault="00000000">
      <w:pPr>
        <w:spacing w:after="60" w:line="240" w:lineRule="auto"/>
        <w:jc w:val="center"/>
        <w:rPr>
          <w:rFonts w:ascii="Century Gothic" w:hAnsi="Century Gothic" w:cs="Century Gothic" w:eastAsia="Century Gothic"/>
          <w:sz w:val="20"/>
          <w:szCs w:val="20"/>
        </w:rPr>
      </w:pPr>
      <w:r>
        <w:rPr>
          <w:rFonts w:ascii="Century Gothic" w:hAnsi="Century Gothic" w:cs="Century Gothic" w:eastAsia="Century Gothic"/>
          <w:b/>
          <w:bCs/>
          <w:sz w:val="20"/>
          <w:szCs w:val="20"/>
        </w:rPr>
        <w:t>PRIMER AÑO</w:t>
      </w: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C1428B" w14:paraId="29223280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A6D16C0" w14:textId="77777777" w:rsidR="00C1428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Asignatura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0EA1A3" w14:textId="77777777" w:rsidR="00C1428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Sigla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A5BB48C" w14:textId="77777777" w:rsidR="00C1428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Nivel/Área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2A1987" w14:textId="77777777" w:rsidR="00C1428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Prerrequisito</w:t>
            </w:r>
          </w:p>
        </w:tc>
      </w:tr>
      <w:tr w:rsidR="00C1428B" w14:paraId="684AC19F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F825E7" w14:textId="77777777" w:rsidR="00C1428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Herramientas Digitales en la Contaduría Pública</w:t>
            </w:r>
          </w:p>
        </w:tc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D2DAC0" w14:textId="77777777" w:rsidR="00C1428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CPA-102</w:t>
            </w:r>
          </w:p>
        </w:tc>
        <w:tc>
          <w:tcPr>
            <w:tcW w:w="2347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1EA454" w14:textId="77777777" w:rsidR="00C1428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Información Financiera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932DA4" w14:textId="77777777" w:rsidR="00C1428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AE, CPF o PSA</w:t>
            </w:r>
          </w:p>
        </w:tc>
      </w:tr>
      <w:tr w:rsidR="00C1428B" w14:paraId="05C3A6B8" w14:textId="77777777">
        <w:tc>
          <w:tcPr>
            <w:tcW w:w="7043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6F2D0D3" w14:textId="77777777" w:rsidR="00C1428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Carga Horaria</w:t>
            </w:r>
          </w:p>
        </w:tc>
        <w:tc>
          <w:tcPr>
            <w:tcW w:w="2349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C41DCE1" w14:textId="77777777" w:rsidR="00C1428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Créditos</w:t>
            </w:r>
          </w:p>
        </w:tc>
      </w:tr>
      <w:tr w:rsidR="00C1428B" w14:paraId="53A42D40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DDF8170" w14:textId="77777777" w:rsidR="00C1428B" w:rsidRPr="00BE117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HP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75800D" w14:textId="77777777" w:rsidR="00C1428B" w:rsidRPr="00BE117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HAA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0BE4ED0" w14:textId="77777777" w:rsidR="00C1428B" w:rsidRPr="00BE117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HTG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E23E1C" w14:textId="77777777" w:rsidR="00C1428B" w:rsidRPr="00BE117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HIP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7562A7" w14:textId="77777777" w:rsidR="00C1428B" w:rsidRPr="00BE117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HE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356A07F" w14:textId="77777777" w:rsidR="00C1428B" w:rsidRPr="00BE117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49" w:type="dxa"/>
            <w:gridSpan w:val="3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57FD7C" w14:textId="7AD27E66" w:rsidR="00C1428B" w:rsidRDefault="00563A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5</w:t>
            </w:r>
          </w:p>
        </w:tc>
      </w:tr>
      <w:tr w:rsidR="00C1428B" w14:paraId="1A732764" w14:textId="77777777">
        <w:tc>
          <w:tcPr>
            <w:tcW w:w="1175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68DAB9" w14:textId="012FD825" w:rsidR="00C1428B" w:rsidRPr="00BE117B" w:rsidRDefault="00563A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80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9BC951" w14:textId="0C80A468" w:rsidR="00C1428B" w:rsidRPr="00BE117B" w:rsidRDefault="00563A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8707AA" w14:textId="4B66844F" w:rsidR="00C1428B" w:rsidRPr="00BE117B" w:rsidRDefault="00563A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18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33DB311" w14:textId="7EF113DC" w:rsidR="00C1428B" w:rsidRPr="00BE117B" w:rsidRDefault="00563A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</w:t>
            </w:r>
          </w:p>
        </w:tc>
        <w:tc>
          <w:tcPr>
            <w:tcW w:w="1174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0B5064" w14:textId="1DC1A462" w:rsidR="00C1428B" w:rsidRPr="00BE117B" w:rsidRDefault="00563A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17</w:t>
            </w:r>
          </w:p>
        </w:tc>
        <w:tc>
          <w:tcPr>
            <w:tcW w:w="1173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17F587" w14:textId="6AA298F2" w:rsidR="00C1428B" w:rsidRPr="00BE117B" w:rsidRDefault="00563A3F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150</w:t>
            </w:r>
          </w:p>
        </w:tc>
        <w:tc>
          <w:tcPr>
            <w:tcW w:w="2349" w:type="dxa"/>
            <w:gridSpan w:val="3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4332DDB" w14:textId="77777777" w:rsidR="00C1428B" w:rsidRPr="00BE117B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</w:tr>
      <w:tr w:rsidR="00C1428B" w14:paraId="74EF79E6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BAF255" w14:textId="77777777" w:rsidR="00C1428B" w:rsidRPr="00BE117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Competencia</w:t>
            </w:r>
          </w:p>
        </w:tc>
      </w:tr>
      <w:tr w:rsidR="00C1428B" w14:paraId="6628D15D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245049" w14:textId="63F36359" w:rsidR="00C1428B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Elabora información útil y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oportuna de una enti</w:t>
            </w:r>
            <w:r w:rsidR="00946659"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dad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, basada en algoritmos con estructuras de control en la solución de problemas, con orden, precisión, confidencialidad y actitud investigativa, utilizando herramientas digitales y colaborativas, hojas de cálculo contable-financieras, tecnologías de la información y la inteligencia artificial generativa, automatizando procesos contables. </w:t>
            </w:r>
          </w:p>
        </w:tc>
      </w:tr>
      <w:tr w:rsidR="00C1428B" w14:paraId="3AC0483B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F4DC9D" w14:textId="77777777" w:rsidR="00C1428B" w:rsidRPr="00B26234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Diseña algoritmos con estructuras de control, aplicando los conceptos fundamentales de la informática y relacionando los sistemas de información con la gestión contable.</w:t>
            </w:r>
          </w:p>
        </w:tc>
      </w:tr>
      <w:tr w:rsidR="00C1428B" w14:paraId="674FE8A3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D9FC710" w14:textId="77777777" w:rsidR="00C1428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A4A386" w14:textId="77777777" w:rsidR="00C1428B" w:rsidRPr="00B26234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8224F7A" w14:textId="77777777" w:rsidR="00C1428B" w:rsidRPr="00B26234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C1428B" w14:paraId="64426FFA" w14:textId="77777777">
        <w:trPr/>
        <w:tc>
          <w:tcPr>
            <w:tcW w:w="3131" w:type="dxa"/>
            <w:gridSpan w:val="5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F9CB5F0" w14:textId="77777777" w:rsidR="00C1428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 Explica los conceptos fundamentales de la informática y la arquitectura básica de insumo-proceso-producto.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FCBAA3" w14:textId="77777777" w:rsidR="00C1428B" w:rsidRPr="00B26234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1.1 Expone ante el curso la importancia de la gestión de datos, información y procesos de negocio.  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F90E232" w14:textId="77777777" w:rsidR="00C1428B" w:rsidRPr="00B26234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1: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Glosario de conceptos fundamentales de informática y sistemas de información.</w:t>
            </w:r>
          </w:p>
        </w:tc>
      </w:tr>
      <w:tr w:rsidR="00C1428B" w14:paraId="5C1B118D" w14:textId="77777777">
        <w:trPr/>
        <w:tc>
          <w:tcPr>
            <w:tcW w:w="3131" w:type="dxa"/>
            <w:gridSpan w:val="5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3CEC586" w14:textId="77777777" w:rsidR="00C1428B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E7CA19D" w14:textId="77777777" w:rsidR="00C1428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1.2 Identifica en el laboratorio de computación los componentes de hardware y software de un equipo.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50C825" w14:textId="77777777" w:rsidR="00C1428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2: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Ficha técnica de un equipo de cómputo.</w:t>
            </w:r>
          </w:p>
        </w:tc>
      </w:tr>
      <w:tr w:rsidR="00C1428B" w14:paraId="418F06F9" w14:textId="77777777">
        <w:trPr/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7D2D76" w14:textId="77777777" w:rsidR="00C1428B" w:rsidRPr="004F7430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 Diseña algoritmos con estructuras de control secuenciales, condicionales y repetitivas, clasificando sus datos, operadores, constantes y variables.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45B62B" w14:textId="77777777" w:rsidR="003F08B4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2.1 Clasifica tipos de datos, operadores y variables de un problema </w:t>
            </w:r>
          </w:p>
          <w:p w14:paraId="536A9990" w14:textId="77777777" w:rsidR="00C1428B" w:rsidRDefault="003F08B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2.2 Resuelve en aula ejercicios de diseño de algoritmos con estructuras de control adecuadas.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B921296" w14:textId="77777777" w:rsidR="00C1428B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3: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Diagramas de flujo, pseudocódigo aplicando estructuras de control.</w:t>
            </w:r>
          </w:p>
          <w:p w14:paraId="6DDFE632" w14:textId="77777777" w:rsidR="003F08B4" w:rsidRDefault="003F08B4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4: </w:t>
            </w:r>
            <w:r>
              <w:rPr>
                <w:rFonts w:ascii="Century Gothic" w:hAnsi="Century Gothic" w:cs="Century Gothic" w:eastAsia="Century Gothic"/>
                <w:sz w:val="18"/>
                <w:szCs w:val="18"/>
              </w:rPr>
              <w:t>Uso de herramientas computacionales.</w:t>
            </w:r>
          </w:p>
        </w:tc>
      </w:tr>
      <w:tr w:rsidR="00C1428B" w14:paraId="779DC06B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70B4D35" w14:textId="77777777" w:rsidR="00C1428B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C1428B" w:rsidRPr="00946659" w14:paraId="6CBC0AE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9EBC4B9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4E6F726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0BA45615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A871EF9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C1428B" w:rsidRPr="00946659" w14:paraId="6518083B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4FB0E99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Tema 1: Conceptos y consideraciones fundamentales</w:t>
            </w:r>
          </w:p>
          <w:p w14:paraId="2E6BAC9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Tema 2: Introducción a la programación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3C81E39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Informática, sistemas informáticos y la computadora como herramientas de procesamiento de datos. (C)</w:t>
            </w:r>
          </w:p>
          <w:p w14:paraId="5F3C71F5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Hardware y software: concepto y clasificación. (C)</w:t>
            </w:r>
          </w:p>
          <w:p w14:paraId="2CECAA95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Arquitectura de entrada, proceso y salida de un sistema informático. (C)</w:t>
            </w:r>
          </w:p>
          <w:p w14:paraId="0E58E329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Datos, información y sistema de información: concepto y diferencias. (C)</w:t>
            </w:r>
          </w:p>
          <w:p w14:paraId="030F44E2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Tecnologías de la información e importancia de la informática en la contabilidad. (C)</w:t>
            </w:r>
          </w:p>
          <w:p w14:paraId="7BD25349" w14:textId="77777777" w:rsidR="00C1428B" w:rsidRPr="00946659" w:rsidRDefault="008213D5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Importancia de la confidencialidad, integridad y disponibilidad de los datos. (C)</w:t>
            </w:r>
          </w:p>
          <w:p w14:paraId="4ED218C6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Algoritmos: concepto, características y representación. (C, P)</w:t>
            </w:r>
          </w:p>
          <w:p w14:paraId="6D0D3B12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Tipos de datos, operadores, constantes y variables. (C, P)</w:t>
            </w:r>
          </w:p>
          <w:p w14:paraId="2FA004E5" w14:textId="77777777" w:rsidR="00C1428B" w:rsidRPr="00946659" w:rsidRDefault="00000000">
            <w:pPr>
              <w:pStyle w:val="Prrafodelista"/>
              <w:numPr>
                <w:ilvl w:val="0"/>
                <w:numId w:val="2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Estructuras de control secuenciales, condicionales y repetitivas para la programación de macros. (C, P)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E899A3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sistemas de numeración binario y hexadecimal.</w:t>
            </w:r>
          </w:p>
          <w:p w14:paraId="7E5AD0E3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lógica proposicional y de tablas de verdad.</w:t>
            </w:r>
          </w:p>
          <w:p w14:paraId="7D0C8A06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sistemas operativos y de gestión de archivos.</w:t>
            </w:r>
          </w:p>
        </w:tc>
      </w:tr>
      <w:tr w:rsidR="00C1428B" w:rsidRPr="00946659" w14:paraId="427787E9" w14:textId="77777777">
        <w:trPr/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600A99B" w14:textId="77777777" w:rsidR="00C1428B" w:rsidRPr="00946659" w:rsidRDefault="00000000">
            <w:pPr>
              <w:spacing w:before="20" w:after="20" w:line="240" w:lineRule="auto"/>
              <w:jc w:val="both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Elemento de competencia 2: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Genera documentos en hojas de cálculo y bases de datos con herramientas digitales y colaborativas, automatizando procesos contables con macros y estructurando bases de datos relacionales para la gestión de información de una entidad.</w:t>
            </w:r>
          </w:p>
        </w:tc>
      </w:tr>
      <w:tr w:rsidR="00C1428B" w:rsidRPr="00946659" w14:paraId="5727FC27" w14:textId="77777777"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EA5BEFF" w14:textId="77777777" w:rsidR="00C1428B" w:rsidRPr="0094665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desempeño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79D362C" w14:textId="77777777" w:rsidR="00C1428B" w:rsidRPr="0094665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desempeño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340170" w14:textId="77777777" w:rsidR="00C1428B" w:rsidRPr="0094665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producto</w:t>
            </w:r>
          </w:p>
        </w:tc>
      </w:tr>
      <w:tr w:rsidR="00C1428B" w:rsidRPr="00946659" w14:paraId="588B0D43" w14:textId="77777777">
        <w:trPr/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4015589" w14:textId="77777777" w:rsidR="00C1428B" w:rsidRPr="00946659" w:rsidRDefault="00000000" w:rsidP="007B4382">
            <w:pPr>
              <w:pStyle w:val="Prrafodelista"/>
              <w:numPr>
                <w:ilvl w:val="0"/>
                <w:numId w:val="6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Automatiza procesos contables con fórmulas y tablas dinámicas</w:t>
            </w:r>
          </w:p>
          <w:p w14:paraId="323B3BCB" w14:textId="77777777" w:rsidR="007B4382" w:rsidRPr="00946659" w:rsidRDefault="007B4382" w:rsidP="007B4382">
            <w:pPr>
              <w:pStyle w:val="Prrafodelista"/>
              <w:numPr>
                <w:ilvl w:val="0"/>
                <w:numId w:val="6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Automatiza procesos contables con macros.</w:t>
            </w:r>
          </w:p>
        </w:tc>
        <w:tc>
          <w:tcPr>
            <w:tcW w:w="3130" w:type="dxa"/>
            <w:gridSpan w:val="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571981D" w14:textId="77777777" w:rsidR="007B4382" w:rsidRPr="00946659" w:rsidRDefault="00000000" w:rsidP="007B4382">
            <w:pPr>
              <w:pStyle w:val="Prrafodelista"/>
              <w:numPr>
                <w:ilvl w:val="1"/>
                <w:numId w:val="7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Automatiza en el laboratorio de cómputo una planilla contable con fórmulas.</w:t>
            </w:r>
          </w:p>
          <w:p w14:paraId="11E56150" w14:textId="77777777" w:rsidR="00C1428B" w:rsidRPr="00946659" w:rsidRDefault="007B4382" w:rsidP="007B4382">
            <w:pPr>
              <w:pStyle w:val="Prrafodelista"/>
              <w:numPr>
                <w:ilvl w:val="1"/>
                <w:numId w:val="7"/>
              </w:num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Automatiza en el laboratorio de cómputo una planilla contable con tablas dinámicas.</w:t>
            </w:r>
          </w:p>
          <w:p w14:paraId="27D2E632" w14:textId="77777777" w:rsidR="00A92245" w:rsidRPr="00946659" w:rsidRDefault="007B4382" w:rsidP="007B4382">
            <w:pPr>
              <w:pStyle w:val="Prrafodelista"/>
              <w:numPr>
                <w:ilvl w:val="1"/>
                <w:numId w:val="6"/>
              </w:numPr>
              <w:spacing w:before="20" w:after="20" w:line="240" w:lineRule="auto"/>
              <w:ind w:left="410" w:hanging="41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Automatiza procesos contables con macros.</w:t>
            </w:r>
          </w:p>
          <w:p w14:paraId="60D5E57A" w14:textId="77777777" w:rsidR="007B4382" w:rsidRPr="00946659" w:rsidRDefault="007B4382" w:rsidP="007B4382">
            <w:pPr>
              <w:pStyle w:val="Prrafodelista"/>
              <w:numPr>
                <w:ilvl w:val="1"/>
                <w:numId w:val="6"/>
              </w:numPr>
              <w:spacing w:before="20" w:after="20" w:line="240" w:lineRule="auto"/>
              <w:ind w:left="410" w:hanging="426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Construye bases de datos</w:t>
            </w:r>
          </w:p>
        </w:tc>
        <w:tc>
          <w:tcPr>
            <w:tcW w:w="3131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8D166F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5: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 con fórmulas financieras</w:t>
            </w:r>
          </w:p>
          <w:p w14:paraId="6466FB6C" w14:textId="77777777" w:rsidR="007B4382" w:rsidRPr="00946659" w:rsidRDefault="007B4382" w:rsidP="007B4382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6: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 con tablas dinámicas</w:t>
            </w:r>
          </w:p>
          <w:p w14:paraId="5DC85033" w14:textId="77777777" w:rsidR="00F4059D" w:rsidRPr="00946659" w:rsidRDefault="00F4059D" w:rsidP="00F405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7: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 con macros.</w:t>
            </w:r>
          </w:p>
          <w:p w14:paraId="68B998EE" w14:textId="77777777" w:rsidR="00F4059D" w:rsidRPr="00946659" w:rsidRDefault="00F4059D" w:rsidP="00F4059D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 xml:space="preserve">Producto 8: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 con bases de datos.</w:t>
            </w:r>
          </w:p>
        </w:tc>
      </w:tr>
      <w:tr w:rsidR="00C1428B" w:rsidRPr="00946659" w14:paraId="396FFA78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988A006" w14:textId="77777777" w:rsidR="00C1428B" w:rsidRPr="0094665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Evidencias de conocimiento</w:t>
            </w:r>
          </w:p>
        </w:tc>
      </w:tr>
      <w:tr w:rsidR="00C1428B" w:rsidRPr="00946659" w14:paraId="0FDA479C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E8A3D7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Unidad de aprendizaje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E22534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Contenidos</w:t>
            </w:r>
          </w:p>
          <w:p w14:paraId="48BA1B46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C: cognitivo · P: procedimental · A: actitudinal · T: manejo de tecnología e IA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B52F0A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Conocimientos circunstanciales</w:t>
            </w:r>
          </w:p>
        </w:tc>
      </w:tr>
      <w:tr w:rsidR="00C1428B" w:rsidRPr="00946659" w14:paraId="761E0A36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F9EF4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Tema 3: Microsoft Excel</w:t>
            </w:r>
          </w:p>
          <w:p w14:paraId="665C8AAB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Tema 4: Gestor de bases de datos</w:t>
            </w:r>
          </w:p>
          <w:p w14:paraId="0740BE35" w14:textId="77777777" w:rsidR="00D13351" w:rsidRPr="00946659" w:rsidRDefault="00D13351" w:rsidP="00D13351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Tema 5: Fundamentos de modelos y herramientas de inteligencia artificial</w:t>
            </w:r>
          </w:p>
        </w:tc>
        <w:tc>
          <w:tcPr>
            <w:tcW w:w="4304" w:type="dxa"/>
            <w:gridSpan w:val="8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45A411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Entorno de trabajo y operaciones básicas de Microsoft Excel. (P, T)</w:t>
            </w:r>
          </w:p>
          <w:p w14:paraId="69B4142A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Fórmulas, funciones básicas y funciones avanzadas: funciones condicionales y funciones de búsqueda y referencia. (P, T)</w:t>
            </w:r>
          </w:p>
          <w:p w14:paraId="3C766FFE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Auditoría de fórmulas y creación de nombres. (P, T)</w:t>
            </w:r>
          </w:p>
          <w:p w14:paraId="26B329DC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Tablas: ventajas, referencias, filtros, filtros con criterios y ordenación. (C, P, T)</w:t>
            </w:r>
          </w:p>
          <w:p w14:paraId="42599472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Gráficos, tablas dinámicas y gráficos dinámicos. (P, T)</w:t>
            </w:r>
          </w:p>
          <w:p w14:paraId="01A0A3BF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Filtros avanzados de datos en tablas, segmentación de datos, validaciones, cuadros de mando y formularios. (P, T)</w:t>
            </w:r>
          </w:p>
          <w:p w14:paraId="0AB6910F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Base de datos: funciones de base de datos. (P, T)</w:t>
            </w:r>
          </w:p>
          <w:p w14:paraId="18E7A88C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Macros: introducción, creación, ficha programador-desarrollador, controles, objetos, automatización de macros y tablas dinámicas con macros. (C, P, T)</w:t>
            </w:r>
          </w:p>
          <w:p w14:paraId="0A39B567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Editor de Visual Basic para macros: variables, tipos de datos, constantes, objetos, propiedades, funciones, funciones lógicas y gestión de procedimientos repetitivos. (C, P, T)</w:t>
            </w:r>
          </w:p>
          <w:p w14:paraId="62F0E487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Hojas de cálculo financieras: funciones financieras, modelos de proyección y análisis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de escenarios para la toma de decisiones. (P, T)</w:t>
            </w:r>
          </w:p>
          <w:p w14:paraId="4E7C08C3" w14:textId="77777777" w:rsidR="00C1428B" w:rsidRPr="00946659" w:rsidRDefault="00A44981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Introducción al análisis de datos: Power Pivot y Power Query. (P, T)</w:t>
            </w:r>
          </w:p>
          <w:p w14:paraId="076910C9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Bases de datos: conceptos, tipos, modelo relacional, sistemas gestores de bases de datos e introducción al lenguaje SQL. (C, P, T)</w:t>
            </w:r>
          </w:p>
          <w:p w14:paraId="64B5B0BB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Creación y diseño de tablas: tipo de dato, relación entre tablas, clave primaria, clave ajena e integridad referencial. (C, P, T)</w:t>
            </w:r>
          </w:p>
          <w:p w14:paraId="2949DB3D" w14:textId="77777777" w:rsidR="00C1428B" w:rsidRPr="00946659" w:rsidRDefault="00000000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Consultas: diseño y ejecución, comandos básicos de SQL. (P, T)</w:t>
            </w:r>
          </w:p>
          <w:p w14:paraId="116C7CD1" w14:textId="77777777" w:rsidR="00D13351" w:rsidRPr="00946659" w:rsidRDefault="00D13351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Inteligencia artificial generativa aplicada a la contabilidad. (C)</w:t>
            </w:r>
          </w:p>
          <w:p w14:paraId="09FD269C" w14:textId="77777777" w:rsidR="00D13351" w:rsidRPr="00946659" w:rsidRDefault="00D13351" w:rsidP="00D13351">
            <w:pPr>
              <w:pStyle w:val="Prrafodelista"/>
              <w:numPr>
                <w:ilvl w:val="0"/>
                <w:numId w:val="4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Uso y aplicación de herramientas de inteligencia artificial aplicadas a la contabilidad. (P, T)</w:t>
            </w:r>
          </w:p>
        </w:tc>
        <w:tc>
          <w:tcPr>
            <w:tcW w:w="2740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FBEE97D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Nociones de diseño visual: tipografía, color y composición.</w:t>
            </w:r>
          </w:p>
          <w:p w14:paraId="6A1050CD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Técnicas de digitación y uso de atajos de teclado.</w:t>
            </w:r>
          </w:p>
          <w:p w14:paraId="0EF8B400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Nociones de software libre y de suites ofimáticas alternativas.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C1428B" w:rsidRPr="00946659" w14:paraId="7220D716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97AABE1" w14:textId="77777777" w:rsidR="00C1428B" w:rsidRPr="0094665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Actividades</w:t>
            </w:r>
          </w:p>
        </w:tc>
      </w:tr>
      <w:tr w:rsidR="00C1428B" w:rsidRPr="00946659" w14:paraId="7F5DC0A4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0E86D09" w14:textId="77777777" w:rsidR="00C1428B" w:rsidRPr="0094665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En clase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ABF0D3" w14:textId="77777777" w:rsidR="00C1428B" w:rsidRPr="0094665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Autónomas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242A08D" w14:textId="77777777" w:rsidR="00C1428B" w:rsidRPr="0094665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B-Learning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1160927" w14:textId="77777777" w:rsidR="00C1428B" w:rsidRPr="0094665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Taller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56A0564" w14:textId="77777777" w:rsidR="00C1428B" w:rsidRPr="00946659" w:rsidRDefault="00000000">
            <w:pPr>
              <w:keepNext/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Investigación/Práctica</w:t>
            </w:r>
          </w:p>
        </w:tc>
      </w:tr>
      <w:tr w:rsidR="00C1428B" w:rsidRPr="00946659" w14:paraId="2A6FABB5" w14:textId="77777777"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B44266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algoritmos y diagramas de flujo.</w:t>
            </w:r>
          </w:p>
          <w:p w14:paraId="00640F69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Demostración en el laboratorio de cómputo de fórmulas, tablas dinámicas y macros.</w:t>
            </w:r>
          </w:p>
          <w:p w14:paraId="19AFE625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Preguntas de comprensión sobre bases de datos relacionales y lenguaje SQL.</w:t>
            </w:r>
          </w:p>
          <w:p w14:paraId="0C1CD95C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Análisis de casos de uso de la inteligencia artificial generativa en tareas contables.</w:t>
            </w: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9CB5DF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Práctica individual de ejercicios de fórmulas y funciones de Excel al cierre de cada tema.</w:t>
            </w:r>
          </w:p>
          <w:p w14:paraId="19DFC97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Lectura de manuales y documentación oficial de las herramientas ofimáticas.</w:t>
            </w:r>
          </w:p>
          <w:p w14:paraId="393FA667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progresiva de un proyecto integrador con procesador de texto, presentador, hoja de cálculo y base de datos.</w:t>
            </w:r>
          </w:p>
        </w:tc>
        <w:tc>
          <w:tcPr>
            <w:tcW w:w="1566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DF99A7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Cuestionarios de comprensión sobre conceptos de informática y tecnologías emergentes en la plataforma Moodle UMSA.</w:t>
            </w:r>
          </w:p>
          <w:p w14:paraId="72168C82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Foros de consulta sobre el uso de macros y Visual Basic.</w:t>
            </w:r>
          </w:p>
          <w:p w14:paraId="66194632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Videotutoriales de manejo de tablas dinámicas, bases de datos y Power BI.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2A6C673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Resolución colaborativa de casos con fórmulas y tablas dinámicas y macros.</w:t>
            </w:r>
          </w:p>
          <w:p w14:paraId="03182543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Elaboración guiada de una base de datos relacional en Access.</w:t>
            </w:r>
          </w:p>
          <w:p w14:paraId="505A3C0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Diseño en equipo de una presentación y un documento institucional con las herramientas ofimáticas.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8B7FBB" w14:textId="77777777" w:rsidR="00B67DB9" w:rsidRPr="00946659" w:rsidRDefault="00000000" w:rsidP="00B67DB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Investigación sobre la aplicación de la inteligencia artificial y el Big Data en la contabilidad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C1428B" w:rsidRPr="00946659" w14:paraId="574F0838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1AF647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Estrategias de aprendizaje y enseñanza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A66CC1F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Aprendizaje basado en problemas con casos contables resueltos con herramientas informáticas.</w:t>
            </w:r>
          </w:p>
          <w:p w14:paraId="14B1A24C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Resolución guiada de ejercicios en orden de dificultad creciente, de las operaciones básicas a las macros.</w:t>
            </w:r>
          </w:p>
          <w:p w14:paraId="7DABF9B3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Proyecto integrador que recorre la hoja de cálculo y la base de datos.</w:t>
            </w:r>
          </w:p>
          <w:p w14:paraId="49973BCB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Estudio de casos de aplicación de tecnologías emergentes en la contabilidad y las finanzas.</w:t>
            </w:r>
          </w:p>
          <w:p w14:paraId="49DDA6A6" w14:textId="77777777" w:rsidR="00C1428B" w:rsidRPr="00946659" w:rsidRDefault="00000000" w:rsidP="00D13351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Trabajo colaborativo en equipos para el diseño de bases de datos.</w:t>
            </w:r>
          </w:p>
        </w:tc>
      </w:tr>
      <w:tr w:rsidR="00C1428B" w:rsidRPr="00946659" w14:paraId="747BB8BA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DFB24FD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Recursos para el aprendizaje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C6ACD0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Plataforma Moodle UMSA.</w:t>
            </w:r>
          </w:p>
          <w:p w14:paraId="3EE09C87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Paquete de Microsoft Office y editor de Visual Basic.</w:t>
            </w:r>
          </w:p>
          <w:p w14:paraId="49E1AF59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Guías de ejercicios y casos elaborados por la cátedra.</w:t>
            </w:r>
          </w:p>
          <w:p w14:paraId="7210CE08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Equipos de cómputo del laboratorio de la Carrera.</w:t>
            </w:r>
          </w:p>
          <w:p w14:paraId="09BD0DE8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Manuales y sitios web especializados en informática y tecnologías de la información.</w:t>
            </w:r>
          </w:p>
          <w:p w14:paraId="34CB40A5" w14:textId="77777777" w:rsidR="00C1428B" w:rsidRPr="00946659" w:rsidRDefault="000B228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lastRenderedPageBreak/>
              <w:t>Uso de herramientas digitales colaborativas.</w:t>
            </w:r>
          </w:p>
        </w:tc>
      </w:tr>
      <w:tr w:rsidR="00C1428B" w:rsidRPr="00946659" w14:paraId="488DDC23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96AC004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lastRenderedPageBreak/>
              <w:t>Estrategias de evaluación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552A74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diagnóstica: identificación de los saberes previos de informática al inicio de la asignatura.</w:t>
            </w:r>
          </w:p>
          <w:p w14:paraId="214A652E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formativa: preguntas de comprensión y desarrollo de ejercicios prácticos en laboratorio, con retroalimentación continua.</w:t>
            </w:r>
          </w:p>
          <w:p w14:paraId="3E1862AA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sumativa: controles de lectura, evaluación de casos prácticos, trabajos de investigación y desarrollo, exámenes parciales y examen final.</w:t>
            </w:r>
          </w:p>
        </w:tc>
      </w:tr>
      <w:tr w:rsidR="00C1428B" w:rsidRPr="00946659" w14:paraId="579C1217" w14:textId="77777777">
        <w:tc>
          <w:tcPr>
            <w:tcW w:w="2348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5431664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Criterios de calificación</w:t>
            </w:r>
          </w:p>
        </w:tc>
        <w:tc>
          <w:tcPr>
            <w:tcW w:w="7044" w:type="dxa"/>
            <w:gridSpan w:val="1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9BEAE7A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Nota mínima de aprobación: 51/100.</w:t>
            </w:r>
          </w:p>
          <w:p w14:paraId="23386859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Evaluación periódica al finalizar cada tema, basada en evidencias de conocimiento, desempeño y producto.</w:t>
            </w:r>
          </w:p>
          <w:p w14:paraId="4607D2B5" w14:textId="77777777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Cada evidencia de producto se evalúa con su propia rúbrica de tres niveles: Insuficiente, Suficiente y Destacado.</w:t>
            </w:r>
          </w:p>
          <w:p w14:paraId="352B4252" w14:textId="513312BB" w:rsidR="00C1428B" w:rsidRPr="00946659" w:rsidRDefault="00000000">
            <w:pPr>
              <w:pStyle w:val="Prrafodelista"/>
              <w:numPr>
                <w:ilvl w:val="0"/>
                <w:numId w:val="3"/>
              </w:numPr>
              <w:spacing w:before="10" w:after="1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calificación de cada elemento de competencia suma las calificaciones de sus evidencias de producto.</w:t>
            </w:r>
          </w:p>
        </w:tc>
      </w:tr>
      <w:tr w:rsidR="00C1428B" w:rsidRPr="00946659" w14:paraId="1692B751" w14:textId="77777777">
        <w:trPr/>
        <w:tc>
          <w:tcPr>
            <w:tcW w:w="1566" w:type="dxa"/>
            <w:gridSpan w:val="2"/>
            <w:vMerge w:val="restart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6ECF14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Niveles de logro y distribución de la calificación</w:t>
            </w: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0AFA1F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1: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Glosario de conceptos de informática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F2A5884" w14:textId="2F62679A" w:rsidR="00C1428B" w:rsidRPr="00946659" w:rsidRDefault="0094665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</w:t>
            </w: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1428B" w:rsidRPr="00946659" w14:paraId="5DE5FCD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8F5F8B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851050E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73BAE59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79C5203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3033A7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4D4AAE7B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2153EA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89D1E5D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Precisión conceptual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EA28DE8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Las definiciones son erróneas.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2AD8FF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Define correctamente cada concepto.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D36EB3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Ilustra cada concepto con un ejemplo contable.</w:t>
            </w:r>
          </w:p>
        </w:tc>
      </w:tr>
      <w:tr w:rsidR="00C1428B" w:rsidRPr="00946659" w14:paraId="6757A7D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5147C46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F0703B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Cobertura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0E695D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Omite conceptos clave.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ECFE2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Incluye hardware, software, dato, información y sistema de información.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DE4707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Relaciona los conceptos entre sí.</w:t>
            </w:r>
          </w:p>
        </w:tc>
      </w:tr>
      <w:tr w:rsidR="00C1428B" w:rsidRPr="00946659" w14:paraId="3421A73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CFBEB3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D3A4B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Seguridad de los datos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66278C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 menciona la seguridad.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BFB5D9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Describe la confidencialidad, la integridad y la disponibilidad.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7AFF39C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Propone medidas de seguridad para los datos contables.</w:t>
            </w:r>
          </w:p>
        </w:tc>
      </w:tr>
      <w:tr w:rsidR="00C1428B" w:rsidRPr="00946659" w14:paraId="714A8AA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A182F5D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CDDC279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2: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Ficha técnica de un equipo de cómputo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7A84EF" w14:textId="7CF0C881" w:rsidR="00C1428B" w:rsidRPr="00946659" w:rsidRDefault="0094665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</w:t>
            </w: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1428B" w:rsidRPr="00946659" w14:paraId="6B5514F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B633F5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FF4319F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6205EA8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2DC07DB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263893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4171373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A128FCA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23119F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Componentes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D67E769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Omite componentes.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625A1A6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dispositivos de entrada, proceso y salida y el software instalado.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B75CD6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Explica la función de cada componente en el trabajo contable.</w:t>
            </w:r>
          </w:p>
        </w:tc>
      </w:tr>
      <w:tr w:rsidR="00C1428B" w:rsidRPr="00946659" w14:paraId="3072631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5FF8AC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FD3A119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Riesgos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D801EA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 identifica riesgos.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DCE52F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Identifica los riesgos de seguridad del equipo.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508E5D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Prioriza los riesgos según su efecto en la información.</w:t>
            </w:r>
          </w:p>
        </w:tc>
      </w:tr>
      <w:tr w:rsidR="00C1428B" w:rsidRPr="00946659" w14:paraId="208AE5F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F4F88D9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941C879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Controles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B4830E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 propone controles.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714734C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Propone controles básicos de seguridad.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9801D3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Verifica la aplicación de los controles en el equipo.</w:t>
            </w:r>
          </w:p>
        </w:tc>
      </w:tr>
      <w:tr w:rsidR="00C1428B" w:rsidRPr="00946659" w14:paraId="7E8B61BE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BA577FF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5F932BF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3: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Diagrama de flujo de un algoritmo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41CC3AC" w14:textId="53C2EDB8" w:rsidR="00C1428B" w:rsidRPr="00946659" w:rsidRDefault="0094665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</w:t>
            </w: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1428B" w:rsidRPr="00946659" w14:paraId="106DA19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31A212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F2363AE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B3ED9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0ADA7F8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111BC32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79B5D78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8DD902C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6F0D228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Lógica del algoritmo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FBB312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 algoritmo no resuelve el problema.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B58AEB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 algoritmo resuelve el problema planteado.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3328ED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Optimiza el número de pasos.</w:t>
            </w:r>
          </w:p>
        </w:tc>
      </w:tr>
      <w:tr w:rsidR="00C1428B" w:rsidRPr="00946659" w14:paraId="4CCB0DC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01B12B0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A8DB7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Estructuras de control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DF7D21A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Usa estructuras inadecuadas.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743E49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Aplica estructuras secuenciales, condicionales y repetitivas.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2A4869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Justifica la estructura elegida.</w:t>
            </w:r>
          </w:p>
        </w:tc>
      </w:tr>
      <w:tr w:rsidR="00C1428B" w:rsidRPr="00946659" w14:paraId="173B5A6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4DBEEAC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460077D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Simbología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30C196F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Usa símbolos incorrectos.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3874B1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Usa la simbología del diagrama de flujo.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AE17B1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 diagrama es legible y ordenado.</w:t>
            </w:r>
          </w:p>
        </w:tc>
      </w:tr>
      <w:tr w:rsidR="00C1428B" w:rsidRPr="00946659" w14:paraId="59501AA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B07D45E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66B07C4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4: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Práctico de tipos de datos y variables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315E070" w14:textId="7B2AE1FD" w:rsidR="00C1428B" w:rsidRPr="00946659" w:rsidRDefault="0094665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8</w:t>
            </w: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1428B" w:rsidRPr="00946659" w14:paraId="1E39F95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11B5D12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CE64AA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25F8A19B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E5C7499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F201C0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1EAE1C5A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31206417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AC912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Tipos de datos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48A9D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Asigna tipos incorrectos.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BA81A1D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Asigna el tipo correcto a cada dato.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AFE73D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Explica el efecto del tipo en el cálculo.</w:t>
            </w:r>
          </w:p>
        </w:tc>
      </w:tr>
      <w:tr w:rsidR="00C1428B" w:rsidRPr="00946659" w14:paraId="25DF931D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882731A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F866E15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Operadores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339F9F7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Confunde operadores.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237468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Usa operadores aritméticos, relacionales y lógicos.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D98B188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Resuelve la prioridad de los operadores.</w:t>
            </w:r>
          </w:p>
        </w:tc>
      </w:tr>
      <w:tr w:rsidR="00C1428B" w:rsidRPr="00946659" w14:paraId="1F1CC6B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D1B77CF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1D0037B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Trabajo en equipo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4228A3B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participación es desigual.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1DDFB6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Todos los integrantes participan.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11C20A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 equipo verifica de forma cruzada sus resultados.</w:t>
            </w:r>
          </w:p>
        </w:tc>
      </w:tr>
      <w:tr w:rsidR="00C1428B" w:rsidRPr="00946659" w14:paraId="313823B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DFF0DA1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BA9C1A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5: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E035748" w14:textId="6873DA23" w:rsidR="00C1428B" w:rsidRPr="00946659" w:rsidRDefault="0094665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20</w:t>
            </w: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1428B" w:rsidRPr="00946659" w14:paraId="1A7D06CC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1BF3D62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30A2B5E3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D28A4C5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B461B9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B9C6935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3D67D34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97A9334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6E1C96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Fórmulas y funciones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4B9981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Las fórmulas tienen errores.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4CE32C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Usa funciones condicionales y de búsqueda correctamente.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B3EBC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Audita las fórmulas y usa nombres de rango.</w:t>
            </w:r>
          </w:p>
        </w:tc>
      </w:tr>
      <w:tr w:rsidR="00C1428B" w:rsidRPr="00946659" w14:paraId="5D6EBBB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3214347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1ED7A1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Tablas y gráficos dinámicos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043175A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 usa tablas dinámicas.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8E3A5B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Resume la información con tablas y gráficos dinámicos.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0587AE1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Aplica segmentación de datos y validaciones.</w:t>
            </w:r>
          </w:p>
        </w:tc>
      </w:tr>
      <w:tr w:rsidR="00C1428B" w:rsidRPr="00946659" w14:paraId="4542069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C243B3D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0180A2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Macros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B088DC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macro no funciona.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7F611A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macro automatiza la tarea repetitiva.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1BCDB9F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macro maneja errores y es reutilizable.</w:t>
            </w:r>
          </w:p>
        </w:tc>
      </w:tr>
      <w:tr w:rsidR="00C1428B" w:rsidRPr="00946659" w14:paraId="357C29D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1032EDE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229AF9F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6: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 con tablas dinámicas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44350B6" w14:textId="460A47DF" w:rsidR="00C1428B" w:rsidRPr="00946659" w:rsidRDefault="0094665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21</w:t>
            </w: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1428B" w:rsidRPr="00946659" w14:paraId="08DA8AB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75CE647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41FB2A34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B8EE2D5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A0EC55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F974263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0C877D44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3082B2E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B6D4CFE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Diseño de tablas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B2F787A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Las tablas tienen limitaciones dinámicas.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72DAFC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Define atajos basados en el uso del teclado 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BBFA8A" w14:textId="77777777" w:rsidR="00C1428B" w:rsidRPr="00946659" w:rsidRDefault="00BF3D1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Explica la tabla dinámica cruzada.</w:t>
            </w:r>
          </w:p>
        </w:tc>
      </w:tr>
      <w:tr w:rsidR="00C1428B" w:rsidRPr="00946659" w14:paraId="7AC29A03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44DD5A5E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AE0989E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Gráficos dinámicos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54BE8C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Los gráficos no reflejan la tabla dinámica.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C2CD143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Construye gráficos dinámicos coherentes con los datos resumidos.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E64C410" w14:textId="77777777" w:rsidR="00C1428B" w:rsidRPr="00946659" w:rsidRDefault="00BF3D1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Elige el tipo de gráfico según el mensaje que comunica.</w:t>
            </w:r>
          </w:p>
        </w:tc>
      </w:tr>
      <w:tr w:rsidR="00C1428B" w:rsidRPr="00946659" w14:paraId="49126CE9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69B5D34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1534DF5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Presentación del cuadro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3E2A77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 cuadro es desordenado y no permite interpretar.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93E620F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 cuadro presenta los indicadores de forma clara.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944A248" w14:textId="77777777" w:rsidR="00C1428B" w:rsidRPr="00946659" w:rsidRDefault="00BF3D1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Sustenta ante el curso las conclusiones del cuadro con objetividad.</w:t>
            </w:r>
          </w:p>
        </w:tc>
      </w:tr>
      <w:tr w:rsidR="00C1428B" w:rsidRPr="00946659" w14:paraId="793EF4BF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2E90ECB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1E96E05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7: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 con macros.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32E7B5A" w14:textId="5D82D7C8" w:rsidR="00C1428B" w:rsidRPr="00946659" w:rsidRDefault="00946659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18</w:t>
            </w:r>
            <w:r w:rsidR="00973CF8"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%</w:t>
            </w:r>
          </w:p>
        </w:tc>
      </w:tr>
      <w:tr w:rsidR="00C1428B" w:rsidRPr="00946659" w14:paraId="220CBEF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F404768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60006314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9E5F1AD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575338B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0C473018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3FF3CED8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E06F70D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C408816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Descripción de la macro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B1901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descripción es errónea.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F1322C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Describe la macro y su funcionamiento básico.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01E92D5" w14:textId="77777777" w:rsidR="00C1428B" w:rsidRPr="00946659" w:rsidRDefault="00BF3D1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Usa opciones de programación en macros.</w:t>
            </w:r>
          </w:p>
        </w:tc>
      </w:tr>
      <w:tr w:rsidR="00C1428B" w:rsidRPr="00946659" w14:paraId="63B003F1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75309AA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7A6866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Automatización de tareas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A7E76AE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macro no ejecuta la tarea repetitiva.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09BCE93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macro automatiza la tarea repetitiva con el editor de Visual Basic.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4509D51" w14:textId="77777777" w:rsidR="00C1428B" w:rsidRPr="00946659" w:rsidRDefault="00BF3D1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 macro maneja errores y es reutilizable.</w:t>
            </w:r>
          </w:p>
        </w:tc>
      </w:tr>
      <w:tr w:rsidR="00C1428B" w:rsidRPr="00946659" w14:paraId="7D844080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72941462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5DED9A8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Controles y objetos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150C4CB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No usa controles ni objetos.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29A738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Asigna la macro a un control del cuadro de mando.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4E6BA5" w14:textId="77777777" w:rsidR="00C1428B" w:rsidRPr="00946659" w:rsidRDefault="00BF3D1E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Integra la macro con tablas dinámicas que se actualizan.</w:t>
            </w:r>
          </w:p>
        </w:tc>
      </w:tr>
      <w:tr w:rsidR="00C1428B" w:rsidRPr="00946659" w14:paraId="6F566545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55AB6B1B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6259" w:type="dxa"/>
            <w:gridSpan w:val="1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2C38C759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 xml:space="preserve">Producto 8: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Cuadro de mando en Excel con bases de datos.</w:t>
            </w:r>
          </w:p>
        </w:tc>
        <w:tc>
          <w:tcPr>
            <w:tcW w:w="1567" w:type="dxa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19446153" w14:textId="77777777" w:rsidR="00C1428B" w:rsidRPr="00946659" w:rsidRDefault="00973CF8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9%</w:t>
            </w:r>
          </w:p>
        </w:tc>
      </w:tr>
      <w:tr w:rsidR="00C1428B" w:rsidRPr="00946659" w14:paraId="65008532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780A24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829ED8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Criterio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B895350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Insuficiente (1–50)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5E4E222A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Suficiente (51–80)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4472C4"/>
            <w:vAlign w:val="center"/>
          </w:tcPr>
          <w:p w14:paraId="76819A11" w14:textId="77777777" w:rsidR="00C1428B" w:rsidRPr="00946659" w:rsidRDefault="00000000">
            <w:pPr>
              <w:spacing w:before="20" w:after="20" w:line="240" w:lineRule="auto"/>
              <w:jc w:val="center"/>
              <w:rPr>
                <w:rFonts w:ascii="Century Gothic" w:hAnsi="Century Gothic" w:cs="Century Gothic" w:eastAsia="Century Gothic"/>
                <w:color w:val="FFFFFF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color w:val="FFFFFF"/>
                <w:sz w:val="18"/>
                <w:szCs w:val="18"/>
              </w:rPr>
              <w:t>Destacado (81–100)</w:t>
            </w:r>
          </w:p>
        </w:tc>
      </w:tr>
      <w:tr w:rsidR="00C1428B" w:rsidRPr="00946659" w14:paraId="3520039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002B54A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2F1C7D3" w14:textId="77777777" w:rsidR="00C1428B" w:rsidRPr="00946659" w:rsidRDefault="000C5B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Diseño de la base de datos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8BD1BA" w14:textId="77777777" w:rsidR="00C1428B" w:rsidRPr="00946659" w:rsidRDefault="000C5B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El proceso de diseño no es adecuado.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3EF9B1E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Formula el modelo conceptual y lógico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C29A808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Mejora modelado de base de datos.</w:t>
            </w:r>
          </w:p>
        </w:tc>
      </w:tr>
      <w:tr w:rsidR="00C1428B" w:rsidRPr="00946659" w14:paraId="4E7B5B87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283672AD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4BDA20E0" w14:textId="77777777" w:rsidR="00C1428B" w:rsidRPr="00946659" w:rsidRDefault="000C5B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Tablas y relaciones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0A2C1CE7" w14:textId="77777777" w:rsidR="00C1428B" w:rsidRPr="00946659" w:rsidRDefault="000C5B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Las tablas no se relacionan.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95D7021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Define claves primarias, claves ajenas e integridad referencial.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0A39440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Justifica las relaciones entre las tablas.</w:t>
            </w:r>
          </w:p>
        </w:tc>
      </w:tr>
      <w:tr w:rsidR="00C1428B" w:rsidRPr="00946659" w14:paraId="73650106" w14:textId="77777777">
        <w:trPr/>
        <w:tc>
          <w:tcPr>
            <w:tcW w:w="1566" w:type="dxa"/>
            <w:gridSpan w:val="2"/>
            <w:vMerge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6D7322AE" w14:textId="77777777" w:rsidR="00C1428B" w:rsidRPr="00946659" w:rsidRDefault="00C1428B">
            <w:pPr>
              <w:spacing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</w:p>
        </w:tc>
        <w:tc>
          <w:tcPr>
            <w:tcW w:w="1956" w:type="dxa"/>
            <w:gridSpan w:val="4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750668D7" w14:textId="77777777" w:rsidR="00C1428B" w:rsidRPr="00946659" w:rsidRDefault="000C5B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Consultas SQL</w:t>
            </w:r>
          </w:p>
        </w:tc>
        <w:tc>
          <w:tcPr>
            <w:tcW w:w="1957" w:type="dxa"/>
            <w:gridSpan w:val="3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11F0F539" w14:textId="77777777" w:rsidR="00C1428B" w:rsidRPr="00946659" w:rsidRDefault="000C5B68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Las consultas devuelven datos erróneos.</w:t>
            </w:r>
          </w:p>
        </w:tc>
        <w:tc>
          <w:tcPr>
            <w:tcW w:w="1955" w:type="dxa"/>
            <w:gridSpan w:val="5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63FC3B96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Ejecuta consultas con comandos básicos de SQL.</w:t>
            </w:r>
          </w:p>
        </w:tc>
        <w:tc>
          <w:tcPr>
            <w:tcW w:w="1958" w:type="dxa"/>
            <w:gridSpan w:val="2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  <w:vAlign w:val="center"/>
          </w:tcPr>
          <w:p w14:paraId="5E86C5F4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Verifica los resultados de las consultas con los datos de origen.</w:t>
            </w:r>
          </w:p>
        </w:tc>
      </w:tr>
    </w:tbl>
    <w:p>
      <w:pPr>
        <w:spacing w:before="0" w:after="0" w:line="240" w:lineRule="auto"/>
        <w:rPr>
          <w:sz w:val="18"/>
          <w:szCs w:val="18"/>
        </w:rPr>
      </w:pPr>
    </w:p>
    <w:tbl>
      <w:tblPr>
        <w:tblW w:w="9405" w:type="dxa"/>
        <w:jc w:val="center"/>
        <w:tblBorders>
          <w:top w:val="single" w:sz="6" w:space="0" w:color="1F3864"/>
          <w:left w:val="single" w:sz="6" w:space="0" w:color="1F3864"/>
          <w:bottom w:val="single" w:sz="6" w:space="0" w:color="1F3864"/>
          <w:right w:val="single" w:sz="6" w:space="0" w:color="1F3864"/>
          <w:insideH w:val="single" w:sz="6" w:space="0" w:color="1F3864"/>
          <w:insideV w:val="single" w:sz="6" w:space="0" w:color="1F3864"/>
        </w:tblBorders>
        <w:tblLayout w:type="fixed"/>
        <w:tblCellMar>
          <w:top w:w="40" w:type="dxa"/>
          <w:left w:w="90" w:type="dxa"/>
          <w:bottom w:w="40" w:type="dxa"/>
          <w:right w:w="90" w:type="dxa"/>
        </w:tblCellMar>
        <w:tblLook w:val="04A0" w:firstRow="1" w:lastRow="0" w:firstColumn="1" w:lastColumn="0" w:noHBand="0" w:noVBand="1"/>
      </w:tblPr>
      <w:tblGrid>
        <w:gridCol w:w="1175"/>
        <w:gridCol w:w="391"/>
        <w:gridCol w:w="391"/>
        <w:gridCol w:w="391"/>
        <w:gridCol w:w="783"/>
        <w:gridCol w:w="391"/>
        <w:gridCol w:w="391"/>
        <w:gridCol w:w="783"/>
        <w:gridCol w:w="783"/>
        <w:gridCol w:w="391"/>
        <w:gridCol w:w="391"/>
        <w:gridCol w:w="391"/>
        <w:gridCol w:w="391"/>
        <w:gridCol w:w="391"/>
        <w:gridCol w:w="391"/>
        <w:gridCol w:w="1567"/>
      </w:tblGrid>
      <w:tr w:rsidR="00C1428B" w:rsidRPr="00946659" w14:paraId="0C2229B3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04E525CA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básica:</w:t>
            </w:r>
          </w:p>
          <w:p w14:paraId="65E76B5B" w14:textId="77777777" w:rsidR="00C1428B" w:rsidRPr="0094665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De Miguel, A., Piattini, M. y Marcos, E. (1999).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Diseño de bases de datos relacionales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.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Madrid: RA-MA.</w:t>
            </w:r>
          </w:p>
          <w:p w14:paraId="7A0E6C01" w14:textId="77777777" w:rsidR="00973F89" w:rsidRPr="00946659" w:rsidRDefault="00973F89" w:rsidP="00973F89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 xml:space="preserve">Dyczkowska, J. (Ed.). (2024).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  <w:lang w:val="en-US"/>
              </w:rPr>
              <w:t>Human versus Machine: Accounting, Auditing and Education in the Era of Artificial Intelligence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. Breslavia: Publishing House of Wroclaw University of Economics and Business.</w:t>
            </w:r>
          </w:p>
          <w:p w14:paraId="16525C6D" w14:textId="77777777" w:rsidR="00C1428B" w:rsidRPr="0094665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Laudon, K. C. y Laudon, J. P. (2016).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Sistemas de información gerencial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. 14a. edición. México D.F.: Pearson.</w:t>
            </w:r>
          </w:p>
          <w:p w14:paraId="70B07106" w14:textId="77777777" w:rsidR="00C1428B" w:rsidRPr="0094665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Mayes, T. y Shank, T. (s.f.).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Análisis financiero con Microsoft Excel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. 5ta. edición.</w:t>
            </w:r>
          </w:p>
          <w:p w14:paraId="3BECF28F" w14:textId="77777777" w:rsidR="00973F89" w:rsidRPr="00946659" w:rsidRDefault="00973F89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Russell, S., &amp; Norvig, P. (2024).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Inteligencia Artificial: Un Enfoque Moderno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(4ª ed.). 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  <w:lang w:val="en-US"/>
              </w:rPr>
              <w:t>Madrid: Pearson Educación.</w:t>
            </w:r>
          </w:p>
        </w:tc>
      </w:tr>
      <w:tr w:rsidR="00C1428B" w14:paraId="7A7EA547" w14:textId="77777777">
        <w:tc>
          <w:tcPr>
            <w:tcW w:w="9392" w:type="dxa"/>
            <w:gridSpan w:val="16"/>
            <w:tcBorders>
              <w:top w:val="single" w:sz="6" w:space="0" w:color="1F3864"/>
              <w:left w:val="single" w:sz="6" w:space="0" w:color="1F3864"/>
              <w:bottom w:val="single" w:sz="6" w:space="0" w:color="1F3864"/>
              <w:right w:val="single" w:sz="6" w:space="0" w:color="1F3864"/>
            </w:tcBorders>
            <w:shd w:val="clear" w:color="auto" w:fill="D9E2F3"/>
          </w:tcPr>
          <w:p w14:paraId="15A67206" w14:textId="77777777" w:rsidR="00C1428B" w:rsidRPr="00946659" w:rsidRDefault="00000000">
            <w:pPr>
              <w:spacing w:before="20" w:after="20" w:line="240" w:lineRule="auto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i/>
                <w:iCs/>
                <w:sz w:val="18"/>
                <w:szCs w:val="18"/>
              </w:rPr>
              <w:t>Bibliografía complementaria:</w:t>
            </w:r>
          </w:p>
          <w:p w14:paraId="2D711A49" w14:textId="77777777" w:rsidR="00C1428B" w:rsidRPr="0094665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Alcande, E., García, M. y Peñuelas, S. (s.f.).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Informática básica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670A2EA5" w14:textId="77777777" w:rsidR="00C1428B" w:rsidRPr="0094665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Consejo de Normas Internacionales de Ética para Contadores, IESBA (2023).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Manual del Código Internacional de Ética para Contadores Profesionales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. Nueva York: Federación Internacional de Contadores, IFAC.</w:t>
            </w:r>
          </w:p>
          <w:p w14:paraId="0CAC5EC4" w14:textId="77777777" w:rsidR="00C1428B" w:rsidRPr="0094665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Pérez, D. J. (s.f.). </w:t>
            </w:r>
            <w:r w:rsidRPr="00946659">
              <w:rPr>
                <w:rFonts w:ascii="Century Gothic" w:hAnsi="Century Gothic" w:cs="Century Gothic" w:eastAsia="Century Gothic"/>
                <w:i/>
                <w:iCs/>
                <w:sz w:val="18"/>
                <w:szCs w:val="18"/>
              </w:rPr>
              <w:t>Terminología informática actualizada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.</w:t>
            </w:r>
          </w:p>
          <w:p w14:paraId="4BBC2B1E" w14:textId="77777777" w:rsidR="00C1428B" w:rsidRPr="00946659" w:rsidRDefault="00000000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>Sitios web especializados en informática y tecnologías de la información.</w:t>
            </w:r>
          </w:p>
          <w:p w14:paraId="0CCEF44B" w14:textId="77777777" w:rsidR="00C1428B" w:rsidRDefault="00973F89">
            <w:pPr>
              <w:spacing w:before="10" w:after="10" w:line="240" w:lineRule="auto"/>
              <w:ind w:left="360" w:hanging="360"/>
              <w:rPr>
                <w:rFonts w:ascii="Century Gothic" w:hAnsi="Century Gothic" w:cs="Century Gothic" w:eastAsia="Century Gothic"/>
                <w:sz w:val="18"/>
                <w:szCs w:val="18"/>
              </w:rPr>
            </w:pPr>
            <w:r w:rsidRPr="00946659">
              <w:rPr>
                <w:rFonts w:ascii="Century Gothic" w:hAnsi="Century Gothic" w:cs="Century Gothic" w:eastAsia="Century Gothic"/>
                <w:b/>
                <w:bCs/>
                <w:sz w:val="18"/>
                <w:szCs w:val="18"/>
              </w:rPr>
              <w:t>UNESCO.</w:t>
            </w:r>
            <w:r w:rsidRPr="00946659">
              <w:rPr>
                <w:rFonts w:ascii="Century Gothic" w:hAnsi="Century Gothic" w:cs="Century Gothic" w:eastAsia="Century Gothic"/>
                <w:sz w:val="18"/>
                <w:szCs w:val="18"/>
              </w:rPr>
              <w:t xml:space="preserve"> (2025). </w:t>
            </w:r>
            <w:hyperlink r:id="rId7" w:tgtFrame="_blank" w:history="1">
              <w:r w:rsidRPr="00946659">
                <w:rPr>
                  <w:rStyle w:val="Hipervnculo"/>
                  <w:rFonts w:ascii="Century Gothic" w:hAnsi="Century Gothic" w:cs="Century Gothic" w:eastAsia="Century Gothic"/>
                  <w:i/>
                  <w:iCs/>
                  <w:sz w:val="18"/>
                  <w:szCs w:val="18"/>
                  <w:u w:val="none"/>
                </w:rPr>
                <w:t>Marco de competencias para estudiantes en materia de IA</w:t>
              </w:r>
            </w:hyperlink>
          </w:p>
        </w:tc>
      </w:tr>
    </w:tbl>
    <w:p w14:paraId="6797924C" w14:textId="77777777" w:rsidR="00F854D2" w:rsidRDefault="00F854D2">
      <w:pPr>
        <w:spacing w:line="240" w:lineRule="auto"/>
        <w:rPr>
          <w:rFonts w:ascii="Century Gothic" w:hAnsi="Century Gothic" w:cs="Century Gothic" w:eastAsia="Century Gothic"/>
          <w:sz w:val="20"/>
          <w:szCs w:val="20"/>
        </w:rPr>
      </w:pPr>
    </w:p>
    <w:sectPr w:rsidR="00F854D2">
      <w:footerReference w:type="default" r:id="rId8"/>
      <w:headerReference w:type="default" r:id="rId11"/>
      <w:pgSz w:w="12240" w:h="15840"/>
      <w:pgMar w:top="1701" w:right="1134" w:bottom="1134" w:left="1701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C2F048" w14:textId="77777777" w:rsidR="004A0F10" w:rsidRDefault="004A0F10">
      <w:r>
        <w:separator/>
      </w:r>
    </w:p>
  </w:endnote>
  <w:endnote w:type="continuationSeparator" w:id="0">
    <w:p w14:paraId="5B5FBBAA" w14:textId="77777777" w:rsidR="004A0F10" w:rsidRDefault="004A0F1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>
    <w:pPr>
      <w:spacing w:before="0" w:after="0" w:line="240" w:lineRule="auto"/>
      <w:jc w:val="right"/>
    </w:pPr>
    <w:r>
      <w:rPr>
        <w:rFonts w:ascii="Century Gothic" w:hAnsi="Century Gothic" w:cs="Century Gothic" w:eastAsia="Century Gothic"/>
        <w:sz w:val="20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8682A98" w14:textId="77777777" w:rsidR="004A0F10" w:rsidRDefault="004A0F10">
      <w:r>
        <w:separator/>
      </w:r>
    </w:p>
  </w:footnote>
  <w:footnote w:type="continuationSeparator" w:id="0">
    <w:p w14:paraId="0BC4F954" w14:textId="77777777" w:rsidR="004A0F10" w:rsidRDefault="004A0F10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jc w:val="center"/>
      <w:tblBorders>
        <w:top w:val="nil"/>
        <w:left w:val="nil"/>
        <w:bottom w:val="single" w:sz="6" w:space="0" w:color="000000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1247"/>
      <w:gridCol w:w="6911"/>
      <w:gridCol w:w="1247"/>
    </w:tblGrid>
    <w:tr>
      <w:tc>
        <w:tcPr>
          <w:tcW w:type="dxa" w:w="1247"/>
          <w:vAlign w:val="center"/>
        </w:tcPr>
        <w:p>
          <w:pPr>
            <w:spacing w:before="0" w:after="40" w:line="240" w:lineRule="auto"/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484248" cy="684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umsa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84248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911"/>
          <w:vAlign w:val="center"/>
        </w:tcPr>
        <w:p>
          <w:pPr>
            <w:spacing w:before="0" w:after="0" w:line="240" w:lineRule="auto"/>
            <w:jc w:val="center"/>
          </w:pPr>
          <w:r>
            <w:rPr>
              <w:rFonts w:ascii="Century Gothic" w:hAnsi="Century Gothic" w:cs="Century Gothic" w:eastAsia="Century Gothic"/>
              <w:b/>
              <w:sz w:val="22"/>
            </w:rPr>
            <w:t>Universidad Mayor de “San Andrés”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Facultad de Ciencias Económicas y Financieras</w:t>
            <w:br/>
          </w:r>
          <w:r>
            <w:rPr>
              <w:rFonts w:ascii="Century Gothic" w:hAnsi="Century Gothic" w:cs="Century Gothic" w:eastAsia="Century Gothic"/>
              <w:b/>
              <w:sz w:val="22"/>
            </w:rPr>
            <w:t>Carrera Contaduría Pública</w:t>
          </w:r>
        </w:p>
      </w:tc>
      <w:tc>
        <w:tcPr>
          <w:tcW w:type="dxa" w:w="1247"/>
          <w:vAlign w:val="center"/>
        </w:tcPr>
        <w:p>
          <w:pPr>
            <w:spacing w:before="0" w:after="40" w:line="240" w:lineRule="auto"/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445846" cy="684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logo_carrera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45846" cy="684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B4214C"/>
    <w:multiLevelType w:val="multilevel"/>
    <w:tmpl w:val="C24692D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40886F80"/>
    <w:multiLevelType w:val="hybridMultilevel"/>
    <w:tmpl w:val="903A763C"/>
    <w:lvl w:ilvl="0" w:tplc="7348FC08">
      <w:start w:val="1"/>
      <w:numFmt w:val="decimal"/>
      <w:lvlText w:val="%1."/>
      <w:lvlJc w:val="left"/>
      <w:pPr>
        <w:ind w:left="400" w:hanging="380"/>
      </w:pPr>
    </w:lvl>
    <w:lvl w:ilvl="1" w:tplc="432EBEFA">
      <w:numFmt w:val="decimal"/>
      <w:lvlText w:val=""/>
      <w:lvlJc w:val="left"/>
    </w:lvl>
    <w:lvl w:ilvl="2" w:tplc="219CB79A">
      <w:numFmt w:val="decimal"/>
      <w:lvlText w:val=""/>
      <w:lvlJc w:val="left"/>
    </w:lvl>
    <w:lvl w:ilvl="3" w:tplc="3A702862">
      <w:numFmt w:val="decimal"/>
      <w:lvlText w:val=""/>
      <w:lvlJc w:val="left"/>
    </w:lvl>
    <w:lvl w:ilvl="4" w:tplc="9FAC3158">
      <w:numFmt w:val="decimal"/>
      <w:lvlText w:val=""/>
      <w:lvlJc w:val="left"/>
    </w:lvl>
    <w:lvl w:ilvl="5" w:tplc="69C040B0">
      <w:numFmt w:val="decimal"/>
      <w:lvlText w:val=""/>
      <w:lvlJc w:val="left"/>
    </w:lvl>
    <w:lvl w:ilvl="6" w:tplc="FEBABCD6">
      <w:numFmt w:val="decimal"/>
      <w:lvlText w:val=""/>
      <w:lvlJc w:val="left"/>
    </w:lvl>
    <w:lvl w:ilvl="7" w:tplc="E5CEAADC">
      <w:numFmt w:val="decimal"/>
      <w:lvlText w:val=""/>
      <w:lvlJc w:val="left"/>
    </w:lvl>
    <w:lvl w:ilvl="8" w:tplc="4A368062">
      <w:numFmt w:val="decimal"/>
      <w:lvlText w:val=""/>
      <w:lvlJc w:val="left"/>
    </w:lvl>
  </w:abstractNum>
  <w:abstractNum w:abstractNumId="2" w15:restartNumberingAfterBreak="0">
    <w:nsid w:val="42D1064C"/>
    <w:multiLevelType w:val="hybridMultilevel"/>
    <w:tmpl w:val="8FBA5DB4"/>
    <w:lvl w:ilvl="0" w:tplc="57E45A94">
      <w:start w:val="1"/>
      <w:numFmt w:val="bullet"/>
      <w:lvlText w:val=""/>
      <w:lvlJc w:val="left"/>
      <w:pPr>
        <w:ind w:left="260" w:hanging="220"/>
      </w:pPr>
      <w:rPr>
        <w:rFonts w:ascii="Wingdings" w:hAnsi="Wingdings" w:hint="default"/>
      </w:rPr>
    </w:lvl>
    <w:lvl w:ilvl="1" w:tplc="3AAE8974">
      <w:numFmt w:val="decimal"/>
      <w:lvlText w:val=""/>
      <w:lvlJc w:val="left"/>
    </w:lvl>
    <w:lvl w:ilvl="2" w:tplc="883262B4">
      <w:numFmt w:val="decimal"/>
      <w:lvlText w:val=""/>
      <w:lvlJc w:val="left"/>
    </w:lvl>
    <w:lvl w:ilvl="3" w:tplc="2042FA4C">
      <w:numFmt w:val="decimal"/>
      <w:lvlText w:val=""/>
      <w:lvlJc w:val="left"/>
    </w:lvl>
    <w:lvl w:ilvl="4" w:tplc="E974B830">
      <w:numFmt w:val="decimal"/>
      <w:lvlText w:val=""/>
      <w:lvlJc w:val="left"/>
    </w:lvl>
    <w:lvl w:ilvl="5" w:tplc="923EC542">
      <w:numFmt w:val="decimal"/>
      <w:lvlText w:val=""/>
      <w:lvlJc w:val="left"/>
    </w:lvl>
    <w:lvl w:ilvl="6" w:tplc="170C943E">
      <w:numFmt w:val="decimal"/>
      <w:lvlText w:val=""/>
      <w:lvlJc w:val="left"/>
    </w:lvl>
    <w:lvl w:ilvl="7" w:tplc="AE1E5920">
      <w:numFmt w:val="decimal"/>
      <w:lvlText w:val=""/>
      <w:lvlJc w:val="left"/>
    </w:lvl>
    <w:lvl w:ilvl="8" w:tplc="A5089AEE">
      <w:numFmt w:val="decimal"/>
      <w:lvlText w:val=""/>
      <w:lvlJc w:val="left"/>
    </w:lvl>
  </w:abstractNum>
  <w:abstractNum w:abstractNumId="3" w15:restartNumberingAfterBreak="0">
    <w:nsid w:val="474E3C82"/>
    <w:multiLevelType w:val="hybridMultilevel"/>
    <w:tmpl w:val="935E0966"/>
    <w:lvl w:ilvl="0" w:tplc="FEFE24F4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79A1B46">
      <w:start w:val="1"/>
      <w:numFmt w:val="bullet"/>
      <w:lvlText w:val="–"/>
      <w:lvlJc w:val="left"/>
      <w:pPr>
        <w:ind w:left="1440" w:hanging="360"/>
      </w:pPr>
      <w:rPr>
        <w:rFonts w:ascii="Century Gothic" w:hAnsi="Century Gothic" w:cs="Century Gothic" w:hint="default"/>
      </w:rPr>
    </w:lvl>
    <w:lvl w:ilvl="2" w:tplc="C51C5A9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589182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4" w:tplc="A2A6293C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5" w:tplc="2C7E464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8FACDC4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7" w:tplc="5254F76E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8" w:tplc="C8A2A31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FC775A8"/>
    <w:multiLevelType w:val="multilevel"/>
    <w:tmpl w:val="E88035A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num w:numId="1" w16cid:durableId="297032282">
    <w:abstractNumId w:val="3"/>
    <w:lvlOverride w:ilvl="0">
      <w:startOverride w:val="1"/>
    </w:lvlOverride>
  </w:num>
  <w:num w:numId="2" w16cid:durableId="1351833837">
    <w:abstractNumId w:val="1"/>
    <w:lvlOverride w:ilvl="0">
      <w:startOverride w:val="1"/>
    </w:lvlOverride>
  </w:num>
  <w:num w:numId="3" w16cid:durableId="737752454">
    <w:abstractNumId w:val="2"/>
    <w:lvlOverride w:ilvl="0">
      <w:startOverride w:val="1"/>
    </w:lvlOverride>
  </w:num>
  <w:num w:numId="4" w16cid:durableId="1969241400">
    <w:abstractNumId w:val="1"/>
    <w:lvlOverride w:ilvl="0">
      <w:startOverride w:val="1"/>
    </w:lvlOverride>
  </w:num>
  <w:num w:numId="5" w16cid:durableId="1786461530">
    <w:abstractNumId w:val="1"/>
    <w:lvlOverride w:ilvl="0">
      <w:startOverride w:val="1"/>
    </w:lvlOverride>
  </w:num>
  <w:num w:numId="6" w16cid:durableId="1131898051">
    <w:abstractNumId w:val="0"/>
  </w:num>
  <w:num w:numId="7" w16cid:durableId="151757195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1428B"/>
    <w:rsid w:val="00085E45"/>
    <w:rsid w:val="000B2280"/>
    <w:rsid w:val="000C5B68"/>
    <w:rsid w:val="00157B70"/>
    <w:rsid w:val="0023134A"/>
    <w:rsid w:val="00256CBF"/>
    <w:rsid w:val="00260E7F"/>
    <w:rsid w:val="002971AB"/>
    <w:rsid w:val="0034759B"/>
    <w:rsid w:val="003C595B"/>
    <w:rsid w:val="003E0B3E"/>
    <w:rsid w:val="003F08B4"/>
    <w:rsid w:val="004A0F10"/>
    <w:rsid w:val="004F7430"/>
    <w:rsid w:val="00507A57"/>
    <w:rsid w:val="005301BD"/>
    <w:rsid w:val="00563A3F"/>
    <w:rsid w:val="005863A2"/>
    <w:rsid w:val="007B4382"/>
    <w:rsid w:val="007D07B4"/>
    <w:rsid w:val="008213D5"/>
    <w:rsid w:val="008A7CCF"/>
    <w:rsid w:val="00946659"/>
    <w:rsid w:val="00973CF8"/>
    <w:rsid w:val="00973F89"/>
    <w:rsid w:val="009D0AC4"/>
    <w:rsid w:val="00A02970"/>
    <w:rsid w:val="00A074B8"/>
    <w:rsid w:val="00A44981"/>
    <w:rsid w:val="00A92245"/>
    <w:rsid w:val="00AB3E82"/>
    <w:rsid w:val="00B26234"/>
    <w:rsid w:val="00B40E63"/>
    <w:rsid w:val="00B67DB9"/>
    <w:rsid w:val="00B8540B"/>
    <w:rsid w:val="00BE117B"/>
    <w:rsid w:val="00BF3D1E"/>
    <w:rsid w:val="00C1428B"/>
    <w:rsid w:val="00C44D06"/>
    <w:rsid w:val="00CD0FA2"/>
    <w:rsid w:val="00CF0349"/>
    <w:rsid w:val="00D13351"/>
    <w:rsid w:val="00D80529"/>
    <w:rsid w:val="00F4059D"/>
    <w:rsid w:val="00F854D2"/>
    <w:rsid w:val="00FA73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B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236F1"/>
  <w15:docId w15:val="{62D04D51-30C3-4074-9169-29A16CE520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 Gothic" w:eastAsia="Century Gothic" w:hAnsi="Century Gothic" w:cs="Century Gothic"/>
        <w:sz w:val="22"/>
        <w:szCs w:val="22"/>
        <w:lang w:val="es-BO" w:eastAsia="es-BO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entury Gothic" w:hAnsi="Century Gothic"/>
      <w:sz w:val="20"/>
    </w:rPr>
  </w:style>
  <w:style w:type="paragraph" w:styleId="Ttulo1">
    <w:name w:val="heading 1"/>
    <w:uiPriority w:val="9"/>
    <w:qFormat/>
    <w:pPr>
      <w:outlineLvl w:val="0"/>
    </w:pPr>
    <w:rPr>
      <w:rFonts w:ascii="Century Gothic" w:hAnsi="Century Gothic" w:cs="Century Gothic" w:eastAsia="Century Gothic"/>
      <w:sz w:val="32"/>
      <w:szCs w:val="32"/>
    </w:rPr>
  </w:style>
  <w:style w:type="paragraph" w:styleId="Ttulo2">
    <w:name w:val="heading 2"/>
    <w:uiPriority w:val="9"/>
    <w:semiHidden/>
    <w:unhideWhenUsed/>
    <w:qFormat/>
    <w:pPr>
      <w:outlineLvl w:val="1"/>
    </w:pPr>
    <w:rPr>
      <w:rFonts w:ascii="Century Gothic" w:hAnsi="Century Gothic" w:cs="Century Gothic" w:eastAsia="Century Gothic"/>
      <w:sz w:val="26"/>
      <w:szCs w:val="26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rFonts w:ascii="Century Gothic" w:hAnsi="Century Gothic" w:cs="Century Gothic" w:eastAsia="Century Gothic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rFonts w:ascii="Century Gothic" w:hAnsi="Century Gothic" w:cs="Century Gothic" w:eastAsia="Century Gothic"/>
      <w:i/>
      <w:iCs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rFonts w:ascii="Century Gothic" w:hAnsi="Century Gothic" w:cs="Century Gothic" w:eastAsia="Century Gothic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rFonts w:ascii="Century Gothic" w:hAnsi="Century Gothic" w:cs="Century Gothic" w:eastAsia="Century Gothic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rFonts w:ascii="Century Gothic" w:hAnsi="Century Gothic" w:cs="Century Gothic" w:eastAsia="Century Gothic"/>
      <w:sz w:val="56"/>
      <w:szCs w:val="56"/>
    </w:rPr>
  </w:style>
  <w:style w:type="paragraph" w:customStyle="1" w:styleId="Fuerte1">
    <w:name w:val="Fuerte1"/>
    <w:qFormat/>
    <w:rPr>
      <w:rFonts w:ascii="Century Gothic" w:hAnsi="Century Gothic" w:cs="Century Gothic" w:eastAsia="Century Gothic"/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rFonts w:ascii="Century Gothic" w:hAnsi="Century Gothic" w:cs="Century Gothic" w:eastAsia="Century Gothic"/>
      <w:u w:val="single"/>
    </w:rPr>
  </w:style>
  <w:style w:type="character" w:styleId="Refdenotaalpie">
    <w:name w:val="foot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Refdenotaalfinal">
    <w:name w:val="endnote reference"/>
    <w:uiPriority w:val="99"/>
    <w:semiHidden/>
    <w:unhideWhenUsed/>
    <w:rPr>
      <w:rFonts w:ascii="Century Gothic" w:hAnsi="Century Gothic" w:cs="Century Gothic" w:eastAsia="Century Gothic"/>
      <w:vertAlign w:val="superscript"/>
    </w:rPr>
  </w:style>
  <w:style w:type="paragraph" w:styleId="Textonotaalfinal">
    <w:name w:val="endnote text"/>
    <w:link w:val="TextonotaalfinalCar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customStyle="1" w:styleId="TextonotaalfinalCar">
    <w:name w:val="Texto nota al final Car"/>
    <w:link w:val="Textonotaalfinal"/>
    <w:uiPriority w:val="99"/>
    <w:semiHidden/>
    <w:unhideWhenUsed/>
    <w:rPr>
      <w:rFonts w:ascii="Century Gothic" w:hAnsi="Century Gothic" w:cs="Century Gothic" w:eastAsia="Century Gothic"/>
      <w:sz w:val="20"/>
      <w:szCs w:val="20"/>
    </w:rPr>
  </w:style>
  <w:style w:type="character" w:styleId="Mencinsinresolver">
    <w:name w:val="Unresolved Mention"/>
    <w:basedOn w:val="Fuentedeprrafopredeter"/>
    <w:uiPriority w:val="99"/>
    <w:semiHidden/>
    <w:unhideWhenUsed/>
    <w:rsid w:val="008A7CCF"/>
    <w:rPr>
      <w:rFonts w:ascii="Century Gothic" w:hAnsi="Century Gothic" w:cs="Century Gothic" w:eastAsia="Century Gothic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https://unesdoc.unesco.org/ark:/48223/pf0000393812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1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6</Pages>
  <Words>2243</Words>
  <Characters>12340</Characters>
  <Application>Microsoft Office Word</Application>
  <DocSecurity>0</DocSecurity>
  <Lines>102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14554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Jheferson Zambrana Barrionuevo</cp:lastModifiedBy>
  <cp:revision>3</cp:revision>
  <dcterms:created xsi:type="dcterms:W3CDTF">2026-10-12T23:06:00Z</dcterms:created>
  <dcterms:modified xsi:type="dcterms:W3CDTF">2026-10-12T23:10:00Z</dcterms:modified>
</cp:coreProperties>
</file>