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0479BFA5" w14:textId="77777777" w:rsidR="00E950A8" w:rsidRDefault="002339DA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4DB9CB3F" w14:textId="4C58197E" w:rsidR="00E950A8" w:rsidRDefault="002339DA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E950A8" w14:paraId="179A73A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BB71377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72A56D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4147B2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687697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E950A8" w14:paraId="5B2CE03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5447C8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Intermedia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528346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82D012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7532DB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CPA-101</w:t>
            </w:r>
          </w:p>
        </w:tc>
      </w:tr>
      <w:tr w:rsidR="00E950A8" w14:paraId="190A9DAF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A1692D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4CD816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E950A8" w14:paraId="1C36F3CA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50064F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0EE654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A7185B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5E2DDA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11F963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9901BE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E48109" w14:textId="77777777" w:rsidR="00E950A8" w:rsidRPr="006D0AD1" w:rsidRDefault="00E950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E950A8" w14:paraId="19B67CBD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3344BC" w14:textId="22FA8415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E08430" w14:textId="31F97355" w:rsidR="00E950A8" w:rsidRPr="006D0AD1" w:rsidRDefault="006D0AD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3BFF82" w14:textId="3366709A" w:rsidR="00E950A8" w:rsidRPr="006D0AD1" w:rsidRDefault="006D0AD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C5CF15" w14:textId="5673117C" w:rsidR="00E950A8" w:rsidRPr="006D0AD1" w:rsidRDefault="006D0AD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A61C97" w14:textId="272E72F6" w:rsidR="00E950A8" w:rsidRPr="006D0AD1" w:rsidRDefault="006D0AD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A39D07" w14:textId="23445332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CBFD05" w14:textId="77777777" w:rsidR="00E950A8" w:rsidRPr="006D0AD1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E950A8" w14:paraId="00347D6C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DC22EC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09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E950A8" w14:paraId="6A441BB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BC48DC" w14:textId="69C1FB09" w:rsidR="00E950A8" w:rsidRPr="00644139" w:rsidRDefault="00624E43" w:rsidP="0064413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44139">
              <w:rPr>
                <w:rFonts w:ascii="Century Gothic" w:hAnsi="Century Gothic" w:cs="Century Gothic" w:eastAsia="Century Gothic"/>
                <w:sz w:val="18"/>
                <w:szCs w:val="18"/>
              </w:rPr>
              <w:t>Estructura el marco de teoría contable para la situación financiera, el desempeño financiero y los flujos de efectivo de una entidad boliviana,</w:t>
            </w:r>
            <w:r w:rsidRPr="0064413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Pr="006441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conforme a las normas de contabilidad y disposiciones legales vigentes en Bolivia, a través de un sistema de contabilidad acorde a las actividades de una entidad boliviana, en función a un sistema de control interno, aplicando criterios de </w:t>
            </w:r>
            <w:proofErr w:type="spellStart"/>
            <w:r w:rsidRPr="00644139">
              <w:rPr>
                <w:rFonts w:ascii="Century Gothic" w:hAnsi="Century Gothic" w:cs="Century Gothic" w:eastAsia="Century Gothic"/>
                <w:sz w:val="18"/>
                <w:szCs w:val="18"/>
              </w:rPr>
              <w:t>valuación</w:t>
            </w:r>
            <w:proofErr w:type="spellEnd"/>
            <w:r w:rsidRPr="006441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644139">
              <w:rPr>
                <w:rFonts w:ascii="Century Gothic" w:hAnsi="Century Gothic" w:cs="Century Gothic" w:eastAsia="Century Gothic"/>
                <w:sz w:val="18"/>
                <w:szCs w:val="18"/>
              </w:rPr>
              <w:t>y</w:t>
            </w:r>
            <w:r w:rsidR="00644139" w:rsidRPr="006441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reconocimiento (apropiación)</w:t>
            </w:r>
            <w:r w:rsidR="006441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64413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para partidas de balance y resultado, operando herramientas digitales y las plataformas del Servicio de Impuestos Nacionales, para generar información razonable, oportuna, íntegra, confiable y útil para la toma y control de decisiones.</w:t>
            </w:r>
          </w:p>
        </w:tc>
      </w:tr>
      <w:tr w:rsidR="00E950A8" w14:paraId="40D6E59F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E7B350" w14:textId="77777777" w:rsidR="00E950A8" w:rsidRPr="00624E43" w:rsidRDefault="002339D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24E43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624E43">
              <w:rPr>
                <w:rFonts w:ascii="Century Gothic" w:hAnsi="Century Gothic" w:cs="Century Gothic" w:eastAsia="Century Gothic"/>
                <w:sz w:val="18"/>
                <w:szCs w:val="18"/>
              </w:rPr>
              <w:t>Controla el efectivo de una entidad boliviana, arqueando los fondos de caja chica y de caja y conciliando los saldos de la cuenta corriente bancaria.</w:t>
            </w:r>
          </w:p>
        </w:tc>
      </w:tr>
      <w:tr w:rsidR="00E950A8" w14:paraId="061E104C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33CB46" w14:textId="77777777" w:rsidR="00E950A8" w:rsidRPr="0063471B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09ECFC" w14:textId="77777777" w:rsidR="00E950A8" w:rsidRPr="0063471B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D54E00" w14:textId="77777777" w:rsidR="00E950A8" w:rsidRPr="0063471B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6C16AFF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63F339" w14:textId="6D1B76B3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D666F">
              <w:rPr>
                <w:rFonts w:ascii="Century Gothic" w:hAnsi="Century Gothic" w:cs="Century Gothic" w:eastAsia="Century Gothic"/>
                <w:sz w:val="18"/>
                <w:szCs w:val="18"/>
              </w:rPr>
              <w:t>1. Controla los fondos de caja chica y de caja de una entidad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</w:t>
            </w:r>
            <w:r w:rsidRPr="005D666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aplicando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procedimiento</w:t>
            </w:r>
            <w:r w:rsidRPr="005D666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arqueo y registrando los asientos de reposición y de incorporación.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76B3B6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sz w:val="18"/>
                <w:szCs w:val="18"/>
              </w:rPr>
              <w:t>1.1 Practica en aula el arqueo sorpresivo de caja chica de un caso boliviano, determinando los faltantes con y sin responsabilidad.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D93D70" w14:textId="77777777" w:rsidR="00E950A8" w:rsidRPr="0063471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63471B">
              <w:rPr>
                <w:rFonts w:ascii="Century Gothic" w:hAnsi="Century Gothic" w:cs="Century Gothic" w:eastAsia="Century Gothic"/>
                <w:sz w:val="18"/>
                <w:szCs w:val="18"/>
              </w:rPr>
              <w:t>Planilla de arqueo de caja chica con la determinación de diferencias.</w:t>
            </w:r>
          </w:p>
        </w:tc>
      </w:tr>
      <w:tr w:rsidR="00E950A8" w14:paraId="3C8B050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68FB4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7DCD41" w14:textId="3D4854B4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equipo las operaciones de caja de un periodo con sus asientos de incorporación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de regularización.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38225D" w14:textId="1A5CAE42" w:rsidR="00E950A8" w:rsidRPr="0063471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3471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63471B">
              <w:rPr>
                <w:rFonts w:ascii="Century Gothic" w:hAnsi="Century Gothic" w:cs="Century Gothic" w:eastAsia="Century Gothic"/>
                <w:sz w:val="18"/>
                <w:szCs w:val="18"/>
              </w:rPr>
              <w:t>Libro de registro de caja con sus asientos de incorporación</w:t>
            </w:r>
            <w:r w:rsidR="00B91BC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</w:t>
            </w:r>
            <w:r w:rsidR="00B91BC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regularización</w:t>
            </w:r>
            <w:r w:rsidRPr="0063471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3CEA85C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4DB790" w14:textId="1BA9D7C6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912C6">
              <w:rPr>
                <w:rFonts w:ascii="Century Gothic" w:hAnsi="Century Gothic" w:cs="Century Gothic" w:eastAsia="Century Gothic"/>
                <w:sz w:val="18"/>
                <w:szCs w:val="18"/>
              </w:rPr>
              <w:t>2. Concilia los saldos de la cuenta corriente bancaria con el extracto del banco, registrando los asientos de regularización en moneda nacional y extranjera</w:t>
            </w:r>
            <w:r w:rsid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presentando el efectivo y equivalentes en el estado de situación financiera</w:t>
            </w:r>
            <w:r w:rsidRPr="006912C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87E21D" w14:textId="77777777" w:rsidR="00E950A8" w:rsidRPr="00D25F52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2.1 Concilia en el laboratorio de cómputo el mayor de banco con el extracto bancario de un mes en hoja de cálculo.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FA1AFF" w14:textId="77777777" w:rsidR="00E950A8" w:rsidRPr="00D25F52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bancaria mensual con sus asientos de regularización.</w:t>
            </w:r>
          </w:p>
        </w:tc>
      </w:tr>
      <w:tr w:rsidR="00E950A8" w14:paraId="562CEE8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1ACE4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6943D9" w14:textId="31CEB58E" w:rsidR="00E950A8" w:rsidRPr="00D25F52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Expone ante el curso la presentación del efectivo y equivalentes de efectivo de una </w:t>
            </w:r>
            <w:r w:rsidR="00D25F52"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entidad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 según </w:t>
            </w:r>
            <w:r w:rsidR="00D25F52"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normas de contabilidad vigentes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5CE0E8" w14:textId="640CA04A" w:rsidR="00E950A8" w:rsidRPr="00D25F52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="00D25F52"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</w:t>
            </w:r>
            <w:r w:rsidR="00D25F52"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l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efectivo y equivalentes </w:t>
            </w:r>
            <w:r w:rsidR="00D25F52"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en el Estado de Situación Financiera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51AFECF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C7D7D6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57D5D6C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224007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FF4241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49D9F29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DEFE94B" w14:textId="45D3FDB5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52095D0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9CBBA0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Caja chica</w:t>
            </w:r>
          </w:p>
          <w:p w14:paraId="34D6B939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Caja</w:t>
            </w:r>
          </w:p>
          <w:p w14:paraId="2C8CA037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Conciliaciones bancarias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EB3606" w14:textId="77777777" w:rsidR="00E950A8" w:rsidRPr="00D25F52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Caja chica: concepto, objetivo, características, y control con el diseño y la conformación del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caja chica. (C, P)</w:t>
            </w:r>
          </w:p>
          <w:p w14:paraId="3F844811" w14:textId="77777777" w:rsidR="00E950A8" w:rsidRPr="00D25F52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de caja chica: corte, selección y revisión de comprobantes; validación, selección y clasificación del efectivo en caja. (C, P)</w:t>
            </w:r>
          </w:p>
          <w:p w14:paraId="50CD7D61" w14:textId="61E25A12" w:rsidR="00E950A8" w:rsidRDefault="00D25F52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Procedimiento del arqueo de caja chica: diferencias detectadas, faltantes sin responsabilidad y faltantes con responsabilidad; reposición de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fondos. (P)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764FDDD5" w14:textId="77777777" w:rsidR="00E950A8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Naturaleza de la cuenta Caja Chica y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asiento de reposición. (C, P)</w:t>
            </w:r>
          </w:p>
          <w:p w14:paraId="70FE2E49" w14:textId="77777777" w:rsidR="00E950A8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Caja: concepto, objetivo, características, y control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con el diseño y la conformación del registro de caja. (C, P)</w:t>
            </w:r>
          </w:p>
          <w:p w14:paraId="624294BD" w14:textId="77777777" w:rsidR="00E950A8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Documentación de caja: revisión de cheques recibidos, corte, selección y revisión de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comprobantes; selección y clasificación del efectivo en caja. (C, P)</w:t>
            </w:r>
          </w:p>
          <w:p w14:paraId="2F50F7FE" w14:textId="711E8A1C" w:rsidR="00E950A8" w:rsidRDefault="00D25F52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Procedimiento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arqueo de caja: diferencias detectadas, faltantes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sin responsabilidad y faltantes con responsabilidad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14:paraId="5046A33D" w14:textId="77777777" w:rsidR="00E950A8" w:rsidRPr="00D25F52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 del efectivo: custodia, segregación de funciones y arqueos sorpresivos. (C)</w:t>
            </w:r>
          </w:p>
          <w:p w14:paraId="40F13E71" w14:textId="77777777" w:rsidR="00E950A8" w:rsidRPr="00D25F52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 cuenta Caja y tratamiento contable de los asientos de incorporación. (C, P)</w:t>
            </w:r>
          </w:p>
          <w:p w14:paraId="01F54262" w14:textId="77777777" w:rsidR="00E950A8" w:rsidRPr="00D25F52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Conciliación bancaria: concepto, objetivo, características, y control con el diseño y la conformación del registro de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>banco. (C, P)</w:t>
            </w:r>
          </w:p>
          <w:p w14:paraId="39004819" w14:textId="77777777" w:rsidR="00E950A8" w:rsidRPr="00C429AB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Cuenta corriente bancaria: requisitos y boletas de depósito; el cheque: características, giro, </w:t>
            </w:r>
            <w:r w:rsidRP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endoso, rechazo, clases y disposiciones 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legales. (C)</w:t>
            </w:r>
          </w:p>
          <w:p w14:paraId="5ADABE26" w14:textId="276606C9" w:rsidR="00E950A8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Metodología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conciliación de saldos</w:t>
            </w:r>
            <w:r w:rsidR="00D25F5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cargos y abonos de la empresa sin conocimiento del banco, y cargos y abonos del banco sin conocimiento de la empresa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. (P, T)</w:t>
            </w:r>
          </w:p>
          <w:p w14:paraId="14BDAB32" w14:textId="77777777" w:rsidR="00E950A8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Naturaleza de la cuenta Banco y tratamiento contable a partir del registro de mayor y el 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extracto bancario: asientos de regularización. (C, P)</w:t>
            </w:r>
          </w:p>
          <w:p w14:paraId="4B5D6C83" w14:textId="77777777" w:rsidR="00E950A8" w:rsidRDefault="002339D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Transacciones en moneda extranjera: conciliación de saldos en cuentas </w:t>
            </w:r>
            <w:r w:rsidRPr="00621576">
              <w:rPr>
                <w:rFonts w:ascii="Century Gothic" w:hAnsi="Century Gothic" w:cs="Century Gothic" w:eastAsia="Century Gothic"/>
                <w:sz w:val="18"/>
                <w:szCs w:val="18"/>
              </w:rPr>
              <w:t>bancarias y registro de las diferencias de camb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io. (P)</w:t>
            </w:r>
          </w:p>
          <w:p w14:paraId="034FD0F8" w14:textId="4017CBFB" w:rsidR="00E950A8" w:rsidRDefault="002339DA" w:rsidP="00C429A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Efectivo y equivalentes de efectivo: definición de la NIC 7 y presentación en el estado de situación financiera según </w:t>
            </w:r>
            <w:r w:rsidR="00C429AB"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normas de contabilidad vigentes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(C, P)</w:t>
            </w:r>
            <w:proofErr w:type="gramStart"/>
            <w:proofErr w:type="gramEnd"/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107A3C" w14:textId="77777777" w:rsidR="00E950A8" w:rsidRPr="00C429A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del funcionamiento de la cuenta corriente y de los servicios de banca por internet.</w:t>
            </w:r>
          </w:p>
          <w:p w14:paraId="1B2E15DC" w14:textId="77777777" w:rsidR="00E950A8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Nociones del manejo del dinero en efectivo y de la 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detección de billetes falsificados.</w:t>
            </w:r>
          </w:p>
        </w:tc>
      </w:tr>
      <w:tr w:rsidR="00E950A8" w14:paraId="3BB2AAB0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42DA04" w14:textId="4423E73E" w:rsidR="00E950A8" w:rsidRDefault="00624E4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912C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BF4123">
              <w:rPr>
                <w:rFonts w:ascii="Century Gothic" w:hAnsi="Century Gothic" w:cs="Century Gothic" w:eastAsia="Century Gothic"/>
                <w:sz w:val="18"/>
                <w:szCs w:val="18"/>
              </w:rPr>
              <w:t>Registra la otorgación de créditos y recuperación de estos, en cuentas específicas de una entidad boliviana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, en función a la</w:t>
            </w:r>
            <w:r w:rsidR="00C429AB"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gestión de cobranza y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política crediticia</w:t>
            </w:r>
            <w:r w:rsidRPr="00BF412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aplicando previsión para cuentas incobrables de créditos no recuperados, </w:t>
            </w:r>
            <w:r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de acuerdo al método establecido</w:t>
            </w:r>
            <w:r w:rsidR="00C429AB"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71CB007E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4AF69B" w14:textId="77777777" w:rsidR="00E950A8" w:rsidRPr="00621576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E37BE3" w14:textId="77777777" w:rsidR="00E950A8" w:rsidRPr="00621576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149CAA" w14:textId="77777777" w:rsidR="00E950A8" w:rsidRPr="00621576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779C75D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DEE0B4" w14:textId="0730B5E7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912C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 Registra la otorgación, la recuperación y la previsión de las cuentas por cobrar, calculando la incobrabilidad con los métodos de previsión vigentes.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5F27D7" w14:textId="30F41839" w:rsidR="00E950A8" w:rsidRPr="00C429A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C429AB"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Resuelve la otorgación y la recuperación de créditos en moneda nacional y extranjera de una entidad boliviana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8843C4" w14:textId="2F6D7E78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="00C429AB"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Registro de asientos de otorgación, recuperación y ajustes por diferencias de cambio</w:t>
            </w:r>
          </w:p>
        </w:tc>
      </w:tr>
      <w:tr w:rsidR="00E950A8" w14:paraId="4413E188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60B4E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09FEC7" w14:textId="1F521E6C" w:rsidR="00C429AB" w:rsidRPr="00EB7EED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C429AB"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previsión para incobrables de una cartera con el método promedio, estadístico, antigüedad de saldos y método de las garantías.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7FFCD9" w14:textId="3B4402C6" w:rsidR="00C429AB" w:rsidRPr="00C429A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6:</w:t>
            </w:r>
            <w:r w:rsidR="00C429AB"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Cuadro de cálculo de la previsión para cuentas incobrables</w:t>
            </w:r>
            <w:r w:rsidR="00C429AB" w:rsidRPr="00C429A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5ADB761A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BFE9EF" w14:textId="631B18F6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912C6">
              <w:rPr>
                <w:rFonts w:ascii="Century Gothic" w:hAnsi="Century Gothic" w:cs="Century Gothic" w:eastAsia="Century Gothic"/>
                <w:sz w:val="18"/>
                <w:szCs w:val="18"/>
              </w:rPr>
              <w:t>2. Aplica el tratamiento contable de las letras de cambio y de la gestión de cobranza, distinguiendo las renovaciones, el protesto y el descuento.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7E5342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en equipo las renovaciones totales y parciales, el protesto y el descuento de letras de cambio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4CF839" w14:textId="02ECFF68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="00EB7EED"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R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egistro de renovaciones, protesto y descuento de letras de cambio.</w:t>
            </w:r>
          </w:p>
        </w:tc>
      </w:tr>
      <w:tr w:rsidR="00E950A8" w14:paraId="5A18F743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4EA3A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E92033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la gestión de cobranza propia y por empresas de cobranza de una entidad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8518E6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Informe de gestión de cobranza propia y por terceros.</w:t>
            </w:r>
          </w:p>
        </w:tc>
      </w:tr>
      <w:tr w:rsidR="00E950A8" w14:paraId="4C3764A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AD298AA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6292A64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1C8182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A105DB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06A9426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C25DBB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2157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0E75153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02A9DF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Cuentas por cobrar</w:t>
            </w:r>
          </w:p>
          <w:p w14:paraId="143B97F2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Letras por cobrar</w:t>
            </w:r>
          </w:p>
          <w:p w14:paraId="4D40E0C7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Cobranzas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FBFF2B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Cuentas por cobrar: concepto, objetivo, características y clasificación por su naturaleza, la moneda, el tiempo, la garantía, la rentabilidad y la forma de cobro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14:paraId="7A78FC65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Control y registro de cuentas por cobrar: diseño y 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conformación. (P)</w:t>
            </w:r>
          </w:p>
          <w:p w14:paraId="0E779E7D" w14:textId="7EE25697" w:rsidR="00E950A8" w:rsidRPr="00C759EB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Facturación y Registro de Compras y Ventas (RCV) del Servicio de Impuestos Nacionales como respaldo de las ventas al crédito. (P, T)</w:t>
            </w:r>
            <w:proofErr w:type="gramStart"/>
            <w:proofErr w:type="gramEnd"/>
          </w:p>
          <w:p w14:paraId="1E07D530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Naturaleza de la cuenta y tratamiento contable de la otorgación del crédito en moneda nacional y en moneda extranjera, y de la recuperación del 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crédito. (C, P)</w:t>
            </w:r>
          </w:p>
          <w:p w14:paraId="2D8A599F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Previsión para cuentas incobrables: concepto, 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métodos de previsión y naturaleza de las cuentas. (C)</w:t>
            </w:r>
          </w:p>
          <w:p w14:paraId="2F9CF1AB" w14:textId="073538A1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Método promedio de incobrabilidad, método de la antigüedad de saldos, método estadístico y método de</w:t>
            </w:r>
            <w:r w:rsidR="00EB7EE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garantías; tratamiento contable de la recuperación de créditos incobrables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3BC3CE80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Letras por cobrar: concepto, objetivo, características, requisitos, términos, giro, endoso y disposiciones legales; naturaleza de la cuenta</w:t>
            </w: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14:paraId="61D5CAC8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Renovaciones de letras de cambio: objetivo, clases y tratamiento contable de las renovaciones totales sin interés, con interés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pagado y con interés incluido en la nueva letra. (C, P)</w:t>
            </w:r>
          </w:p>
          <w:p w14:paraId="61D14308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Renovaciones parciales de letras de cambio en sus mismas modalidades; protesto de letras de cambio y su tratamiento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posterior. (C)</w:t>
            </w:r>
          </w:p>
          <w:p w14:paraId="340564B8" w14:textId="77777777" w:rsidR="00E950A8" w:rsidRPr="00F5008F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Descuento de letras de cambio: tratamiento contable del vencimiento, el cobro y la incobrabilidad de la letra descontada. (P)</w:t>
            </w:r>
          </w:p>
          <w:p w14:paraId="4DF5C660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Introducción a la cobranza; cobranza por la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empresa: concepto, objetivo, características, unidad de cobranzas, gestión, proceso y políticas de cobranza. (C)</w:t>
            </w:r>
          </w:p>
          <w:p w14:paraId="68C8416A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Formas y mecanismos de pago, herramientas de cobranza,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personal de cobranzas y clasificación de créditos; control y naturaleza de las cuentas; tratamiento contable. (C, P)</w:t>
            </w:r>
          </w:p>
          <w:p w14:paraId="658278F7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Cobranza por empresas de cobranzas: concepto, objetivo, características y clases por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venta y por servicio de cobranza; naturaleza de las cuentas. (C)</w:t>
            </w:r>
          </w:p>
          <w:p w14:paraId="5967866D" w14:textId="77777777" w:rsidR="00E950A8" w:rsidRDefault="002339DA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Tratamiento contable de la venta de cartera al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valor en libros y al valor de recuperación, y del cobro por vencimiento en el servicio de cobranza.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9CF69C" w14:textId="77777777" w:rsidR="00E950A8" w:rsidRPr="00EB7EED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evaluación de la capacidad de pago del cliente antes de otorgar un crédito comercial.</w:t>
            </w:r>
          </w:p>
          <w:p w14:paraId="67ADB7E7" w14:textId="77777777" w:rsidR="00E950A8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B7EED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técnicas de negociación con clientes morosos.</w:t>
            </w:r>
          </w:p>
        </w:tc>
      </w:tr>
      <w:tr w:rsidR="00624E43" w14:paraId="1624A6E7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BC12A9" w14:textId="0B57B827" w:rsidR="00624E43" w:rsidRDefault="00624E43" w:rsidP="00624E4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1798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los inventarios</w:t>
            </w:r>
            <w:r w:rsidR="00F5008F"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una entidad boliviana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77472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evaluando 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métodos de valuación</w:t>
            </w:r>
            <w:r w:rsidR="00F5008F"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PEPS, UEPS, CPP e Identificación Específica, registrando las bajas por sus</w:t>
            </w:r>
            <w:r w:rsidR="00D960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diferentes</w:t>
            </w:r>
            <w:r w:rsidR="00F5008F"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causas, y </w:t>
            </w:r>
            <w:r w:rsidR="00774729">
              <w:rPr>
                <w:rFonts w:ascii="Century Gothic" w:hAnsi="Century Gothic" w:cs="Century Gothic" w:eastAsia="Century Gothic"/>
                <w:sz w:val="18"/>
                <w:szCs w:val="18"/>
              </w:rPr>
              <w:t>las operaciones de</w:t>
            </w:r>
            <w:r w:rsidR="00F5008F"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comisión y consignación </w:t>
            </w:r>
            <w:r w:rsidR="00774729">
              <w:rPr>
                <w:rFonts w:ascii="Century Gothic" w:hAnsi="Century Gothic" w:cs="Century Gothic" w:eastAsia="Century Gothic"/>
                <w:sz w:val="18"/>
                <w:szCs w:val="18"/>
              </w:rPr>
              <w:t>conforme a la normativa vigente.</w:t>
            </w:r>
          </w:p>
        </w:tc>
      </w:tr>
      <w:tr w:rsidR="00E950A8" w14:paraId="7A8FA43D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23A6AA" w14:textId="77777777" w:rsidR="00E950A8" w:rsidRPr="0037093C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09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BD8AD1" w14:textId="77777777" w:rsidR="00E950A8" w:rsidRPr="0037093C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09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836391" w14:textId="77777777" w:rsidR="00E950A8" w:rsidRPr="0037093C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7093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00128B3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9CAE05" w14:textId="0C0B812E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Efectúa la valuación de los inventarios de una entidad con los métodos </w:t>
            </w:r>
            <w:r w:rsidR="00D96074">
              <w:rPr>
                <w:rFonts w:ascii="Century Gothic" w:hAnsi="Century Gothic" w:cs="Century Gothic" w:eastAsia="Century Gothic"/>
                <w:sz w:val="18"/>
                <w:szCs w:val="18"/>
              </w:rPr>
              <w:t>Primera Entrada, Primera Salida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>PEPS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D96074">
              <w:rPr>
                <w:rFonts w:ascii="Century Gothic" w:hAnsi="Century Gothic" w:cs="Century Gothic" w:eastAsia="Century Gothic"/>
                <w:sz w:val="18"/>
                <w:szCs w:val="18"/>
              </w:rPr>
              <w:t>Última Entrada, Primera Salida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>UEPS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osto 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romedio 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>onderado</w:t>
            </w:r>
            <w:r w:rsid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(CPP)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Identificación </w:t>
            </w:r>
            <w:r w:rsidR="00F5008F"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>specífica</w:t>
            </w:r>
            <w:r w:rsidR="00F5008F"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(IE)</w:t>
            </w:r>
            <w:r w:rsidRPr="00F500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registrando bajo los </w:t>
            </w: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>sistemas de inventario perpetuo o periódico.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CCEB61" w14:textId="0BA02BD5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el kárdex valorado de una mercadería con los métodos PEPS</w:t>
            </w:r>
            <w:r w:rsidR="00D96074"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, UEPS, CPP e IE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6EC1EE" w14:textId="67FA5148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Kárdex valorado de inventarios </w:t>
            </w:r>
            <w:r w:rsidR="00D96074"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preparado con el método requerido.</w:t>
            </w:r>
          </w:p>
        </w:tc>
      </w:tr>
      <w:tr w:rsidR="00E950A8" w14:paraId="1542F43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72DEC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DA0596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el efecto de cada método de valuación y del valor neto de realización en el costo de ventas y en el resultado.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152BED" w14:textId="77777777" w:rsidR="00E950A8" w:rsidRPr="00D96074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del efecto de los métodos de valuación en el resultado.</w:t>
            </w:r>
          </w:p>
        </w:tc>
      </w:tr>
      <w:tr w:rsidR="00E950A8" w14:paraId="04E7C7D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A0E3DC" w14:textId="38C802CB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20D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Registra las diferentes causas para baja </w:t>
            </w: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de inventarios y las operaciones de comisión y de consignación</w:t>
            </w:r>
            <w:r w:rsidR="00D96074"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5259F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en aula las bajas de inventarios y el resultado de la toma física de un almacén.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5354C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Acta de toma física de inventarios con el registro de sus diferencias.</w:t>
            </w:r>
          </w:p>
        </w:tc>
      </w:tr>
      <w:tr w:rsidR="00E950A8" w14:paraId="47EE36D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EA0E0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29A9C5" w14:textId="77777777" w:rsidR="00E950A8" w:rsidRPr="00D96074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2.2 Liquida en equipo una operación de comisión y otra de consignación en los registros de ambas partes.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62A204" w14:textId="290F70E0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Liquidación de comisión y de consignación con sus registros contables y estado de costo de la mercadería</w:t>
            </w:r>
          </w:p>
        </w:tc>
      </w:tr>
      <w:tr w:rsidR="00E950A8" w14:paraId="2670849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B9AEB8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7C7804A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9A593C" w14:textId="77777777" w:rsidR="00E950A8" w:rsidRPr="00D96074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5E333B" w14:textId="77777777" w:rsidR="00E950A8" w:rsidRPr="00D96074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1E02F82" w14:textId="77777777" w:rsidR="00E950A8" w:rsidRPr="00D96074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8B563D" w14:textId="77777777" w:rsidR="00E950A8" w:rsidRPr="00D96074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4C16814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565D3F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Inventarios</w:t>
            </w:r>
          </w:p>
          <w:p w14:paraId="4344074A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Comisión</w:t>
            </w:r>
          </w:p>
          <w:p w14:paraId="23D86DB6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Consignación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F5B210" w14:textId="77777777" w:rsidR="00E950A8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Inventarios: concepto, objetivo, características, composición y términos de </w:t>
            </w: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t>intercambio. (C)</w:t>
            </w:r>
          </w:p>
          <w:p w14:paraId="2CBCEC93" w14:textId="77777777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Control de inventarios con tarjetas de control y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tarjetas valoradas, y su diseño y conformación en tarjetas de almacenes. (P)</w:t>
            </w:r>
          </w:p>
          <w:p w14:paraId="66CC984B" w14:textId="77777777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 de inventarios: toma física, conciliación del kárdex con el inventario y custodia en almacenes. (P)</w:t>
            </w:r>
          </w:p>
          <w:p w14:paraId="51FB6DBB" w14:textId="08112083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Apropiación o reconocimiento y valuación o medición de inventarios: valuación inicial, posterior y final, y costo financiero; medición al menor entre el costo y el valor neto de realización según la NIC 2. (C, P)</w:t>
            </w:r>
            <w:proofErr w:type="gramStart"/>
            <w:proofErr w:type="gramEnd"/>
          </w:p>
          <w:p w14:paraId="35AD7BC5" w14:textId="77777777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valuación: importancia de la valuación, su demostración y los errores compensatorios. (C)</w:t>
            </w:r>
          </w:p>
          <w:p w14:paraId="5B72106D" w14:textId="62D0845B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Métodos de valuación de inventarios: primera entrada primera salida (PEPS), última entrada primera salida (UEPS)</w:t>
            </w:r>
            <w:r w:rsidR="00D96074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costo promedio ponderado (CPP), con sus diferencias. (C, P)</w:t>
            </w:r>
            <w:proofErr w:type="gramStart"/>
            <w:proofErr w:type="gram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4009CF94" w14:textId="77777777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Otros métodos de valuación: precio de venta, precio de costo, utilidad bruta, última factura, promedios simples e identificación específica; cambio de método de valuación. (C)</w:t>
            </w:r>
          </w:p>
          <w:p w14:paraId="536D391B" w14:textId="77777777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Sistema del inventario perpetuo: objetivo, características, naturaleza de las cuentas y tratamiento contable, con el kárdex en hoja de cálculo. (C, P, T)</w:t>
            </w:r>
          </w:p>
          <w:p w14:paraId="2034A092" w14:textId="77777777" w:rsidR="00E950A8" w:rsidRPr="00C759EB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Sistema del inventario periódico: objetivo, características y tratamiento contable. (C, P)</w:t>
            </w:r>
          </w:p>
          <w:p w14:paraId="1E00B9C3" w14:textId="61D25D94" w:rsidR="00E950A8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Actualización,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reexpresión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 indexación de valores de inventarios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, y suspensión vigente del ajuste por inflación; bajas de inventarios y su tratamiento contable. (P)</w:t>
            </w:r>
          </w:p>
          <w:p w14:paraId="1CE33493" w14:textId="09D6749D" w:rsidR="00E950A8" w:rsidRPr="00AB1891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Comisión: concepto, objetivo, características, disposiciones legales</w:t>
            </w:r>
            <w:r w:rsidR="00AB1891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liquidación</w:t>
            </w:r>
            <w:r w:rsidR="00AB189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Estado de Costo de la mercadería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; naturaleza de las cuentas. (C)</w:t>
            </w:r>
          </w:p>
          <w:p w14:paraId="5364B0DC" w14:textId="77777777" w:rsidR="00E950A8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 comisión en los registros del comitente y del comisionista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14:paraId="58E1D05F" w14:textId="77777777" w:rsidR="00E950A8" w:rsidRDefault="002339DA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Consignación: concepto, objetivo, características, disposiciones legales y liquidación; naturaleza de las cuentas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14:paraId="2A424EA9" w14:textId="65A5D19E" w:rsidR="00E950A8" w:rsidRDefault="002339DA" w:rsidP="00AB1891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Tratamiento contable de la consignación en los 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registros del consignante y del consignatario.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D073F3" w14:textId="77777777" w:rsidR="00E950A8" w:rsidRPr="00D96074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organización de almacenes y de la codificación de mercaderías.</w:t>
            </w:r>
          </w:p>
          <w:p w14:paraId="73FD00D9" w14:textId="77777777" w:rsidR="00E950A8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96074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conservación y del control de vencimiento de los productos perecibles.</w:t>
            </w:r>
          </w:p>
        </w:tc>
      </w:tr>
      <w:tr w:rsidR="00E950A8" w14:paraId="18B3D748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6AC27C" w14:textId="270CE54E" w:rsidR="00E950A8" w:rsidRDefault="00624E4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4AF2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4: </w:t>
            </w:r>
            <w:r w:rsidRPr="00D24AF2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tratamiento contable de los pagos anticipados, los cargos diferidos y las inversiones de una entidad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</w:t>
            </w:r>
            <w:r w:rsidRPr="00D24AF2">
              <w:rPr>
                <w:rFonts w:ascii="Century Gothic" w:hAnsi="Century Gothic" w:cs="Century Gothic" w:eastAsia="Century Gothic"/>
                <w:sz w:val="18"/>
                <w:szCs w:val="18"/>
              </w:rPr>
              <w:t>, registrando su valuación inicial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tenencia </w:t>
            </w:r>
            <w:r w:rsidRPr="00D24AF2">
              <w:rPr>
                <w:rFonts w:ascii="Century Gothic" w:hAnsi="Century Gothic" w:cs="Century Gothic" w:eastAsia="Century Gothic"/>
                <w:sz w:val="18"/>
                <w:szCs w:val="18"/>
              </w:rPr>
              <w:t>y final.</w:t>
            </w:r>
          </w:p>
        </w:tc>
      </w:tr>
      <w:tr w:rsidR="00E950A8" w14:paraId="6E23114E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569C87" w14:textId="77777777" w:rsidR="00E950A8" w:rsidRPr="00AB189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B189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BFC9CD" w14:textId="77777777" w:rsidR="00E950A8" w:rsidRPr="00AB189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B189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AD8062" w14:textId="77777777" w:rsidR="00E950A8" w:rsidRPr="00AB189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B189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489A3A9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5BD825" w14:textId="2AF3E276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4AF2">
              <w:rPr>
                <w:rFonts w:ascii="Century Gothic" w:hAnsi="Century Gothic" w:cs="Century Gothic" w:eastAsia="Century Gothic"/>
                <w:sz w:val="18"/>
                <w:szCs w:val="18"/>
              </w:rPr>
              <w:t>1. Registra los pagos anticipados y los cargos diferidos de una entidad, aplicando los asientos irreversibles y reversibles al cierre del periodo.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7FD231" w14:textId="4BFC97E0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1.1 Registra en aula los alquileres, seguros</w:t>
            </w:r>
            <w:r w:rsidR="00AB1891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intereses</w:t>
            </w:r>
            <w:r w:rsidR="00AB1891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otros conceptos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pagados por anticipado de un periodo con su respaldo en factura.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AF77F8" w14:textId="7EF3D945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Cuadro de devengamiento de pagos anticipados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</w:t>
            </w:r>
          </w:p>
        </w:tc>
      </w:tr>
      <w:tr w:rsidR="00E950A8" w14:paraId="32830D6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C66FF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C36BD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1.2 Diferencia en equipo los cargos diferidos de los pagos anticipados de un caso, preparando sus asientos de cierre.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0E028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cargos diferidos con sus asientos de cierre.</w:t>
            </w:r>
          </w:p>
        </w:tc>
      </w:tr>
      <w:tr w:rsidR="00E950A8" w14:paraId="0930F076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A693B1" w14:textId="187C4BDA" w:rsidR="00E950A8" w:rsidRDefault="00624E4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1B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Determina el tratamiento contable de la </w:t>
            </w:r>
            <w:r w:rsidRPr="005C6BB9">
              <w:rPr>
                <w:rFonts w:ascii="Century Gothic" w:hAnsi="Century Gothic" w:cs="Century Gothic" w:eastAsia="Century Gothic"/>
                <w:sz w:val="18"/>
                <w:szCs w:val="18"/>
              </w:rPr>
              <w:t>compra, rendimiento, tenencia</w:t>
            </w:r>
            <w:r w:rsidR="00AB189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Pr="005C6BB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venta de bonos, acciones, y otros valores negociables clasificados </w:t>
            </w:r>
            <w:r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en corto o largo plazo</w:t>
            </w:r>
            <w:r w:rsidR="00AB1891" w:rsidRPr="00AB189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7CD4A0" w14:textId="73769760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Calcula la amortización de la prima o del descuento de bonos comprados sobre o bajo </w:t>
            </w:r>
            <w:proofErr w:type="gram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</w:t>
            </w:r>
            <w:proofErr w:type="gram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la tasa de interés efectiva.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F5EA7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Tabla de amortización del diferencial de bonos.</w:t>
            </w:r>
          </w:p>
        </w:tc>
      </w:tr>
      <w:tr w:rsidR="00E950A8" w14:paraId="7B1AD68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85A3C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E9CD8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2.2 Analiza ante el curso la clasificación, la rentabilidad y el riesgo de una cartera de inversiones de una empresa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7DCC7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 cartera de inversiones temporarias y permanentes.</w:t>
            </w:r>
          </w:p>
        </w:tc>
      </w:tr>
      <w:tr w:rsidR="00E950A8" w14:paraId="365FF5A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A63584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1451DB7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60B6D5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52B9B6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FAB34A9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B189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10246A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B189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066E92A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5C24DE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Pagos anticipados y cargos diferidos</w:t>
            </w:r>
          </w:p>
          <w:p w14:paraId="20FF0F93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11: Inversiones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053358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Pagos anticipados: objetivo, características, control y naturaleza de las cuentas; tratamiento contable de los asientos irreversibles y reversibles. (C, P)</w:t>
            </w:r>
          </w:p>
          <w:p w14:paraId="068FB8F9" w14:textId="78E164E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Respaldo de los pagos anticipados con facturas y su registro en el Registro de Compras y Ventas (RCV) del Servicio de Impuestos Nacionales. (P, T)</w:t>
            </w:r>
            <w:proofErr w:type="gramStart"/>
            <w:proofErr w:type="gramEnd"/>
          </w:p>
          <w:p w14:paraId="52B7E1A0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Cargos diferidos: objetivo, características, control y naturaleza de las cuentas; tratamiento contable de los asientos irreversibles, conclusiones y diferencias con los pagos anticipados. (C, P)</w:t>
            </w:r>
          </w:p>
          <w:p w14:paraId="7357A7AA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Inversiones: concepto, objetivo, características y propiedades. (C)</w:t>
            </w:r>
          </w:p>
          <w:p w14:paraId="04C81E38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las inversiones por su naturaleza en inversiones de capital, en obligaciones, financieras y en otros activos. (C)</w:t>
            </w:r>
          </w:p>
          <w:p w14:paraId="0C3C0EC2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las inversiones por la moneda en nacional y extranjera, por el tiempo en temporarias y permanentes, y por la rentabilidad en rentables de renta fija o variable y no rentables. (C)</w:t>
            </w:r>
          </w:p>
          <w:p w14:paraId="770ED5BB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y medición de las inversiones en instrumentos financieros según la NIIF 9: costo amortizado y valor razonable. (C, P)</w:t>
            </w:r>
          </w:p>
          <w:p w14:paraId="0F2A5C0D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Control y naturaleza de las cuentas de inversión; tratamiento contable de las cajas de ahorro: apertura, percepción del interés, actualización y cierre. (C, P)</w:t>
            </w:r>
          </w:p>
          <w:p w14:paraId="671A0E9A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Certificados de aportación: tratamiento contable de la compra, la actualización, la valuación y la venta. (P)</w:t>
            </w:r>
          </w:p>
          <w:p w14:paraId="6DAF0668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Bonos de empresas: tratamiento contable de la compra en la fecha de emisión e interés y en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fecha posterior entre fechas de interés, y del cobro del interés en fecha y entre fechas. (P)</w:t>
            </w:r>
          </w:p>
          <w:p w14:paraId="6E95A32A" w14:textId="3EFAF8DD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Amortización del diferencial en la compra de bonos con el método de la tasa de interés efectiva: prima y descuento; tratamiento contable de la venta de bonos comprados a la par, sobre </w:t>
            </w:r>
            <w:proofErr w:type="gram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</w:t>
            </w:r>
            <w:proofErr w:type="gram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bajo </w:t>
            </w:r>
            <w:proofErr w:type="gram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</w:t>
            </w:r>
            <w:proofErr w:type="gram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14:paraId="7DA164EF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Acciones de empresas: objetivo, clasificación, valuación inicial y final; tratamiento contable de la compra. (C, P)</w:t>
            </w:r>
          </w:p>
          <w:p w14:paraId="33AA2D92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 percepción de dividendos en efectivo y en acciones, y de la venta de acciones. (P)</w:t>
            </w:r>
          </w:p>
          <w:p w14:paraId="22A3008C" w14:textId="77777777" w:rsidR="00E950A8" w:rsidRPr="00C759EB" w:rsidRDefault="002339DA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Riesgos de las inversiones: riesgo de crédito, de mercado y de liquidez.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58D1C6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los contratos de alquiler de inmuebles y de sus cláusulas de pago anticipado.</w:t>
            </w:r>
          </w:p>
          <w:p w14:paraId="04748DBF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lectura de los boletines de precios de bonos y acciones de la bolsa de valores.</w:t>
            </w:r>
          </w:p>
        </w:tc>
      </w:tr>
      <w:tr w:rsidR="00E950A8" w14:paraId="5DCD2A71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FE0330" w14:textId="604FF3E7" w:rsidR="00E950A8" w:rsidRDefault="00624E43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557B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Reconoce y </w:t>
            </w:r>
            <w:r w:rsidR="00AB1891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v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alúa los Bienes de Uso,</w:t>
            </w:r>
            <w:r w:rsidR="00A37830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su depreciación, deterioro (pérdida de valor), agotamiento y revalorización técnica de una entidad boliviana, conforme a normas de </w:t>
            </w:r>
            <w:r w:rsidR="00AB1891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ontabilidad y disposiciones legales </w:t>
            </w:r>
            <w:r w:rsidR="00A37830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vigentes</w:t>
            </w:r>
          </w:p>
        </w:tc>
      </w:tr>
      <w:tr w:rsidR="00E950A8" w14:paraId="24738EE3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E2215F" w14:textId="77777777" w:rsidR="00E950A8" w:rsidRPr="00A37830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3783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26F7B3" w14:textId="77777777" w:rsidR="00E950A8" w:rsidRPr="00A37830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3783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F98516" w14:textId="77777777" w:rsidR="00E950A8" w:rsidRPr="00A37830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3783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6436216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3D518B" w14:textId="5AB53EF0" w:rsidR="00E950A8" w:rsidRPr="00A37830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1. Calcula la depreciación de los bienes de uso con los métodos de línea recta, suma de dígitos, horas de trabajo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unidades de producción</w:t>
            </w:r>
            <w:r w:rsidR="001C12C6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acelerada </w:t>
            </w:r>
            <w:r w:rsidR="00A37830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 </w:t>
            </w:r>
            <w:r w:rsidR="001C12C6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logarítmica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>, registrando su compra, retiro y donación.</w:t>
            </w:r>
            <w:r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6DE204" w14:textId="763C71B3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1.1 Calcula la depreciación de un bien de uso con distintos métodos, comparando sus resultados.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8486D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depreciación por métodos.</w:t>
            </w:r>
          </w:p>
        </w:tc>
      </w:tr>
      <w:tr w:rsidR="00E950A8" w14:paraId="6716E45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AD305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240FA3" w14:textId="285EAC8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Registra la compra, las mejoras, venta, baja, retiro y donación de bienes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uso de un caso.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78A32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Tarjeta de control y registro de altas y bajas de bienes de uso.</w:t>
            </w:r>
          </w:p>
        </w:tc>
      </w:tr>
      <w:tr w:rsidR="00E950A8" w14:paraId="27104257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426552" w14:textId="6FA4B24C" w:rsidR="00E950A8" w:rsidRPr="001C12C6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Registra contablemente el </w:t>
            </w:r>
            <w:r w:rsidR="001C12C6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incremento </w:t>
            </w:r>
            <w:r w:rsidR="00A37830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 </w:t>
            </w:r>
            <w:r w:rsidR="001C12C6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decremento por revalorización técnica, o la pérdida</w:t>
            </w:r>
            <w:r w:rsidR="00A37830" w:rsidRPr="00A3783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por deterioro de los Bienes de Uso, calculando su efecto en el patrimonio y en el resultado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35EFD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2.1 Desarrolla en equipo el procedimiento de revalorización técnica de los bienes de uso de un caso boliviano.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3E675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revalorización técnica con su estado por cuentas y estado resumen.</w:t>
            </w:r>
          </w:p>
        </w:tc>
      </w:tr>
      <w:tr w:rsidR="00E950A8" w14:paraId="2AB599D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CDB82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1DB07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2.2 Identifica en aula los indicios de deterioro de un bien de uso y calcula su pérdida por deterioro.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0897D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prueba de deterioro de un bien de uso.</w:t>
            </w:r>
          </w:p>
        </w:tc>
      </w:tr>
      <w:tr w:rsidR="00E950A8" w14:paraId="7A2547E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DC0129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0BFB785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434F3E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43C288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A8AC069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A37830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04674A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A3783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116200B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44A87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Tema 12: Bienes de uso</w:t>
            </w:r>
          </w:p>
          <w:p w14:paraId="6A0028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Tema 13: Revalorización técnica de bienes de uso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193BAC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Bienes de uso: concepto, objetivo, características, control con tarjetas y diseño de su conformación, y custodia y salvaguarda de los activos. (C, P)</w:t>
            </w:r>
          </w:p>
          <w:p w14:paraId="1A12FEB1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Apropiación o reconocimiento y valuación o medición inicial y final de los bienes de uso; naturaleza de las cuentas. (C, P)</w:t>
            </w:r>
          </w:p>
          <w:p w14:paraId="65C19188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y medición de bienes de uso según la NIC 16: costo, componentes, vida útil y valor residual. (C, P)</w:t>
            </w:r>
          </w:p>
          <w:p w14:paraId="4DF90850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 compra de bienes de uso nuevos, a medio uso y usados; mantenimiento, reparaciones y mejoras. (P)</w:t>
            </w:r>
          </w:p>
          <w:p w14:paraId="65C0D335" w14:textId="4A4A24EB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Métodos de cálculo de la depreciación en hoja de cálculo: línea recta, suma de dígitos ascendente y descendente, horas de trabajo, unidades de producción</w:t>
            </w:r>
            <w:r w:rsidR="00A37830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método</w:t>
            </w:r>
            <w:r w:rsidR="00A37830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acelerado y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exponencial, con su comparación. (P, T)</w:t>
            </w:r>
          </w:p>
          <w:p w14:paraId="3173728B" w14:textId="1A29AA21" w:rsidR="00E950A8" w:rsidRPr="00C759EB" w:rsidRDefault="00A3783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cambio de método de depreciación</w:t>
            </w:r>
          </w:p>
          <w:p w14:paraId="34FE139E" w14:textId="53CAFBFB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Deterioro del valor de los bienes de uso según la NIC 36: indicios de deterioro y pérdida por deterioro. (C, P)</w:t>
            </w:r>
            <w:proofErr w:type="gramStart"/>
            <w:proofErr w:type="gramEnd"/>
          </w:p>
          <w:p w14:paraId="12435511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retiro de bienes de uso por venta o baja, y de las donaciones de bienes de uso. (P)</w:t>
            </w:r>
          </w:p>
          <w:p w14:paraId="3C231749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Revalorización técnica de bienes de uso: concepto, objetivos, características, causas, bienes sujetos a revalorización y periodicidad. (C)</w:t>
            </w:r>
          </w:p>
          <w:p w14:paraId="29412882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Normas de contabilidad y disposiciones legales sobre la revalorización técnica; información requerida para peritos independientes y su independencia y objetividad en la determinación del valor. (C, P, A)</w:t>
            </w:r>
          </w:p>
          <w:p w14:paraId="43BBC6AA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de revalorización: inventario físico de bienes de uso y su desarrollo, diferencias determinadas y su tratamiento, reclasificaciones y codificación de bienes de uso. (P)</w:t>
            </w:r>
          </w:p>
          <w:p w14:paraId="15C12D85" w14:textId="77777777" w:rsidR="00E950A8" w:rsidRPr="00C759EB" w:rsidRDefault="002339D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revalorización y su contenido; estados de revalorización por cuentas y estado resumen, con su diseño y conformación. (P)</w:t>
            </w:r>
          </w:p>
          <w:p w14:paraId="146F284F" w14:textId="74E0CE7C" w:rsidR="00E950A8" w:rsidRPr="00C759EB" w:rsidRDefault="002339DA" w:rsidP="00A3783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 cuenta y tratamiento contable de la revalorización técnica; conclusiones.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6A1540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tasación de inmuebles, maquinaria y vehículos por un perito valuador.</w:t>
            </w:r>
          </w:p>
          <w:p w14:paraId="0BBDF4B8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codificación y el etiquetado de los bienes de uso para su control físico.</w:t>
            </w:r>
          </w:p>
        </w:tc>
      </w:tr>
      <w:tr w:rsidR="00E950A8" w14:paraId="7F1FBE90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C296CA" w14:textId="26071BFD" w:rsidR="00E950A8" w:rsidRPr="001C12C6" w:rsidRDefault="002339D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1C12C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6: 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valuación y apropiación de activos </w:t>
            </w:r>
            <w:r w:rsidR="001C12C6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intangibles exclusivos de una entidad boliviana</w:t>
            </w:r>
            <w:r w:rsidR="00A37830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, clasi</w:t>
            </w:r>
            <w:r w:rsidR="008C033F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ficándolos por su vida limitada o ilimitada y amortizando los de vida limitada</w:t>
            </w:r>
            <w:r w:rsidR="00A37830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30E54233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DE8BD3" w14:textId="77777777" w:rsidR="00E950A8" w:rsidRPr="008C033F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A7250D" w14:textId="77777777" w:rsidR="00E950A8" w:rsidRPr="008C033F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2451FE5" w14:textId="77777777" w:rsidR="00E950A8" w:rsidRPr="008C033F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78CD30C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29663C" w14:textId="029AFDCD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1. Clasifica los activos intangibles de una entidad por su duración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distinguiendo 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aquellos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desembolsos que se reconocen como activo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los que se 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aplican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</w:t>
            </w:r>
            <w:r w:rsidR="001C12C6"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l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gasto.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43F61E" w14:textId="5B80EC14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Clasifica ante el curso los activos intangibles de una </w:t>
            </w:r>
            <w:r w:rsidR="008C033F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entidad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 según la NIC 38.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45D37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21: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activos intangibles.</w:t>
            </w:r>
          </w:p>
        </w:tc>
      </w:tr>
      <w:tr w:rsidR="00E950A8" w14:paraId="698FE703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D5FC6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4072F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equipo los desembolsos de un proyecto de desarrollo de software, separando la fase de investigación de la de desarrollo.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86C06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22: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desembolsos activables y no activables.</w:t>
            </w:r>
          </w:p>
        </w:tc>
      </w:tr>
      <w:tr w:rsidR="00E950A8" w14:paraId="66C4F3F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9E55C0" w14:textId="0D8CADDD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2. Registra la adquisición y la amortización de programas informáticos</w:t>
            </w:r>
            <w:r w:rsidR="008C03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concesiones, </w:t>
            </w:r>
            <w:r w:rsidR="001C12C6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en función a</w:t>
            </w: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 vida útil</w:t>
            </w:r>
            <w:r w:rsidR="001C12C6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cuantificando </w:t>
            </w:r>
            <w:r w:rsidRPr="001C12C6">
              <w:rPr>
                <w:rFonts w:ascii="Century Gothic" w:hAnsi="Century Gothic" w:cs="Century Gothic" w:eastAsia="Century Gothic"/>
                <w:sz w:val="18"/>
                <w:szCs w:val="18"/>
              </w:rPr>
              <w:t>su valor residual.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4C83A9" w14:textId="37272F2D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en aula la compra y la amortización de una licencia de software</w:t>
            </w:r>
            <w:r w:rsidR="008C033F"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una concesión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63CD3A" w14:textId="77777777" w:rsidR="00E950A8" w:rsidRPr="008C033F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23: </w:t>
            </w: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Libro diario de adquisición y amortización de licencias, concesiones y patentes.</w:t>
            </w:r>
          </w:p>
        </w:tc>
      </w:tr>
      <w:tr w:rsidR="00E950A8" w14:paraId="118C0D5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CF8ED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A8891B" w14:textId="7549977A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2.2 Calcula la amortización de los intangibles de vida útil limitada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A09BF7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24: </w:t>
            </w:r>
            <w:r w:rsidRPr="008C033F">
              <w:rPr>
                <w:rFonts w:ascii="Century Gothic" w:hAnsi="Century Gothic" w:cs="Century Gothic" w:eastAsia="Century Gothic"/>
                <w:sz w:val="18"/>
                <w:szCs w:val="18"/>
              </w:rPr>
              <w:t>Tabla de amortización de activos intangibles.</w:t>
            </w:r>
          </w:p>
        </w:tc>
      </w:tr>
      <w:tr w:rsidR="00E950A8" w14:paraId="1406D91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E804A4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E950A8" w14:paraId="72A8367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C385E5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F49F06" w14:textId="77777777" w:rsidR="00E950A8" w:rsidRPr="008C033F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B85742E" w14:textId="77777777" w:rsidR="00E950A8" w:rsidRPr="008C033F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9C70218" w14:textId="77777777" w:rsidR="00E950A8" w:rsidRPr="008C033F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C033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30544F3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3DAA8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Tema 14: Intangibles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C4B5DE" w14:textId="77777777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Activos intangibles: concepto, objetivo, características, control y disposiciones legales. (C)</w:t>
            </w:r>
          </w:p>
          <w:p w14:paraId="1781ECE7" w14:textId="77777777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los activos intangibles por su tiempo de duración en limitada e ilimitada, y por su apropiación en apropiados y no apropiados. (C)</w:t>
            </w:r>
          </w:p>
          <w:p w14:paraId="6E6A18EE" w14:textId="77777777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Apropiación o reconocimiento y valuación o medición inicial y final de los activos intangibles; naturaleza de las cuentas. (C, P)</w:t>
            </w:r>
          </w:p>
          <w:p w14:paraId="774B5972" w14:textId="39244440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de activos intangibles según la NIC 38: identificabilidad, control y beneficios económicos futuros; desembolsos que se llevan a gasto. (</w:t>
            </w:r>
            <w:r w:rsidR="008C033F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20B35557" w14:textId="057F0DFA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activos intangibles de duración limitada: programas informáticos o software, licencias informáticas, concesiones, y costos o gastos de organización. (P</w:t>
            </w:r>
            <w:r w:rsidR="008C033F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1ADDA5E0" w14:textId="43D2143B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Amortización de los activos intangibles de vida útil limitada: método, vida útil y valor residual según la NIC 38. (C, P)</w:t>
            </w:r>
            <w:proofErr w:type="gramStart"/>
            <w:proofErr w:type="gramEnd"/>
          </w:p>
          <w:p w14:paraId="44314FDA" w14:textId="77777777" w:rsidR="00E950A8" w:rsidRPr="00C759EB" w:rsidRDefault="002339DA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activos intangibles de duración ilimitada: patentes y otros activos intangibles.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D130FE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contratos de licencia de software y de suscripción a servicios en la nube.</w:t>
            </w:r>
          </w:p>
          <w:p w14:paraId="1E514F1A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ciclo de desarrollo de un programa informático.</w:t>
            </w:r>
          </w:p>
        </w:tc>
      </w:tr>
      <w:tr w:rsidR="00E950A8" w:rsidRPr="006D0AD1" w14:paraId="393F985C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6FE8B8" w14:textId="00907CEC" w:rsidR="00E950A8" w:rsidRPr="006D0AD1" w:rsidRDefault="002339D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7: </w:t>
            </w:r>
            <w:r w:rsidR="00E071B9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Aplica tratamiento contable a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obligaciones a corto plazo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de una entidad</w:t>
            </w:r>
            <w:r w:rsidR="00E071B9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E071B9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clasificadas en obligaciones laborales, tributarias, comerciales, otras obligaciones e ingresos anticipados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, según sus fechas de vencimiento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0AEB3918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C4E021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D7429B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230E5E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3B870F1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F9F474" w14:textId="4C330662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071B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Registra las obligaciones tributarias, laborales y comerciales a corto plazo y los ingresos anticipados, distinguiéndolos de los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créditos</w:t>
            </w:r>
            <w:r w:rsidR="00E071B9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(pasivos)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diferidos</w:t>
            </w:r>
            <w:r w:rsidRPr="00E071B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2402D3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1.1 Registra en aula la apropiación y el pago de las obligaciones a corto plazo de un periodo.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8D15B8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25: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y registro de las obligaciones a corto plazo.</w:t>
            </w:r>
          </w:p>
        </w:tc>
      </w:tr>
      <w:tr w:rsidR="00E950A8" w14:paraId="0367DF9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5B61C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C35A34" w14:textId="038AC062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Distingue en equipo los ingresos anticipados de los créditos diferidos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682BDF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26: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Cédula de ingresos anticipados y créditos diferidos.</w:t>
            </w:r>
          </w:p>
        </w:tc>
      </w:tr>
      <w:tr w:rsidR="00E950A8" w14:paraId="134215A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F91B3D" w14:textId="091E06E4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071B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Prepara la planilla de sueldos de una entidad con sus descuentos, aportes patronales y beneficios sociales, </w:t>
            </w:r>
            <w:r w:rsidR="00E071B9" w:rsidRPr="00E071B9">
              <w:rPr>
                <w:rFonts w:ascii="Century Gothic" w:hAnsi="Century Gothic" w:cs="Century Gothic" w:eastAsia="Century Gothic"/>
                <w:sz w:val="18"/>
                <w:szCs w:val="18"/>
              </w:rPr>
              <w:t>conforme a disposiciones legales en vigencia.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96D145" w14:textId="7D031D8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2.1 Elabora la planilla de sueldos y la planilla tributaria de una empresa.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E7234D" w14:textId="20115C10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27: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Planilla de sueldos y planilla tributari</w:t>
            </w:r>
            <w:r w:rsidR="006D0AD1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950A8" w14:paraId="6ABBD60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945182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BC9FBC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2.2 Expone ante el curso el cálculo de la previsión de aguinaldo e indemnización del personal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48A3AC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28: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Cuadro de previsión de aguinaldo e indemnización.</w:t>
            </w:r>
          </w:p>
        </w:tc>
      </w:tr>
      <w:tr w:rsidR="00E950A8" w14:paraId="4488DBE7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0F7F06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0B40F88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68F4C6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833130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E02CF6F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DCBCBB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651F9A0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8AF50F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15: Pasivos a corto plazo</w:t>
            </w:r>
          </w:p>
          <w:p w14:paraId="2BE82C1F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16: Ingresos anticipados y créditos diferidos</w:t>
            </w:r>
          </w:p>
          <w:p w14:paraId="04F17BC7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17: Planilla de sueldos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2644F4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Pasivos a corto plazo: concepto, objetivo, características y clasificación por su naturaleza en obligaciones tributarias, laborales, comerciales y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otras. (C)</w:t>
            </w:r>
          </w:p>
          <w:p w14:paraId="3A301F4E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de los pasivos a corto plazo por la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moneda, la garantía, el costo financiero y la forma de pago; control, registro y naturaleza de las cuentas. (C, P)</w:t>
            </w:r>
          </w:p>
          <w:p w14:paraId="632DC4EE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Tratamiento contable de la apropiación de obligaciones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tributarias en moneda nacional de pago único, laborales en moneda nacional de pago único, y comerciales en moneda extranjera de pagos periódicos. (P)</w:t>
            </w:r>
          </w:p>
          <w:p w14:paraId="6DE8D73E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Ingresos anticipados: objetivo, características, control y naturaleza de las cuentas; tratamiento contable de los asientos irreversibles y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reversibles. (C, P)</w:t>
            </w:r>
          </w:p>
          <w:p w14:paraId="5BA9EF40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Créditos diferidos: objetivo, características, control y naturaleza de las cuentas; tratamiento contable de los asientos irreversibles,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conclusiones y diferencias con los ingresos anticipados. (C, P)</w:t>
            </w:r>
          </w:p>
          <w:p w14:paraId="214C40B8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Planilla de sueldos: concepto, remuneraciones, objetivos y control; régimen de seguridad so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cial con la Ley de Pensiones, y contribuciones del empleador y del empleado. (C)</w:t>
            </w:r>
          </w:p>
          <w:p w14:paraId="055B9DDA" w14:textId="14BD613E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Diseño y conformación de la planilla de sueldos y de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la planilla impositiva, con la retención del RC-IVA sobre los sueldos; naturaleza de las cuentas. (C, P)</w:t>
            </w:r>
          </w:p>
          <w:p w14:paraId="26C360DB" w14:textId="77777777" w:rsidR="00E950A8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anticipos de sueldos, la preparación y el registro de la planilla, y la cancelación del líquido pagable.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14:paraId="30676EED" w14:textId="77777777" w:rsidR="00E950A8" w:rsidRPr="006D0AD1" w:rsidRDefault="002339D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 de la planilla: altas y bajas del personal, aprobación de la planilla y pago del líquido pagable. (C)</w:t>
            </w:r>
          </w:p>
          <w:p w14:paraId="17A01F83" w14:textId="7AB5E6D0" w:rsidR="00E950A8" w:rsidRDefault="002339DA" w:rsidP="006D0AD1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Cancelación de los descuentos laborales y los aportes patronales; cálculo y recálculo de la indemnización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; tratamiento contable de las asignaciones familiares.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E5978A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manejo de los legajos del personal y del control de asistencia.</w:t>
            </w:r>
          </w:p>
          <w:p w14:paraId="26F376C1" w14:textId="77777777" w:rsidR="00E950A8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Nociones del pago de sueldos por abono en cuenta bancaria.</w:t>
            </w:r>
          </w:p>
        </w:tc>
      </w:tr>
      <w:tr w:rsidR="00E950A8" w14:paraId="5274D1E2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662A63" w14:textId="3CC9FE2C" w:rsidR="00E950A8" w:rsidRPr="00E071B9" w:rsidRDefault="002339D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E071B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8: </w:t>
            </w:r>
            <w:r w:rsidR="00E071B9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Aplica tratamiento contable a las obligaciones a largo plazo, en función a fechas de vencimiento, por diferentes conceptos de una entidad boliviana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calculando su costo financiero con la tasa de interés efectiva.</w:t>
            </w:r>
          </w:p>
        </w:tc>
      </w:tr>
      <w:tr w:rsidR="00E950A8" w14:paraId="683136AF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A4B499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B14831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72B6E3F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6DA4411A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0BC292" w14:textId="7E417E65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Registra los préstamos y bonos por pagar de una entidad, calculando su costo financiero y la amortización del diferencial </w:t>
            </w:r>
            <w:r w:rsidR="00E071B9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emisión con la tasa de interés efectiva.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344391" w14:textId="7626BB72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el cuadro de amortización de un préstamo bancario con su costo financiero.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10D410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29: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Cuadro de amortización de un préstamo por pagar.</w:t>
            </w:r>
          </w:p>
        </w:tc>
      </w:tr>
      <w:tr w:rsidR="00E950A8" w14:paraId="49AB207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6273B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FEE5B6" w14:textId="46F1ECDD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1.2 Resuelve la emisión, el pago de intereses, la recompra y el retiro de bonos por pagar.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BF5EF7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30: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la emisión, el interés y el retiro de bonos por pagar.</w:t>
            </w:r>
          </w:p>
        </w:tc>
      </w:tr>
      <w:tr w:rsidR="00E950A8" w14:paraId="00730388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0A57DE" w14:textId="169088F0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 Aplica el tratamiento contable de los arrendamientos en el arrendador y en el arrendatario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conforme a normas de contabilidad vigentes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D9AE2D" w14:textId="6AD6D16F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un contrato de arrendamiento financiero y otro operativo de una empresa boliviana con su registro en ambas partes.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FBB59D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31: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del arrendamiento financiero y del operativo.</w:t>
            </w:r>
          </w:p>
        </w:tc>
      </w:tr>
      <w:tr w:rsidR="00E950A8" w14:paraId="02372A5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5B346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F70008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2.2 Calcula en aula el activo por derecho de uso y el pasivo por arrendamiento de un contrato.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C90E51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32: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Tabla del pasivo por arrendamiento y del activo por derecho de uso.</w:t>
            </w:r>
          </w:p>
        </w:tc>
      </w:tr>
      <w:tr w:rsidR="00E950A8" w14:paraId="1CC22777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60419F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4A39E7B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70BB46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CD4B5E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8D10DF2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10CA9E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4EFA251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7C1D6C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18: Préstamos por pagar</w:t>
            </w:r>
          </w:p>
          <w:p w14:paraId="768170F4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19: Bonos por pagar</w:t>
            </w:r>
          </w:p>
          <w:p w14:paraId="5ED72DBC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20: Arrendamientos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02711F" w14:textId="310B48C5" w:rsidR="00E950A8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Préstamos por pagar: concepto, objetivo, características, control, costo financiero y fondo de amortización; naturaleza de la cuenta y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contable, con la tasa de interés efectiva. (C, P)</w:t>
            </w:r>
          </w:p>
          <w:p w14:paraId="78BA7458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Riesgos del endeudamiento: liquidez, tasa de interés y cumplimiento de las obligaciones contractuales. (C)</w:t>
            </w:r>
          </w:p>
          <w:p w14:paraId="240E5C1E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Bonos por pagar: concepto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objetivo,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y requisitos; clasificación por su naturaleza, garantía, riesgo, interés, tiempo y transferencia. (C)</w:t>
            </w:r>
          </w:p>
          <w:p w14:paraId="55F0ADCF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Control y registro de bonos por pagar con su diseño y conformación; emisión de bonos: autorización, emisión, pago del interés, amortización del diferencial de emisión y retiro. (P)</w:t>
            </w:r>
          </w:p>
          <w:p w14:paraId="0D48BFE9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la emisión de bonos en la fecha de emisión e interés y en fecha posterior entre fechas de interés. (P)</w:t>
            </w:r>
          </w:p>
          <w:p w14:paraId="3AF6FBBA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pago del interés en la fecha y entre fechas de interés, y de la amortización del diferencial de emisión con el método de la tasa de interés efectiva: prima y descuento en la emisión de bonos. (P)</w:t>
            </w:r>
          </w:p>
          <w:p w14:paraId="3023DD3F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retiro de bonos y del fondo de amortización para bonos. (P)</w:t>
            </w:r>
          </w:p>
          <w:p w14:paraId="6AEB8915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Recompra de bonos emitidos a la par, sobre </w:t>
            </w:r>
            <w:proofErr w:type="gramStart"/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la par</w:t>
            </w:r>
            <w:proofErr w:type="gramEnd"/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bajo </w:t>
            </w:r>
            <w:proofErr w:type="gramStart"/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la par</w:t>
            </w:r>
            <w:proofErr w:type="gramEnd"/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, y su tratamiento contable. (P)</w:t>
            </w:r>
          </w:p>
          <w:p w14:paraId="68F6EA9B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Arrendamientos: concepto, objetivo,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características, control, normas de contabilidad y disposiciones legales. (C)</w:t>
            </w:r>
          </w:p>
          <w:p w14:paraId="63931F70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Clases de arrendamiento: financiero o de capital, y operativo u operacional, con sus características; naturaleza de las cuentas. (C)</w:t>
            </w:r>
          </w:p>
          <w:p w14:paraId="1E29F171" w14:textId="77777777" w:rsidR="00E950A8" w:rsidRPr="006D0AD1" w:rsidRDefault="002339DA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arrendamiento financiero en los registros del arrendador y del arrendatario. (P)</w:t>
            </w:r>
          </w:p>
          <w:p w14:paraId="53A3337C" w14:textId="2D0FE01C" w:rsidR="00E950A8" w:rsidRDefault="002339DA" w:rsidP="006D0AD1">
            <w:pPr>
              <w:pStyle w:val="Prrafodelista"/>
              <w:numPr>
                <w:ilvl w:val="0"/>
                <w:numId w:val="1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del arrendamiento operativo en los registros del arrendador y del arrendatario.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FAFF7A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requisitos y de las garantías que exigen los bancos para un crédito empresarial.</w:t>
            </w:r>
          </w:p>
          <w:p w14:paraId="5627C695" w14:textId="77777777" w:rsidR="00E950A8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cláusulas habituales de un contrato de arrendamiento financiero.</w:t>
            </w:r>
          </w:p>
        </w:tc>
      </w:tr>
      <w:tr w:rsidR="00E950A8" w14:paraId="42711141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6E7AFC" w14:textId="766CA039" w:rsidR="00E950A8" w:rsidRDefault="002339D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Elemento de competencia 9</w:t>
            </w:r>
            <w:r w:rsidR="006D0AD1"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:</w:t>
            </w:r>
            <w:r w:rsidR="009A43E4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9A43E4" w:rsidRPr="009A43E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Estructura la composición del </w:t>
            </w:r>
            <w:r w:rsidR="009A43E4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patrimonio en función a una sociedad comercial, registrando el capital, las reservas y los resultados acumulados y preparando el estado de evolución del patrimonio, registrando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sus cuentas y aplicando el tratamiento contable de las cuentas de orden.</w:t>
            </w:r>
          </w:p>
        </w:tc>
      </w:tr>
      <w:tr w:rsidR="00E950A8" w14:paraId="6C01268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AFC043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6F6F0F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044614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74D3C41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2F40BE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 Estructura el patrimonio de una entidad con su capital, sus reservas y sus resultados acumulados, presentando sus movimientos en el estado de cambios en el patrimonio.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D361B6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1.1 Estructura en aula el patrimonio de una empresa, clasificando sus reservas.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584ECC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33: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Cuadro de composición del patrimonio con sus reservas clasificadas.</w:t>
            </w:r>
          </w:p>
        </w:tc>
      </w:tr>
      <w:tr w:rsidR="00E950A8" w14:paraId="62A01A8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B17B532" w14:textId="77777777" w:rsidR="00E950A8" w:rsidRPr="006D0AD1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8F3A92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el laboratorio de cómputo el estado de cambios en el patrimonio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C6D32C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34: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Estado de cambios en el patrimonio en hoja de cálculo.</w:t>
            </w:r>
          </w:p>
        </w:tc>
      </w:tr>
      <w:tr w:rsidR="00E950A8" w14:paraId="7358D17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27455A" w14:textId="59DBF0C4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 Registra las cuentas de orden y el mantenimiento del capital financiero y operativo, relacionando las cuentas de orden con los contingentes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9C5508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2.1 Registra en equipo las garantías, los bienes en custodia y los contingentes de un caso en cuentas de orden.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76C462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35: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cuentas de orden deudoras y acreedoras.</w:t>
            </w:r>
          </w:p>
        </w:tc>
      </w:tr>
      <w:tr w:rsidR="00E950A8" w14:paraId="5D3F18E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67E75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22E837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2.2 Explica ante el curso la diferencia entre el mantenimiento del capital financiero y del capital operativo con un ejemplo numérico.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339099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36: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Informe comparativo del mantenimiento del capital financiero y operativo.</w:t>
            </w:r>
          </w:p>
        </w:tc>
      </w:tr>
      <w:tr w:rsidR="00E950A8" w14:paraId="53BCF27C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ABD952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5796AF7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AF54C5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53B53F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55D2E1F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BF1508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6756DC4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D66715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21: Patrimonio</w:t>
            </w:r>
          </w:p>
          <w:p w14:paraId="1E3D7E54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22: Cuentas de orden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240CFF" w14:textId="77777777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Patrimonio: objetivo, características y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conformación; capital: objetivo, características, conformación y denominación. (C)</w:t>
            </w:r>
          </w:p>
          <w:p w14:paraId="5A135A1E" w14:textId="77777777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Reservas: objetivo, características, fuente y resultados favorables; disposiciones legales y técnicas, entre ellas la reserva legal del Código de Comercio. (C, P)</w:t>
            </w:r>
          </w:p>
          <w:p w14:paraId="337515AE" w14:textId="77777777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las reservas en jurídicas, estatutarias, voluntarias y por normas de contabilidad. (C)</w:t>
            </w:r>
          </w:p>
          <w:p w14:paraId="2DCD7374" w14:textId="77777777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Resultados acumulados: objetivo, características, fuente y conformación, con resultados favorables y desfavorables. (C)</w:t>
            </w:r>
          </w:p>
          <w:p w14:paraId="3DD2E84E" w14:textId="77777777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Otras cuentas de patrimonio y cuentas reguladoras de patrimonio: objetivo, características, fuente y conformación. (C)</w:t>
            </w:r>
          </w:p>
          <w:p w14:paraId="5F26D6E5" w14:textId="450EF048" w:rsidR="00E950A8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y mantenimiento de capital financiero: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mantenimiento, valuación y ajuste, con la suspensión vigente del ajuste por inflación. (C, P)</w:t>
            </w:r>
            <w:proofErr w:type="gramStart"/>
            <w:proofErr w:type="gramEnd"/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700EF1DF" w14:textId="74D4A06C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 y mantenimiento de capital operativo: mantenimiento, valuación y ajuste, y su diferencia con el capital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financiero. (C, P)</w:t>
            </w:r>
            <w:proofErr w:type="gramStart"/>
            <w:proofErr w:type="gramEnd"/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0861DA52" w14:textId="77777777" w:rsidR="00E950A8" w:rsidRPr="006D0AD1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Naturaleza de las cuentas de patrimonio y su tratamiento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contable. (C, P)</w:t>
            </w:r>
          </w:p>
          <w:p w14:paraId="2D013B41" w14:textId="546C2CF1" w:rsidR="00E950A8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Estado de cambios en el patrimonio: presentación de los movimientos del capital, las reservas y los resultados </w:t>
            </w:r>
            <w:r w:rsid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acumulados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234B00AF" w14:textId="77777777" w:rsidR="00E950A8" w:rsidRDefault="002339DA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Cuentas de orden: concepto, objetivo,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características, control, naturaleza de las cuentas y tratamiento contable; relación con la revelación de activos y pasivos contingentes según la NIC 37.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660BC6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las boletas de garantía y los avales que se controlan en cuentas de orden.</w:t>
            </w:r>
          </w:p>
          <w:p w14:paraId="58DE685F" w14:textId="77777777" w:rsidR="00E950A8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lectura del acta de junta que aprueba la distribución de utilidades.</w:t>
            </w:r>
          </w:p>
        </w:tc>
      </w:tr>
      <w:tr w:rsidR="00E950A8" w14:paraId="32A3FE9A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4C77FE" w14:textId="667D0C8C" w:rsidR="00E950A8" w:rsidRDefault="002339D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34C3D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10: </w:t>
            </w:r>
            <w:r w:rsidRPr="00E34C3D">
              <w:rPr>
                <w:rFonts w:ascii="Century Gothic" w:hAnsi="Century Gothic" w:cs="Century Gothic" w:eastAsia="Century Gothic"/>
                <w:sz w:val="18"/>
                <w:szCs w:val="18"/>
              </w:rPr>
              <w:t>Diseña el plan de cuentas de una entidad</w:t>
            </w:r>
            <w:r w:rsidR="009A43E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boliviana</w:t>
            </w:r>
            <w:r w:rsidRPr="00E34C3D">
              <w:rPr>
                <w:rFonts w:ascii="Century Gothic" w:hAnsi="Century Gothic" w:cs="Century Gothic" w:eastAsia="Century Gothic"/>
                <w:sz w:val="18"/>
                <w:szCs w:val="18"/>
              </w:rPr>
              <w:t>, clasificando las cuentas de gasto y de ingreso conforme a su función y naturaleza.</w:t>
            </w:r>
          </w:p>
        </w:tc>
      </w:tr>
      <w:tr w:rsidR="00E950A8" w14:paraId="1E74DAB6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6B1DAE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5E7DD8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40E94F1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950A8" w14:paraId="46262F9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F746F2" w14:textId="39AF585D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34C3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Clasifica las cuentas de gasto y de ingreso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por su función y su naturaleza, registrándolas con base devengado </w:t>
            </w:r>
            <w:r w:rsidR="00E34C3D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y efectivo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6968B0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1.1 Clasifica en aula los gastos y los ingresos de un periodo por su función, su naturaleza y su base de registro.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E1F950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37: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gastos e ingresos.</w:t>
            </w:r>
          </w:p>
        </w:tc>
      </w:tr>
      <w:tr w:rsidR="00E950A8" w14:paraId="1D0435D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FC1F7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505594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1.2 Aplica en equipo los cinco pasos de la NIIF 15 a un contrato de venta con varias obligaciones de desempeño.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EFC278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38: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Hoja de reconocimiento de ingresos de un contrato con clientes.</w:t>
            </w:r>
          </w:p>
        </w:tc>
      </w:tr>
      <w:tr w:rsidR="00E950A8" w14:paraId="388B4034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91219D" w14:textId="2D43ED04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34C3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Diseña el plan de cuentas codificado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de una entidad según su giro, compatible con la presentación de los estados financieros</w:t>
            </w:r>
            <w:r w:rsidR="006D0AD1"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C34E96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2.1 Diseña en el laboratorio de cómputo el plan de cuentas codificado de una empresa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AAC66E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39: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codificado en hoja de cálculo.</w:t>
            </w:r>
          </w:p>
        </w:tc>
      </w:tr>
      <w:tr w:rsidR="00E950A8" w14:paraId="2C45C25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2AE75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FA4713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2.2 Sustenta ante el curso la estructura del plan de cuentas y su relación con los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85ACE0" w14:textId="77777777" w:rsidR="00E950A8" w:rsidRPr="006D0AD1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40: 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Manual de cuentas con la descripción y el movimiento de cada cuenta.</w:t>
            </w:r>
          </w:p>
        </w:tc>
      </w:tr>
      <w:tr w:rsidR="00E950A8" w14:paraId="5A202FDA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3DBA49" w14:textId="77777777" w:rsidR="00E950A8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950A8" w14:paraId="3665C7C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D893EA" w14:textId="77777777" w:rsidR="00E950A8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AF4A0E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29B8D0F5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3500A0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950A8" w14:paraId="0AAF3B6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ACF17B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23: Cuentas de gasto</w:t>
            </w:r>
          </w:p>
          <w:p w14:paraId="7AB8E8A0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24: Cuentas de ingresos</w:t>
            </w:r>
          </w:p>
          <w:p w14:paraId="22C14687" w14:textId="77777777" w:rsidR="00E950A8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25: Plan de cuentas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BB5B05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Cuentas de gasto: concepto, objetivo, características, control y apropiación de gastos. (C)</w:t>
            </w:r>
          </w:p>
          <w:p w14:paraId="0D9FAE94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Integridad en el registro de gastos e ingresos: devengo, corte de operaciones y prevención de la manipulación de resultados. (P, A)</w:t>
            </w:r>
          </w:p>
          <w:p w14:paraId="41F91CA3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las cuentas de gasto por su función en gastos de operación, de administración, de venta y financieros, y por su naturaleza; naturaleza de las cuentas. (C)</w:t>
            </w:r>
          </w:p>
          <w:p w14:paraId="0CCC6DE3" w14:textId="6B59D471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gastos con base efectivo y con base devengado; actualización de valores de las cuentas de gasto. (P)</w:t>
            </w:r>
          </w:p>
          <w:p w14:paraId="19A05AAF" w14:textId="52E3E9D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Respaldo de gastos e ingresos con facturas y su registro en el Registro de Compras y Ventas (RCV). (P, T)</w:t>
            </w:r>
            <w:proofErr w:type="gramStart"/>
            <w:proofErr w:type="gramEnd"/>
          </w:p>
          <w:p w14:paraId="37C3AE69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Cuentas de ingresos: concepto, objetivo, características, control y apropiación de ingresos; clasificación y naturaleza de las cuentas. (C)</w:t>
            </w:r>
          </w:p>
          <w:p w14:paraId="44EED2AB" w14:textId="027D5183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Tratamiento contable de los ingresos y actualización de sus valores. (P</w:t>
            </w:r>
            <w:r w:rsidR="006D0AD1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1914B86D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Plan de cuentas: concepto, objetivo, características y estructura. (C)</w:t>
            </w:r>
          </w:p>
          <w:p w14:paraId="4AF3D9F4" w14:textId="1CACB794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plan de cuentas compatible con la presentación del estado de situación financiera y del estado de resultados</w:t>
            </w:r>
          </w:p>
          <w:p w14:paraId="07FD53DD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Cuentas de balance: cuentas de activo, de pasivo, de patrimonio y sus cuentas reguladoras de activo, de pasivo y de patrimonio. (C)</w:t>
            </w:r>
          </w:p>
          <w:p w14:paraId="1C87002E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Cuentas de orden deudoras y acreedoras. (C)</w:t>
            </w:r>
          </w:p>
          <w:p w14:paraId="021EB5B6" w14:textId="77777777" w:rsidR="00E950A8" w:rsidRPr="00C759EB" w:rsidRDefault="002339DA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Cuentas de resultados: cuentas de costo, de gasto, de ingreso y otras cuentas de resultados.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2DC827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del giro y de los procesos de negocio de la entidad para la que se diseña el plan de cuentas.</w:t>
            </w:r>
          </w:p>
          <w:p w14:paraId="4A64737C" w14:textId="77777777" w:rsidR="00E950A8" w:rsidRPr="00C759EB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sistemas de codificación numérica y alfanumérica.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E950A8" w14:paraId="17E60F0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87CD90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E950A8" w14:paraId="0E77808A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DAD01C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86EC333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434D47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F856CA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264D7D" w14:textId="77777777" w:rsidR="00E950A8" w:rsidRPr="006D0AD1" w:rsidRDefault="002339DA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E950A8" w14:paraId="0945EE34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8AF697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del tratamiento contable de cada rubro del activo, el pasivo y el patrimonio.</w:t>
            </w:r>
          </w:p>
          <w:p w14:paraId="0322CB23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casos de valuación y registro en la pizarra.</w:t>
            </w:r>
          </w:p>
          <w:p w14:paraId="68D7ADBE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del kárdex y de los cuadros de depreciación y de amortización.</w:t>
            </w:r>
          </w:p>
          <w:p w14:paraId="35313C6D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control interno del efectivo y de los inventarios.</w:t>
            </w:r>
          </w:p>
          <w:p w14:paraId="3CE7E961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las diferencias entre las normas bolivianas y las NIIF.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F10887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valuación y registro al cierre de cada tema.</w:t>
            </w:r>
          </w:p>
          <w:p w14:paraId="64E0F829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de contabilidad, de las NIC y NIIF aplicables y de las disposiciones legales vigentes sobre cada rubro.</w:t>
            </w:r>
          </w:p>
          <w:p w14:paraId="259D23EC" w14:textId="58BDFC90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activo, pasivo y patrimonio.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77E536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4AA0FF3D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tratamiento contable de cada rubro.</w:t>
            </w:r>
          </w:p>
          <w:p w14:paraId="1D6CB0F6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valuación de inventarios, cálculo de depreciaciones y registro de inversiones en hoja de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CD931F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arqueos, conciliaciones y valuaciones.</w:t>
            </w:r>
          </w:p>
          <w:p w14:paraId="02921097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cuadros de depreciación y de revalorización técnica en hoja de cálculo.</w:t>
            </w:r>
          </w:p>
          <w:p w14:paraId="38931BF1" w14:textId="55C6BBD0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Preparación guiada de una planilla de sueldos y de la retención del RC-IVA con los formularios del Servicio de Impuestos Nacionales.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A3B109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estados financieros publicados por empresas bolivianas inscritas en la Bolsa Boliviana de Valores, identificando la composición de sus rubros y sus políticas contables.</w:t>
            </w:r>
          </w:p>
          <w:p w14:paraId="68CB97DC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contratos de arrendamiento financiero y de bonos emitidos por empresas bolivianas.</w:t>
            </w:r>
          </w:p>
          <w:p w14:paraId="658DBAD8" w14:textId="441FEDE2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políticas de valuación de inventarios y de bienes de uso entre distintos sectores.</w:t>
            </w: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E950A8" w14:paraId="288B78A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CFEC6C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ADD987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transacciones de empresas bolivianas.</w:t>
            </w:r>
          </w:p>
          <w:p w14:paraId="297EF845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rubro.</w:t>
            </w:r>
          </w:p>
          <w:p w14:paraId="07073C06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la valuación y el registro de activo, pasivo y patrimonio.</w:t>
            </w:r>
          </w:p>
          <w:p w14:paraId="3B965433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valuación de inventarios, bienes de uso e inversiones, con identificación de sus riesgos y controles.</w:t>
            </w:r>
          </w:p>
          <w:p w14:paraId="1128EDD7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arqueo, conciliación y valuación.</w:t>
            </w:r>
          </w:p>
          <w:p w14:paraId="6A390541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y legales de cada rubro.</w:t>
            </w:r>
          </w:p>
        </w:tc>
      </w:tr>
      <w:tr w:rsidR="00E950A8" w14:paraId="788F39B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9FDFE2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5C8C56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5A8091A9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y sistemas contables de uso académico.</w:t>
            </w:r>
          </w:p>
          <w:p w14:paraId="1160F91B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Guías de uso de las plataformas del Servicio de Impuestos Nacionales: facturación, Registro de Compras y Ventas y formularios del dependiente y del agente de retención.</w:t>
            </w:r>
          </w:p>
          <w:p w14:paraId="50414C30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Formularios de arqueo, conciliación bancaria, planillas de depreciación y cuadros de valuación.</w:t>
            </w:r>
          </w:p>
          <w:p w14:paraId="74149CEF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Normas Internacionales de Información Financiera.</w:t>
            </w:r>
          </w:p>
          <w:p w14:paraId="55D57250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</w:tc>
      </w:tr>
      <w:tr w:rsidR="00E950A8" w14:paraId="51E6383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A5BC02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2A57E4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la teoría de las cuentas, el registro en libros de diario y mayor y la elaboración de los estados financieros básicos de la asignatura CPA-101 Contabilidad Básica.</w:t>
            </w:r>
          </w:p>
          <w:p w14:paraId="317AA464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49014CA5" w14:textId="4C468042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E950A8" w14:paraId="3931043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08AEB8" w14:textId="77777777" w:rsidR="00E950A8" w:rsidRPr="006D0AD1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23768D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7B87D16A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2479D9AD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71A09996" w14:textId="77777777" w:rsidR="00E950A8" w:rsidRPr="006D0AD1" w:rsidRDefault="002339D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D0AD1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E950A8" w14:paraId="1E6AA5F8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87C254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AEC01A" w14:textId="4730D898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Planilla de arqueo de caja chica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0C7ED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53F8B84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6DE6D8" w14:textId="77777777" w:rsidR="00E950A8" w:rsidRPr="00C759EB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3DDED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998C3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A595E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74193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626CE83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C1B54A" w14:textId="77777777" w:rsidR="00E950A8" w:rsidRPr="00C759EB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548E4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Recuento del efectivo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E3350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billetes, monedas o comprobantes.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7705D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 y clasifica el efectivo y los comprobantes del fondo.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280C4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validez de cada comprobante antes de cerrar el arqueo.</w:t>
            </w:r>
          </w:p>
        </w:tc>
      </w:tr>
      <w:tr w:rsidR="00E950A8" w14:paraId="40D7DC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14BAAE" w14:textId="77777777" w:rsidR="00E950A8" w:rsidRPr="00C759EB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4A69F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 diferencias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D12BB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el faltante o el sobrante.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87ABC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las diferencias y la responsabilidad del custodio.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D6D5E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causa probable de cada diferencia.</w:t>
            </w:r>
          </w:p>
        </w:tc>
      </w:tr>
      <w:tr w:rsidR="00E950A8" w14:paraId="0E260B7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37AF55" w14:textId="77777777" w:rsidR="00E950A8" w:rsidRPr="00C759EB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4E151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Asiento de reposición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8CCD1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reposición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A4666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la reposición del fondo.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F9A47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Sugiere ajustar el monto del fondo según su rotación.</w:t>
            </w:r>
          </w:p>
        </w:tc>
      </w:tr>
      <w:tr w:rsidR="00E950A8" w14:paraId="669366B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91D51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A830BD" w14:textId="6CC89A9A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Libro de registro de caja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629FA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44E4E2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D94CC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63729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30E8B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5BD19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83D73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75C4090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D8E47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C04B2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Ingresos y egresos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0F959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operaciones del periodo.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EAC92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todos los ingresos y egresos con su respaldo.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349EF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Ordena el registro por fecha y tipo de documento.</w:t>
            </w:r>
          </w:p>
        </w:tc>
      </w:tr>
      <w:tr w:rsidR="00E950A8" w14:paraId="2E28401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9A54E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B9527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Asientos de incorporación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9E03B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cuentas del asiento.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0049F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los asientos de incorporación.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221FB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Comprueba el saldo de caja con el arqueo.</w:t>
            </w:r>
          </w:p>
        </w:tc>
      </w:tr>
      <w:tr w:rsidR="00E950A8" w14:paraId="1EA499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2EC52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4F835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Control interno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6DEC8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controles del efectivo.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17EE1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Describe la custodia y la segregación de funciones.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164D6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Sugiere controles adicionales para el manejo de caja.</w:t>
            </w:r>
          </w:p>
        </w:tc>
      </w:tr>
      <w:tr w:rsidR="00E950A8" w14:paraId="7E4B0D7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A378F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652F5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bancaria mensual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9D5131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496401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503E1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6B94B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34CA1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3A4C4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8DB4F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275E6B2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97BE6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70C01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Partidas conciliatorias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8665E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cheques en tránsito o notas del banco.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FF710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partidas de la empresa y del banco.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A0295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origen de cada partida conciliatoria.</w:t>
            </w:r>
          </w:p>
        </w:tc>
      </w:tr>
      <w:tr w:rsidR="00E950A8" w14:paraId="05A5E14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41D03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DEDE4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Asientos de regularización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00FD5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ajustes que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02CB8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ajustes que corresponden a la empresa.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465E8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el saldo ajustado coincida en ambos registros.</w:t>
            </w:r>
          </w:p>
        </w:tc>
      </w:tr>
      <w:tr w:rsidR="00E950A8" w14:paraId="7B3E7F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C1028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8B517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C1C4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los saldos a mano.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96CDB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para obtener los saldos conciliados.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5FE76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Deja una plantilla reutilizable para otros meses.</w:t>
            </w:r>
          </w:p>
        </w:tc>
      </w:tr>
      <w:tr w:rsidR="00E950A8" w14:paraId="15D7347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A8FE4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30E95B" w14:textId="2174048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</w:t>
            </w:r>
            <w:r w:rsidR="00C759EB">
              <w:rPr>
                <w:rFonts w:ascii="Century Gothic" w:hAnsi="Century Gothic" w:cs="Century Gothic" w:eastAsia="Century Gothic"/>
                <w:sz w:val="18"/>
                <w:szCs w:val="18"/>
              </w:rPr>
              <w:t>l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efectivo y equivalentes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74F49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454854B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04B89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2B0A6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3B8B4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5C006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88844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E6AD1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E7BD8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5F19A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Composición del rubro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689A5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Incluye partidas que no son efectivo.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F6486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Detalla caja, bancos y equivalentes de efectivo.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43C1B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inclusión de cada equivalente de efectivo.</w:t>
            </w:r>
          </w:p>
        </w:tc>
      </w:tr>
      <w:tr w:rsidR="00E950A8" w14:paraId="6F7FEB2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FA0DE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F2F6CF" w14:textId="40E0B74D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Moneda extranjera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F3320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 diferencia de cambio.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D3045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diferencia de cambio de los saldos en divisas.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59863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criterio boliviano con el de las NIIF.</w:t>
            </w:r>
          </w:p>
        </w:tc>
      </w:tr>
      <w:tr w:rsidR="00E950A8" w14:paraId="0BCCF3A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6D80C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F30A8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E7662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47F90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Expone la nota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2A821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E950A8" w14:paraId="5E6F6DC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AB7AC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89A675" w14:textId="144E2FC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</w:p>
          <w:p w14:paraId="5D92C1FE" w14:textId="745A36D9" w:rsidR="00C759EB" w:rsidRPr="00C759EB" w:rsidRDefault="00C759E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auxiliar de cuentas por cobrar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291DF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233F75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D2B44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5B950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705FF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1F6D4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AF82F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759EB" w14:paraId="2413EA2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88A5A5" w14:textId="77777777" w:rsidR="00C759EB" w:rsidRDefault="00C759EB" w:rsidP="00C759E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479CFC" w14:textId="17970D99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Otorgación del crédito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5E348E" w14:textId="00775ED7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 sin su respaldo.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131098" w14:textId="45F3CD1D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 al crédito con su factura.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704500" w14:textId="59077084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crédito con el Registro de Compras y Ventas.</w:t>
            </w:r>
          </w:p>
        </w:tc>
      </w:tr>
      <w:tr w:rsidR="00C759EB" w14:paraId="628BE5D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0B2CF1" w14:textId="77777777" w:rsidR="00C759EB" w:rsidRDefault="00C759EB" w:rsidP="00C759E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C7F1AA" w14:textId="42BD670E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Moneda extranjera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8EF7FA" w14:textId="3D6A91D6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 diferencia de cambio.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CBF6E7" w14:textId="3B7F4D3F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diferencia de cambio al cobro.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CBE7E5" w14:textId="6868B876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cambiario en el resultado.</w:t>
            </w:r>
          </w:p>
        </w:tc>
      </w:tr>
      <w:tr w:rsidR="00C759EB" w14:paraId="4A710BB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FDB5BC" w14:textId="77777777" w:rsidR="00C759EB" w:rsidRDefault="00C759EB" w:rsidP="00C759E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31C976" w14:textId="149316F9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Saldo por cliente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0A7760" w14:textId="140622CA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auxiliar no concilia con el mayor.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9290F7" w14:textId="79538A47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auxiliar concilia con la cuenta de control.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D02D92" w14:textId="5BEA4892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Señala los clientes con saldos vencidos.</w:t>
            </w:r>
          </w:p>
        </w:tc>
      </w:tr>
      <w:tr w:rsidR="00E950A8" w14:paraId="17C95D2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DB1E8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2E2F75" w14:textId="05620461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="00C759EB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previsión para incobrables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8DF40E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2E9E1F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081B8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13F86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2C9D3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9944F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F791B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759EB" w14:paraId="38D042D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2C562A" w14:textId="77777777" w:rsidR="00C759EB" w:rsidRDefault="00C759EB" w:rsidP="00C759E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F22DBF" w14:textId="72CFA0FE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Antigüedad de saldos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D1E3D7" w14:textId="5F530883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los saldos por tramo.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1E655A" w14:textId="6A55AA4E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la cartera por tramos de vencimiento.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231B05" w14:textId="2C5A6833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Detecta clientes con riesgo alto de impago.</w:t>
            </w:r>
          </w:p>
        </w:tc>
      </w:tr>
      <w:tr w:rsidR="00C759EB" w14:paraId="008EB2B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A02804" w14:textId="77777777" w:rsidR="00C759EB" w:rsidRDefault="00C759EB" w:rsidP="00C759E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2BDDFF" w14:textId="219D8885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previsión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F0507B" w14:textId="78933BF3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 porcentajes sin sustento.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4C7E82" w14:textId="32C3AEC8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previsión con cada método.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9E3CC8" w14:textId="757E9526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método más adecuado para la cartera.</w:t>
            </w:r>
          </w:p>
        </w:tc>
      </w:tr>
      <w:tr w:rsidR="00C759EB" w14:paraId="3AB3DE8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6B5CF6" w14:textId="77777777" w:rsidR="00C759EB" w:rsidRDefault="00C759EB" w:rsidP="00C759E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DA4FF1" w14:textId="148E3D96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399842" w14:textId="59CE54B8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el asiento de previsión.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92EF4B" w14:textId="0079E65B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previsión y la recuperación de incobrables.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F30FD9" w14:textId="5547C9F3" w:rsidR="00C759EB" w:rsidRPr="00C759EB" w:rsidRDefault="00C759EB" w:rsidP="00C759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de la previsión con el cuadro.</w:t>
            </w:r>
          </w:p>
        </w:tc>
      </w:tr>
      <w:tr w:rsidR="00E950A8" w14:paraId="060F63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6DEEE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734E1E" w14:textId="3FFF09A2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C759EB"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uadro de registro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letras de cambio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8896D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690D3B4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6C552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0B5C9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ECA34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4126D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7B378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368ED62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A931A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E3638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Renovaciones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6D4BC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la renovación total con la parcial.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007A5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cada modalidad de renovación con su interés.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632BA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costo de cada modalidad para el deudor.</w:t>
            </w:r>
          </w:p>
        </w:tc>
      </w:tr>
      <w:tr w:rsidR="00E950A8" w14:paraId="6B0746C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B95A6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CDCD8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Protesto y descuento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53738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los gastos del protesto o del descuento.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843C6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protesto y el descuento de la letra.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0DAF3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contingencia de la letra descontada.</w:t>
            </w:r>
          </w:p>
        </w:tc>
      </w:tr>
      <w:tr w:rsidR="00E950A8" w14:paraId="1EE21FE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33989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7281C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EA42E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148E6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A8B98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registros ante el curso.</w:t>
            </w:r>
          </w:p>
        </w:tc>
      </w:tr>
      <w:tr w:rsidR="00E950A8" w14:paraId="4381BF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EF7D4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A5A66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gestión de cobranza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EE355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550FA48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A9AEF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A9157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AA304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00A115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482DB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4649D4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275BB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F5FCF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Políticas de cobranza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F6F4E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describe las políticas de cobro.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1F672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Describe el proceso y las políticas de cobranza.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C5974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Sugiere mejoras al proceso de cobranza.</w:t>
            </w:r>
          </w:p>
        </w:tc>
      </w:tr>
      <w:tr w:rsidR="00E950A8" w14:paraId="07152F1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66BAE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1C117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Venta de cartera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D615B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 de cartera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0CA68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 al valor en libros y al de recuperación.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5DBC7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de ambas alternativas.</w:t>
            </w:r>
          </w:p>
        </w:tc>
      </w:tr>
      <w:tr w:rsidR="00E950A8" w14:paraId="6358E80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BCBF8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0D6C8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Redacción del informe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09248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CB0C5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A5090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informe sustenta sus conclusiones con cifras.</w:t>
            </w:r>
          </w:p>
        </w:tc>
      </w:tr>
      <w:tr w:rsidR="00E950A8" w14:paraId="3756D3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CB1AB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CC5F6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Kárdex valorado de inventarios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73ECF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E950A8" w14:paraId="54145DF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EB048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192CA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D296F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F6B0E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EDCE6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7B51F6F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65EC6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2B082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Entradas y salidas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E5A19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movimientos de la mercadería.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75896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todas las entradas, salidas y devoluciones.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261DC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Concilia el saldo físico con el saldo valorado.</w:t>
            </w:r>
          </w:p>
        </w:tc>
      </w:tr>
      <w:tr w:rsidR="00E950A8" w14:paraId="35E97F8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7C7C7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BF71C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Método de valuación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7D31B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Valora las salidas con un costo errado.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E82EF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cada método de valuación.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5D8CA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por qué la NIC 2 no admite el UEPS.</w:t>
            </w:r>
          </w:p>
        </w:tc>
      </w:tr>
      <w:tr w:rsidR="00E950A8" w14:paraId="0461F31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CDC22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9ED5F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82751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D2B47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el cálculo de saldos.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62339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kárdex es reutilizable para otros productos.</w:t>
            </w:r>
          </w:p>
        </w:tc>
      </w:tr>
      <w:tr w:rsidR="00E950A8" w14:paraId="55C2421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B7548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33A2F3" w14:textId="3C916E9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métodos de valuación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7FF3C8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E950A8" w14:paraId="140526B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6D480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71748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8F870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3AFAC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B417E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050E8F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AB571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388C3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Costo de ventas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6897D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erróneamente el costo de ventas.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95D5D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de ventas con cada método.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3A796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diferencia entre métodos en periodos de alza de precios.</w:t>
            </w:r>
          </w:p>
        </w:tc>
      </w:tr>
      <w:tr w:rsidR="00E950A8" w14:paraId="212E9C8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05550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9C6B9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Valor neto de realización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D9B0C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aplica la regla del menor valor.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60232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Mide el inventario al menor entre costo y valor neto de realización.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316CF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reversión de la rebaja cuando corresponde.</w:t>
            </w:r>
          </w:p>
        </w:tc>
      </w:tr>
      <w:tr w:rsidR="00E950A8" w14:paraId="68A715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43865A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A0736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Conclusiones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776DE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presenta conclusiones.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BF7DE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Presenta conclusiones coherentes con las cifras.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4DB1B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Recomienda un método según la actividad de la empresa.</w:t>
            </w:r>
          </w:p>
        </w:tc>
      </w:tr>
      <w:tr w:rsidR="00E950A8" w14:paraId="3A835F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EB7BD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FB700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Acta de toma física de inventarios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06875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E950A8" w14:paraId="08BA1A2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EE3A3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3B479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37156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3CA8D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526488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0328228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689DDD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11AB7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Toma física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EB22C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conteo no cubre todo el almacén.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A241D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conteo de todos los artículos.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C510F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Planifica el conteo con corte de documentos.</w:t>
            </w:r>
          </w:p>
        </w:tc>
      </w:tr>
      <w:tr w:rsidR="00E950A8" w14:paraId="2ABFAB1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C07BB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57E97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A34E1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determina sobrantes ni faltantes.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F8CC5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las diferencias con el kárdex.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C3C74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Analiza las causas de cada diferencia.</w:t>
            </w:r>
          </w:p>
        </w:tc>
      </w:tr>
      <w:tr w:rsidR="00E950A8" w14:paraId="78321D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130D6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F550C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de bajas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27C20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bajas sin respaldo.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4B25C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bajas con su documentación.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F5866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mermas normales de las anormales.</w:t>
            </w:r>
          </w:p>
        </w:tc>
      </w:tr>
      <w:tr w:rsidR="00E950A8" w14:paraId="22E871F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9BBA6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4B5671" w14:textId="324C738B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 de comisión y consignación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3FF00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64A4148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68213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CFF03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3F134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1D40F9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68056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07502D1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B5B17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66750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Liquidación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A37F7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liquidación omite gastos o comisiones.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5E5C8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Prepara la liquidación completa de cada operación.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10DF3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liquidación con el contrato.</w:t>
            </w:r>
          </w:p>
        </w:tc>
      </w:tr>
      <w:tr w:rsidR="00E950A8" w14:paraId="0F516C7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DF1C6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51931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ambas partes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84432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solo una de las partes.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11F82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operación en ambas partes.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6AC69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naturaleza de cada cuenta usada.</w:t>
            </w:r>
          </w:p>
        </w:tc>
      </w:tr>
      <w:tr w:rsidR="00E950A8" w14:paraId="165E695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B9FFD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99D92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Principal o agente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2D013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quién controla la mercadería.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94767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al principal del agente según la NIIF 15.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91AB1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momento del reconocimiento del ingreso.</w:t>
            </w:r>
          </w:p>
        </w:tc>
      </w:tr>
      <w:tr w:rsidR="00E950A8" w14:paraId="7B1F942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FC782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9AAE4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devengamiento de pagos anticipados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1C135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0F01BBE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836CF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DF72C3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67616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F1104E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F5491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8EDEA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92E19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E43E2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Devengamiento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3267F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porción consumida.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CC49B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la porción devengada de cada partida.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351ED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devengamiento con el periodo del contrato.</w:t>
            </w:r>
          </w:p>
        </w:tc>
      </w:tr>
      <w:tr w:rsidR="00E950A8" w14:paraId="2C95A29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40EE5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04964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Asientos irreversibles y reversibles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06532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ambos tipos de asiento.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B0B07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ambos tipos de asiento.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6ED9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cuándo conviene cada tipo de asiento.</w:t>
            </w:r>
          </w:p>
        </w:tc>
      </w:tr>
      <w:tr w:rsidR="00E950A8" w14:paraId="7BBD4E0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8B8AF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5E24B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Respaldo documental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B2EF7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pagos sin factura.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99C5E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Respalda cada pago con su factura.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49292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su registro en el Registro de Compras y Ventas.</w:t>
            </w:r>
          </w:p>
        </w:tc>
      </w:tr>
      <w:tr w:rsidR="00E950A8" w14:paraId="4D13B21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685D9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DBDA2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cargos diferidos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4CD1A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77014FD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A3B54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6F5DD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6F8ED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C6CAF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65DDF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73139A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5FE98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8FC45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6B98E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las partidas.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D53C8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cargos diferidos de los pagos anticipados.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7F7E0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criterio de diferimiento de cada partida.</w:t>
            </w:r>
          </w:p>
        </w:tc>
      </w:tr>
      <w:tr w:rsidR="00E950A8" w14:paraId="4251171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215628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71F4B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Amortización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C5ED3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Amortiza en un plazo errado.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2B386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Amortiza cada cargo en el plazo que corresponde.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2032F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final con la cédula.</w:t>
            </w:r>
          </w:p>
        </w:tc>
      </w:tr>
      <w:tr w:rsidR="00E950A8" w14:paraId="5067752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F0690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FA4C4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4CD04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DF0C2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E1543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decisiones ante el curso.</w:t>
            </w:r>
          </w:p>
        </w:tc>
      </w:tr>
      <w:tr w:rsidR="00E950A8" w14:paraId="1AA03CE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05359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E61AC7" w14:textId="39F9696C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Tabla de amortización del diferencial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9E293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06451CD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4C876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F2C04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C7191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1980A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68B06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3377D4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6F41E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3F71A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Tasa de interés efectiva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F761B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la tasa nominal en el cálculo.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6B973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 la tasa de interés efectiva en cada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9529F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Comprueba que el saldo final iguale el valor nominal.</w:t>
            </w:r>
          </w:p>
        </w:tc>
      </w:tr>
      <w:tr w:rsidR="00E950A8" w14:paraId="43280E0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2AAD4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469EF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del interés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4C39B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el interés entre fechas.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4F548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interés cobrado y la amortización del diferencial.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6BD07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la prima o el descuento en el rendimiento.</w:t>
            </w:r>
          </w:p>
        </w:tc>
      </w:tr>
      <w:tr w:rsidR="00E950A8" w14:paraId="0CE423D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AF55B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777E9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Venta de bonos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3FE9C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el resultado de la venta.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F8545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 y su resultado.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C8F17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resultado con el valor razonable.</w:t>
            </w:r>
          </w:p>
        </w:tc>
      </w:tr>
      <w:tr w:rsidR="00E950A8" w14:paraId="5924DB4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40D9F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F7665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 cartera de inversiones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1D467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5C8CC7A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FD3EC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5D7E0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0B7CB0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F3824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DA08B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26CCDA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D4C2A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3BC70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4FFD6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las inversiones.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B98E1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inversiones por plazo y por modelo de negocio.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8E011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clasificación con la medición de la NIIF 9.</w:t>
            </w:r>
          </w:p>
        </w:tc>
      </w:tr>
      <w:tr w:rsidR="00E950A8" w14:paraId="4FC1941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ECDF7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464EF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Dividendos y rendimiento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505F6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mal los dividendos.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68CE0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dividendos en efectivo y en acciones.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B5CE8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la rentabilidad de la cartera.</w:t>
            </w:r>
          </w:p>
        </w:tc>
      </w:tr>
      <w:tr w:rsidR="00E950A8" w14:paraId="3958B7F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5A4DD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68AF4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1A35C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8CEE9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Describe el riesgo de crédito, de mercado y de liquidez.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AA5A5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Sugiere una diversificación razonable de la cartera.</w:t>
            </w:r>
          </w:p>
        </w:tc>
      </w:tr>
      <w:tr w:rsidR="00E950A8" w14:paraId="1CAB03E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B972C7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91BCF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depreciación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0BA44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48FB14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C0836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7E479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A8D035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C4C1E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50348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01EB5F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4B721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64A3B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Base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E86DC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el valor residual o la vida útil.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C8592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Define el costo, la vida útil y el valor residual.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10787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estimaciones según la NIC 16.</w:t>
            </w:r>
          </w:p>
        </w:tc>
      </w:tr>
      <w:tr w:rsidR="00E950A8" w14:paraId="0C8CC93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B6CB6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A60CF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métodos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4CCC8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 con errores algún método.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4E4A1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la depreciación con cada método.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7DAE1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qué método refleja mejor el uso del bien.</w:t>
            </w:r>
          </w:p>
        </w:tc>
      </w:tr>
      <w:tr w:rsidR="00E950A8" w14:paraId="5425F18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108F3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53D07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71D6C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4A415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gráficos de comparación.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B8F89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modelo permite cambiar supuestos sin rehacerlo.</w:t>
            </w:r>
          </w:p>
        </w:tc>
      </w:tr>
      <w:tr w:rsidR="00E950A8" w14:paraId="0C33EF7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EB0BB9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1A468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Tarjeta de control de bienes de uso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0FC63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39948BB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77818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AFE55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4FE0C4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29D92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D7DAE4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4E21F08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C12A8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8A1DB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Compra y mejoras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A3D68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Lleva a gasto desembolsos activables.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6A682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mejoras de reparaciones.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29F82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capitalización con la NIC 16.</w:t>
            </w:r>
          </w:p>
        </w:tc>
      </w:tr>
      <w:tr w:rsidR="00E950A8" w14:paraId="345B74B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14FE0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611E1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Retiro y donación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CD2FC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el resultado del retiro.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ADC43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venta, la baja y la donación.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4C9E2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depreciación acumulada a la fecha de baja.</w:t>
            </w:r>
          </w:p>
        </w:tc>
      </w:tr>
      <w:tr w:rsidR="00E950A8" w14:paraId="0BBD6FE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9A503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0390B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Control físico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D299D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tarjeta no identifica el bien.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638D4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tarjeta identifica el bien, su ubicación y su custodio.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3029B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Sugiere controles de salvaguarda del bien.</w:t>
            </w:r>
          </w:p>
        </w:tc>
      </w:tr>
      <w:tr w:rsidR="00E950A8" w14:paraId="4654714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79E42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319437" w14:textId="304E2A7A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revalorización técnica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0FCDB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309006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8A6B5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943B09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DA19C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1B8C0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D702B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5FF4829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49516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C3B1B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Inventario físico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86355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concilia el inventario con los registros.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B82AD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Concilia el inventario físico con los registros.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5109D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Reclasifica y codifica los bienes con criterio.</w:t>
            </w:r>
          </w:p>
        </w:tc>
      </w:tr>
      <w:tr w:rsidR="00E950A8" w14:paraId="6E1ACF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426E6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929BA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Estados de revalorización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69D93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Los estados son incompletos.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BDF4E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Prepara el estado por cuentas y el estado resumen.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6851E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la independencia del perito.</w:t>
            </w:r>
          </w:p>
        </w:tc>
      </w:tr>
      <w:tr w:rsidR="00E950A8" w14:paraId="223F5F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9C1C9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02BE0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40EA3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revalorización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65E10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superávit por revalorización.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7680F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registro con el modelo de revaluación de la NIC 16.</w:t>
            </w:r>
          </w:p>
        </w:tc>
      </w:tr>
      <w:tr w:rsidR="00E950A8" w14:paraId="58E4AB9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318F2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4DADA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prueba de deterioro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0C109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184C6BB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98D2E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DF76C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DBA29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F9DBA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6BF96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0ABDE25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CD304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C1399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Indicios de deterioro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CAC84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los indicios.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72C3C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indicios internos y externos.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CE988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relevancia de cada indicio.</w:t>
            </w:r>
          </w:p>
        </w:tc>
      </w:tr>
      <w:tr w:rsidR="00E950A8" w14:paraId="0F93A27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A0C3A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7F93C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Importe recuperable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55CBA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importe recuperable.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73B2A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el valor en libros con el importe recuperable.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99350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los supuestos del valor de uso.</w:t>
            </w:r>
          </w:p>
        </w:tc>
      </w:tr>
      <w:tr w:rsidR="00E950A8" w14:paraId="3568EE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CC51B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6708C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Pérdida por deterioro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C8C8C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registra la pérdida.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CC731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pérdida por deterioro.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68BEB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Ajusta la depreciación futura del bien.</w:t>
            </w:r>
          </w:p>
        </w:tc>
      </w:tr>
      <w:tr w:rsidR="00E950A8" w14:paraId="2C26AF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9E58D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C3CBB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21: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intangibles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6ACC2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0CA386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19A9A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A8F5B7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B5BE1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4AB04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5A776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6D98683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77654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742EF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Duración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3B07D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vida útil limitada e ilimitada.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A950F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intangibles por su duración.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952AD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la duración en la amortización.</w:t>
            </w:r>
          </w:p>
        </w:tc>
      </w:tr>
      <w:tr w:rsidR="00E950A8" w14:paraId="5BB974F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E3137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6DD3D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65516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Reconoce partidas que no cumplen la definición.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F1866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 la identificabilidad, el control y los beneficios futuros.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BE2C6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reconocimiento con la NIC 38.</w:t>
            </w:r>
          </w:p>
        </w:tc>
      </w:tr>
      <w:tr w:rsidR="00E950A8" w14:paraId="7A890E9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C8AE2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CEBFA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9B324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E481A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Expone la clasificación con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4E651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E950A8" w14:paraId="159D03C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011AD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6F39E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desembolsos activables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0DAC6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0249B9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A6CC5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FA511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06BD1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92243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83C5D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7DA4EDD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4FC94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EA968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Fase de investigación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9D4D5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Activa desembolsos de investigación.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AD31C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Lleva a gasto la fase de investigación.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5BDFC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fundamento de este tratamiento.</w:t>
            </w:r>
          </w:p>
        </w:tc>
      </w:tr>
      <w:tr w:rsidR="00E950A8" w14:paraId="21E3AF0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B4570C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045F2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Fase de desarrollo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C250D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los requisitos de activación.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A4895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Activa los desembolsos que cumplen los requisitos.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35E01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Documenta el cumplimiento de cada requisito.</w:t>
            </w:r>
          </w:p>
        </w:tc>
      </w:tr>
      <w:tr w:rsidR="00E950A8" w14:paraId="16D10E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BD4D2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455C7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F9C4E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04CE0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60CE2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análisis ante el curso.</w:t>
            </w:r>
          </w:p>
        </w:tc>
      </w:tr>
      <w:tr w:rsidR="00E950A8" w14:paraId="4E8D24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2AD7E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A9B992" w14:textId="41C066C8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23: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Libro diario de intangibles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40EB3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E950A8" w14:paraId="05FE68A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BB5C5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D1466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87838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CD101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EFBBA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294179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00D17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70881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Costo de adquisición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20B2B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costos atribuibles.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75F03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inicial de cada intangible.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8CB1F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costos atribuibles de los gastos.</w:t>
            </w:r>
          </w:p>
        </w:tc>
      </w:tr>
      <w:tr w:rsidR="00E950A8" w14:paraId="1F8053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5AB56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EF1D2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3EDD2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cuentas que no corresponden.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B6F59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compra y la amortización.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F956B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naturaleza de cada cuenta.</w:t>
            </w:r>
          </w:p>
        </w:tc>
      </w:tr>
      <w:tr w:rsidR="00E950A8" w14:paraId="5279AF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09240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B876C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Intangibles de vida ilimitada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B0FC9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Amortiza un intangible de vida ilimitada.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D7205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amortiza y revisa su deterioro.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FFC01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revisión anual de su vida útil.</w:t>
            </w:r>
          </w:p>
        </w:tc>
      </w:tr>
      <w:tr w:rsidR="00E950A8" w14:paraId="43FA32B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44A96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24948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24: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Tabla de amortización de intangibles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623E3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E950A8" w14:paraId="479784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77F1F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8B658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2C1E39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45475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CE978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53FCF8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C91BD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3DD5C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Vida útil y valor residual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3F28D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una vida útil sin sustento.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0F332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Aplica la vida útil y el valor residual definidos.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2B021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la vida útil contable con la tributaria.</w:t>
            </w:r>
          </w:p>
        </w:tc>
      </w:tr>
      <w:tr w:rsidR="00E950A8" w14:paraId="3023FBF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CDFC2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4E889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DB7D7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cuota de amortización.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6A4D2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la amortización de cada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1E86B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final con el valor residual.</w:t>
            </w:r>
          </w:p>
        </w:tc>
      </w:tr>
      <w:tr w:rsidR="00E950A8" w14:paraId="6E96E3D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87185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BE808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548AB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5B3F2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en la tabla.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9210A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tabla admite cambios de supuestos.</w:t>
            </w:r>
          </w:p>
        </w:tc>
      </w:tr>
      <w:tr w:rsidR="00E950A8" w14:paraId="5908AA7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B06A6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EED87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25: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obligaciones a corto plazo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F25DE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2A8B253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7FE79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E3DE8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DC98A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D89CE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071A5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2CC16CB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1FC17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4DD03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38B91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las obligaciones.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21D0F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obligaciones por naturaleza, moneda y garantía.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5B831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clasificación con el pasivo corriente.</w:t>
            </w:r>
          </w:p>
        </w:tc>
      </w:tr>
      <w:tr w:rsidR="00E950A8" w14:paraId="61F933A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73798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09DE7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Apropiación y pago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A99FA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obligaciones devengadas.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5EAA9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apropiación y el pago de cada obligación.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C4979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con sus documentos.</w:t>
            </w:r>
          </w:p>
        </w:tc>
      </w:tr>
      <w:tr w:rsidR="00E950A8" w14:paraId="52D2241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3EA04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976FC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Moneda extranjera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A7F0A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 diferencia de cambio.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C8C62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diferencia de cambio de las deudas en divisas.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65E36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en el resultado.</w:t>
            </w:r>
          </w:p>
        </w:tc>
      </w:tr>
      <w:tr w:rsidR="00E950A8" w14:paraId="780D6A1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BE496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12310F" w14:textId="1B0CF03E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26: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Cédula de ingresos anticipados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F0DAF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47C696D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AB897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0C63C9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0ECE2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06DC6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42EE8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383B60A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95034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AC9B5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CFD71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ambas partidas.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7C0EB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ingresos anticipados de los créditos diferidos.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4E19A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obligación de desempeño pendiente.</w:t>
            </w:r>
          </w:p>
        </w:tc>
      </w:tr>
      <w:tr w:rsidR="00E950A8" w14:paraId="03E841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F7D50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B4A97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D602F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Reconoce el ingreso antes de tiempo.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3D65B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pasivo y su posterior reconocimiento.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7349F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devengamiento al cierre.</w:t>
            </w:r>
          </w:p>
        </w:tc>
      </w:tr>
      <w:tr w:rsidR="00E950A8" w14:paraId="7DF8E03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30FF2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B894E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34CAF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5C442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B013E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cédula ante el curso.</w:t>
            </w:r>
          </w:p>
        </w:tc>
      </w:tr>
      <w:tr w:rsidR="00E950A8" w14:paraId="63832A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BF2AA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D4FBCC" w14:textId="5A692F7F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27: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Planilla de sueldos y tributaria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CCAFD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7348D6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EFC3E7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3B56B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79EC7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70759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5C8AE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5B2B990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4E0AB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FCE99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Haberes y descuentos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991B2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bonos o descuentos de ley.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B4230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el total ganado, los descuentos y el líquido pagable.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AFA3C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cálculos con un control cruzado.</w:t>
            </w:r>
          </w:p>
        </w:tc>
      </w:tr>
      <w:tr w:rsidR="00E950A8" w14:paraId="5D074D9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9BA70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634B1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Aportes patronales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44E79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aportes patronales.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750F6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los aportes del empleador.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DBC45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destino de cada aporte.</w:t>
            </w:r>
          </w:p>
        </w:tc>
      </w:tr>
      <w:tr w:rsidR="00E950A8" w14:paraId="66EC154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385E9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90A9C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CF287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planilla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5034E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planilla y el pago del líquido.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0A22F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Concilia la planilla con el mayor de sueldos.</w:t>
            </w:r>
          </w:p>
        </w:tc>
      </w:tr>
      <w:tr w:rsidR="00E950A8" w14:paraId="44546C1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F8290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4A6675" w14:textId="68DFF0AF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28: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previsión de beneficios sociales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494E7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193AA54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C3C36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2B91A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802BC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1B74D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45E1AE5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D81BF3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E33F5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02402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Aguinaldo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63032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aguinaldo.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7C24B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la previsión mensual del aguinaldo.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985F0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cálculo con los días trabajados.</w:t>
            </w:r>
          </w:p>
        </w:tc>
      </w:tr>
      <w:tr w:rsidR="00E950A8" w14:paraId="7E0454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91ABF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7F472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Indemnización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D85E0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el recálculo de la indemnización.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9C36B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y recalcula la indemnización.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EBF43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previsión con la NIC 19.</w:t>
            </w:r>
          </w:p>
        </w:tc>
      </w:tr>
      <w:tr w:rsidR="00E950A8" w14:paraId="6410D8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1BEBF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37963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8B1DD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03A03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Expone el cálculo con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26F85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E950A8" w14:paraId="70B024E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570BD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6F3B9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29: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amortización del préstamo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4EA22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72D706E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85D27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E72F5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10D55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8D5E45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0A5C72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C62A7F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319C6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4AB70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Cuotas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5C283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cuota o el interés.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7F80F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capital, el interés y el saldo de cada cuota.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82C23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Comprueba que el saldo final sea cero.</w:t>
            </w:r>
          </w:p>
        </w:tc>
      </w:tr>
      <w:tr w:rsidR="00E950A8" w14:paraId="4737660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D216F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C85EC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E87F4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cuota sin separar el interés.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67031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pago de capital e interés.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ED288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la porción corriente y no corriente.</w:t>
            </w:r>
          </w:p>
        </w:tc>
      </w:tr>
      <w:tr w:rsidR="00E950A8" w14:paraId="7316CE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35122B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ADF31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548C8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A1087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financieras.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CD9D4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cuadro admite cambios de tasa y plazo.</w:t>
            </w:r>
          </w:p>
        </w:tc>
      </w:tr>
      <w:tr w:rsidR="00E950A8" w14:paraId="264618A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F8648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35BB0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30: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de bonos por pagar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53EA0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2893BD4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2BF5F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88BD6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D7181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C43E5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985F7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3F62FEC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D17DE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D8AFD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Emisión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DF5EB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mal la prima o el descuento.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40892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Registra la emisión a la par, sobre y bajo </w:t>
            </w:r>
            <w:proofErr w:type="gram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</w:t>
            </w:r>
            <w:proofErr w:type="gram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D9DF9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la tasa de mercado en el precio.</w:t>
            </w:r>
          </w:p>
        </w:tc>
      </w:tr>
      <w:tr w:rsidR="00E950A8" w14:paraId="64D848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D4826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9BF4D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Interés y diferencial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0D089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el interés entre fechas.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0F67F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interés y la amortización del diferencial.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134F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con la tabla de amortización.</w:t>
            </w:r>
          </w:p>
        </w:tc>
      </w:tr>
      <w:tr w:rsidR="00E950A8" w14:paraId="705689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6F912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20B40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Recompra y retiro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A82E9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el resultado de la recompra.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11195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la recompra y el retiro.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063CC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uso del fondo de amortización.</w:t>
            </w:r>
          </w:p>
        </w:tc>
      </w:tr>
      <w:tr w:rsidR="00E950A8" w14:paraId="3567731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D804A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37DED2" w14:textId="722165A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31: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arrendamientos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E6C222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0137A8F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B7C87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919E0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671EA6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0F861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972A1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0F4C3DC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5A493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B7F7B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A6C48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el contrato.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CF415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arrendamiento financiero del operativo.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0AAAE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con las cláusulas del contrato.</w:t>
            </w:r>
          </w:p>
        </w:tc>
      </w:tr>
      <w:tr w:rsidR="00E950A8" w14:paraId="3CE6AC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AEA186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B670C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en ambas partes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120C1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solo una de las partes.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65A65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contrato en el arrendador y en el arrendatario.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AC4BD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naturaleza de cada cuenta.</w:t>
            </w:r>
          </w:p>
        </w:tc>
      </w:tr>
      <w:tr w:rsidR="00E950A8" w14:paraId="73A889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7A9E4A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17875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B054F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B7AC2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54C8C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 análisis ante el curso.</w:t>
            </w:r>
          </w:p>
        </w:tc>
      </w:tr>
      <w:tr w:rsidR="00E950A8" w14:paraId="69EB8B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A7988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923E6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32: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Tabla del pasivo por arrendamiento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705EA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E950A8" w14:paraId="6D1E4C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41500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A7F72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C09DF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797CB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DB2BD8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3097D91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65A2C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2339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Medición inicial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5C62A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Descuenta los pagos con una tasa errada.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42620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Mide el pasivo al valor presente de los pagos.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B7CF4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tasa de descuento usada.</w:t>
            </w:r>
          </w:p>
        </w:tc>
      </w:tr>
      <w:tr w:rsidR="00E950A8" w14:paraId="26191B5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7042B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BB330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Medición posterior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A16C4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el interés del pasivo.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C2FC3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el interés y la depreciación del activo.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52948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saldo del pasivo al cierre.</w:t>
            </w:r>
          </w:p>
        </w:tc>
      </w:tr>
      <w:tr w:rsidR="00E950A8" w14:paraId="4EC79F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3AD51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0C955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modelos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C9EBD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compara los modelos.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6A858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Compara la NIIF 16 con el registro tradicional.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90883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en los indicadores de endeudamiento.</w:t>
            </w:r>
          </w:p>
        </w:tc>
      </w:tr>
      <w:tr w:rsidR="00E950A8" w14:paraId="406D018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3ABC9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627B1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33: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composición del patrimonio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1A34E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477E6C2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DF551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2CFC85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4596E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0BB324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8593A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1A6EAF7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07B8A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43F07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Capital y 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6D644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capital con resultados.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AD614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capital, reservas y resultados acumulados.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796D9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origen de cada componente.</w:t>
            </w:r>
          </w:p>
        </w:tc>
      </w:tr>
      <w:tr w:rsidR="00E950A8" w14:paraId="519215B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4E7878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70605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Reservas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2C03A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las reservas.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94092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reservas jurídicas, estatutarias y voluntarias.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30434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cálculo de la reserva legal.</w:t>
            </w:r>
          </w:p>
        </w:tc>
      </w:tr>
      <w:tr w:rsidR="00E950A8" w14:paraId="040752C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590C2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338D0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Cuentas reguladoras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B7331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las cuentas reguladoras.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30E85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Incluye las cuentas reguladoras de patrimonio.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4EB87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su efecto en el patrimonio neto.</w:t>
            </w:r>
          </w:p>
        </w:tc>
      </w:tr>
      <w:tr w:rsidR="00E950A8" w14:paraId="7A869AD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FF297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E72C5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34: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Estado de cambios en el patrimonio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99C416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30E2439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EEE2F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866591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F32FD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7FEFF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270B1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4CFF665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47824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5D746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Movimientos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4827A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movimientos del periodo.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270CE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Presenta todos los movimientos del capital y las reservas.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262FA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finales con el balance.</w:t>
            </w:r>
          </w:p>
        </w:tc>
      </w:tr>
      <w:tr w:rsidR="00E950A8" w14:paraId="02F7BD2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072DA3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6ED25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87D42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sigue la estructura de la NIC 1.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E1DA3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Presenta el estado según la NIC 1.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7E57B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Redacta las notas que lo acompañan.</w:t>
            </w:r>
          </w:p>
        </w:tc>
      </w:tr>
      <w:tr w:rsidR="00E950A8" w14:paraId="045E9D1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51F76E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22371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A7775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9A419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enlaces entre hojas.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D2F06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estado se actualiza al cambiar los datos.</w:t>
            </w:r>
          </w:p>
        </w:tc>
      </w:tr>
      <w:tr w:rsidR="00E950A8" w14:paraId="1EDAA9D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BDD2E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5197D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35: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cuentas de orden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3A6FA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7C82E3D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B1A7B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7B194D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867D4F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820D7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4BC9A0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6E9796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6B1AA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EA3C0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0DBDB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en orden partidas patrimoniales.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3337B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partidas que van a cuentas de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EE6B4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partida con la NIC 37.</w:t>
            </w:r>
          </w:p>
        </w:tc>
      </w:tr>
      <w:tr w:rsidR="00E950A8" w14:paraId="461B54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67678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FA688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89B4E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Desbalancea las cuentas de orden.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EDC6E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cuentas deudoras y acreedoras equilibradas.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F5571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reversión al extinguirse la partida.</w:t>
            </w:r>
          </w:p>
        </w:tc>
      </w:tr>
      <w:tr w:rsidR="00E950A8" w14:paraId="47A0FD8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88FE0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85E58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C2379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DC734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3E49C6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registros ante el curso.</w:t>
            </w:r>
          </w:p>
        </w:tc>
      </w:tr>
      <w:tr w:rsidR="00E950A8" w14:paraId="040E743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2A302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853BE8" w14:textId="0645B015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36: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Informe del mantenimiento del capital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57E58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26AA745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98D56F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4D4A2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224B2C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AAE02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670EA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7157FE4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3CF1C2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13915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Conceptos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BCA09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ambos conceptos.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69616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capital financiero del operativo.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C9734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con el Marco Conceptual.</w:t>
            </w:r>
          </w:p>
        </w:tc>
      </w:tr>
      <w:tr w:rsidR="00E950A8" w14:paraId="46E3626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C2A5F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65A2C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Ejemplo numérico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23D43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El ejemplo tiene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91F7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Desarrolla un ejemplo correcto.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CB5E0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en la utilidad distribuible.</w:t>
            </w:r>
          </w:p>
        </w:tc>
      </w:tr>
      <w:tr w:rsidR="00E950A8" w14:paraId="0A068F2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42C8CF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1E7A4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46B24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32A45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Expone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D66C5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E950A8" w14:paraId="2033AF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ADF18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18A523" w14:textId="3A80C536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37: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gastos e ingresos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83ED4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5037BA1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CDF295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E03EE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DB1397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8B6DA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FBA6B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6137721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EA9E4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C7042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por función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F7176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Mezcla gastos de distinta función.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49659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gastos de operación, administración, venta y financieros.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CC35C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clasificación con el estado de resultados.</w:t>
            </w:r>
          </w:p>
        </w:tc>
      </w:tr>
      <w:tr w:rsidR="00E950A8" w14:paraId="728652F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21176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8AA61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Base de registro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13005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Confunde base efectivo y devengado.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00319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con base devengado.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7A511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corte de operaciones.</w:t>
            </w:r>
          </w:p>
        </w:tc>
      </w:tr>
      <w:tr w:rsidR="00E950A8" w14:paraId="2FED89A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28FB7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43A6E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Respaldo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67896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Registra sin factura.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0EC37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Respalda cada partida con su documento.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6E0CC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Señala gastos que no tienen respaldo válido.</w:t>
            </w:r>
          </w:p>
        </w:tc>
      </w:tr>
      <w:tr w:rsidR="00E950A8" w14:paraId="28AC35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6C7D26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E03686" w14:textId="0542DFC3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38: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Hoja de reconocimiento de ingresos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698A2D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543784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8E359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AAA88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0F8E8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DB519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D50BE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3DB03DD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E8B05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C0EF5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Obligaciones de desempeño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AB97D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las obligaciones.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EC801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cada obligación de desempeño.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FA2D7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Justifica si cada bien o servicio es distinto.</w:t>
            </w:r>
          </w:p>
        </w:tc>
      </w:tr>
      <w:tr w:rsidR="00E950A8" w14:paraId="02EA708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40959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B7250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Asignación del precio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139A3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Asigna el precio sin criterio.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0F02D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Asigna el precio por precios de venta independientes.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EC14E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la suma iguale el precio del contrato.</w:t>
            </w:r>
          </w:p>
        </w:tc>
      </w:tr>
      <w:tr w:rsidR="00E950A8" w14:paraId="1039915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EBD4F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56E7F8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Momento del reconocimiento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0E01D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Reconoce el ingreso antes de tiempo.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6877E9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Reconoce el ingreso al transferir el control.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CCD5F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reconocimiento en un momento y a lo largo del tiempo.</w:t>
            </w:r>
          </w:p>
        </w:tc>
      </w:tr>
      <w:tr w:rsidR="00E950A8" w14:paraId="0900D7C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8A9550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8EC4D6" w14:textId="14997B6D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39: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codificado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2232B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E950A8" w14:paraId="353FB70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06378D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208244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32253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CADE9A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CA8AE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0277E85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5E6694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923B72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FF4BA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grupos de cuentas.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06D55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Incluye cuentas de balance, de orden y de resultados.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33F62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Ajusta la estructura al giro de la empresa.</w:t>
            </w:r>
          </w:p>
        </w:tc>
      </w:tr>
      <w:tr w:rsidR="00E950A8" w14:paraId="0B0664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D18990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B3C2C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Codificación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44AC0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codificación es incoherente.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8870E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Codifica por niveles de forma coherente.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60C22F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Deja espacio para cuentas futuras.</w:t>
            </w:r>
          </w:p>
        </w:tc>
      </w:tr>
      <w:tr w:rsidR="00E950A8" w14:paraId="3E4B78D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4E7EDB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65444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Compatibilidad con la NIC 1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F9B59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No permite preparar los estados.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B7E1C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Permite preparar los estados financieros.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5D8887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Distingue partidas corrientes y no corrientes.</w:t>
            </w:r>
          </w:p>
        </w:tc>
      </w:tr>
      <w:tr w:rsidR="00E950A8" w14:paraId="3289A32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6782C1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101E39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40: 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Manual de cuentas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64512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1%</w:t>
            </w:r>
          </w:p>
        </w:tc>
      </w:tr>
      <w:tr w:rsidR="00E950A8" w14:paraId="4B8EF01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544D72C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FFA22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FD8778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42C862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0E1D83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E950A8" w14:paraId="58D8D70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9EC4AE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EC24DE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Descripción de cuentas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4F5ACC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cuentas de forma vaga.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5B3194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Describe cada cuenta con su naturaleza.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89E31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Incluye ejemplos de uso de cada cuenta.</w:t>
            </w:r>
          </w:p>
        </w:tc>
      </w:tr>
      <w:tr w:rsidR="00E950A8" w14:paraId="192BD14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BDBE79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40F1C3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Movimiento y saldo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879C7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Omite los cargos o abonos.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8A0D71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Indica los cargos, abonos y saldo de cada cuenta.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32993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Señala las cuentas reguladoras relacionadas.</w:t>
            </w:r>
          </w:p>
        </w:tc>
      </w:tr>
      <w:tr w:rsidR="00E950A8" w14:paraId="11E1F0F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10880F6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4833FB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FF237D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013D45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orden y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981ECA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E950A8" w14:paraId="023372C5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E71BCD" w14:textId="77777777" w:rsidR="00E950A8" w:rsidRDefault="00E95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22494B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62C52E" w14:textId="77777777" w:rsidR="00E950A8" w:rsidRPr="00C759EB" w:rsidRDefault="002339D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E950A8" w14:paraId="2FE7BAD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C6A91D" w14:textId="64393312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básica:</w:t>
            </w:r>
          </w:p>
          <w:p w14:paraId="02528433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Código de Comercio, Decreto 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14379, de 25 de febrero de 1977.</w:t>
            </w:r>
          </w:p>
          <w:p w14:paraId="32A647A6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Código Tributario Boliviano, 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2492, de 2 de agosto de 2003.</w:t>
            </w:r>
          </w:p>
          <w:p w14:paraId="30177F8E" w14:textId="0C81B8FE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C759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108542C8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Decreto Supremo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24051, Reglamento del Impuesto sobre las Utilidades de las Empresas, de 29 de junio de 1995.</w:t>
            </w:r>
          </w:p>
          <w:p w14:paraId="635F9E1D" w14:textId="67A29BD2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(2023). </w:t>
            </w:r>
            <w:r w:rsidRPr="00C759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6641A5DC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065, de Pensiones, de 10 de diciembre de 2010.</w:t>
            </w:r>
          </w:p>
          <w:p w14:paraId="7F84D544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1322, de Derecho de Autor, de 13 de abril de 1992.</w:t>
            </w:r>
          </w:p>
          <w:p w14:paraId="25F68492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1606, de 22 de diciembre de 1994, que modifica la 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843.</w:t>
            </w:r>
          </w:p>
          <w:p w14:paraId="7D489A0B" w14:textId="6440C64A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1834, del Mercado de Valores.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654AA35C" w14:textId="24040084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393, de Servicios Financieros, de 21 de agosto de 2013</w:t>
            </w:r>
          </w:p>
          <w:p w14:paraId="7B69FAED" w14:textId="4894968D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Mendoza, R. (2013). </w:t>
            </w:r>
            <w:r w:rsidRPr="00C759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Intermedia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2BCC55A1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CTNAC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01/2012, de 7 de noviembre de 2012, sobre la vigencia de las Normas de Contabilidad Generalmente Aceptadas en Bolivia.</w:t>
            </w:r>
          </w:p>
          <w:p w14:paraId="58FDBAF5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CTNAC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03/2020, de 8 de diciembre de 2020, sobre la suspensión del ajuste por inflación.</w:t>
            </w:r>
          </w:p>
          <w:p w14:paraId="18FA2F0F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Normativa de Directorio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102100000011, Sistema de Facturación, del Servicio de Impuestos Nacionales.</w:t>
            </w:r>
          </w:p>
          <w:p w14:paraId="50EC150F" w14:textId="489F34F3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Terán Gandarillas, G. (2022). </w:t>
            </w:r>
            <w:r w:rsidRPr="00C759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Temas de Contabilidad Intermedia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 Cochabamba – Bolivia: Ediciones Educación y Cultura.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0BF0CCA6" w14:textId="77777777" w:rsidR="00E950A8" w:rsidRPr="00C759EB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Texto ordenado vigente de la Ley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843, aprobado por el Decreto Supremo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27947 de 20 de diciembre de 2004, y sus Decretos Supremos reglamentarios.</w:t>
            </w:r>
          </w:p>
        </w:tc>
      </w:tr>
      <w:tr w:rsidR="00E950A8" w14:paraId="47D7150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7F8CA30" w14:textId="77777777" w:rsidR="00E950A8" w:rsidRPr="00C759EB" w:rsidRDefault="002339D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759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70FE4883" w14:textId="77777777" w:rsidR="00E950A8" w:rsidRPr="002C40CA" w:rsidRDefault="002339DA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Horngren, C. (2012). </w:t>
            </w:r>
            <w:r w:rsidRPr="00C759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2C40CA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McGraw-Hill.</w:t>
            </w:r>
          </w:p>
          <w:p w14:paraId="2C39FE21" w14:textId="1BCB6047" w:rsidR="00E950A8" w:rsidRPr="00C759EB" w:rsidRDefault="002339DA" w:rsidP="00284771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C40CA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Warren, C., Reeve, J. y Duchac, J. (2016). </w:t>
            </w:r>
            <w:r w:rsidRPr="00C759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financiera</w:t>
            </w:r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Cengage </w:t>
            </w:r>
            <w:proofErr w:type="spellStart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Learning</w:t>
            </w:r>
            <w:proofErr w:type="spellEnd"/>
            <w:r w:rsidRPr="00C759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</w:tbl>
    <w:p w14:paraId="214F5E21" w14:textId="77777777" w:rsidR="00B17799" w:rsidRDefault="00B17799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B17799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FB81A" w14:textId="77777777" w:rsidR="00B27E5F" w:rsidRDefault="00B27E5F">
      <w:r>
        <w:separator/>
      </w:r>
    </w:p>
  </w:endnote>
  <w:endnote w:type="continuationSeparator" w:id="0">
    <w:p w14:paraId="32829D4E" w14:textId="77777777" w:rsidR="00B27E5F" w:rsidRDefault="00B27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E8EF6" w14:textId="77777777" w:rsidR="00B27E5F" w:rsidRDefault="00B27E5F">
      <w:r>
        <w:separator/>
      </w:r>
    </w:p>
  </w:footnote>
  <w:footnote w:type="continuationSeparator" w:id="0">
    <w:p w14:paraId="1D56872A" w14:textId="77777777" w:rsidR="00B27E5F" w:rsidRDefault="00B27E5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82A16"/>
    <w:multiLevelType w:val="hybridMultilevel"/>
    <w:tmpl w:val="888CE700"/>
    <w:lvl w:ilvl="0" w:tplc="A30C8DA6">
      <w:start w:val="1"/>
      <w:numFmt w:val="decimal"/>
      <w:lvlText w:val="%1."/>
      <w:lvlJc w:val="left"/>
      <w:pPr>
        <w:ind w:left="400" w:hanging="380"/>
      </w:pPr>
    </w:lvl>
    <w:lvl w:ilvl="1" w:tplc="881C1DE4">
      <w:numFmt w:val="decimal"/>
      <w:lvlText w:val=""/>
      <w:lvlJc w:val="left"/>
    </w:lvl>
    <w:lvl w:ilvl="2" w:tplc="FAA2ACD2">
      <w:numFmt w:val="decimal"/>
      <w:lvlText w:val=""/>
      <w:lvlJc w:val="left"/>
    </w:lvl>
    <w:lvl w:ilvl="3" w:tplc="5FF49C2A">
      <w:numFmt w:val="decimal"/>
      <w:lvlText w:val=""/>
      <w:lvlJc w:val="left"/>
    </w:lvl>
    <w:lvl w:ilvl="4" w:tplc="93C2E406">
      <w:numFmt w:val="decimal"/>
      <w:lvlText w:val=""/>
      <w:lvlJc w:val="left"/>
    </w:lvl>
    <w:lvl w:ilvl="5" w:tplc="682497BA">
      <w:numFmt w:val="decimal"/>
      <w:lvlText w:val=""/>
      <w:lvlJc w:val="left"/>
    </w:lvl>
    <w:lvl w:ilvl="6" w:tplc="273692E8">
      <w:numFmt w:val="decimal"/>
      <w:lvlText w:val=""/>
      <w:lvlJc w:val="left"/>
    </w:lvl>
    <w:lvl w:ilvl="7" w:tplc="7590ADA4">
      <w:numFmt w:val="decimal"/>
      <w:lvlText w:val=""/>
      <w:lvlJc w:val="left"/>
    </w:lvl>
    <w:lvl w:ilvl="8" w:tplc="052E354C">
      <w:numFmt w:val="decimal"/>
      <w:lvlText w:val=""/>
      <w:lvlJc w:val="left"/>
    </w:lvl>
  </w:abstractNum>
  <w:abstractNum w:abstractNumId="1" w15:restartNumberingAfterBreak="0">
    <w:nsid w:val="48F21CFF"/>
    <w:multiLevelType w:val="hybridMultilevel"/>
    <w:tmpl w:val="2B7EC71A"/>
    <w:lvl w:ilvl="0" w:tplc="E0B8904C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1D5A594E">
      <w:numFmt w:val="decimal"/>
      <w:lvlText w:val=""/>
      <w:lvlJc w:val="left"/>
    </w:lvl>
    <w:lvl w:ilvl="2" w:tplc="915ABD72">
      <w:numFmt w:val="decimal"/>
      <w:lvlText w:val=""/>
      <w:lvlJc w:val="left"/>
    </w:lvl>
    <w:lvl w:ilvl="3" w:tplc="667C1F96">
      <w:numFmt w:val="decimal"/>
      <w:lvlText w:val=""/>
      <w:lvlJc w:val="left"/>
    </w:lvl>
    <w:lvl w:ilvl="4" w:tplc="29F4F3F0">
      <w:numFmt w:val="decimal"/>
      <w:lvlText w:val=""/>
      <w:lvlJc w:val="left"/>
    </w:lvl>
    <w:lvl w:ilvl="5" w:tplc="FB8E2176">
      <w:numFmt w:val="decimal"/>
      <w:lvlText w:val=""/>
      <w:lvlJc w:val="left"/>
    </w:lvl>
    <w:lvl w:ilvl="6" w:tplc="369C6EDA">
      <w:numFmt w:val="decimal"/>
      <w:lvlText w:val=""/>
      <w:lvlJc w:val="left"/>
    </w:lvl>
    <w:lvl w:ilvl="7" w:tplc="1A4659D8">
      <w:numFmt w:val="decimal"/>
      <w:lvlText w:val=""/>
      <w:lvlJc w:val="left"/>
    </w:lvl>
    <w:lvl w:ilvl="8" w:tplc="47CA74CC">
      <w:numFmt w:val="decimal"/>
      <w:lvlText w:val=""/>
      <w:lvlJc w:val="left"/>
    </w:lvl>
  </w:abstractNum>
  <w:abstractNum w:abstractNumId="2" w15:restartNumberingAfterBreak="0">
    <w:nsid w:val="62756A0C"/>
    <w:multiLevelType w:val="hybridMultilevel"/>
    <w:tmpl w:val="8CDEC4C4"/>
    <w:lvl w:ilvl="0" w:tplc="14DC945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ACA6D66E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E9C244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34929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95EC125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CA0264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46EA7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2DB62422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B1E8BE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7481374">
    <w:abstractNumId w:val="2"/>
    <w:lvlOverride w:ilvl="0">
      <w:startOverride w:val="1"/>
    </w:lvlOverride>
  </w:num>
  <w:num w:numId="2" w16cid:durableId="643852074">
    <w:abstractNumId w:val="0"/>
    <w:lvlOverride w:ilvl="0">
      <w:startOverride w:val="1"/>
    </w:lvlOverride>
  </w:num>
  <w:num w:numId="3" w16cid:durableId="483087926">
    <w:abstractNumId w:val="1"/>
    <w:lvlOverride w:ilvl="0">
      <w:startOverride w:val="1"/>
    </w:lvlOverride>
  </w:num>
  <w:num w:numId="4" w16cid:durableId="1077744282">
    <w:abstractNumId w:val="0"/>
    <w:lvlOverride w:ilvl="0">
      <w:startOverride w:val="1"/>
    </w:lvlOverride>
  </w:num>
  <w:num w:numId="5" w16cid:durableId="1001465459">
    <w:abstractNumId w:val="0"/>
    <w:lvlOverride w:ilvl="0">
      <w:startOverride w:val="1"/>
    </w:lvlOverride>
  </w:num>
  <w:num w:numId="6" w16cid:durableId="530269205">
    <w:abstractNumId w:val="0"/>
    <w:lvlOverride w:ilvl="0">
      <w:startOverride w:val="1"/>
    </w:lvlOverride>
  </w:num>
  <w:num w:numId="7" w16cid:durableId="118227441">
    <w:abstractNumId w:val="0"/>
    <w:lvlOverride w:ilvl="0">
      <w:startOverride w:val="1"/>
    </w:lvlOverride>
  </w:num>
  <w:num w:numId="8" w16cid:durableId="474875686">
    <w:abstractNumId w:val="0"/>
    <w:lvlOverride w:ilvl="0">
      <w:startOverride w:val="1"/>
    </w:lvlOverride>
  </w:num>
  <w:num w:numId="9" w16cid:durableId="1781414201">
    <w:abstractNumId w:val="0"/>
    <w:lvlOverride w:ilvl="0">
      <w:startOverride w:val="1"/>
    </w:lvlOverride>
  </w:num>
  <w:num w:numId="10" w16cid:durableId="2011908277">
    <w:abstractNumId w:val="0"/>
    <w:lvlOverride w:ilvl="0">
      <w:startOverride w:val="1"/>
    </w:lvlOverride>
  </w:num>
  <w:num w:numId="11" w16cid:durableId="1430082936">
    <w:abstractNumId w:val="0"/>
    <w:lvlOverride w:ilvl="0">
      <w:startOverride w:val="1"/>
    </w:lvlOverride>
  </w:num>
  <w:num w:numId="12" w16cid:durableId="17713949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0A8"/>
    <w:rsid w:val="00091C60"/>
    <w:rsid w:val="000D4F2D"/>
    <w:rsid w:val="001C12C6"/>
    <w:rsid w:val="002339DA"/>
    <w:rsid w:val="00284771"/>
    <w:rsid w:val="002C40CA"/>
    <w:rsid w:val="002D7C0F"/>
    <w:rsid w:val="0037093C"/>
    <w:rsid w:val="00413B89"/>
    <w:rsid w:val="00621576"/>
    <w:rsid w:val="00624E43"/>
    <w:rsid w:val="0063471B"/>
    <w:rsid w:val="00644139"/>
    <w:rsid w:val="006D0AD1"/>
    <w:rsid w:val="00774729"/>
    <w:rsid w:val="007A2135"/>
    <w:rsid w:val="008B0E4F"/>
    <w:rsid w:val="008C033F"/>
    <w:rsid w:val="00914A1B"/>
    <w:rsid w:val="00975AA2"/>
    <w:rsid w:val="009A43E4"/>
    <w:rsid w:val="00A37830"/>
    <w:rsid w:val="00A775A4"/>
    <w:rsid w:val="00AB1891"/>
    <w:rsid w:val="00B17799"/>
    <w:rsid w:val="00B27E5F"/>
    <w:rsid w:val="00B655F8"/>
    <w:rsid w:val="00B91BCE"/>
    <w:rsid w:val="00C429AB"/>
    <w:rsid w:val="00C759EB"/>
    <w:rsid w:val="00C84755"/>
    <w:rsid w:val="00C9724E"/>
    <w:rsid w:val="00D25F52"/>
    <w:rsid w:val="00D96074"/>
    <w:rsid w:val="00DD15EA"/>
    <w:rsid w:val="00E071B9"/>
    <w:rsid w:val="00E34C3D"/>
    <w:rsid w:val="00E950A8"/>
    <w:rsid w:val="00EB76D9"/>
    <w:rsid w:val="00EB7EED"/>
    <w:rsid w:val="00F5008F"/>
    <w:rsid w:val="00FB5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311709"/>
  <w15:docId w15:val="{F2CB8F18-F4BF-4454-8184-5B3A64794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26</Pages>
  <Words>9750</Words>
  <Characters>53628</Characters>
  <Application>Microsoft Office Word</Application>
  <DocSecurity>0</DocSecurity>
  <Lines>446</Lines>
  <Paragraphs>126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HP</cp:lastModifiedBy>
  <cp:revision>3</cp:revision>
  <dcterms:created xsi:type="dcterms:W3CDTF">2026-10-09T20:41:00Z</dcterms:created>
  <dcterms:modified xsi:type="dcterms:W3CDTF">2026-10-09T20:42:00Z</dcterms:modified>
</cp:coreProperties>
</file>