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460098C5" w14:textId="77777777" w:rsidR="007A50DB" w:rsidRPr="00B044EB" w:rsidRDefault="000C51F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B044EB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1FF184E7" w14:textId="77777777" w:rsidR="007A50DB" w:rsidRPr="00B044EB" w:rsidRDefault="000C51FD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B044EB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44EB" w:rsidRPr="00B044EB" w14:paraId="513AF26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844266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F40A89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450E8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4BF676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B044EB" w:rsidRPr="00B044EB" w14:paraId="34A73BF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71EB40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de Tributos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5AD8E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CPA-203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4104C5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60B908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</w:tr>
      <w:tr w:rsidR="00B044EB" w:rsidRPr="00B044EB" w14:paraId="2F479CB8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B4B805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045542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B044EB" w:rsidRPr="00B044EB" w14:paraId="7395DB86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540D37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8BF70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90D80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BB7FF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2A271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2B565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9BC9B5" w14:textId="77777777" w:rsidR="007A50DB" w:rsidRPr="00B044EB" w:rsidRDefault="007A50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B044EB" w:rsidRPr="00B044EB" w14:paraId="19AFA06C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139B6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3E20EE" w14:textId="654DDE3D" w:rsidR="007A50DB" w:rsidRPr="00B044EB" w:rsidRDefault="0027257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8201C2" w14:textId="02E3095E" w:rsidR="007A50DB" w:rsidRPr="00B044EB" w:rsidRDefault="0027257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8A4B43" w14:textId="4CA66007" w:rsidR="007A50DB" w:rsidRPr="00B044EB" w:rsidRDefault="0027257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7636BC" w14:textId="2DF94A56" w:rsidR="007A50DB" w:rsidRPr="00B044EB" w:rsidRDefault="0027257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1EABA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AB1775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B044EB" w:rsidRPr="00B044EB" w14:paraId="7616852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AA1C91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B044EB" w:rsidRPr="00B044EB" w14:paraId="66779AA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FFC00D" w14:textId="6D4B9C67" w:rsidR="0060104B" w:rsidRPr="00B044EB" w:rsidRDefault="000977EB" w:rsidP="006638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Interpreta y aplica el Código Tributario Boliviano (Ley N.º 2492), Sistema Tributario Boliviano (Ley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843) y demás disposiciones vigentes; liquida los tributos de dominio nacional, departamental y municipal; determina y concilia el resultado contable con el resultado fiscal; utiliza las plataformas virtuales de la Administración Tributaria; y controla el cumplimiento de las obligaciones tributarias, con rigor técnico, ética profesional y apego a las disposiciones legales.</w:t>
            </w:r>
          </w:p>
        </w:tc>
      </w:tr>
      <w:tr w:rsidR="00B044EB" w:rsidRPr="00B044EB" w14:paraId="379DFD6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D5869F" w14:textId="690A8EC8" w:rsidR="003870E6" w:rsidRPr="00B044EB" w:rsidRDefault="00CB3AB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Elemento de competencia 1: 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régimen tributario y el empadronamiento de un contribuyente boliviano, aplicando el marco normativo del Código Tributario</w:t>
            </w:r>
            <w:r w:rsidR="00572A94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Boliviano Ley N° 2492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Ley N° 843 y demás disposiciones legales, operando las plataformas virtuales de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Administración Tributaria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responsabilidad ética, resguardo de credenciales y prevención de ilícitos.</w:t>
            </w:r>
          </w:p>
        </w:tc>
      </w:tr>
      <w:tr w:rsidR="00B044EB" w:rsidRPr="00B044EB" w14:paraId="79C1DF5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0E6088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9A29A2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A3BF8BA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44EB" w:rsidRPr="00B044EB" w14:paraId="0D4DFF3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A222C4" w14:textId="788BB6A0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 obligación tributaria y el régimen de un contribuyente boliviano, aplicando el Código Tributario y la Ley N° 843</w:t>
            </w:r>
            <w:r w:rsidR="005C167F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demás normativas,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responsabilidad ética.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1C6CFA" w14:textId="36F1136B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1.1 Clasifica a los contribuyentes de distintos casos en el régimen general o especial.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8DA05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regímenes tributarios.</w:t>
            </w:r>
          </w:p>
        </w:tc>
      </w:tr>
      <w:tr w:rsidR="00B044EB" w:rsidRPr="00B044EB" w14:paraId="4EE1B49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444B8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133C0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equipo el calendario de vencimientos y el cuadro de impuestos de un contribuyente según su actividad.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F2061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Calendario de obligaciones tributarias de un contribuyente.</w:t>
            </w:r>
          </w:p>
        </w:tc>
      </w:tr>
      <w:tr w:rsidR="00B044EB" w:rsidRPr="00B044EB" w14:paraId="0A4C37D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DA032F" w14:textId="0E665A5E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 Empadrona a un contribuyente y gestiona sus obligaciones en las plataformas virtuales</w:t>
            </w:r>
            <w:r w:rsidR="00885976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 la Administración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, resguardando sus credenciales de acceso.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B9055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2.1 Simula en el laboratorio de cómputo el empadronamiento de un contribuyente y el llenado de los formularios de un régimen especial.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0F416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Formulario de inscripción y declaraciones de un régimen especial.</w:t>
            </w:r>
          </w:p>
        </w:tc>
      </w:tr>
      <w:tr w:rsidR="00B044EB" w:rsidRPr="00B044EB" w14:paraId="4C5A558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0670B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1F1F3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2.2 Demuestra ante el curso la consulta de notificaciones, deudas y certificados de un contribuyente en las plataformas virtuales.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FDF2D8" w14:textId="73CF0BEC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consulta en las plataformas</w:t>
            </w:r>
            <w:r w:rsidR="00885976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 la Administración Tributaria</w:t>
            </w:r>
          </w:p>
        </w:tc>
      </w:tr>
      <w:tr w:rsidR="00B044EB" w:rsidRPr="00B044EB" w14:paraId="1C049CF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9129F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44EB" w:rsidRPr="00B044EB" w14:paraId="4562267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0753B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23DAC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68D578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633E8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44EB" w:rsidRPr="00B044EB" w14:paraId="066465C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69AAB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1: Generalidades de los tributos en Bolivia</w:t>
            </w:r>
          </w:p>
          <w:p w14:paraId="2DC8383B" w14:textId="2525AD0C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2:</w:t>
            </w:r>
            <w:r w:rsidR="00CC65D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lataformas virtuales (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 la Administración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7521F6E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3: Empadronamiento y regímenes tributarios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0A53CA" w14:textId="7C3E3B96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Antecedentes de los tributos en Bolivia</w:t>
            </w:r>
            <w:r w:rsidR="0064359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conceptos y clasificación de los tributos. (C)</w:t>
            </w:r>
          </w:p>
          <w:p w14:paraId="2E3D2BB3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2492, sus modificaciones y decretos reglamentarios. (C)</w:t>
            </w:r>
          </w:p>
          <w:p w14:paraId="7BC23828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Obligación tributaria: sujetos de la relación tributaria y objeto de la obligación tributaria. (C)</w:t>
            </w:r>
          </w:p>
          <w:p w14:paraId="64F15755" w14:textId="584A94C3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Ilícitos tributarios y procedimientos ante la Administración Tributaria; comparación con otros sistemas tributarios. (</w:t>
            </w:r>
            <w:r w:rsidR="0064359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C,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19B03B03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ética del contador público en el cumplimiento de las obligaciones tributarias y en la prevención de los ilícitos tributarios. (C, A)</w:t>
            </w:r>
          </w:p>
          <w:p w14:paraId="18D4A17B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Prescripción de las facultades de la Administración Tributaria según los artículos 59 y 60 del Código Tributario Boliviano, modificados por la Ley N° 1733. (C)</w:t>
            </w:r>
          </w:p>
          <w:p w14:paraId="3043B8C9" w14:textId="665673FA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Conceptos y definiciones de la Ley N°843. (C)</w:t>
            </w:r>
          </w:p>
          <w:p w14:paraId="3114CD57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Manejo de las plataformas virtuales del Servicio de Impuestos Nacionales y del Registro Único para la Administración Tributaria Municipal: consultas, controles, notificaciones, certificaciones y liquidaciones, con la seguridad de las credenciales de acceso y de la información tributaria. (P, T)</w:t>
            </w:r>
          </w:p>
          <w:p w14:paraId="06163FAD" w14:textId="4072F346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Empadronamiento: creación, características </w:t>
            </w:r>
            <w:r w:rsidR="00CB3ABB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el </w:t>
            </w:r>
            <w:r w:rsidR="0064359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Registro Nacional de Contribuyentes,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la obtención del Número de Identificación Tributaria. (C, T)</w:t>
            </w:r>
          </w:p>
          <w:p w14:paraId="1E9584C0" w14:textId="07BF618F" w:rsidR="007A50DB" w:rsidRPr="00B044EB" w:rsidRDefault="00643599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Regímenes especiales: Régimen Tributario Simplificado, Sistema Tributario Integrado y Régimen Agropecuario Unificado, con sus requisitos y condiciones generales. (C)</w:t>
            </w:r>
          </w:p>
          <w:p w14:paraId="6912765D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Prácticas de llenado de formularios de los regímenes especiales. (C)</w:t>
            </w:r>
          </w:p>
          <w:p w14:paraId="0453CBF8" w14:textId="271F4CF3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Régimen General: Pricos, Gracos y resto de contribuyentes (sujetos pasivos)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; impuestos vigentes y cuadro de impuestos; altas y bajas de impuestos según el tipo de contribuyente. (C)</w:t>
            </w:r>
          </w:p>
          <w:p w14:paraId="1DC49814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Calendario de vencimientos tributarios y control de los riesgos de incumplimiento de los deberes formales del contribuyente. (C)</w:t>
            </w:r>
          </w:p>
          <w:p w14:paraId="1A0AE679" w14:textId="77777777" w:rsidR="007A50DB" w:rsidRPr="00B044EB" w:rsidRDefault="000C51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Impuestos por pagar, impuestos por recuperar y gasto por impuestos en la información financiera de la entidad.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387411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georreferenciación del domicilio fiscal y de sus requisitos documentales.</w:t>
            </w:r>
          </w:p>
          <w:p w14:paraId="23C98E4A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organización del archivo de la documentación tributaria de la entidad.</w:t>
            </w:r>
          </w:p>
        </w:tc>
      </w:tr>
      <w:tr w:rsidR="00B044EB" w:rsidRPr="00B044EB" w14:paraId="2A39E93D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A071C8" w14:textId="398089C2" w:rsidR="0060104B" w:rsidRPr="00B044EB" w:rsidRDefault="000C51FD" w:rsidP="0066381A">
            <w:pPr>
              <w:keepNext/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Elemento de competencia 2: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Liquida los impuestos de dominio nacional (I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mpuesto al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V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alor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gregado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, I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mpuesto a las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ransacciones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, 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Régimen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omplementario del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mpuesto al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V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alor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gregado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, I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mpuesto sobre las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tilidades de las 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mpresas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, retenciones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y demás impuestos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) de un periodo</w:t>
            </w:r>
            <w:r w:rsidR="00572A94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,</w:t>
            </w:r>
            <w:r w:rsidR="008B1F8D"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conforme a la Ley N° 843 y a la normativa tributaria vigente.</w:t>
            </w:r>
          </w:p>
        </w:tc>
      </w:tr>
      <w:tr w:rsidR="00B044EB" w:rsidRPr="00B044EB" w14:paraId="578D3C80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B58C00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C8905F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578B71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44EB" w:rsidRPr="00B044EB" w14:paraId="5198DBC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56DB2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Liquida el Impuesto al Valor Agregado, el Impuesto a las Transacciones y los demás impuestos de dominio nacional de un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periodo, conciliando el crédito fiscal con el Registro de Compras y Ventas y con el libro mayor.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22738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 Liquida en el laboratorio de cómputo el IVA y el IT de un mes a partir del Registro de Compras y Ventas.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B6243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Declaraciones juradas del IVA y del IT de un periodo.</w:t>
            </w:r>
          </w:p>
        </w:tc>
      </w:tr>
      <w:tr w:rsidR="00B044EB" w:rsidRPr="00B044EB" w14:paraId="55ABC97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33394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2A360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1.2 Resuelve en aula casos de IVA en exportaciones, devoluciones, notas de crédito-débito y proporcionalidad, y del Impuesto a los Consumos Específicos.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67C2E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casos especiales del IVA y del ICE.</w:t>
            </w:r>
          </w:p>
        </w:tc>
      </w:tr>
      <w:tr w:rsidR="00B044EB" w:rsidRPr="00B044EB" w14:paraId="10CC4B1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5DB08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Régimen Complementario al IVA, las retenciones y el Impuesto sobre las Utilidades de las Empresas, conciliando el resultado contable con el resultado fiscal.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49148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equipo la planilla tributaria del RC-IVA y el cuadro de retenciones del IT, el IUE y el RC-IVA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A4C2A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Planilla tributaria del RC-IVA con el cuadro de retenciones.</w:t>
            </w:r>
          </w:p>
        </w:tc>
      </w:tr>
      <w:tr w:rsidR="00B044EB" w:rsidRPr="00B044EB" w14:paraId="7B6732D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68D98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6E617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2.2 Determina en el laboratorio de cómputo el resultado fiscal y el IUE de una empresa, conciliándolo con su resultado contable.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9E065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del resultado contable con el resultado fiscal y liquidación del IUE.</w:t>
            </w:r>
          </w:p>
        </w:tc>
      </w:tr>
      <w:tr w:rsidR="00B044EB" w:rsidRPr="00B044EB" w14:paraId="6C28DF1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1560A1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44EB" w:rsidRPr="00B044EB" w14:paraId="470B891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0491E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5E75F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3E0EC0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CBE48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44EB" w:rsidRPr="00B044EB" w14:paraId="6AFFDBB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029A8E" w14:textId="52F9D9FA" w:rsidR="007A50DB" w:rsidRPr="00B044EB" w:rsidRDefault="000C51FD" w:rsidP="00CC65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4: Impuesto al Valor Agregado</w:t>
            </w:r>
            <w:r w:rsidR="00CC65D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4F02987" w14:textId="77A0D8F5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Impuesto a las Transacciones</w:t>
            </w:r>
          </w:p>
          <w:p w14:paraId="1C76081F" w14:textId="32F5CBA8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Régimen Complementario al Impuesto al Valor Agregado</w:t>
            </w:r>
          </w:p>
          <w:p w14:paraId="36BC56CF" w14:textId="0950E99F" w:rsidR="00CC65DA" w:rsidRPr="00B044EB" w:rsidRDefault="000C51FD" w:rsidP="00CC65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Impuesto sobre las Utilidades de las Empresas</w:t>
            </w:r>
            <w:r w:rsidR="00CC65D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984BC31" w14:textId="79952B12" w:rsidR="00CC65DA" w:rsidRPr="00B044EB" w:rsidRDefault="00CC65DA" w:rsidP="00CC65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8: Retenciones</w:t>
            </w:r>
          </w:p>
          <w:p w14:paraId="1CD1F643" w14:textId="5B6EDB0E" w:rsidR="007A50DB" w:rsidRPr="00B044EB" w:rsidRDefault="000C51FD" w:rsidP="00CC65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Otros impuestos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E13537" w14:textId="19BE8F6B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al Valor Agregado: aspectos doctrinales, Ley N° 843, sus modificaciones</w:t>
            </w:r>
            <w:r w:rsidR="005C55F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decretos reglamentarios</w:t>
            </w:r>
            <w:r w:rsidR="005C55F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, resoluciones normativas de directorio y demás disposiciones vigentes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; efecto de recuperación y regresividad del IVA; objeto, sujetos pasivos, perfeccionamiento del hecho generador, conceptos excluidos y exenciones. (C)</w:t>
            </w:r>
          </w:p>
          <w:p w14:paraId="03C366C3" w14:textId="3E90C753" w:rsidR="007A50DB" w:rsidRPr="00B044EB" w:rsidRDefault="005C55F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IVA en las importaciones y en las obligaciones del sector público. (C)</w:t>
            </w:r>
          </w:p>
          <w:p w14:paraId="7A49E9E7" w14:textId="00EC7EF0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 del IVA según el artículo 5 de la Ley N° 843</w:t>
            </w:r>
            <w:r w:rsidR="00D62CC8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</w:t>
            </w:r>
            <w:r w:rsidR="00D62CC8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009F436D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IVA, la declaración jurada con el formulario vigente, el débito y el crédito fiscal, su compensación y el saldo a favor del Fisco o del contribuyente; conciliación del crédito fiscal con el registro de compras y ventas y con el libro mayor. (P)</w:t>
            </w:r>
          </w:p>
          <w:p w14:paraId="78EA4D7D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compras y ventas en medio digital, sistemas de facturación y facturación electrónica en línea, servicios de realización continua y arrendamiento financiero en el IVA. (P, T)</w:t>
            </w:r>
          </w:p>
          <w:p w14:paraId="4FABAAA6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IVA en los servicios de construcción y los anticipos, y en las operaciones de comisionistas y consignatarios. (C)</w:t>
            </w:r>
          </w:p>
          <w:p w14:paraId="07BE7973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 las exportaciones y la devolución impositiva con el formulario vigente, la exportación de servicios turísticos y el Régimen de Tasa Cero. (C)</w:t>
            </w:r>
          </w:p>
          <w:p w14:paraId="3145EDC5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Proporcionalidad en el IVA; devoluciones, rescisiones y descuentos; notas de crédito-débito y notas de conciliación. (P)</w:t>
            </w:r>
          </w:p>
          <w:p w14:paraId="62BF72DC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Reintegro del IVA en donaciones y entregas a título gratuito; tratamiento en la reorganización de empresas y los aportes de capital. (C)</w:t>
            </w:r>
          </w:p>
          <w:p w14:paraId="65A64905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del IVA en zonas francas, en la venta de pasajes aéreos, en la venta de combustibles y en el sector financiero; ejercicios prácticos con el formulario vigente. (P)</w:t>
            </w:r>
          </w:p>
          <w:p w14:paraId="2B2EDC29" w14:textId="21147439" w:rsidR="00663059" w:rsidRPr="00B044EB" w:rsidRDefault="00663059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Deuda Tributaria, características, tributo omitido, mantenimiento de valor, intereses, sanciones e incumplimiento a deberes formales. (C, P)</w:t>
            </w:r>
          </w:p>
          <w:p w14:paraId="374C429F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 las Transacciones: aspectos doctrinales, Ley N° 843, sus modificaciones y decretos reglamentarios; objeto, sujetos pasivos, hecho generador, exclusiones, exenciones, alícuota, base imponible y formulario vigente. (C)</w:t>
            </w:r>
          </w:p>
          <w:p w14:paraId="03A4A6A1" w14:textId="65538410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Actos a título gratuito y oneroso; el IT y el Impuesto Municipal a las Transferencias en la transferencia de inmuebles y vehículos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automotores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; permutas, rescisiones y desistimientos; el IT en la transferencia de bienes sujetos a registro; aplicaciones y ejercicios. (P)</w:t>
            </w:r>
          </w:p>
          <w:p w14:paraId="5E99324C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Régimen Complementario al Impuesto al Valor Agregado: aspectos doctrinales, Ley N° 843, sus modificaciones y decretos reglamentarios; principio de fuente, objeto y sujetos pasivos: contribuyente directo y contribuyente indirecto o personal dependiente. (C)</w:t>
            </w:r>
          </w:p>
          <w:p w14:paraId="362B7636" w14:textId="1C24BE8C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la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planilla de sueldos y salarios,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planilla tributaria del RC-IVA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planilla de aportes patronales y beneficios sociales de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agentes de información, el tratamiento de los viáticos, los ingresos no comprendidos en el objeto del impuesto y los contratos anticréticos; formularios vigentes, aplicaciones y ejercicios. (P, A)</w:t>
            </w:r>
          </w:p>
          <w:p w14:paraId="3C62BEF9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Retenciones del Impuesto a las Transacciones, del Impuesto sobre las Utilidades de las Empresas y del Régimen Complementario al IVA: aspectos doctrinales, Ley N° 843, sus modificaciones y decretos reglamentarios; formularios vigentes, aplicaciones y ejercicios. (P)</w:t>
            </w:r>
          </w:p>
          <w:p w14:paraId="334529A1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Control de las retenciones practicadas: respaldo documental, plazo de pago y conciliación con los registros contables. (P)</w:t>
            </w:r>
          </w:p>
          <w:p w14:paraId="7F5AD0CA" w14:textId="5D5EF3D5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sobre las Utilidades de las Empresas: aspectos doctrinales, Ley N° 843, sus modificaciones y decretos reglamentarios; principio de fuente y de renta mundial,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objeto, </w:t>
            </w:r>
            <w:r w:rsidR="00945F61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sujetos pasivos, hecho generador, exclusiones, exenciones, alícuota, base imponible y formulario vigente.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08C447" w14:textId="40E11598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Sujetos obligados a llevar registros contables y sujetos no obligados</w:t>
            </w:r>
            <w:r w:rsidR="003B2DCC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presentar registros contables de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estados financieros como base imponible del impuesto, su base de preparación para propósito general y para la determinación del IUE. (P)</w:t>
            </w:r>
          </w:p>
          <w:p w14:paraId="1D5EAB0A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de las normas técnicas de contabilidad por la normativa tributaria y presentación de la información financiera a la Administración Tributaria con los aplicativos informáticos. (C, P, T)</w:t>
            </w:r>
          </w:p>
          <w:p w14:paraId="53D470E7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resultado fiscal: gastos deducibles y no deducibles, ingresos gravados y no gravados, exenciones, memoria anual y entidades exentas del impuesto; formularios vigentes, aplicaciones y ejercicios. (P)</w:t>
            </w:r>
          </w:p>
          <w:p w14:paraId="17FC38B2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del resultado contable con el resultado fiscal en hoja de cálculo, y reconocimiento del impuesto a las ganancias corriente según la NIC 12. (P, T)</w:t>
            </w:r>
          </w:p>
          <w:p w14:paraId="4217B1EC" w14:textId="5790B649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de los activos fijos con los porcentajes del anexo del artículo 22 del Decreto Supremo N°24051 y su diferencia con la depreciación según la NIC 16. (C)</w:t>
            </w:r>
          </w:p>
          <w:p w14:paraId="2211797C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Compensación de pérdidas, el IUE en el transporte interdepartamental y los pagos a sujetos pasivos de regímenes especiales; formularios vigentes, aplicaciones y ejercicios. (P)</w:t>
            </w:r>
          </w:p>
          <w:p w14:paraId="136E6038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Retenciones a beneficiarios del exterior, actividades parcialmente realizadas en el país y compensación del IUE con el Impuesto a las Transacciones; formularios vigentes, aplicaciones y ejercicios. (P)</w:t>
            </w:r>
          </w:p>
          <w:p w14:paraId="0C6DF37A" w14:textId="48AE08B4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Otros impuestos de dominio nacional: objeto, sujeto y liquidación del Impuesto a los Consumos Específicos</w:t>
            </w:r>
            <w:r w:rsidR="00C2270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formularios vigentes. (C)</w:t>
            </w:r>
          </w:p>
          <w:p w14:paraId="71224C76" w14:textId="146263D4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Objeto y sujeto del Impuesto Directo a los Hidrocarburos, del Impuesto Especial a los Hidrocarburos y sus Derivados, del Impuesto a las Salidas Aéreas al Exterior </w:t>
            </w:r>
            <w:r w:rsidR="00C2270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del Impuesto a la Participación en Juego</w:t>
            </w:r>
            <w:r w:rsidR="00C22709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BDC2D19" w14:textId="77777777" w:rsidR="007A50DB" w:rsidRPr="00B044EB" w:rsidRDefault="000C51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del efecto de los impuestos de dominio nacional en el consumo, en la inversión y en el cumplimiento tributario.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BAF704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bancarización de las transacciones como respaldo del crédito fiscal.</w:t>
            </w:r>
          </w:p>
          <w:p w14:paraId="17A3339D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archivo y la conservación de facturas y comprobantes por periodo fiscal.</w:t>
            </w:r>
          </w:p>
        </w:tc>
      </w:tr>
      <w:tr w:rsidR="00B044EB" w:rsidRPr="00B044EB" w14:paraId="5E82F97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9DA2FF" w14:textId="7C4A743E" w:rsidR="0060104B" w:rsidRPr="00B044EB" w:rsidRDefault="000C51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="00572A94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iquida el Impuesto a la Transmisión Gratuita de Bienes (ITGB) en sucesiones hereditarias y donaciones, determinando su objeto y su sujeto conforme a la normativa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departamental y verificando su respaldo documental.</w:t>
            </w:r>
          </w:p>
        </w:tc>
      </w:tr>
      <w:tr w:rsidR="00B044EB" w:rsidRPr="00B044EB" w14:paraId="22C1644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A90233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C652AB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5E326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44EB" w:rsidRPr="00B044EB" w14:paraId="724A1F6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31BC9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Determina el objeto, el sujeto y la base imponible del Impuesto a la Transmisión Gratuita de Bienes en sucesiones hereditarias y donaciones.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1D6FF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1.1 Identifica en aula el hecho generador y el sujeto pasivo en casos de sucesión y de donación.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5CE85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hechos generadores y sujetos pasivos del ITGB.</w:t>
            </w:r>
          </w:p>
        </w:tc>
      </w:tr>
      <w:tr w:rsidR="00B044EB" w:rsidRPr="00B044EB" w14:paraId="60BB9C4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A2BAE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E93B1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1.2 Valúa en equipo los bienes muebles e inmuebles transmitidos en un caso de sucesión.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8B940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valuación de los bienes transmitidos.</w:t>
            </w:r>
          </w:p>
        </w:tc>
      </w:tr>
      <w:tr w:rsidR="00B044EB" w:rsidRPr="00B044EB" w14:paraId="74A281D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6621D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 Liquida el Impuesto a la Transmisión Gratuita de Bienes de un caso boliviano, verificando su documentación de respaldo, su declaración y su pago ante la administración departamental.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2BE4E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2.1 Liquida en el laboratorio de cómputo el impuesto de una herencia con varios herederos.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F86E0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ITGB por heredero.</w:t>
            </w:r>
          </w:p>
        </w:tc>
      </w:tr>
      <w:tr w:rsidR="00B044EB" w:rsidRPr="00B044EB" w14:paraId="6D330B3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5B4FB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0E3E8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el procedimiento de declaración y pago del impuesto ante la administración departamental.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8298F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Lista de verificación de la documentación de respaldo del ITGB.</w:t>
            </w:r>
          </w:p>
        </w:tc>
      </w:tr>
      <w:tr w:rsidR="00B044EB" w:rsidRPr="00B044EB" w14:paraId="49D6319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42A58E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44EB" w:rsidRPr="00B044EB" w14:paraId="4755C8F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397B7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428FF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D9A141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012E3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44EB" w:rsidRPr="00B044EB" w14:paraId="70C8718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0CA525" w14:textId="33703503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1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0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Impuesto a la Transmisión Gratuita de Bienes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28535C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 la Transmisión Gratuita de Bienes, ITGB: objeto y sujeto del impuesto. (C)</w:t>
            </w:r>
          </w:p>
          <w:p w14:paraId="2F12BEE0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Sucesión hereditaria y donaciones de bienes inmuebles y muebles como hechos generadores del impuesto. (C)</w:t>
            </w:r>
          </w:p>
          <w:p w14:paraId="7D3151AA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 y valuación de los bienes transmitidos. (C)</w:t>
            </w:r>
          </w:p>
          <w:p w14:paraId="6816F319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Impuesto a la Transmisión Gratuita de Bienes. (C)</w:t>
            </w:r>
          </w:p>
          <w:p w14:paraId="5378E82A" w14:textId="77777777" w:rsidR="007A50DB" w:rsidRPr="00B044EB" w:rsidRDefault="000C51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 respaldo, declaración y pago del impuesto ante la administración departamental.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6F642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régimen sucesorio del Código Civil y de la declaratoria de herederos.</w:t>
            </w:r>
          </w:p>
          <w:p w14:paraId="2C631925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donación y del anticipo de legítima en el Código Civil.</w:t>
            </w:r>
          </w:p>
        </w:tc>
      </w:tr>
      <w:tr w:rsidR="00B044EB" w:rsidRPr="00B044EB" w14:paraId="230D524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B79CF5" w14:textId="245C0EB4" w:rsidR="0060104B" w:rsidRPr="00B044EB" w:rsidRDefault="000C51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Liquida los impuestos municipales a la propiedad y transferencias de inmuebles y vehículos, y las tasas y patentes aplicables</w:t>
            </w:r>
            <w:r w:rsidR="008B1F8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una actividad económica en la plataforma de</w:t>
            </w:r>
            <w:r w:rsidR="00DB152C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r w:rsidR="00F614DF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Tributaria.</w:t>
            </w:r>
          </w:p>
        </w:tc>
      </w:tr>
      <w:tr w:rsidR="00B044EB" w:rsidRPr="00B044EB" w14:paraId="404E7EB9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1A1727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F71732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41C5CF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44EB" w:rsidRPr="00B044EB" w14:paraId="38D6B13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6067F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 Liquida los impuestos municipales a la propiedad de bienes inmuebles y de vehículos automotores, conciliando su base imponible con el valor en libros de los bienes de la entidad.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80F94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1.1 Liquida en el laboratorio de cómputo el IMPBI y el IMPVA de un caso en la plataforma del RUAT.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E8A38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IMPBI y del IMPVA de un caso.</w:t>
            </w:r>
          </w:p>
        </w:tc>
      </w:tr>
      <w:tr w:rsidR="00B044EB" w:rsidRPr="00B044EB" w14:paraId="5E819B1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583FE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99378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1.2 Concilia en equipo el valor en libros de los inmuebles y vehículos de una entidad con su base imponible municipal.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F2D92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conciliación del valor en libros con la base imponible municipal.</w:t>
            </w:r>
          </w:p>
        </w:tc>
      </w:tr>
      <w:tr w:rsidR="00B044EB" w:rsidRPr="00B044EB" w14:paraId="6A531C6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2786D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Impuesto Municipal a la Transferencia Onerosa y las tasas y patentes municipales aplicables a una actividad económica.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6BC20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aula la liquidación del IMTO en la venta de un inmueble y de un vehículo por no comerciantes.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FECEE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IMTO de una transferencia.</w:t>
            </w:r>
          </w:p>
        </w:tc>
      </w:tr>
      <w:tr w:rsidR="00B044EB" w:rsidRPr="00B044EB" w14:paraId="216C9B6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764C2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5443B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las tasas y patentes municipales de una actividad económica de su municipio.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B7A61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tasas y patentes municipales.</w:t>
            </w:r>
          </w:p>
        </w:tc>
      </w:tr>
      <w:tr w:rsidR="00B044EB" w:rsidRPr="00B044EB" w14:paraId="5B2CE2F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937CF0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B044EB" w:rsidRPr="00B044EB" w14:paraId="11865E1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0B3CF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2FEFB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00CC4C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E5088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44EB" w:rsidRPr="00B044EB" w14:paraId="0ED3EFC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2CB4C6" w14:textId="177750B9" w:rsidR="007A50DB" w:rsidRPr="00B044EB" w:rsidRDefault="000C51FD" w:rsidP="0062504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Tema 1</w:t>
            </w:r>
            <w:r w:rsidR="00C76EEE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 Impuestos municipales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2001BF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Municipal a la Propiedad de Bienes Inmuebles, IMPBI: objeto y sujeto del impuesto. (C)</w:t>
            </w:r>
          </w:p>
          <w:p w14:paraId="3DEFD2EE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Municipal a la Propiedad de Vehículos Automotores Terrestres, IMPVA: objeto y sujeto del impuesto. (C)</w:t>
            </w:r>
          </w:p>
          <w:p w14:paraId="347BC66F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Municipal a la Transferencia Onerosa de Inmuebles y Vehículos, IMTO: objeto, sujeto y liquidación del impuesto. (C)</w:t>
            </w:r>
          </w:p>
          <w:p w14:paraId="0B785F3A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Consulta y liquidación de los impuestos municipales en la plataforma virtual del RUAT. (C, T)</w:t>
            </w:r>
          </w:p>
          <w:p w14:paraId="23E9F1D0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Diferencia entre el valor en libros de inmuebles y vehículos según la NIC 16 y la base imponible determinada para el impuesto municipal. (C)</w:t>
            </w:r>
          </w:p>
          <w:p w14:paraId="60EE85D0" w14:textId="77777777" w:rsidR="007A50DB" w:rsidRPr="00B044EB" w:rsidRDefault="000C51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Tasas y patentes municipales: objeto, sujeto y liquidación.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9060D1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catastro urbano y de la zonificación de los inmuebles.</w:t>
            </w:r>
          </w:p>
          <w:p w14:paraId="72DF0D1C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registro de la propiedad de inmuebles en Derechos Reales.</w:t>
            </w:r>
          </w:p>
          <w:p w14:paraId="7206ED8B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características técnicas de los vehículos que determinan su base imponible.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44EB" w:rsidRPr="00B044EB" w14:paraId="57FACA3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A33A26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B044EB" w:rsidRPr="00B044EB" w14:paraId="68229F12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2CE7D0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C6011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257441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E9965D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3A42D4" w14:textId="77777777" w:rsidR="007A50DB" w:rsidRPr="00B044EB" w:rsidRDefault="000C51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B044EB" w:rsidRPr="00B044EB" w14:paraId="0EFD23B7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3D708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hecho generador, el sujeto y la base imponible de cada impuesto.</w:t>
            </w:r>
          </w:p>
          <w:p w14:paraId="371194C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liquidaciones con los formularios vigentes.</w:t>
            </w:r>
          </w:p>
          <w:p w14:paraId="388450B5" w14:textId="6B64A28F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las plataformas virtuales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la Administración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7190A1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conciliación del resultado contable con el resultado fiscal.</w:t>
            </w:r>
          </w:p>
          <w:p w14:paraId="26A5FCF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las modificaciones recientes de la normativa tributaria.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E7327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liquidación de impuestos al cierre de cada tema.</w:t>
            </w:r>
          </w:p>
          <w:p w14:paraId="68875CF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tributarias y sus decretos reglamentarios vigentes.</w:t>
            </w:r>
          </w:p>
          <w:p w14:paraId="2C072F6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progresivo, en hoja de cálculo, de un caso práctico integral de liquidación de tributos de una entidad boliviana.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B14B1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6E99B92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liquidación de cada impuesto.</w:t>
            </w:r>
          </w:p>
          <w:p w14:paraId="1A619957" w14:textId="651499A4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Videotutoriales de manejo de las plataformas virtuales 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 la Administración Tributaria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4455A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declaraciones juradas del IVA, el IT y el RC-IVA.</w:t>
            </w:r>
          </w:p>
          <w:p w14:paraId="3197BB1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 determinación del resultado fiscal y el IUE.</w:t>
            </w:r>
          </w:p>
          <w:p w14:paraId="24F15B1E" w14:textId="63E7A928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Revisión cruzada de la liquidación de tributos nacionales, departamentales y municipales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entre equipos, con la conciliación de sus registros contables.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4147B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formularios y aplicativos vigentes del Servicio de Impuestos Nacionales.</w:t>
            </w:r>
          </w:p>
          <w:p w14:paraId="156A268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resoluciones normativas de directorio relacionadas con cada impuesto.</w:t>
            </w:r>
          </w:p>
          <w:p w14:paraId="2455E9F5" w14:textId="153272E1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del IVA y del impuesto </w:t>
            </w:r>
            <w:r w:rsidR="00960BD3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sobre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utilidades</w:t>
            </w:r>
            <w:r w:rsidR="00960BD3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empresas en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 con los de otros países de la región, con un glosario de términos tributarios en inglés.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44EB" w:rsidRPr="00B044EB" w14:paraId="58FEA63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4FD07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FC31E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tributarios de contribuyentes bolivianos.</w:t>
            </w:r>
          </w:p>
          <w:p w14:paraId="561437C0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impuesto.</w:t>
            </w:r>
          </w:p>
          <w:p w14:paraId="60AB94BE" w14:textId="6B52FA58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Caso práctico integral que recorre la liquidación de los </w:t>
            </w:r>
            <w:r w:rsidR="00960BD3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tributos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dominio nacional, departamental y municipal.</w:t>
            </w:r>
          </w:p>
          <w:p w14:paraId="31762E9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Estudio de casos de fiscalización y procedimientos ante la Administración Tributaria.</w:t>
            </w:r>
          </w:p>
          <w:p w14:paraId="1DE724F7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liquidación y llenado de formularios.</w:t>
            </w:r>
          </w:p>
          <w:p w14:paraId="4781C8BC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de cada impuesto.</w:t>
            </w:r>
          </w:p>
        </w:tc>
      </w:tr>
      <w:tr w:rsidR="00B044EB" w:rsidRPr="00B044EB" w14:paraId="79D7A9D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3A941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5044F2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5871C4CA" w14:textId="3ABAF71D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Plataformas virtuales d</w:t>
            </w:r>
            <w:r w:rsidR="00885976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="0062504D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Administración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F976129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Formularios vigentes de cada impuesto y guías de llenado.</w:t>
            </w:r>
          </w:p>
          <w:p w14:paraId="0D772B54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Financiera.</w:t>
            </w:r>
          </w:p>
          <w:p w14:paraId="2FC5E94B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5693A96D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Hojas de cálculo para la liquidación de impuestos y la conciliación del resultado contable con el resultado fiscal.</w:t>
            </w:r>
          </w:p>
        </w:tc>
      </w:tr>
      <w:tr w:rsidR="00B044EB" w:rsidRPr="00B044EB" w14:paraId="3151600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9C795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E9158A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la teoría de las cuentas y los estados financieros de la asignatura CPA-101 Contabilidad Básica.</w:t>
            </w:r>
          </w:p>
          <w:p w14:paraId="6AEC3BC7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03BE29AC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B044EB" w:rsidRPr="00B044EB" w14:paraId="32DDB06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DD133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37847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59E2A93E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678396B3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3E392F70" w14:textId="77777777" w:rsidR="007A50DB" w:rsidRPr="00B044EB" w:rsidRDefault="000C51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B044EB" w:rsidRPr="00B044EB" w14:paraId="35087DB1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C6568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F19E4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regímenes tributarios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52F187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044EB" w:rsidRPr="00B044EB" w14:paraId="45BC56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CACB3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E3B82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1BA313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4C0F0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EA6F4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5C61C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53414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FC8A9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Régimen general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5D095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categorías del régimen general.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3B08B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Distingue a Pricos, Gracos y resto de contribuyentes.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CA5FB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las obligaciones adicionales de cada categoría.</w:t>
            </w:r>
          </w:p>
        </w:tc>
      </w:tr>
      <w:tr w:rsidR="00B044EB" w:rsidRPr="00B044EB" w14:paraId="5743DD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3619A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836FD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Regímenes especiales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675AB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Asigna un régimen sin verificar requisitos.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0FC16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Clasifica según los requisitos de cada régimen especial.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7B324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Señala cuándo el contribuyente debe pasar al régimen general.</w:t>
            </w:r>
          </w:p>
        </w:tc>
      </w:tr>
      <w:tr w:rsidR="00B044EB" w:rsidRPr="00B044EB" w14:paraId="051F26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91809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FE5E2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Impuestos asociados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6F7E8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impuestos del contribuyente.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54B70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Asigna los impuestos que corresponden a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FEB97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altas y bajas de impuestos.</w:t>
            </w:r>
          </w:p>
        </w:tc>
      </w:tr>
      <w:tr w:rsidR="00B044EB" w:rsidRPr="00B044EB" w14:paraId="5EBF6EB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08CC3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9020F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Calendario de obligaciones tributarias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4D97A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044EB" w:rsidRPr="00B044EB" w14:paraId="00BFBFE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06E09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E385C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8F293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2DC0C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48A3C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404913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325DC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4593F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Vencimientos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4A076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Las fechas no corresponden al número de NIT.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0BD03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Fija los vencimientos según el número de NIT.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40A6B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Prevé alertas antes de cada vencimiento.</w:t>
            </w:r>
          </w:p>
        </w:tc>
      </w:tr>
      <w:tr w:rsidR="00B044EB" w:rsidRPr="00B044EB" w14:paraId="5C8B6E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1032A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3340D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Deberes formales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4A749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deberes formales.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68409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Incluye declaraciones y deberes formales.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83ACD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Señala la sanción por incumplir cada deber.</w:t>
            </w:r>
          </w:p>
        </w:tc>
      </w:tr>
      <w:tr w:rsidR="00B044EB" w:rsidRPr="00B044EB" w14:paraId="532D937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156B4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C0806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0B609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86356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BBD6D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B044EB" w:rsidRPr="00B044EB" w14:paraId="399E86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7F90F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E8AE1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Formulario de inscripción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6C87B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044EB" w:rsidRPr="00B044EB" w14:paraId="59A2B7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9A468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913A3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73CD5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9854C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F8FA2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122B054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58A04A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0A2A46" w14:textId="49A548EF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Datos del</w:t>
            </w:r>
            <w:r w:rsidR="00A77DB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Registro Nacional de Contribuyentes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048EC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Registra datos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E64FD9" w14:textId="2D0BD40C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Completa los datos exigidos por el </w:t>
            </w:r>
            <w:r w:rsidR="00A77DB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Registro Nacional de Contribuyentes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91EC8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coherencia de la actividad declarada.</w:t>
            </w:r>
          </w:p>
        </w:tc>
      </w:tr>
      <w:tr w:rsidR="00B044EB" w:rsidRPr="00B044EB" w14:paraId="6ECD30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773F4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C44F2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Llenado de formularios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1C7CE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Llena los formularios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EFA00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Llena correctamente los formularios del régimen.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DBE42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casilla.</w:t>
            </w:r>
          </w:p>
        </w:tc>
      </w:tr>
      <w:tr w:rsidR="00B044EB" w:rsidRPr="00B044EB" w14:paraId="7DC19A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C95D2F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08BC0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la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21235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Expone credenciales o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569F0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Resguarda las credenciales de acceso.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20574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Sugiere buenas prácticas de seguridad.</w:t>
            </w:r>
          </w:p>
        </w:tc>
      </w:tr>
      <w:tr w:rsidR="00B044EB" w:rsidRPr="00B044EB" w14:paraId="2B5D2A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41F10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C9414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consulta en plataformas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DA64E3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44EB" w:rsidRPr="00B044EB" w14:paraId="74BAC1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2EF9B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2EC9B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FCF1A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CE954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411B2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74D6D0E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9DC60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C2F0D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Consultas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9ED42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ubica la información solicitada.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3CD64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Obtiene notificaciones, deudas y certificados.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F4FE9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efecto de cada notificación.</w:t>
            </w:r>
          </w:p>
        </w:tc>
      </w:tr>
      <w:tr w:rsidR="00B044EB" w:rsidRPr="00B044EB" w14:paraId="24E0F5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19DC40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23807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Prescripción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03D01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Ignora los plazos de prescripción.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51BB3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deudas prescritas y vigentes.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874EA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cómputo de la prescripción.</w:t>
            </w:r>
          </w:p>
        </w:tc>
      </w:tr>
      <w:tr w:rsidR="00B044EB" w:rsidRPr="00B044EB" w14:paraId="40B135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443A8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855B4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0C7D2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2A156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83571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B044EB" w:rsidRPr="00B044EB" w14:paraId="68D6FF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63D36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B310A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Declaraciones juradas del IVA y del IT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92D3E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14%</w:t>
            </w:r>
          </w:p>
        </w:tc>
      </w:tr>
      <w:tr w:rsidR="00B044EB" w:rsidRPr="00B044EB" w14:paraId="275799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225957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CA1DD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E7CCF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B0313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5C2DD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2165A7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B606B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2BFE4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Débito y crédito fiscal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C7EB2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débito o el crédito.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94F18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débito y el crédito fiscal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0301B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crédito fiscal con el libro mayor.</w:t>
            </w:r>
          </w:p>
        </w:tc>
      </w:tr>
      <w:tr w:rsidR="00B044EB" w:rsidRPr="00B044EB" w14:paraId="2B6D23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D28B7A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3DA85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 las Transacciones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70672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mal la base imponible.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32109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IT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B27CD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Compensa el IT con el IUE cuando corresponde.</w:t>
            </w:r>
          </w:p>
        </w:tc>
      </w:tr>
      <w:tr w:rsidR="00B044EB" w:rsidRPr="00B044EB" w14:paraId="0F7DB0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FB5AFC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DE241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1AE56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el asiento de liquidación.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DEE3C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liquidación y el pago.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D60B5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a favor arrastrado.</w:t>
            </w:r>
          </w:p>
        </w:tc>
      </w:tr>
      <w:tr w:rsidR="00B044EB" w:rsidRPr="00B044EB" w14:paraId="4A82628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DF17B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9E5FA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casos especiales del 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C7CFF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14%</w:t>
            </w:r>
          </w:p>
        </w:tc>
      </w:tr>
      <w:tr w:rsidR="00B044EB" w:rsidRPr="00B044EB" w14:paraId="53A26C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0B40B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BDAA1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33A58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62E09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4F274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23BFCD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C68E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F0C04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Casos del 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0E432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Trata mal las exportaciones o devoluciones.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323E4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Resuelve cada caso según la norma.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8B015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fundamento de cada tratamiento.</w:t>
            </w:r>
          </w:p>
        </w:tc>
      </w:tr>
      <w:tr w:rsidR="00B044EB" w:rsidRPr="00B044EB" w14:paraId="417A15C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3433F5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B9F2D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Proporcionalidad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A58B0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Computa todo el crédito fiscal.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D3677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la proporcionalidad del crédito fiscal.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35AEA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efecto en el saldo a pagar.</w:t>
            </w:r>
          </w:p>
        </w:tc>
      </w:tr>
      <w:tr w:rsidR="00B044EB" w:rsidRPr="00B044EB" w14:paraId="3DC370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A18C3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8C100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Impuesto a los Consumos Específicos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501A1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mal el ICE.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06932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ICE de un producto gravado.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47A64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precio y el consumo.</w:t>
            </w:r>
          </w:p>
        </w:tc>
      </w:tr>
      <w:tr w:rsidR="00B044EB" w:rsidRPr="00B044EB" w14:paraId="5124B87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BBDB2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D29EA2" w14:textId="74FC52BB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Planilla</w:t>
            </w:r>
            <w:r w:rsidR="003570F0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:</w:t>
            </w:r>
            <w:r w:rsidR="00A77DB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Sueldos y salarios,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tributaria, aportes patronales y beneficios sociales</w:t>
            </w:r>
            <w:r w:rsidR="00A77DBA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y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retenciones</w:t>
            </w:r>
            <w:r w:rsidR="003570F0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1CB3A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14%</w:t>
            </w:r>
          </w:p>
        </w:tc>
      </w:tr>
      <w:tr w:rsidR="00B044EB" w:rsidRPr="00B044EB" w14:paraId="4C9025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C5093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FE687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FAFBB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969A4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AA767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D16E9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08D58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F4011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Planilla del RC-IVA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D9DA6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el crédito fiscal del dependiente.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9C19C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el impuesto de cada dependiente.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95ACE7" w14:textId="76EA29D6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a favor de cada dependiente</w:t>
            </w:r>
            <w:r w:rsidR="008639B5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(cuando corresponda).</w:t>
            </w:r>
          </w:p>
        </w:tc>
      </w:tr>
      <w:tr w:rsidR="00B044EB" w:rsidRPr="00B044EB" w14:paraId="77908B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199C17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85FA8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Retenciones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E883D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Retiene con alícuotas erradas.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1628D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las retenciones del IT, el IUE y el RC-IVA.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28BAB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retenciones con los registros contables.</w:t>
            </w:r>
          </w:p>
        </w:tc>
      </w:tr>
      <w:tr w:rsidR="00B044EB" w:rsidRPr="00B044EB" w14:paraId="7D72B1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51DD9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AF017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D6EAD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FC536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18C60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B044EB" w:rsidRPr="00B044EB" w14:paraId="0F366D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13078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13B53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tributaria del IUE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1B87D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13%</w:t>
            </w:r>
          </w:p>
        </w:tc>
      </w:tr>
      <w:tr w:rsidR="00B044EB" w:rsidRPr="00B044EB" w14:paraId="3DF092C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1DAFF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F3DC83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5F624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49618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306DC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0B1908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3AF50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D7754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Gastos no deducibles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BBB75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gastos no deducibles.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74FFB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Ajusta los gastos no deducibles e ingresos no gravados.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83B08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norma que sustenta cada ajuste.</w:t>
            </w:r>
          </w:p>
        </w:tc>
      </w:tr>
      <w:tr w:rsidR="00B044EB" w:rsidRPr="00B044EB" w14:paraId="4D7EB9A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6B2387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3EE55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F1C2C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Usa la depreciación contable.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CB1E2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los porcentajes del reglamento del IUE.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504BF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con la NIC 16 y la NIC 12.</w:t>
            </w:r>
          </w:p>
        </w:tc>
      </w:tr>
      <w:tr w:rsidR="00B044EB" w:rsidRPr="00B044EB" w14:paraId="114EA6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A5896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95C5D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D34EC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impuesto.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82E0D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IUE con el formulario vigente.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F7A3A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Compensa pérdidas de gestiones anteriores.</w:t>
            </w:r>
          </w:p>
        </w:tc>
      </w:tr>
      <w:tr w:rsidR="00B044EB" w:rsidRPr="00B044EB" w14:paraId="01D1A8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5AF0E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D8071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hechos generadores del ITGB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95A46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44EB" w:rsidRPr="00B044EB" w14:paraId="5512DEE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3E5FA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E89AF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8D7B3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BC376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A66F9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040892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FDF37F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73361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Hecho generador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EED9D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Confunde sucesión con donación.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28AE0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hecho generador de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A92BF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momento en que nace la obligación.</w:t>
            </w:r>
          </w:p>
        </w:tc>
      </w:tr>
      <w:tr w:rsidR="00B044EB" w:rsidRPr="00B044EB" w14:paraId="6E4E3F7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E4391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6E83B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Sujeto pasivo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BEE57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Asigna mal al sujeto pasivo.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75904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al sujeto pasivo de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2C8DF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grado de parentesco del beneficiario.</w:t>
            </w:r>
          </w:p>
        </w:tc>
      </w:tr>
      <w:tr w:rsidR="00B044EB" w:rsidRPr="00B044EB" w14:paraId="76A6B86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5040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D7837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Exenciones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DC262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Ignora las exenciones.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B18F6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transmisiones exentas.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D709F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exención con la norma.</w:t>
            </w:r>
          </w:p>
        </w:tc>
      </w:tr>
      <w:tr w:rsidR="00B044EB" w:rsidRPr="00B044EB" w14:paraId="46418B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FE0A0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D4C0FB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valuación de bienes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FC4DC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44EB" w:rsidRPr="00B044EB" w14:paraId="5B38E3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92ED5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A83C5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2064C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C6C11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EB76C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90FB18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7D5D3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6D5F5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Inventario de bienes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EF897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bienes de la masa hereditaria.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7858B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Detalla los bienes transmitidos.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EF515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Respalda cada bien con su documento.</w:t>
            </w:r>
          </w:p>
        </w:tc>
      </w:tr>
      <w:tr w:rsidR="00B044EB" w:rsidRPr="00B044EB" w14:paraId="64157B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1A296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B28E4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Valuación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095FC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Valora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AB7C2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el criterio de valuación de la norma.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C5D1F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valor fiscal con el de mercado.</w:t>
            </w:r>
          </w:p>
        </w:tc>
      </w:tr>
      <w:tr w:rsidR="00B044EB" w:rsidRPr="00B044EB" w14:paraId="7CB66A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3A42D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23A2E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2E2FF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F4119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52DB5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B044EB" w:rsidRPr="00B044EB" w14:paraId="112DEA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0DA5CA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9E394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ITGB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08659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44EB" w:rsidRPr="00B044EB" w14:paraId="1ADFA66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8D2DB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1FD2A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E0E5D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DF855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0C031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70EBA2A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FFB2D5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7C610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A4417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la base de cada heredero.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700A8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base imponible por heredero.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4FF16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suma con la masa hereditaria.</w:t>
            </w:r>
          </w:p>
        </w:tc>
      </w:tr>
      <w:tr w:rsidR="00B044EB" w:rsidRPr="00B044EB" w14:paraId="703732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CA68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1D879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Alícuota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E7CA6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una alícuota errada.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4CB8B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la alícuota según el parentesco.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583D5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de alícuotas.</w:t>
            </w:r>
          </w:p>
        </w:tc>
      </w:tr>
      <w:tr w:rsidR="00B044EB" w:rsidRPr="00B044EB" w14:paraId="1205BC8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86886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2B1C0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DE044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567D7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la liquidación.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192DF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hoja admite más herederos.</w:t>
            </w:r>
          </w:p>
        </w:tc>
      </w:tr>
      <w:tr w:rsidR="00B044EB" w:rsidRPr="00B044EB" w14:paraId="062ADD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1EE97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EFC40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Lista de verificación del ITGB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3F8700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44EB" w:rsidRPr="00B044EB" w14:paraId="517C49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733B0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AC8EE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F28F0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66D7D6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731F1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2F7D57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22BAE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69EA7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54C54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documentos exigidos.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21EE4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Detalla los documentos de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BF8C7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Indica la fuente de cada documento.</w:t>
            </w:r>
          </w:p>
        </w:tc>
      </w:tr>
      <w:tr w:rsidR="00B044EB" w:rsidRPr="00B044EB" w14:paraId="1D1433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9D21E4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2A154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7FECF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pasos del trámite.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B35A5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Describe la declaración y el pago.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9E5AF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Señala los plazos y las sanciones por incumplimiento.</w:t>
            </w:r>
          </w:p>
        </w:tc>
      </w:tr>
      <w:tr w:rsidR="00B044EB" w:rsidRPr="00B044EB" w14:paraId="6830B4D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FC655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C7CD1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12A33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0C955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C9864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B044EB" w:rsidRPr="00B044EB" w14:paraId="6471AC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97A48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8ECC5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IMPBI y del IMPVA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43146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B044EB" w:rsidRPr="00B044EB" w14:paraId="5DE9C98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E4136B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C9F5F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EEF08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8D7FE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7057E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05035E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E452B8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465C8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5847F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Usa datos técnicos errados.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CC9210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base imponible de cada bien.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0C3B6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datos técnicos registrados.</w:t>
            </w:r>
          </w:p>
        </w:tc>
      </w:tr>
      <w:tr w:rsidR="00B044EB" w:rsidRPr="00B044EB" w14:paraId="428A69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3114C6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F69D5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FEC8E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impuesto.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6F206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impuesto con la escala vigente.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3A4C3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descuentos o exenciones que corresponden.</w:t>
            </w:r>
          </w:p>
        </w:tc>
      </w:tr>
      <w:tr w:rsidR="00B044EB" w:rsidRPr="00B044EB" w14:paraId="2268DE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0670D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24B0E4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Uso de la plataforma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A2F62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completa la consulta.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CA933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Obtiene la liquidación en la plataforma.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7E2BF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Contrasta el cálculo propio con el del sistema.</w:t>
            </w:r>
          </w:p>
        </w:tc>
      </w:tr>
      <w:tr w:rsidR="00B044EB" w:rsidRPr="00B044EB" w14:paraId="418886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3FAEAF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1D4572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conciliación municipal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FDE008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B044EB" w:rsidRPr="00B044EB" w14:paraId="6905CC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ABDFE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BA4DAE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42EA1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1B8B69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C01C2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0F2142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91A81C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EB01E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Valor en libros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B3E80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la depreciación acumulada.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DA60B0" w14:textId="4F9C6CB1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Presenta el valor en libros de cada bie</w:t>
            </w:r>
            <w:r w:rsidR="006F2278"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BC269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valor con la NIC 16.</w:t>
            </w:r>
          </w:p>
        </w:tc>
      </w:tr>
      <w:tr w:rsidR="00B044EB" w:rsidRPr="00B044EB" w14:paraId="4D4B35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0E706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FBC72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14474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las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FEA73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diferencias con la base imponible.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62971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su origen técnico y normativo.</w:t>
            </w:r>
          </w:p>
        </w:tc>
      </w:tr>
      <w:tr w:rsidR="00B044EB" w:rsidRPr="00B044EB" w14:paraId="4C8C99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536201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E3A823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B6368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55F35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66245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B044EB" w:rsidRPr="00B044EB" w14:paraId="50DD958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F483B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6EF40D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del IMTO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95835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B044EB" w:rsidRPr="00B044EB" w14:paraId="124D64E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BE107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8B914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524DE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8283D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086D14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0FDC01B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255E3E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9D465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Hecho generador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9F6A7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Aplica el IMTO a un comerciante habitual.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C342C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transferencias gravadas por el IMTO.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E66C7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IMTO del IT.</w:t>
            </w:r>
          </w:p>
        </w:tc>
      </w:tr>
      <w:tr w:rsidR="00B044EB" w:rsidRPr="00B044EB" w14:paraId="6EAFFF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39FC2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8B52F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FB802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la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7187F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base imponible de la transferencia.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7A7A3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base con el valor de la minuta.</w:t>
            </w:r>
          </w:p>
        </w:tc>
      </w:tr>
      <w:tr w:rsidR="00B044EB" w:rsidRPr="00B044EB" w14:paraId="096131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E4ECD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5E4AA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63713D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impuesto.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FC194F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el impuesto con la alícuota vigente.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63D7F8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plazo y la forma de pago.</w:t>
            </w:r>
          </w:p>
        </w:tc>
      </w:tr>
      <w:tr w:rsidR="00B044EB" w:rsidRPr="00B044EB" w14:paraId="5D7F2FF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A4293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CD6311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tasas y patentes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5E5F6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B044EB" w:rsidRPr="00B044EB" w14:paraId="7657A8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60C583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86332A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65C6C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875EB7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496295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44EB" w:rsidRPr="00B044EB" w14:paraId="380E65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DF5D79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11AEEA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Tasas y patentes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703D8C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Confunde tasa con patente.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F5E4F9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tasas de las patentes.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5DF86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contraprestación de cada tasa.</w:t>
            </w:r>
          </w:p>
        </w:tc>
      </w:tr>
      <w:tr w:rsidR="00B044EB" w:rsidRPr="00B044EB" w14:paraId="534920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58A530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C5D311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3F089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Omite cargos aplicables.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398BC2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Liquida las tasas y patentes de la actividad.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B35177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Compara cargos entre municipios.</w:t>
            </w:r>
          </w:p>
        </w:tc>
      </w:tr>
      <w:tr w:rsidR="00B044EB" w:rsidRPr="00B044EB" w14:paraId="7125EF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78E832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70863B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DA4486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83A045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A85DD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B044EB" w:rsidRPr="00B044EB" w14:paraId="4EF14662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64EA1D" w14:textId="77777777" w:rsidR="007A50DB" w:rsidRPr="00B044EB" w:rsidRDefault="007A50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76435C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02FEAF" w14:textId="77777777" w:rsidR="007A50DB" w:rsidRPr="00B044EB" w:rsidRDefault="000C51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44EB" w:rsidRPr="00B044EB" w14:paraId="1110B6E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E8415F" w14:textId="08B78309" w:rsidR="005403C3" w:rsidRPr="00B044EB" w:rsidRDefault="000C51FD" w:rsidP="005403C3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7C097645" w14:textId="4FF9048F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 [CAUB] &amp; Consejo Técnico Nacional de Auditoría y Contabilidad [CTNAC]. (2023).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20B2F81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Estado. (2009, 7 de febrero). Gaceta Oficial de Bolivia.</w:t>
            </w:r>
          </w:p>
          <w:p w14:paraId="522A13D8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5563. (2026, 2 de marzo).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Incentivos tributarios por reinversión de utilidades y otras medidas de reactivación económica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del Estado Plurinacional de Bolivia. </w:t>
            </w:r>
            <w:hyperlink r:id="rId7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https://www.pixilegal.com/normativa/decreto-5563-2026-03-02</w:t>
              </w:r>
            </w:hyperlink>
          </w:p>
          <w:p w14:paraId="33483736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21530. (1987, 27 de febrero).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del Impuesto al Valor Agregado (IVA)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8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https://www.lexivox.org/norms/BO-DS-21530.html</w:t>
              </w:r>
            </w:hyperlink>
          </w:p>
          <w:p w14:paraId="747AE21D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21531. (1987, 27 de febrero).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del Régimen Complementario al Impuesto al Valor Agregado (RC-IVA)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9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https://www.lexivox.org/norms/BO-DS-21531.html</w:t>
              </w:r>
            </w:hyperlink>
          </w:p>
          <w:p w14:paraId="29416806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21532. (1987, 27 de febrero).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del Impuesto a las Transacciones (IT)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0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https://www.lexivox.org/norms/BO-DS-21532.html</w:t>
              </w:r>
            </w:hyperlink>
          </w:p>
          <w:p w14:paraId="4D4080D3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24051. (1995, 29 de junio).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del Impuesto sobre las Utilidades de las Empresas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1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https://www.lexivox.org/norms/BO-DS-24051.html</w:t>
              </w:r>
            </w:hyperlink>
          </w:p>
          <w:p w14:paraId="3E9B05E7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27310. (2004, 9 de enero).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Reglamento al Código Tributario Boliviano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2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https://www.lexivox.org/norms/BO-DS-27310.html</w:t>
              </w:r>
            </w:hyperlink>
          </w:p>
          <w:p w14:paraId="5C3E544B" w14:textId="436EB235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&amp; Consejo de Normas Internacionales de Contabilidad [IASB]. (2023).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E34B83B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154. (2011, 14 de julio).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de Clasificación y Definición de Impuestos y de Regulación para la Creación y/o Modificación de Impuestos de Dominio de los Gobiernos Autónomos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3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https://normativa.cepb.org.bo/Normas/VerNorma/7567</w:t>
              </w:r>
            </w:hyperlink>
          </w:p>
          <w:p w14:paraId="278C9A5C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291. (2012, 22 de septiembre).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de modificaciones al Presupuesto General del Estado (PGE-2012)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4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https://normativa.cepb.org.bo/Normas/VerPdf/7551</w:t>
              </w:r>
            </w:hyperlink>
          </w:p>
          <w:p w14:paraId="580A769D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317. (2012, 11 de diciembre).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Financial</w:t>
            </w:r>
            <w:proofErr w:type="spellEnd"/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del Presupuesto General del Estado, gestión 2013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 Gaceta Oficial de Bolivia.</w:t>
            </w:r>
          </w:p>
          <w:p w14:paraId="247551E8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812. (2016, 30 de junio).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que modifica el Código Tributario Boliviano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 Gaceta Oficial de Bolivia.</w:t>
            </w:r>
          </w:p>
          <w:p w14:paraId="43D40833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843. (1986, 20 de mayo).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de reforma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(texto ordenado vigente por el Decreto Supremo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27947, de 20 de diciembre de 2004). Gaceta Oficial de Bolivia.</w:t>
            </w:r>
          </w:p>
          <w:p w14:paraId="384B5AFA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1448. (2022, 25 de julio).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Ley que modifica el Código Tributario Boliviano y la 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843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 Bolivia. </w:t>
            </w:r>
            <w:hyperlink r:id="rId15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https://normativa.cepb.org.bo/Normas/VerNorma/12923</w:t>
              </w:r>
            </w:hyperlink>
          </w:p>
          <w:p w14:paraId="3DEE097A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1733. (2026, 27 de mayo).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de Alivio Tributario por condonación y regularización tributaria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Gaceta Oficial del Estado Plurinacional de Bolivia. </w:t>
            </w:r>
            <w:hyperlink r:id="rId16" w:history="1">
              <w:r w:rsidRPr="00B044EB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https://www.pixilegal.com/normativa/ley-1733-2026-05-27</w:t>
              </w:r>
            </w:hyperlink>
          </w:p>
          <w:p w14:paraId="6FEE734C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N.°</w:t>
            </w:r>
            <w:proofErr w:type="spellEnd"/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2492. (2003, 2 de agosto).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Código Tributario Boliviano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(texto ordenado). Gaceta Oficial de Bolivia.</w:t>
            </w:r>
          </w:p>
          <w:p w14:paraId="29CA0C9E" w14:textId="13632462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tributarias relacionadas con la preparación de estados financieros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FCC069D" w14:textId="77777777" w:rsidR="005403C3" w:rsidRPr="00B044EB" w:rsidRDefault="005403C3" w:rsidP="005403C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Valdez Montoya, J. (2025). </w:t>
            </w:r>
            <w:r w:rsidRPr="00B044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En la profundidad de nuestro sistema tributario</w:t>
            </w: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7A50DB" w:rsidRPr="00B044EB" w14:paraId="3576919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44E12E" w14:textId="77777777" w:rsidR="007A50DB" w:rsidRPr="00B044EB" w:rsidRDefault="000C5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727F7CD2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12 Impuesto a las ganancias.</w:t>
            </w:r>
          </w:p>
          <w:p w14:paraId="1FE47FB3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16 Propiedades, planta y equipo.</w:t>
            </w:r>
          </w:p>
          <w:p w14:paraId="1C03AFCD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  <w:p w14:paraId="547C00AC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Sitio web de la Aduana Nacional de Bolivia: www.aduana.gob.bo.</w:t>
            </w:r>
          </w:p>
          <w:p w14:paraId="34329EFA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Sitio web de la Autoridad de Impugnación Tributaria: www.ait.gob.bo.</w:t>
            </w:r>
          </w:p>
          <w:p w14:paraId="1509A428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Sitio web del Registro Único para la Administración Tributaria Municipal: www.ruat.gob.bo.</w:t>
            </w:r>
          </w:p>
          <w:p w14:paraId="2DEB4303" w14:textId="77777777" w:rsidR="007A50DB" w:rsidRPr="00B044EB" w:rsidRDefault="000C51F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4EB">
              <w:rPr>
                <w:rFonts w:ascii="Century Gothic" w:hAnsi="Century Gothic" w:cs="Century Gothic" w:eastAsia="Century Gothic"/>
                <w:sz w:val="18"/>
                <w:szCs w:val="18"/>
              </w:rPr>
              <w:t>Sitio web del Servicio de Impuestos Nacionales: www.impuestos.gob.bo.</w:t>
            </w:r>
          </w:p>
        </w:tc>
      </w:tr>
    </w:tbl>
    <w:p w14:paraId="20BB72D2" w14:textId="77777777" w:rsidR="00E3016A" w:rsidRPr="00B044EB" w:rsidRDefault="00E3016A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E3016A" w:rsidRPr="00B044EB">
      <w:footerReference w:type="default" r:id="rId17"/>
      <w:headerReference w:type="default" r:id="rId2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ED9F9" w14:textId="77777777" w:rsidR="00286A0A" w:rsidRDefault="00286A0A">
      <w:r>
        <w:separator/>
      </w:r>
    </w:p>
  </w:endnote>
  <w:endnote w:type="continuationSeparator" w:id="0">
    <w:p w14:paraId="2289BA2B" w14:textId="77777777" w:rsidR="00286A0A" w:rsidRDefault="00286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0CEB0" w14:textId="77777777" w:rsidR="00286A0A" w:rsidRDefault="00286A0A">
      <w:r>
        <w:separator/>
      </w:r>
    </w:p>
  </w:footnote>
  <w:footnote w:type="continuationSeparator" w:id="0">
    <w:p w14:paraId="479F5C65" w14:textId="77777777" w:rsidR="00286A0A" w:rsidRDefault="00286A0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B5E15"/>
    <w:multiLevelType w:val="hybridMultilevel"/>
    <w:tmpl w:val="333832A6"/>
    <w:lvl w:ilvl="0" w:tplc="7F9CF71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7AC8B6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E4E830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28CFA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516271D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8C07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EA514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6C9E58F0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5380A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CD29BD"/>
    <w:multiLevelType w:val="hybridMultilevel"/>
    <w:tmpl w:val="DAF46168"/>
    <w:lvl w:ilvl="0" w:tplc="67E4EDD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62749C40">
      <w:numFmt w:val="decimal"/>
      <w:lvlText w:val=""/>
      <w:lvlJc w:val="left"/>
    </w:lvl>
    <w:lvl w:ilvl="2" w:tplc="E68ADBCC">
      <w:numFmt w:val="decimal"/>
      <w:lvlText w:val=""/>
      <w:lvlJc w:val="left"/>
    </w:lvl>
    <w:lvl w:ilvl="3" w:tplc="D2268DE0">
      <w:numFmt w:val="decimal"/>
      <w:lvlText w:val=""/>
      <w:lvlJc w:val="left"/>
    </w:lvl>
    <w:lvl w:ilvl="4" w:tplc="3C76F1E8">
      <w:numFmt w:val="decimal"/>
      <w:lvlText w:val=""/>
      <w:lvlJc w:val="left"/>
    </w:lvl>
    <w:lvl w:ilvl="5" w:tplc="00FAB8C4">
      <w:numFmt w:val="decimal"/>
      <w:lvlText w:val=""/>
      <w:lvlJc w:val="left"/>
    </w:lvl>
    <w:lvl w:ilvl="6" w:tplc="D35AB67E">
      <w:numFmt w:val="decimal"/>
      <w:lvlText w:val=""/>
      <w:lvlJc w:val="left"/>
    </w:lvl>
    <w:lvl w:ilvl="7" w:tplc="6F26626A">
      <w:numFmt w:val="decimal"/>
      <w:lvlText w:val=""/>
      <w:lvlJc w:val="left"/>
    </w:lvl>
    <w:lvl w:ilvl="8" w:tplc="E87EA640">
      <w:numFmt w:val="decimal"/>
      <w:lvlText w:val=""/>
      <w:lvlJc w:val="left"/>
    </w:lvl>
  </w:abstractNum>
  <w:abstractNum w:abstractNumId="2" w15:restartNumberingAfterBreak="0">
    <w:nsid w:val="790E6E67"/>
    <w:multiLevelType w:val="hybridMultilevel"/>
    <w:tmpl w:val="7D3CFA56"/>
    <w:lvl w:ilvl="0" w:tplc="458A1636">
      <w:start w:val="1"/>
      <w:numFmt w:val="decimal"/>
      <w:lvlText w:val="%1."/>
      <w:lvlJc w:val="left"/>
      <w:pPr>
        <w:ind w:left="400" w:hanging="380"/>
      </w:pPr>
    </w:lvl>
    <w:lvl w:ilvl="1" w:tplc="7C0E8928">
      <w:numFmt w:val="decimal"/>
      <w:lvlText w:val=""/>
      <w:lvlJc w:val="left"/>
    </w:lvl>
    <w:lvl w:ilvl="2" w:tplc="441AF09E">
      <w:numFmt w:val="decimal"/>
      <w:lvlText w:val=""/>
      <w:lvlJc w:val="left"/>
    </w:lvl>
    <w:lvl w:ilvl="3" w:tplc="8AE858E0">
      <w:numFmt w:val="decimal"/>
      <w:lvlText w:val=""/>
      <w:lvlJc w:val="left"/>
    </w:lvl>
    <w:lvl w:ilvl="4" w:tplc="FA2C0C4E">
      <w:numFmt w:val="decimal"/>
      <w:lvlText w:val=""/>
      <w:lvlJc w:val="left"/>
    </w:lvl>
    <w:lvl w:ilvl="5" w:tplc="878694D4">
      <w:numFmt w:val="decimal"/>
      <w:lvlText w:val=""/>
      <w:lvlJc w:val="left"/>
    </w:lvl>
    <w:lvl w:ilvl="6" w:tplc="09600708">
      <w:numFmt w:val="decimal"/>
      <w:lvlText w:val=""/>
      <w:lvlJc w:val="left"/>
    </w:lvl>
    <w:lvl w:ilvl="7" w:tplc="225453EA">
      <w:numFmt w:val="decimal"/>
      <w:lvlText w:val=""/>
      <w:lvlJc w:val="left"/>
    </w:lvl>
    <w:lvl w:ilvl="8" w:tplc="8E24A022">
      <w:numFmt w:val="decimal"/>
      <w:lvlText w:val=""/>
      <w:lvlJc w:val="left"/>
    </w:lvl>
  </w:abstractNum>
  <w:num w:numId="1" w16cid:durableId="886529927">
    <w:abstractNumId w:val="0"/>
    <w:lvlOverride w:ilvl="0">
      <w:startOverride w:val="1"/>
    </w:lvlOverride>
  </w:num>
  <w:num w:numId="2" w16cid:durableId="2108236319">
    <w:abstractNumId w:val="2"/>
    <w:lvlOverride w:ilvl="0">
      <w:startOverride w:val="1"/>
    </w:lvlOverride>
  </w:num>
  <w:num w:numId="3" w16cid:durableId="1045985619">
    <w:abstractNumId w:val="1"/>
    <w:lvlOverride w:ilvl="0">
      <w:startOverride w:val="1"/>
    </w:lvlOverride>
  </w:num>
  <w:num w:numId="4" w16cid:durableId="1059598756">
    <w:abstractNumId w:val="2"/>
    <w:lvlOverride w:ilvl="0">
      <w:startOverride w:val="1"/>
    </w:lvlOverride>
  </w:num>
  <w:num w:numId="5" w16cid:durableId="1222984541">
    <w:abstractNumId w:val="2"/>
    <w:lvlOverride w:ilvl="0">
      <w:startOverride w:val="1"/>
    </w:lvlOverride>
  </w:num>
  <w:num w:numId="6" w16cid:durableId="200018600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0DB"/>
    <w:rsid w:val="0002232C"/>
    <w:rsid w:val="00042292"/>
    <w:rsid w:val="000977EB"/>
    <w:rsid w:val="000C51FD"/>
    <w:rsid w:val="000D5D6A"/>
    <w:rsid w:val="00125930"/>
    <w:rsid w:val="00160C50"/>
    <w:rsid w:val="00190BB3"/>
    <w:rsid w:val="001E0459"/>
    <w:rsid w:val="0027257E"/>
    <w:rsid w:val="00275748"/>
    <w:rsid w:val="00286A0A"/>
    <w:rsid w:val="003142AB"/>
    <w:rsid w:val="003570F0"/>
    <w:rsid w:val="003870E6"/>
    <w:rsid w:val="003B2DCC"/>
    <w:rsid w:val="004A77D0"/>
    <w:rsid w:val="005134D2"/>
    <w:rsid w:val="005403C3"/>
    <w:rsid w:val="00572A94"/>
    <w:rsid w:val="0058510B"/>
    <w:rsid w:val="005C167F"/>
    <w:rsid w:val="005C55FA"/>
    <w:rsid w:val="0060104B"/>
    <w:rsid w:val="0062504D"/>
    <w:rsid w:val="00643599"/>
    <w:rsid w:val="00663059"/>
    <w:rsid w:val="0066381A"/>
    <w:rsid w:val="006F2278"/>
    <w:rsid w:val="007A50DB"/>
    <w:rsid w:val="008639B5"/>
    <w:rsid w:val="00885976"/>
    <w:rsid w:val="008B1F8D"/>
    <w:rsid w:val="00945F61"/>
    <w:rsid w:val="00960BD3"/>
    <w:rsid w:val="00A77DBA"/>
    <w:rsid w:val="00B044EB"/>
    <w:rsid w:val="00B424AE"/>
    <w:rsid w:val="00B91CD2"/>
    <w:rsid w:val="00BB1F5B"/>
    <w:rsid w:val="00BE7879"/>
    <w:rsid w:val="00C22709"/>
    <w:rsid w:val="00C64849"/>
    <w:rsid w:val="00C71A90"/>
    <w:rsid w:val="00C76EEE"/>
    <w:rsid w:val="00CB3ABB"/>
    <w:rsid w:val="00CC65DA"/>
    <w:rsid w:val="00D62CC8"/>
    <w:rsid w:val="00D66BC4"/>
    <w:rsid w:val="00DB152C"/>
    <w:rsid w:val="00E3016A"/>
    <w:rsid w:val="00EF5A5C"/>
    <w:rsid w:val="00F4366E"/>
    <w:rsid w:val="00F6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0024E"/>
  <w15:docId w15:val="{EB0BDCBC-E61B-488E-90B8-423A9A429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403C3"/>
    <w:rPr>
      <w:rFonts w:ascii="Century Gothic" w:hAnsi="Century Gothic" w:cs="Century Gothic" w:eastAsia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exivox.org/norms/BO-DS-21530.html" TargetMode="External"/><Relationship Id="rId13" Type="http://schemas.openxmlformats.org/officeDocument/2006/relationships/hyperlink" Target="https://normativa.cepb.org.bo/Normas/VerNorma/7567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pixilegal.com/normativa/decreto-5563-2026-03-02" TargetMode="External"/><Relationship Id="rId12" Type="http://schemas.openxmlformats.org/officeDocument/2006/relationships/hyperlink" Target="https://www.lexivox.org/norms/BO-DS-27310.html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pixilegal.com/normativa/ley-1733-2026-05-2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exivox.org/norms/BO-DS-24051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ormativa.cepb.org.bo/Normas/VerNorma/12923" TargetMode="External"/><Relationship Id="rId10" Type="http://schemas.openxmlformats.org/officeDocument/2006/relationships/hyperlink" Target="https://www.lexivox.org/norms/BO-DS-21532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exivox.org/norms/BO-DS-21531.html" TargetMode="External"/><Relationship Id="rId14" Type="http://schemas.openxmlformats.org/officeDocument/2006/relationships/hyperlink" Target="https://normativa.cepb.org.bo/Normas/VerPdf/7551" TargetMode="External"/><Relationship Id="rId2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5087</Words>
  <Characters>27980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YERSSON PILCO TITO</cp:lastModifiedBy>
  <cp:revision>3</cp:revision>
  <dcterms:created xsi:type="dcterms:W3CDTF">2026-10-09T19:43:00Z</dcterms:created>
  <dcterms:modified xsi:type="dcterms:W3CDTF">2026-10-09T19:52:00Z</dcterms:modified>
</cp:coreProperties>
</file>