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2F8D062B" w14:textId="77777777" w:rsidR="00906DE1" w:rsidRDefault="00000000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5032630E" w14:textId="77777777" w:rsidR="00906DE1" w:rsidRDefault="00000000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QUINTO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906DE1" w14:paraId="220CEA3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0EFC35" w14:textId="77777777" w:rsidR="00906DE1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EE5B37" w14:textId="77777777" w:rsidR="00906DE1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2E1E48" w14:textId="77777777" w:rsidR="00906DE1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4C66B5" w14:textId="77777777" w:rsidR="00906DE1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906DE1" w14:paraId="59B9296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825696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Auditoría Operativa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409613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CPA-501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CA5217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BBE126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CPA-401 a CPA-408</w:t>
            </w:r>
          </w:p>
        </w:tc>
      </w:tr>
      <w:tr w:rsidR="00906DE1" w14:paraId="143CEA46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76098B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E58EB04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906DE1" w14:paraId="6752CFE0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F42F88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D065C6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DD3007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E8840E0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2DC464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D40332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8B9152" w14:textId="77777777" w:rsidR="00906DE1" w:rsidRPr="0009438C" w:rsidRDefault="00906DE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906DE1" w14:paraId="2B7EBB17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FDC373" w14:textId="77777777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401561" w14:textId="3E6B71B5" w:rsidR="00906DE1" w:rsidRPr="0009438C" w:rsidRDefault="001D27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80F4CA" w14:textId="098A9C5D" w:rsidR="00906DE1" w:rsidRPr="0009438C" w:rsidRDefault="001D27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3BDF53" w14:textId="1DEE1AE9" w:rsidR="00906DE1" w:rsidRPr="0009438C" w:rsidRDefault="001D27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F32309" w14:textId="40F84D41" w:rsidR="00906DE1" w:rsidRPr="0009438C" w:rsidRDefault="001D27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93C65D" w14:textId="748390FE" w:rsidR="00906DE1" w:rsidRPr="0009438C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2DE388" w14:textId="77777777" w:rsidR="00906DE1" w:rsidRPr="0009438C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906DE1" w14:paraId="125FB250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DC1D60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906DE1" w14:paraId="7D4AC2D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4850A5" w14:textId="33484A0D" w:rsidR="00906DE1" w:rsidRPr="0009438C" w:rsidRDefault="001D27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Planifica, ejecuta y concluye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auditoría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operativa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sistemas, procesos y operaciones 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entidad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es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pública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 privada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de acuerdo con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Norma Internacional de Encargos de Aseguramiento 3000 y a las Normas de Auditoría Operativa Gubernamental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CGE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7E6D7E" w:rsidRPr="007E6D7E">
              <w:rPr>
                <w:rFonts w:ascii="Century Gothic" w:hAnsi="Century Gothic" w:cs="Century Gothic" w:eastAsia="Century Gothic"/>
                <w:sz w:val="18"/>
                <w:szCs w:val="18"/>
              </w:rPr>
              <w:t>evaluando los niveles de eficacia, eficiencia</w:t>
            </w:r>
            <w:r w:rsidR="00E854C7">
              <w:rPr>
                <w:rFonts w:ascii="Century Gothic" w:hAnsi="Century Gothic" w:cs="Century Gothic" w:eastAsia="Century Gothic"/>
                <w:sz w:val="18"/>
                <w:szCs w:val="18"/>
              </w:rPr>
              <w:t>, economía y efectividad</w:t>
            </w:r>
            <w:r w:rsidR="007E6D7E" w:rsidRPr="007E6D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los sistemas y procesos institucionales </w:t>
            </w:r>
            <w:r w:rsidR="00657680">
              <w:rPr>
                <w:rFonts w:ascii="Century Gothic" w:hAnsi="Century Gothic" w:cs="Century Gothic" w:eastAsia="Century Gothic"/>
                <w:sz w:val="18"/>
                <w:szCs w:val="18"/>
              </w:rPr>
              <w:t>utilizando</w:t>
            </w:r>
            <w:r w:rsidR="007E6D7E" w:rsidRPr="007E6D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herramientas de an</w:t>
            </w:r>
            <w:r w:rsidR="007E6D7E">
              <w:rPr>
                <w:rFonts w:ascii="Century Gothic" w:hAnsi="Century Gothic" w:cs="Century Gothic" w:eastAsia="Century Gothic"/>
                <w:sz w:val="18"/>
                <w:szCs w:val="18"/>
              </w:rPr>
              <w:t>álisis</w:t>
            </w:r>
            <w:r w:rsidR="007E6D7E" w:rsidRPr="007E6D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datos para estructurar hallazgos, emitir el informe de auditoría y formular recomendaciones que impulsen la mejora continua, la gobernanza y el valor agregado, bajo principios de ética e independencia profesional.</w:t>
            </w:r>
          </w:p>
        </w:tc>
      </w:tr>
      <w:tr w:rsidR="00906DE1" w14:paraId="2EBD355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22EBCF" w14:textId="77777777" w:rsidR="00906DE1" w:rsidRPr="0009438C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Analiza las características de las organizaciones, su entorno y sus indicadores de gestión, relacionando el modelo conceptual de la organización con el enfoque de la auditoría operativa basada en riesgo.</w:t>
            </w:r>
          </w:p>
        </w:tc>
      </w:tr>
      <w:tr w:rsidR="00906DE1" w14:paraId="2228640F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B4664F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C5A969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00EA47" w14:textId="77777777" w:rsidR="00906DE1" w:rsidRPr="0009438C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906DE1" w14:paraId="3CC92F3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936B1F" w14:textId="77777777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1. Analiza el modelo conceptual, el entorno y la estrategia de una organización con las técnicas de análisis del entorno.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81254D" w14:textId="426E8588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1.1 Aplica el análisis PESTLA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FODA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Cinco Fuerzas de Porter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una 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80FF26" w14:textId="5F02F280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Matriz PESTLA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FODA 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Cinco Fuerzas de Porter 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de la entidad.</w:t>
            </w:r>
          </w:p>
        </w:tc>
      </w:tr>
      <w:tr w:rsidR="00906DE1" w14:paraId="067E815C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264095" w14:textId="77777777" w:rsidR="00906DE1" w:rsidRPr="0009438C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884C8E" w14:textId="77777777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1.2 Representa en aula la cadena de valor y el modelo conceptual de la organización.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ED8E71" w14:textId="77777777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cadena de valor y del modelo conceptual de la entidad.</w:t>
            </w:r>
          </w:p>
        </w:tc>
      </w:tr>
      <w:tr w:rsidR="00906DE1" w14:paraId="607CD0C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356716" w14:textId="77777777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2. Construye indicadores de gestión que miden la economía, la eficiencia, la eficacia y la efectividad de una entidad.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C08778" w14:textId="60A7705D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Formula 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indicadores de gestión con su ficha técnica.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19BD37" w14:textId="77777777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Fichas de indicadores de gestión de la entidad.</w:t>
            </w:r>
          </w:p>
        </w:tc>
      </w:tr>
      <w:tr w:rsidR="00906DE1" w14:paraId="4ED569B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624E6A" w14:textId="77777777" w:rsidR="00906DE1" w:rsidRPr="0009438C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671677" w14:textId="19724EBB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Interpreta en aula los resultados de los indicadores en un cuadro de mando integral interactivo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D5CAE4" w14:textId="6FBE28B4" w:rsidR="00906DE1" w:rsidRPr="0009438C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9438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integral con el análisis de sus resultados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6576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 </w:t>
            </w:r>
            <w:r w:rsidR="001233AB" w:rsidRPr="0009438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uso de un trabajo interactivo en tecnologías emergentes</w:t>
            </w:r>
          </w:p>
        </w:tc>
      </w:tr>
      <w:tr w:rsidR="00906DE1" w14:paraId="620A5DA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465A7D" w14:textId="77777777" w:rsidR="00906DE1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906DE1" w14:paraId="7764BF0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B7AD67" w14:textId="77777777" w:rsidR="00906DE1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842B2D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8792042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D765B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906DE1" w14:paraId="600A9E8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00F17D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Definición y conceptos</w:t>
            </w:r>
          </w:p>
          <w:p w14:paraId="123D3E20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Características y modelo conceptual de la organización</w:t>
            </w:r>
          </w:p>
          <w:p w14:paraId="528512E3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Entorno y planificación estratégica</w:t>
            </w:r>
          </w:p>
          <w:p w14:paraId="56327052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Construcción de indicadores de gestión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4EC0C8" w14:textId="2B8445AE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Fundamentos y alcance de la auditoría operativa: definición, objetivos, propósitos, alcance, beneficios y objeto de auditoría; tipos de enfoque y la auditoría operacional basada en riesgos; relación entre auditoría interna y operacional.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9467439" w14:textId="17863058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Teorías y modelos organizacionales: Paradigmas teóricos clásicos y emergentes de la organización; gobierno corporativo y entorno competitivo; el modelo de las tres y cuatro líneas de defensa y el modelo actualizado del IIA (2020); modelo conceptual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institucional (</w:t>
            </w:r>
            <w:proofErr w:type="gram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niveles estratégico</w:t>
            </w:r>
            <w:proofErr w:type="gram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, organizativo y de recursos) y la Cadena de Valor de Porter (actividades primarias, de soporte y estratégicas).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EE5980D" w14:textId="272AF542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Gestión estratégica y modelos de desempeño: Plan estratégico y cultura organizacional; dinámica competitiva, análisis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Canvas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factores PESTLA/FODA; modelos de gestión (KPI, OKR, Administración por Objetivos - APO) y consideraciones para micro, pequeñas y medianas entidades.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90739C3" w14:textId="116F13C3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Medición de gestión y criterios de las "4 Es": Objetivos, características y tipos de indicadores (cualitativos, cuantitativos, ambientales, sociales y de gobernanza - ASG); Cuadro de Mando Integral; y los criterios de economía, eficiencia, eficacia y efectividad conforme a las Normas de Auditoría Gubernamental, incluyendo la terminología técnica internacional en inglés (performance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audit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efficiency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effectiveness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economy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benchmark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, KPI).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57DAC44" w14:textId="0AEBA4BD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entorno y diagnóstico estratégico: Aplicación práctica de técnicas de análisis del entorno (factores PESTLA y FODA) y determinación de objetivos estratégicos y de gestión en entidades.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1C535543" w14:textId="670246D3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Formulación y cálculo de indicadores: Metodología para la formulación de indicadores de gestión, diseño de fichas técnicas y estructuración de cuadros de mando integral para la evaluación del uso de recursos y cumplimiento de metas institucionales.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A13245F" w14:textId="565757D2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Ética y criterio profesional: Demostración de rigor analítico, objetividad, escepticismo profesional y responsabilidad en la evaluación de las estructuras organizacionales y del desempeño institucional.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(A)</w:t>
            </w:r>
          </w:p>
          <w:p w14:paraId="7B9D97BC" w14:textId="45D02548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Colaboración y visión crítica: Valoración del trabajo en equipo y de la importancia del gobierno corporativo y la sostenibilidad como pilares de la transparencia en la gestión pública y privada.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(A)</w:t>
            </w:r>
          </w:p>
          <w:p w14:paraId="4F676229" w14:textId="5D500FBC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digitales y tableros de control: Construcción, automatización y seguimiento de indicadores de gestión utilizando hojas de cálculo avanzadas y tableros de control interactivos (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dashboards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).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  <w:p w14:paraId="6A234377" w14:textId="709A2908" w:rsidR="00906DE1" w:rsidRPr="001D27DB" w:rsidRDefault="00B90666" w:rsidP="001D27D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Uso de IA y análisis digital: Exploración y uso de herramientas tecnológicas asistidas para simular análisis de datos y procesamiento de variables en el diseño de indicadores de gestión organizacional.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E0117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organización y el régimen de las empresas públicas bolivianas.</w:t>
            </w:r>
          </w:p>
        </w:tc>
      </w:tr>
      <w:tr w:rsidR="00906DE1" w14:paraId="267108C6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717A64" w14:textId="158E7C89" w:rsidR="00906DE1" w:rsidRPr="008D2009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="00657680" w:rsidRPr="00657680">
              <w:rPr>
                <w:rFonts w:ascii="Century Gothic" w:hAnsi="Century Gothic" w:cs="Century Gothic" w:eastAsia="Century Gothic"/>
                <w:sz w:val="18"/>
                <w:szCs w:val="18"/>
              </w:rPr>
              <w:t>Examina la función de aseguramiento y el rol estratégico de la auditoría interna bajo el marco del MIPPA (IIA), aplicando tecnologías de la información (analítica de datos, software de auditoría y monitoreo continuo) para evaluar los procesos institucionales, gestionar riesgos y optimizar la eficacia, eficiencia</w:t>
            </w:r>
            <w:r w:rsidR="00657680">
              <w:rPr>
                <w:rFonts w:ascii="Century Gothic" w:hAnsi="Century Gothic" w:cs="Century Gothic" w:eastAsia="Century Gothic"/>
                <w:sz w:val="18"/>
                <w:szCs w:val="18"/>
              </w:rPr>
              <w:t>, efectividad</w:t>
            </w:r>
            <w:r w:rsidR="00657680" w:rsidRPr="0065768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economía organizacional.</w:t>
            </w:r>
          </w:p>
        </w:tc>
      </w:tr>
      <w:tr w:rsidR="00906DE1" w14:paraId="537EE731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6A617B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2A8572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4E577B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906DE1" w14:paraId="6100322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783704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 Describe la función de aseguramiento y la clasificación de los encargos de aseguramiento en relación con la auditoría operativa.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E363B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la clasificación de los encargos de aseguramiento.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75B72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clasificación de los encargos de aseguramiento.</w:t>
            </w:r>
          </w:p>
        </w:tc>
      </w:tr>
      <w:tr w:rsidR="00906DE1" w14:paraId="7E2EE7D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91CE79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AAE7E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1.2 Explica en aula el rol del contador público frente a los desafíos de las organizaciones.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8F4AA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Ensayo sobre el rol del contador público en la evaluación de la gestión.</w:t>
            </w:r>
          </w:p>
        </w:tc>
      </w:tr>
      <w:tr w:rsidR="00906DE1" w14:paraId="02104433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82005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 Relaciona las normas de auditoría interna con el desarrollo de la auditoría operativa.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5421E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2.1 Compara en equipo las Normas Globales de Auditoría Interna con las normas que reemplazan.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A6B23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normas de auditoría interna.</w:t>
            </w:r>
          </w:p>
        </w:tc>
      </w:tr>
      <w:tr w:rsidR="00906DE1" w14:paraId="0A17577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1505EF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917E83" w14:textId="4B88B27F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aula la independencia y la objetividad del auditor intern</w:t>
            </w:r>
            <w:r w:rsidR="00AC1B0C">
              <w:rPr>
                <w:rFonts w:ascii="Century Gothic" w:hAnsi="Century Gothic" w:cs="Century Gothic" w:eastAsia="Century Gothic"/>
                <w:sz w:val="18"/>
                <w:szCs w:val="18"/>
              </w:rPr>
              <w:t>o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AF4C8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Informe del caso de independencia y objetividad del auditor interno.</w:t>
            </w:r>
          </w:p>
        </w:tc>
      </w:tr>
      <w:tr w:rsidR="00906DE1" w14:paraId="3C7FD0C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845A0F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906DE1" w14:paraId="546A94A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787E1E" w14:textId="77777777" w:rsidR="00906DE1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8AFDF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23EE2D9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91760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906DE1" w:rsidRPr="008D2009" w14:paraId="14FBFB6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D6CDC0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Papel del auditor en la economía y las finanzas</w:t>
            </w:r>
          </w:p>
          <w:p w14:paraId="269FFFDD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La auditoría interna y la auditoría operacional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91BB05" w14:textId="474714AC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La función de aseguramiento y el desarrollo histórico de la auditoría; la profesión de la contaduría pública y la clasificación técnica de los encargos de aseguramiento; nociones de consultoría de gestión y servicios de asesoramiento a la dirección.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AC0B9A8" w14:textId="7AF8C925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Definición, objetivos y evolución de la auditoría interna; el Marco Internacional para la Práctica Profesional de la Auditoría Interna (IPPF) y sus normas sobre atributos y desempeño.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E9F5233" w14:textId="2655C180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Análisis detallado de las Normas Globales emitidas por el Instituto de Auditores Internos (IIA), comprendiendo sus cinco dominios y quince principios.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1214525" w14:textId="634A2F96" w:rsid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Rol del auditor interno en el desarrollo y soporte de la auditoría operativa; diferenciación conceptual entre la independencia organizacional y la objetividad individual del auditor interno frente a la independencia del auditor externo.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C059CB7" w14:textId="18A92E0A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Análisis metodológico de situaciones prácticas orientadas a identificar amenazas, salvaguardas y dilemas éticos vinculados a la actuación del auditor interno en las organizaciones.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0E5A0894" w14:textId="5EAAF1E7" w:rsid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Redacción de análisis críticos sobre el rol del contador público y estructuración de informes derivados de casos de estudio sobre gobernanza y auditoría.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73932C8" w14:textId="285BC644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Asunción de una postura ética y responsable frente a los desafíos actuales de las organizaciones públicas y privadas.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(A)</w:t>
            </w:r>
          </w:p>
          <w:p w14:paraId="485E136C" w14:textId="6AE339C1" w:rsid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Consciencia crítica sobre la importancia de la integridad, la independencia organizacional y la objetividad individual en el ejercicio de la auditoría operativa.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(A)</w:t>
            </w:r>
          </w:p>
          <w:p w14:paraId="38F52222" w14:textId="73003176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6F66">
              <w:rPr>
                <w:rFonts w:ascii="Century Gothic" w:hAnsi="Century Gothic" w:cs="Century Gothic" w:eastAsia="Century Gothic"/>
                <w:sz w:val="18"/>
                <w:szCs w:val="18"/>
              </w:rPr>
              <w:t>Utilización eficiente de plataformas y repositorios digitales especializados (como los portales normativos del IIA y reguladores profesionales) para la consulta de estándares internacionales.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  <w:p w14:paraId="746F00D8" w14:textId="6BC05283" w:rsidR="00906DE1" w:rsidRPr="001D27DB" w:rsidRDefault="00686F66" w:rsidP="001D27D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4427">
              <w:rPr>
                <w:rFonts w:ascii="Century Gothic" w:hAnsi="Century Gothic" w:cs="Century Gothic" w:eastAsia="Century Gothic"/>
                <w:sz w:val="18"/>
                <w:szCs w:val="18"/>
              </w:rPr>
              <w:t>Emplear entornos digitales y recursos tecnológicos colaborativos para el procesamiento de casos de estudio normativos, la esquematización de marcos y la presentación de reportes analíticos.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806051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consultoría de gestión y de los servicios de asesoramiento a la dirección.</w:t>
            </w:r>
          </w:p>
        </w:tc>
      </w:tr>
      <w:tr w:rsidR="00906DE1" w14:paraId="563EC34F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E7D763" w14:textId="77777777" w:rsidR="00906DE1" w:rsidRPr="008D2009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Evalúa el control interno y el riesgo organizacional conforme a los pronunciamientos profesionales de auditoría operativa, aplicando el Modelo COSO y considerando los principios del gobierno corporativo.</w:t>
            </w:r>
          </w:p>
        </w:tc>
      </w:tr>
      <w:tr w:rsidR="00906DE1" w14:paraId="471CA1FA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D79F71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0C818D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D2CD59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906DE1" w14:paraId="15FA5C33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7EDB1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 Aplica los pronunciamientos profesionales y la metodología de la auditoría operativa en la obtención de la evidencia.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A726E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1.1 Clasifica en equipo las normas aplicables a una auditoría operativa en el sector público y en el privado.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8CD5F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Cuadro de pronunciamientos profesionales aplicables a la auditoría operativa.</w:t>
            </w:r>
          </w:p>
        </w:tc>
      </w:tr>
      <w:tr w:rsidR="00906DE1" w14:paraId="57441C81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AFCBB9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273EB7" w14:textId="0E2D0074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1.2 Selecciona en aula los métodos y las técnicas para obtener evidencia.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9DC96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Matriz de técnicas de obtención de evidencia del caso.</w:t>
            </w:r>
          </w:p>
        </w:tc>
      </w:tr>
      <w:tr w:rsidR="00906DE1" w14:paraId="42A90383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06618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 Evalúa el control interno con el Modelo COSO y la gestión de riesgos de la organización.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D8114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2.1 Evalúa en equipo los componentes y principios del Modelo COSO en una entidad.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1C4C5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Cuestionario y evaluación del control interno con el Modelo COSO.</w:t>
            </w:r>
          </w:p>
        </w:tc>
      </w:tr>
      <w:tr w:rsidR="00906DE1" w14:paraId="46590CA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F8A010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21801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2.2 Elabora en aula el mapa de riesgos de un proceso con su probabilidad e impacto.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3C035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Mapa de riesgos del proceso conforme a la ISO 31000.</w:t>
            </w:r>
          </w:p>
        </w:tc>
      </w:tr>
      <w:tr w:rsidR="00906DE1" w14:paraId="047BDDD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4739A8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906DE1" w14:paraId="4F670B1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F9511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A9126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A350AC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EC82E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906DE1" w14:paraId="45DFC51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2096FE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Normas profesionales para la realización de la auditoría operativa</w:t>
            </w:r>
          </w:p>
          <w:p w14:paraId="604D65DD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Fundamentos de auditoría operativa</w:t>
            </w:r>
          </w:p>
          <w:p w14:paraId="1449B617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La realización de actividades en la auditoría operacional</w:t>
            </w:r>
          </w:p>
          <w:p w14:paraId="6ADB4BEC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Gobierno corporativo</w:t>
            </w:r>
          </w:p>
          <w:p w14:paraId="79FC8615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11: Marco integrado de control interno</w:t>
            </w:r>
          </w:p>
          <w:p w14:paraId="67B0BC74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12: Gestión de riesgo organizacional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E0CCAC" w14:textId="78138C6F" w:rsidR="00E07CEB" w:rsidRPr="00E07CEB" w:rsidRDefault="00F47E8F" w:rsidP="00E07CE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07C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Organismos emisores locales e internacionales, Código de Ética del Auditor Gubernamental, Normas de Auditoría Gubernamental y de Auditoría Operativa Gubernamental. Principios de Auditoría del Desempeño (ISSAI 300 y 3000) y Manual de Implementación de la INTOSAI. Estructura de pronunciamientos de aseguramiento, Código Internacional de Ética para Profesionales de la Contabilidad, Normas Internacionales de Gestión de la Calidad (NIGC 1 y 2), Marco de Referencia y Norma Internacional de Encargos de Aseguramiento (NIEA 3000), además de la NIEA 5000 sobre sostenibilidad.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6315C38A" w14:textId="501A7988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Entorno organizacional, objetivos generales, propósito, beneficios, alcance, filosofía, proceso metodológico (diagnóstico preliminar, examen de áreas críticas, comunicación de resultados y seguimiento) y normas sobre planificación. Naturaleza, calidad y características de la evidencia de auditoría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>sus normas y métodos de obtención.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54FB7EBE" w14:textId="0255AD6F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Normas y principios de gobierno corporativo, entorno legal, factor de gobernanza, responsabilidad social organizacional, gobierno de los datos y de la tecnología, y seguimiento de riesgos tecnológicos por la alta dirección. Modelos de control interno, conceptos, beneficios y limitaciones del Modelo COSO (revisión 2013), detallando sus cinco componentes y diecisiete principios.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4F3A114B" w14:textId="2BEB3A44" w:rsid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Definición de riesgo, criterios de importancia relativa, componentes y principios de gestión de riesgos, riesgo residual, apetito y tolerancia al riesgo. Principios, marco de referencia y proceso de la norma ISO 31000:2018, así como la estructuración de mapas de riesgos por probabilidad e impacto.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4AE87470" w14:textId="4B8C5D84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comparativa y aplicación práctica de las normas de auditoría operativa tanto en el sector público como el privado.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14:paraId="52C7BB70" w14:textId="1446DDC1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Selección, diseño y aplicación de métodos, procedimientos y técnicas orientadas a la recopilación de evidencia suficiente y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adecuada</w:t>
            </w: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>, estructuración de papeles de trabajo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realización de evaluaciones y conclusiones.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14:paraId="536EA4DB" w14:textId="78CDB41A" w:rsid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Aplicación práctica de cuestionarios y evaluación sistemática de los cinco componentes y diecisiete principios del Modelo COSO en entidades. Elaboración de mapas de riesgos de procesos considerando la probabilidad, el impacto y los controles generales y de aplicación en tecnología de la información.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14:paraId="52C532A9" w14:textId="626586B7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de integridad, compromiso ético y apego a las disposiciones sobre el Código de Ética, gestión de la calidad e independencia en el ejercicio profesional.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(A)</w:t>
            </w:r>
          </w:p>
          <w:p w14:paraId="72355F8C" w14:textId="78EAF4B7" w:rsid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Valoración crítica de la responsabilidad social, el gobierno corporativo y la gobernanza de datos como elementos esenciales para la transparencia institucional.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(A)</w:t>
            </w:r>
          </w:p>
          <w:p w14:paraId="756940EB" w14:textId="00895105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y revisión de controles generales y de aplicación en tecnologías de la información relevantes para los procesos examinados. 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>(T)</w:t>
            </w:r>
          </w:p>
          <w:p w14:paraId="127FD680" w14:textId="0C529E90" w:rsidR="00906DE1" w:rsidRPr="001D27DB" w:rsidRDefault="00F47E8F" w:rsidP="001D27D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Uso de software y herramientas ofimáticas o especializadas para la elaboración y actualización de matrices de evaluación de </w:t>
            </w:r>
            <w:r w:rsidRPr="00F47E8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control interno (COSO) y mapas de riesgos automatizados (ISO 31000).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54B63B" w14:textId="77777777" w:rsidR="00906DE1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sistemas de gestión antisoborno y de cumplimiento normativo en las organizaciones.</w:t>
            </w:r>
          </w:p>
        </w:tc>
      </w:tr>
      <w:tr w:rsidR="00906DE1" w14:paraId="5C66B7B4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9893B1" w14:textId="77777777" w:rsidR="00906DE1" w:rsidRPr="008D2009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bookmarkStart w:id="0" w:name="OLE_LINK1"/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4: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Elabora el informe de una auditoría operativa, planificando el examen de las áreas críticas y desarrollando los hallazgos con sus atributos y recomendaciones.</w:t>
            </w:r>
          </w:p>
        </w:tc>
      </w:tr>
      <w:tr w:rsidR="00906DE1" w14:paraId="6B71F0F2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A25C64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BF46AA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06B59C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906DE1" w14:paraId="7624248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35548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 Planifica la auditoría operativa y examina las áreas críticas con programas y papeles de trabajo.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F76B3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en equipo el memorando de planificación y el diagnóstico preliminar.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D9307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Memorando de planificación con el diagnóstico preliminar.</w:t>
            </w:r>
          </w:p>
        </w:tc>
      </w:tr>
      <w:tr w:rsidR="00906DE1" w14:paraId="66F27C4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9977AD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9109C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1.2 Ejecuta en aula el programa de auditoría de un área crítica.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3100A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Programa de auditoría y papeles de trabajo del área crítica.</w:t>
            </w:r>
          </w:p>
        </w:tc>
      </w:tr>
      <w:tr w:rsidR="00906DE1" w14:paraId="418F22F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9599E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 Desarrolla los hallazgos con sus atributos y elabora el informe y el seguimiento de las recomendaciones.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3F5B3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2.1 Desarrolla en equipo un hallazgo con su condición, criterio, causa y efecto.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9BFEE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Planilla de desarrollo de hallazgos.</w:t>
            </w:r>
          </w:p>
        </w:tc>
      </w:tr>
      <w:tr w:rsidR="00906DE1" w14:paraId="5EDF7BF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3DFE95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5C563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2.2 Redacta en aula el informe de auditoría operativa y su plan de seguimiento.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64961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Informe de auditoría operativa con su cronograma de seguimiento.</w:t>
            </w:r>
          </w:p>
        </w:tc>
      </w:tr>
      <w:tr w:rsidR="00906DE1" w14:paraId="5609C6A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A4DEF2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906DE1" w14:paraId="45EA1C0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17AFBE" w14:textId="77777777" w:rsidR="00906DE1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BDDE2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A000E48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3095A8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906DE1" w14:paraId="302E37D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423C1E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13: La planificación en la auditoría operativa</w:t>
            </w:r>
          </w:p>
          <w:p w14:paraId="2509233E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14: El riesgo de auditoría e importancia relativa</w:t>
            </w:r>
          </w:p>
          <w:p w14:paraId="6A99BAEB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15: Alcance y contenido del diagnóstico preliminar</w:t>
            </w:r>
          </w:p>
          <w:p w14:paraId="26A4A875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16: Metodología para la preparación de programas de auditoría operativa</w:t>
            </w:r>
          </w:p>
          <w:p w14:paraId="15DF573D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17: Papeles de trabajo en la auditoría operativa</w:t>
            </w:r>
          </w:p>
          <w:p w14:paraId="3422849F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18: Examen profundo de áreas críticas</w:t>
            </w:r>
          </w:p>
          <w:p w14:paraId="2B4689DA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19: Desarrollo de hallazgos de auditoría operativa</w:t>
            </w:r>
          </w:p>
          <w:p w14:paraId="4C232B9D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20: El informe de auditoría operacional</w:t>
            </w:r>
          </w:p>
          <w:p w14:paraId="7C4D0172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21: Actividades de seguimiento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BAA33D" w14:textId="6ADB89AB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estratégica y táctica de la auditoría operacional, selección de temas, preparación del memorando de planificación, conocimiento de la entidad y riesgo del cliente. Determinación de criterios de auditoría, cronograma, recursos y estrategia. Definición y componentes del riesgo de auditoría (inherente, control y detección), criterios de importancia relativa y consideraciones normativas (NIEA 3000, ISSAI 300, ISSAI 3000 y Manual de la INTOSAI).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2830A2FC" w14:textId="51AB4F30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Alcance y profundidad del estudio preliminar, propósito del examen y normas aplicables. Características, clases y técnicas para la preparación de programas de auditoría operativa. Propósito, contenido y normas generales de los papeles de trabajo, incluyendo características, supervisión, referenciación, marcas, indización, tipos de archivo y salvaguardia. Objetivos y enfoque del examen en profundidad de áreas críticas.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552A39A1" w14:textId="7CB3DBB1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Génesis del hallazgo, atributos principales (condición, criterio, efecto y causa) y atributos complementarios (conclusiones, recomendaciones y comentarios de los responsables). Características del informe de auditoría operacional, importancia de su contenido, normas de preparación, utilidad, oportunidad, formato de la síntesis y responsabilidades en su redacción y revisión. </w:t>
            </w: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Objetivos, criterios, plazos, procedimiento y estructura de los informes de seguimiento de recomendaciones, así como la gestión </w:t>
            </w:r>
            <w:r w:rsidR="007F0597">
              <w:rPr>
                <w:rFonts w:ascii="Century Gothic" w:hAnsi="Century Gothic" w:cs="Century Gothic" w:eastAsia="Century Gothic"/>
                <w:sz w:val="18"/>
                <w:szCs w:val="18"/>
              </w:rPr>
              <w:t>para</w:t>
            </w: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aceptación del riesgo </w:t>
            </w:r>
            <w:r w:rsidR="007F0597">
              <w:rPr>
                <w:rFonts w:ascii="Century Gothic" w:hAnsi="Century Gothic" w:cs="Century Gothic" w:eastAsia="Century Gothic"/>
                <w:sz w:val="18"/>
                <w:szCs w:val="18"/>
              </w:rPr>
              <w:t>de</w:t>
            </w: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administración.</w:t>
            </w:r>
            <w:r w:rsidR="00706FB5" w:rsidRP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EB2ECC3" w14:textId="76F216F7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Preparación del memorando de planificación con su diagnóstico preliminar, determinación del enfoque y diseño de programas de auditoría operativa aplicados a áreas críticas.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000F49E" w14:textId="4FC4B9DE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Elaboración, referenciación y control de papeles de trabajo físicos y electrónicos. Aplicación de técnicas de análisis de datos sobre poblaciones completas, verificación de integridad y detección de excepciones en el examen de áreas críticas.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00A972A" w14:textId="36704A54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Desarrollo riguroso de planillas de hallazgos estructuradas con sus atributos (condición, criterio, causa y efecto), comunicación oportuna a los responsables, redacción del informe de auditoría operativa y establecimiento de cronogramas y planes de seguimiento.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3F6A4C6" w14:textId="2314A5A0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de rigor crítico en el análisis de datos masivos, la evaluación de evidencias y la formulación de hallazgos de auditoría.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(A)</w:t>
            </w:r>
          </w:p>
          <w:p w14:paraId="5CADBDCC" w14:textId="631CB340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Asunción de responsabilidad y ética profesional en la síntesis de informes, la comunicación de resultados a la máxima autoridad y el respeto por los plazos en las actividades de seguimiento.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(A)</w:t>
            </w:r>
          </w:p>
          <w:p w14:paraId="63B5A5F4" w14:textId="32F50DBF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Uso de herramientas ofimáticas avanzadas, hojas de cálculo y software especializado para garantizar la trazabilidad, el control de accesos, la firma digital y la conservación segura del archivo del encargo en soporte digital.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  <w:p w14:paraId="322FABE7" w14:textId="011EBB20" w:rsidR="00906DE1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24F5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de herramientas de análisis de datos y recursos digitales (como registros audiovisuales y georreferenciación) para respaldar técnicamente el examen de áreas críticas y la gestión de evidencias.</w:t>
            </w:r>
            <w:r w:rsidR="00706FB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E294F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evaluación de programas y de análisis de costo-efectividad.</w:t>
            </w:r>
          </w:p>
          <w:p w14:paraId="34796541" w14:textId="77777777" w:rsidR="00906DE1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fotografía, georreferenciación y registro audiovisual como medio de prueba.</w:t>
            </w:r>
          </w:p>
        </w:tc>
      </w:tr>
      <w:bookmarkEnd w:id="0"/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906DE1" w14:paraId="0725403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203885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906DE1" w14:paraId="1AB99B0F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1DB8ED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4C3D5A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DA9D0E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C80990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23AD3B" w14:textId="77777777" w:rsidR="00906DE1" w:rsidRPr="008D200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906DE1" w14:paraId="1FCCB546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9F17AE" w14:textId="77777777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las fases de la auditoría operativa y de sus pronunciamientos profesionales.</w:t>
            </w:r>
          </w:p>
          <w:p w14:paraId="7B5C2FC5" w14:textId="77777777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guiada de la construcción de indicadores de </w:t>
            </w: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economía, eficiencia, eficacia y efectividad.</w:t>
            </w:r>
          </w:p>
          <w:p w14:paraId="1AA1964C" w14:textId="77777777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informes de auditoría operativa de entidades públicas y privadas.</w:t>
            </w:r>
          </w:p>
          <w:p w14:paraId="440FB3A8" w14:textId="77777777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Ejercicio dirigido de redacción de hallazgos con condición, criterio, causa y efecto.</w:t>
            </w:r>
          </w:p>
          <w:p w14:paraId="77BAEAED" w14:textId="296C09E7" w:rsidR="00906DE1" w:rsidRPr="008D2009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evaluación del control interno con el Modelo COSO.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D36B8D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Lectura de las Normas Internacionales de Encargos de Aseguramiento y de las Normas de Auditoría Operativa Gubernamental.</w:t>
            </w:r>
          </w:p>
          <w:p w14:paraId="41D1D7F7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de guías de análisis del entorno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y de indicadores de gestión al cierre de cada tema.</w:t>
            </w:r>
          </w:p>
          <w:p w14:paraId="2A56ED1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del caso práctico integral de auditoría operativa.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EA51A0" w14:textId="4E4152C6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Cuestionarios interactivos de comprensión sobre normativa y Modelos de Defensa en la plataforma </w:t>
            </w:r>
            <w:r w:rsidR="00F538CB">
              <w:rPr>
                <w:rFonts w:ascii="Century Gothic" w:hAnsi="Century Gothic" w:cs="Century Gothic" w:eastAsia="Century Gothic"/>
                <w:sz w:val="18"/>
                <w:szCs w:val="18"/>
              </w:rPr>
              <w:t>digital</w:t>
            </w: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34A3CD8" w14:textId="77777777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Foros de consulta sobre el </w:t>
            </w: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desarrollo de hallazgos y la elaboración del informe.</w:t>
            </w:r>
          </w:p>
          <w:p w14:paraId="620CFC83" w14:textId="77777777" w:rsidR="00C4399F" w:rsidRPr="00C4399F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sobre la preparación de programas y papeles de trabajo de auditoría operativa.</w:t>
            </w:r>
          </w:p>
          <w:p w14:paraId="44774470" w14:textId="274029D3" w:rsidR="00906DE1" w:rsidRPr="008D2009" w:rsidRDefault="00C4399F" w:rsidP="00C4399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Taller de redacción técnica de hallazgos, priorizando la cuantificación financiera de los atributos de causa y efecto.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894F7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colaborativa del diagnóstico preliminar y la selección de áreas críticas.</w:t>
            </w:r>
          </w:p>
          <w:p w14:paraId="64BB16D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Elaboración guiada del memorando de planificación y del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programa de auditoría.</w:t>
            </w:r>
          </w:p>
          <w:p w14:paraId="7869462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hallazgos e informes de auditoría operativa entre equipos.</w:t>
            </w:r>
          </w:p>
          <w:p w14:paraId="79B4F12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de la ficha de indicadores y de la matriz de criterios de un área crítica de un caso práctico.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952F6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Análisis de informes de auditoría operativa o de desempeño publicados por la Contraloría General del Estado.</w:t>
            </w:r>
          </w:p>
          <w:p w14:paraId="4F476298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Revisión del gobierno corporativo y del control interno de una entidad boliviana.</w:t>
            </w:r>
          </w:p>
          <w:p w14:paraId="009E509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Comparación de programas de auditoría operativa aplicados a distintos sectores.</w:t>
            </w:r>
          </w:p>
          <w:p w14:paraId="54857B0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las Normas de Auditoría Operativa Gubernamental con la ISSAI 3000 y la NIEA 3000.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906DE1" w14:paraId="2763CAA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53108E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AECE1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entidades bolivianas.</w:t>
            </w:r>
          </w:p>
          <w:p w14:paraId="2923F15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auditorías operativas o de desempeño reales.</w:t>
            </w:r>
          </w:p>
          <w:p w14:paraId="62ED581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las fases de planificación, examen, hallazgos e informe.</w:t>
            </w:r>
          </w:p>
          <w:p w14:paraId="46583B06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 y evaluación de áreas críticas.</w:t>
            </w:r>
          </w:p>
          <w:p w14:paraId="41DD2D8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y conceptuales.</w:t>
            </w:r>
          </w:p>
          <w:p w14:paraId="5D282713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Exposición y defensa de resultados ante el curso.</w:t>
            </w:r>
          </w:p>
          <w:p w14:paraId="686FE2FC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 evidencia y de los criterios aplicados antes de formular un hallazgo de auditoría operativa.</w:t>
            </w:r>
          </w:p>
        </w:tc>
      </w:tr>
      <w:tr w:rsidR="00906DE1" w14:paraId="18273E67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61E167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10EE81" w14:textId="016F78B5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Plataforma 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</w:rPr>
              <w:t>digital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C9AACA6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Manual de Pronunciamientos Internacionales del IAASB.</w:t>
            </w:r>
          </w:p>
          <w:p w14:paraId="74DE115A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Normas Generales de Auditoría Gubernamental y Normas de Auditoría Operativa Gubernamental de la Contraloría General del Estado.</w:t>
            </w:r>
          </w:p>
          <w:p w14:paraId="064C9A9E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Guías de análisis del entorno, de indicadores de gestión y de casos elaboradas por la cátedra.</w:t>
            </w:r>
          </w:p>
          <w:p w14:paraId="43D448AF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Formularios de memorando de planificación, programas de auditoría y papeles de trabajo.</w:t>
            </w:r>
          </w:p>
          <w:p w14:paraId="41F53EA3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Normas de Auditoría Operativa Gubernamental, ISSAI de la INTOSAI y NIEA 3000 en sus versiones vigentes.</w:t>
            </w:r>
          </w:p>
          <w:p w14:paraId="7870BD9E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y herramientas de análisis de datos para los indicadores y las pruebas del examen.</w:t>
            </w:r>
          </w:p>
        </w:tc>
      </w:tr>
      <w:tr w:rsidR="00906DE1" w14:paraId="3B05CEC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91AD6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B5A31A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auditoría financiera y de auditoría interna, control interno y gestión de riesgos.</w:t>
            </w:r>
          </w:p>
          <w:p w14:paraId="7A3F0B1C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5F9A3C3D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906DE1" w14:paraId="5AB3CC2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DB2B6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1C9FE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542E3A94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Evaluación periódica al finalizar cada tema, basada en evidencias de conocimiento, desempeño y producto.</w:t>
            </w:r>
          </w:p>
          <w:p w14:paraId="0C8A1051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27A0B10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906DE1" w14:paraId="4D97653B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AAFA7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58417C" w14:textId="4E47B32F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Matriz PESTLA</w:t>
            </w:r>
            <w:r w:rsidR="00657680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FODA</w:t>
            </w:r>
            <w:r w:rsidR="00657680">
              <w:rPr>
                <w:rFonts w:ascii="Century Gothic" w:hAnsi="Century Gothic" w:cs="Century Gothic" w:eastAsia="Century Gothic"/>
                <w:sz w:val="18"/>
                <w:szCs w:val="18"/>
              </w:rPr>
              <w:t>, PORTER y otras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D5151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906DE1" w14:paraId="2B1D499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1359A8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6357F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32D269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BECFA7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30F46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0474D84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9C2F53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D03FF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Factores del entorno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33DFF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factores.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25029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factores políticos, económicos, sociales, tecnológicos, legales y ambientales.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E23E1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Valora el efecto de cada factor en la entidad.</w:t>
            </w:r>
          </w:p>
        </w:tc>
      </w:tr>
      <w:tr w:rsidR="00906DE1" w14:paraId="038EFBB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996F5D" w14:textId="77777777" w:rsidR="00906DE1" w:rsidRPr="008D2009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52014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Análisis FODA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07C70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Confunde factores internos y externos.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6A2C6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Clasifica fortalezas, oportunidades, debilidades y amenazas.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3670B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Deriva estrategias del cruce de factores.</w:t>
            </w:r>
          </w:p>
        </w:tc>
      </w:tr>
      <w:tr w:rsidR="00906DE1" w14:paraId="1B5BC16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5B7027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EA4563" w14:textId="64C3EDF3" w:rsidR="00906DE1" w:rsidRPr="008D2009" w:rsidRDefault="006576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PORTER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74A9CD" w14:textId="53A6503F" w:rsidR="00906DE1" w:rsidRPr="008D2009" w:rsidRDefault="006576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factores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A2F837" w14:textId="30F5B6A0" w:rsidR="00906DE1" w:rsidRPr="008D2009" w:rsidRDefault="006576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factores de cada fuerza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19082F" w14:textId="15EAA5D4" w:rsidR="00906DE1" w:rsidRPr="008D2009" w:rsidRDefault="0065768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Valora cada aspecto y define la incidencia sobre la rentabilidad</w:t>
            </w:r>
          </w:p>
        </w:tc>
      </w:tr>
      <w:tr w:rsidR="00906DE1" w14:paraId="6B3730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165299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6B7F7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cadena de valor y del modelo conceptual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04CCF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906DE1" w14:paraId="63E004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5C421F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61734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8F763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B690D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DE794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4588E63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11871E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79438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Cadena de valor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2012F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actividades.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83884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Representa las actividades primarias y de soporte.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101F2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actividades que generan valor.</w:t>
            </w:r>
          </w:p>
        </w:tc>
      </w:tr>
      <w:tr w:rsidR="00906DE1" w14:paraId="7521C6A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F41F1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59E37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Modelo conceptual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79115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los niveles.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9B3C2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Distingue los </w:t>
            </w:r>
            <w:proofErr w:type="gram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niveles estratégico</w:t>
            </w:r>
            <w:proofErr w:type="gram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, organizativo y de recursos.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5E8BB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niveles con los riesgos de la entidad.</w:t>
            </w:r>
          </w:p>
        </w:tc>
      </w:tr>
      <w:tr w:rsidR="00906DE1" w14:paraId="0E45577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CE440B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1511F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5F24D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16475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BAD33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esquema sintetiza la organización con precisión.</w:t>
            </w:r>
          </w:p>
        </w:tc>
      </w:tr>
      <w:tr w:rsidR="00906DE1" w14:paraId="15E3746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3A624E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DA0287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Fichas de indicadores de gestión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9FFE1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906DE1" w14:paraId="6FF2748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F44D6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497F8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ADDFC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6E42D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07D7E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4F3922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6E8244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884F5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Formulación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58478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indicadores no miden el objetivo.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BD8D4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Formula indicadores con fórmula, meta y frecuencia.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E152F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Cubre las cuatro dimensiones de economía, eficiencia, eficacia y efectividad.</w:t>
            </w:r>
          </w:p>
        </w:tc>
      </w:tr>
      <w:tr w:rsidR="00906DE1" w14:paraId="4F5FC2F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EE697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51AF1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Ficha técnica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B6AE3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ficha es incompleta.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45676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Completa la ficha técnica de cada indicador.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9D30A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fuente y la calidad de los datos.</w:t>
            </w:r>
          </w:p>
        </w:tc>
      </w:tr>
      <w:tr w:rsidR="00906DE1" w14:paraId="2A2E9DD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C77CA9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062DB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Pertinencia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13D86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indicadores son irrelevantes.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6115D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indicadores son pertinentes para la entidad.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8EFA8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Incluye indicadores de sostenibilidad cuando corresponde.</w:t>
            </w:r>
          </w:p>
        </w:tc>
      </w:tr>
      <w:tr w:rsidR="00906DE1" w14:paraId="3F3926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6AC1F5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9FC75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integral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AE5D2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906DE1" w14:paraId="45C80CD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84A581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CE0149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140292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B36598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4D47C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25B6FF2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A162A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51A21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Perspectivas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C5146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perspectivas.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AC22B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indicadores en las cuatro perspectivas.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BC668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perspectivas con la estrategia.</w:t>
            </w:r>
          </w:p>
        </w:tc>
      </w:tr>
      <w:tr w:rsidR="00906DE1" w14:paraId="13F926A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680D8D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DCE0D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AB8E3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interpreta los resultados.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7BF7E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resultados frente a las metas.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E3031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Propone acciones correctivas.</w:t>
            </w:r>
          </w:p>
        </w:tc>
      </w:tr>
      <w:tr w:rsidR="00906DE1" w14:paraId="1F6222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4B893D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DCBD14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Herramienta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4E92E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usa una herramienta digital.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65FA8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Construye el cuadro en hoja de cálculo.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484A9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 el cuadro en un tablero de control.</w:t>
            </w:r>
          </w:p>
        </w:tc>
      </w:tr>
      <w:tr w:rsidR="00906DE1" w14:paraId="5DED13F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D44EC5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DEA358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clasificación de los encargos de aseguramiento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2D679E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906DE1" w14:paraId="755948B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2365B5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01CA7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C003EE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6381B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7576B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7F205F2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4676D4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499CA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0A787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encargos.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BC855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encargos de aseguramiento.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5403B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Ubica la auditoría operativa en la clasificación.</w:t>
            </w:r>
          </w:p>
        </w:tc>
      </w:tr>
      <w:tr w:rsidR="00906DE1" w14:paraId="4DDB701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EF0774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FDAE1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Nivel de seguridad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0D07C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lo distingue.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F0C34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seguridad razonable de la limitada.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7F332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Ejemplifica cada nivel.</w:t>
            </w:r>
          </w:p>
        </w:tc>
      </w:tr>
      <w:tr w:rsidR="00906DE1" w14:paraId="52099E0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68BA8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C8135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9B1C9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expone el esquema.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A3BB5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Expone el esquema en equipo.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57028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las preguntas.</w:t>
            </w:r>
          </w:p>
        </w:tc>
      </w:tr>
      <w:tr w:rsidR="00906DE1" w14:paraId="39384A7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01803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9F8A0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Ensayo sobre el rol del contador público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7E16A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906DE1" w14:paraId="2869018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8E188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50476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CF985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138F8D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77078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3EFA4E9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6BEA4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06E6D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Argumentación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D3233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fundamenta sus ideas.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FAF60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Fundamenta sus ideas con fuentes.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BC7C5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Contrasta posiciones con pensamiento crítico.</w:t>
            </w:r>
          </w:p>
        </w:tc>
      </w:tr>
      <w:tr w:rsidR="00906DE1" w14:paraId="34137EC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A52FC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25A42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Pertinencia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16557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Se aleja del tema.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DA6B8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rol con la evaluación de la gestión.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5C396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Considera el contexto de las organizaciones bolivianas.</w:t>
            </w:r>
          </w:p>
        </w:tc>
      </w:tr>
      <w:tr w:rsidR="00906DE1" w14:paraId="723C55B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F2BE01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700AE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5FE29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839EA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696B0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técnica y cita las fuentes.</w:t>
            </w:r>
          </w:p>
        </w:tc>
      </w:tr>
      <w:tr w:rsidR="00906DE1" w14:paraId="5ADF328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B0593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5A8A3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las normas de auditoría interna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760D0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906DE1" w14:paraId="162C682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A2C647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9D6C1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4836B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69246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A6C6F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5DC34C5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A5236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4CABF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6F0D3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estructura de las normas.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5B881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dominios y principios de las normas vigentes.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80DDA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Explica los cambios respecto de las normas anteriores.</w:t>
            </w:r>
          </w:p>
        </w:tc>
      </w:tr>
      <w:tr w:rsidR="00906DE1" w14:paraId="16F6ED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53AFA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8710B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Aplicación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98C49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las normas con la auditoría operativa.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BA068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normas con la auditoría operativa.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9A568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Ejemplifica la aplicación de cada dominio.</w:t>
            </w:r>
          </w:p>
        </w:tc>
      </w:tr>
      <w:tr w:rsidR="00906DE1" w14:paraId="6E6C80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14AE1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66B3F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13EDB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945D0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C1A89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completo y ordenado.</w:t>
            </w:r>
          </w:p>
        </w:tc>
      </w:tr>
      <w:tr w:rsidR="00906DE1" w14:paraId="3246560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78F6C5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9FB63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Informe del caso de independencia y objetividad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1E1CD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906DE1" w14:paraId="0AA556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5F1B2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A2052F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AD974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90F893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9CF66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1A6716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E54CB6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BCA21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Amenazas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A3C44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amenazas.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AE4CF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amenazas a la independencia y la objetividad.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CB396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independencia organizacional de la objetividad individual.</w:t>
            </w:r>
          </w:p>
        </w:tc>
      </w:tr>
      <w:tr w:rsidR="00906DE1" w14:paraId="6501681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D3B818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4A7DE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Salvaguardas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CC290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propone salvaguardas.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4F015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Propone salvaguardas para cada amenaza.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F2E32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Evalúa la eficacia de las salvaguardas.</w:t>
            </w:r>
          </w:p>
        </w:tc>
      </w:tr>
      <w:tr w:rsidR="00906DE1" w14:paraId="70FCA7E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03568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1A816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Conclusión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E2635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concluye.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0B0B0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Concluye sobre 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B2EB6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conclusión en las normas vigentes.</w:t>
            </w:r>
          </w:p>
        </w:tc>
      </w:tr>
      <w:tr w:rsidR="00906DE1" w14:paraId="22459B2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C3181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7F56D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Cuadro de pronunciamientos aplicables a la auditoría operativa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322F18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906DE1" w14:paraId="2266ABF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5D826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5F95F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08C63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EA959F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ED29B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66C6AC7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E03C68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7A508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Normas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70105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normas.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30273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normas nacionales e internacionales aplicables.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5D064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Indica la vigencia de cada norma.</w:t>
            </w:r>
          </w:p>
        </w:tc>
      </w:tr>
      <w:tr w:rsidR="00906DE1" w14:paraId="2DBBACC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D2D619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6C75D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Sector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F297F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el sector.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BDDD04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normas del sector público y del privado.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D4B1F4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entre ellas.</w:t>
            </w:r>
          </w:p>
        </w:tc>
      </w:tr>
      <w:tr w:rsidR="00906DE1" w14:paraId="3E8B8D3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DFADD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1D451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F01C0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desordenado.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6F495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5DC64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completo y referenciado.</w:t>
            </w:r>
          </w:p>
        </w:tc>
      </w:tr>
      <w:tr w:rsidR="00906DE1" w14:paraId="4CC56C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B6775E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0DFD9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Matriz de técnicas de obtención de evidencia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C60BF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906DE1" w14:paraId="09464C0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EADFA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9360A3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EF2BE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74ED5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C26FC2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53FDA1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E0821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EC61E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Técnicas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7402A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Selecciona técnicas inadecuadas.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969B8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Selecciona técnicas pertinentes para cada objetivo.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DA7D1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Combina técnicas</w:t>
            </w:r>
            <w:proofErr w:type="gram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para obtener evidencia suficiente.</w:t>
            </w:r>
          </w:p>
        </w:tc>
      </w:tr>
      <w:tr w:rsidR="00906DE1" w14:paraId="106911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2632F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7E880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Calidad de la evidencia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34200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evalúa la evidencia.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BE411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Evalúa la suficiencia y la pertinencia de la evidencia.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D46D1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Considera la fiabilidad de la fuente.</w:t>
            </w:r>
          </w:p>
        </w:tc>
      </w:tr>
      <w:tr w:rsidR="00906DE1" w14:paraId="170D952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C68EB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5D3E7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3177F4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D38BA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clara.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A07DF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matriz relaciona objetivos, técnicas y evidencia.</w:t>
            </w:r>
          </w:p>
        </w:tc>
      </w:tr>
      <w:tr w:rsidR="00906DE1" w14:paraId="3DE7EB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20790B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D0A6D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del control interno con el Modelo COSO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9C514E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906DE1" w14:paraId="6748E4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4A7ECF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EF8EF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4B487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277DF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18D8F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53F389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5FFDD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9AD8A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Componentes y principios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76891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74F11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Evalúa los cinco componentes y sus principios.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520E1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principios no cumplidos.</w:t>
            </w:r>
          </w:p>
        </w:tc>
      </w:tr>
      <w:tr w:rsidR="00906DE1" w14:paraId="5EFD10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F2E5D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67229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Cuestionario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A8013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cuestionario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441B9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Aplica el cuestionario de control interno.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E40E1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Corrobora las respuestas con evidencia.</w:t>
            </w:r>
          </w:p>
        </w:tc>
      </w:tr>
      <w:tr w:rsidR="00906DE1" w14:paraId="29D0967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69F71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37DF8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Conclusión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87192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concluye.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DCE89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Concluye sobre el control interno.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D32F7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deficiencias con las áreas críticas.</w:t>
            </w:r>
          </w:p>
        </w:tc>
      </w:tr>
      <w:tr w:rsidR="00906DE1" w14:paraId="2EBAACD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29098E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605A83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Mapa de riesgos del proceso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7D29D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906DE1" w14:paraId="5BCDBF2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8593A4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7DC4C3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F21992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CBE0B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798AC7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6527FAE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2AD9E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F5C57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A429C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riesgos 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E3E48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riesgos del proceso.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C2E71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riesgos por su origen.</w:t>
            </w:r>
          </w:p>
        </w:tc>
      </w:tr>
      <w:tr w:rsidR="00906DE1" w14:paraId="3652CFC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D052F1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0AD32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Valoración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532C5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valora probabilidad e impacto.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D9407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Valora la probabilidad y el impacto.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8B629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riesgo residual frente al apetito de riesgo.</w:t>
            </w:r>
          </w:p>
        </w:tc>
      </w:tr>
      <w:tr w:rsidR="00906DE1" w14:paraId="4887EF4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FA5F69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2B0F9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02FD6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mapa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BF826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mapa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FA6F2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mapa prioriza los riesgos para la auditoría.</w:t>
            </w:r>
          </w:p>
        </w:tc>
      </w:tr>
      <w:tr w:rsidR="00906DE1" w14:paraId="7179E62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F47B0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1F658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Memorando de planificación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878EB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906DE1" w14:paraId="0B1698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80504B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954882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0B4F1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E4D640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FC535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03AC227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E593E1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672B1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Conocimiento de la entidad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EC805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conocimiento es superficial.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04A741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Describe la entidad y sus riesgos.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91490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conocimiento con los temas seleccionados.</w:t>
            </w:r>
          </w:p>
        </w:tc>
      </w:tr>
      <w:tr w:rsidR="00906DE1" w14:paraId="572504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B1C47A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CB7974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Criterios y enfoque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FF17C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define criterios.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410A4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Define los criterios y el enfoque de la auditoría.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3555A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idoneidad de los criterios.</w:t>
            </w:r>
          </w:p>
        </w:tc>
      </w:tr>
      <w:tr w:rsidR="00906DE1" w14:paraId="105AE78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259CA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F6D0D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preliminar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B58CD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áreas críticas.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E9B0D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áreas a examinar.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31BE3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Prioriza las áreas según el riesgo.</w:t>
            </w:r>
          </w:p>
        </w:tc>
      </w:tr>
      <w:tr w:rsidR="00906DE1" w14:paraId="380DD71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6FD0E0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ACDDC4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Programa y papeles de trabajo del área crítica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C4917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906DE1" w14:paraId="206223A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01DBDD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5C517B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AE84E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2D1B4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7C8E0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1F25CCE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FD839E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AF441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Programa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D37A8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programa no responde a los objetivos.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1036A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programa responde a los objetivos del examen.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0C911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Incluye procedimientos de análisis de datos.</w:t>
            </w:r>
          </w:p>
        </w:tc>
      </w:tr>
      <w:tr w:rsidR="00906DE1" w14:paraId="333672F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31CB2D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4C455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0D7CE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papeles no están referenciados.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7CFF9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papeles están referenciados e indizados.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65DF5A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Incluyen evidencia audiovisual cuando corresponde.</w:t>
            </w:r>
          </w:p>
        </w:tc>
      </w:tr>
      <w:tr w:rsidR="00906DE1" w14:paraId="01888A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E42299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10376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Supervisión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293803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hay evidencia de revisión.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56B8A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papeles muestran la revisión.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F60E1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Los papeles cumplen las normas de documentación.</w:t>
            </w:r>
          </w:p>
        </w:tc>
      </w:tr>
      <w:tr w:rsidR="00906DE1" w14:paraId="77FC984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48C99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69F90C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Planilla de desarrollo de hallazgos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843545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906DE1" w14:paraId="62A2E5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6A60D1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10EBFE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3A66B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831C4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E0803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1240CE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E39999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6BB8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Atributos principales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1428C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atributos.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6DC0E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Desarrolla la condición, el criterio, la causa y el efecto.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8EFB06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efecto del hallazgo.</w:t>
            </w:r>
          </w:p>
        </w:tc>
      </w:tr>
      <w:tr w:rsidR="00906DE1" w14:paraId="3DA8615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307D4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4252C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Atributos complementarios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6F45B0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Omite la recomendación.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D121DE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Formula conclusiones y recomendaciones.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0D0C9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Incorpora los comentarios de los responsables.</w:t>
            </w:r>
          </w:p>
        </w:tc>
      </w:tr>
      <w:tr w:rsidR="00906DE1" w14:paraId="1F0902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AA56EC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D592D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Evidencia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7047A8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hallazgo no tiene respaldo.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79DF4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hallazgo está respaldado.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77B289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La evidencia es suficiente y pertinente.</w:t>
            </w:r>
          </w:p>
        </w:tc>
      </w:tr>
      <w:tr w:rsidR="00906DE1" w14:paraId="533BEA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B0811F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565FB3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Informe de auditoría operativa y seguimiento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A21CE9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10%</w:t>
            </w:r>
          </w:p>
        </w:tc>
      </w:tr>
      <w:tr w:rsidR="00906DE1" w14:paraId="6785B71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8E61D7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4C57A3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CADC96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7D2E32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622DDA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906DE1" w14:paraId="10D3B6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CD143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8C6FC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A9B05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informe omite secciones.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DEBB2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El informe tiene la estructura requerida.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BF37FD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Incluye la síntesis del informe.</w:t>
            </w:r>
          </w:p>
        </w:tc>
      </w:tr>
      <w:tr w:rsidR="00906DE1" w14:paraId="7EA7F87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18EB22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01393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Conclusiones y recomendaciones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FCBFD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Son vagas.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591C57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Son claras y se derivan de los hallazgos.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A0D8BF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Son viables y priorizadas.</w:t>
            </w:r>
          </w:p>
        </w:tc>
      </w:tr>
      <w:tr w:rsidR="00906DE1" w14:paraId="32D85D4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F4E333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BCE4E2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Seguimiento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A5854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 establece seguimiento.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F699BC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Establece el cronograma de seguimiento.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7489D5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Define responsables y plazos medibles.</w:t>
            </w:r>
          </w:p>
        </w:tc>
      </w:tr>
      <w:tr w:rsidR="00906DE1" w14:paraId="5CC0E905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7EA59D" w14:textId="77777777" w:rsidR="00906DE1" w:rsidRDefault="00906DE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A43C71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AFB509" w14:textId="77777777" w:rsidR="00906DE1" w:rsidRPr="008D200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906DE1" w14:paraId="1A36081E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B83AFB" w14:textId="77777777" w:rsidR="00906DE1" w:rsidRPr="008D200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09BBAB0B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Código de Comercio, Decreto Ley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14379, de 25 de febrero de 1977.</w:t>
            </w:r>
          </w:p>
          <w:p w14:paraId="7F9D8235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Código Tributario Boliviano, Ley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2492, de 2 de agosto de 2003.</w:t>
            </w:r>
          </w:p>
          <w:p w14:paraId="58993AD1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(2025).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 Bolivia.</w:t>
            </w:r>
          </w:p>
          <w:p w14:paraId="09723EAB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Contraloría General del Estado (2012).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Generales de Auditoría Gubernamental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 Bolivia.</w:t>
            </w:r>
          </w:p>
          <w:p w14:paraId="7EDAD852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Contraloría General del Estado (2022).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de Auditoría Operativa Gubernamental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 Bolivia.</w:t>
            </w:r>
          </w:p>
          <w:p w14:paraId="2CA9B674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Instituto de Auditores Internos, IIA (2024). Normas Globales de Auditoría Interna, obligatorias desde enero de 2025, e IIA (2020), Modelo de las Tres Líneas.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Lake Mary –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Estados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Unidos.</w:t>
            </w:r>
          </w:p>
          <w:p w14:paraId="05C952F1" w14:textId="4F2DEEBE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International Auditing and Assurance Standards Board, IAASB (202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5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Pronunciamientos Internacionales de Control de Calidad, Auditoría, Revisión, Otros Encargos de Aseguramiento y Servicios Relacionados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Edición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3-2024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Volumen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I, II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,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III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y IV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</w:t>
            </w:r>
          </w:p>
          <w:p w14:paraId="177F9004" w14:textId="2204C643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International Auditing and Assurance Standards Board, IAASB (202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6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Handbook of International Quality Control, Auditing, Review, Other Assurance, and Related Services Pronouncements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 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6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Edition, Volume I, II, III, IV and V.</w:t>
            </w:r>
          </w:p>
          <w:p w14:paraId="13C4A03B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(2024).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sobre Encargos de Aseguramiento de Sostenibilidad 5000. Nueva York.</w:t>
            </w:r>
          </w:p>
          <w:p w14:paraId="7943A270" w14:textId="0781E1EE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International Ethics Standards Board for Accountants, IESBA (202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5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del Código de Ética para Contadores Profesionales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 Edición 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</w:rPr>
              <w:t>5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2BBACEE" w14:textId="5198AFFF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Ethics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Standards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Board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for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Accountants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IESBA (2025).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Handbook of the International Code of Ethics for Professional Accountants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202</w:t>
            </w:r>
            <w:r w:rsidR="00F54F8F">
              <w:rPr>
                <w:rFonts w:ascii="Century Gothic" w:hAnsi="Century Gothic" w:cs="Century Gothic" w:eastAsia="Century Gothic"/>
                <w:sz w:val="18"/>
                <w:szCs w:val="18"/>
              </w:rPr>
              <w:t>6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Edition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Volume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 and II.</w:t>
            </w:r>
          </w:p>
          <w:p w14:paraId="64E6053E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INTOSAI (s.f.).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ISSAI 300 Principios Fundamentales de la Auditoría de Desempeño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6764131B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INTOSAI (s.f.).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ISSAI 3000 Norma de Auditoría de Desempeño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53DEF1E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INTOSAI (s.f.). </w:t>
            </w:r>
            <w:r w:rsidRPr="008D200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ISSAI 3000–3100 Directrices de Auditoría de Desempeño</w:t>
            </w: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40B127D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1178, de Administración y Control Gubernamental, de 20 de julio de 1990.</w:t>
            </w:r>
          </w:p>
          <w:p w14:paraId="27D10EEB" w14:textId="77777777" w:rsidR="00906DE1" w:rsidRPr="008D200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2009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Internacional de Normalización (2018). ISO 31000:2018, Gestión del riesgo, directrices. Ginebra.</w:t>
            </w:r>
          </w:p>
        </w:tc>
      </w:tr>
      <w:tr w:rsidR="00906DE1" w14:paraId="1F48A2D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E229F6" w14:textId="77777777" w:rsidR="00906DE1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70708BA5" w14:textId="77777777" w:rsidR="00906DE1" w:rsidRPr="00C4399F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Centellas, R. (2002). </w:t>
            </w:r>
            <w:r w:rsidRPr="00C4399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operacional: un instrumento de evaluación integral de las empresas</w:t>
            </w: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2a ed. Bolivia: Artes </w:t>
            </w:r>
            <w:proofErr w:type="spellStart"/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Gráficas</w:t>
            </w:r>
            <w:proofErr w:type="spellEnd"/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Apolo.</w:t>
            </w:r>
          </w:p>
          <w:p w14:paraId="28AA2B82" w14:textId="77777777" w:rsidR="00906DE1" w:rsidRPr="00C4399F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Committee of Sponsoring Organizations of the Treadway Commission – PricewaterhouseCoopers; Instituto de </w:t>
            </w:r>
            <w:proofErr w:type="spellStart"/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Auditores</w:t>
            </w:r>
            <w:proofErr w:type="spellEnd"/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Internos</w:t>
            </w:r>
            <w:proofErr w:type="spellEnd"/>
            <w:r w:rsidRPr="00C4399F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(2013). </w:t>
            </w:r>
            <w:r w:rsidRPr="00C4399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Control Interno – Marco Integrado</w:t>
            </w: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2353E9BA" w14:textId="77777777" w:rsidR="00906DE1" w:rsidRPr="00C4399F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Contraloría General del Estado de Bolivia: https://www.contraloria.gob.bo e Instituto de Auditores Internos: https://www.theiia.org</w:t>
            </w:r>
          </w:p>
          <w:p w14:paraId="653A53B1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399F">
              <w:rPr>
                <w:rFonts w:ascii="Century Gothic" w:hAnsi="Century Gothic" w:cs="Century Gothic" w:eastAsia="Century Gothic"/>
                <w:sz w:val="18"/>
                <w:szCs w:val="18"/>
              </w:rPr>
              <w:t>Estupiñán Gaitán, R. (2004).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Control Interno y Fraudes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Colombia: ECOE Ediciones.</w:t>
            </w:r>
          </w:p>
          <w:p w14:paraId="09A9A650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Fleitman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J. (1994).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Evaluación Integral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México: Mc Graw Hill.</w:t>
            </w:r>
          </w:p>
          <w:p w14:paraId="4C5E0BF3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Hernández, F. (1997).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Auditoría Operativa como Instrumento en la Decisión Gerencial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Perú: Servicios Gráficos Publicitarios San Marcos.</w:t>
            </w:r>
          </w:p>
          <w:p w14:paraId="4EFD4EA8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Lazcano, J. M. (1997).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Manejo de las Organizaciones, su Auditoría y su Control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Colombia: Mc Graw Hill.</w:t>
            </w:r>
          </w:p>
          <w:p w14:paraId="66BF53A7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Martínez Villegas, F. (1975).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Contador Público y la Auditoría Administrativa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México: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Litograf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4F91897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Mas, J. y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Ramió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C. (1997).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Auditoría Operativa en la Práctica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Barcelona, España: Ediciones Alfa y Omega – Marcombo.</w:t>
            </w:r>
          </w:p>
          <w:p w14:paraId="73313A69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Mendoza, J. (2023).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Auditoría Operacional: un enfoque gerencial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Bolivia.</w:t>
            </w:r>
          </w:p>
          <w:p w14:paraId="429ABB04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Perel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V.,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Firastiero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D. y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Vaisberg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H. (1994).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para la Calidad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Argentina: Ediciones Macchi.</w:t>
            </w:r>
          </w:p>
          <w:p w14:paraId="45055F72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Rusenas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R. (2001).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Interna y Operativa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Argentina: Ediciones La Ley.</w:t>
            </w:r>
          </w:p>
          <w:p w14:paraId="7A2B6DD4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Valeriano Ortiz, L. F. (1997).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Administrativa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Perú: Servicios Gráficos Publicitarios San Marcos.</w:t>
            </w:r>
          </w:p>
          <w:p w14:paraId="6F2160EA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Vela Quiroga, G. (2008).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Auditoría Operativa y la Administración o Gestión de Riesgos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La Paz, Bolivia: Imprenta El Clon.</w:t>
            </w:r>
          </w:p>
          <w:p w14:paraId="6E8FD76F" w14:textId="77777777" w:rsidR="00906DE1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Whittington, R. y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Pany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K. (2004).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Principios de Auditoría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14a ed. México: Mc Graw Hill.</w:t>
            </w:r>
          </w:p>
        </w:tc>
      </w:tr>
    </w:tbl>
    <w:p w14:paraId="409C63D4" w14:textId="77777777" w:rsidR="0070296B" w:rsidRDefault="0070296B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70296B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E8CF0" w14:textId="77777777" w:rsidR="006B7B92" w:rsidRDefault="006B7B92">
      <w:r>
        <w:separator/>
      </w:r>
    </w:p>
  </w:endnote>
  <w:endnote w:type="continuationSeparator" w:id="0">
    <w:p w14:paraId="6BE2BA51" w14:textId="77777777" w:rsidR="006B7B92" w:rsidRDefault="006B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FC1B4" w14:textId="77777777" w:rsidR="006B7B92" w:rsidRDefault="006B7B92">
      <w:r>
        <w:separator/>
      </w:r>
    </w:p>
  </w:footnote>
  <w:footnote w:type="continuationSeparator" w:id="0">
    <w:p w14:paraId="399A2B11" w14:textId="77777777" w:rsidR="006B7B92" w:rsidRDefault="006B7B9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E78"/>
    <w:multiLevelType w:val="hybridMultilevel"/>
    <w:tmpl w:val="116E1C56"/>
    <w:lvl w:ilvl="0" w:tplc="5726C492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B21C9338">
      <w:numFmt w:val="decimal"/>
      <w:lvlText w:val=""/>
      <w:lvlJc w:val="left"/>
    </w:lvl>
    <w:lvl w:ilvl="2" w:tplc="2F00A21C">
      <w:numFmt w:val="decimal"/>
      <w:lvlText w:val=""/>
      <w:lvlJc w:val="left"/>
    </w:lvl>
    <w:lvl w:ilvl="3" w:tplc="BB9E4512">
      <w:numFmt w:val="decimal"/>
      <w:lvlText w:val=""/>
      <w:lvlJc w:val="left"/>
    </w:lvl>
    <w:lvl w:ilvl="4" w:tplc="3CDC4712">
      <w:numFmt w:val="decimal"/>
      <w:lvlText w:val=""/>
      <w:lvlJc w:val="left"/>
    </w:lvl>
    <w:lvl w:ilvl="5" w:tplc="0D164B32">
      <w:numFmt w:val="decimal"/>
      <w:lvlText w:val=""/>
      <w:lvlJc w:val="left"/>
    </w:lvl>
    <w:lvl w:ilvl="6" w:tplc="32F43FAA">
      <w:numFmt w:val="decimal"/>
      <w:lvlText w:val=""/>
      <w:lvlJc w:val="left"/>
    </w:lvl>
    <w:lvl w:ilvl="7" w:tplc="CE342F12">
      <w:numFmt w:val="decimal"/>
      <w:lvlText w:val=""/>
      <w:lvlJc w:val="left"/>
    </w:lvl>
    <w:lvl w:ilvl="8" w:tplc="4622F172">
      <w:numFmt w:val="decimal"/>
      <w:lvlText w:val=""/>
      <w:lvlJc w:val="left"/>
    </w:lvl>
  </w:abstractNum>
  <w:abstractNum w:abstractNumId="1" w15:restartNumberingAfterBreak="0">
    <w:nsid w:val="0B4E504F"/>
    <w:multiLevelType w:val="hybridMultilevel"/>
    <w:tmpl w:val="72CEA54C"/>
    <w:lvl w:ilvl="0" w:tplc="E098E6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D3EA918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9378C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E82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69E2B5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940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ED3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F4ECCD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26C48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E6A92"/>
    <w:multiLevelType w:val="hybridMultilevel"/>
    <w:tmpl w:val="56A2F2B2"/>
    <w:lvl w:ilvl="0" w:tplc="5F4C49F8">
      <w:start w:val="1"/>
      <w:numFmt w:val="decimal"/>
      <w:lvlText w:val="%1."/>
      <w:lvlJc w:val="left"/>
      <w:pPr>
        <w:ind w:left="400" w:hanging="380"/>
      </w:pPr>
    </w:lvl>
    <w:lvl w:ilvl="1" w:tplc="1B04D51C">
      <w:numFmt w:val="decimal"/>
      <w:lvlText w:val=""/>
      <w:lvlJc w:val="left"/>
    </w:lvl>
    <w:lvl w:ilvl="2" w:tplc="463A9C42">
      <w:numFmt w:val="decimal"/>
      <w:lvlText w:val=""/>
      <w:lvlJc w:val="left"/>
    </w:lvl>
    <w:lvl w:ilvl="3" w:tplc="04F47D40">
      <w:numFmt w:val="decimal"/>
      <w:lvlText w:val=""/>
      <w:lvlJc w:val="left"/>
    </w:lvl>
    <w:lvl w:ilvl="4" w:tplc="A42814EE">
      <w:numFmt w:val="decimal"/>
      <w:lvlText w:val=""/>
      <w:lvlJc w:val="left"/>
    </w:lvl>
    <w:lvl w:ilvl="5" w:tplc="7110CB2C">
      <w:numFmt w:val="decimal"/>
      <w:lvlText w:val=""/>
      <w:lvlJc w:val="left"/>
    </w:lvl>
    <w:lvl w:ilvl="6" w:tplc="0B5C30FC">
      <w:numFmt w:val="decimal"/>
      <w:lvlText w:val=""/>
      <w:lvlJc w:val="left"/>
    </w:lvl>
    <w:lvl w:ilvl="7" w:tplc="A086CE7A">
      <w:numFmt w:val="decimal"/>
      <w:lvlText w:val=""/>
      <w:lvlJc w:val="left"/>
    </w:lvl>
    <w:lvl w:ilvl="8" w:tplc="B2B421A8">
      <w:numFmt w:val="decimal"/>
      <w:lvlText w:val=""/>
      <w:lvlJc w:val="left"/>
    </w:lvl>
  </w:abstractNum>
  <w:num w:numId="1" w16cid:durableId="947928619">
    <w:abstractNumId w:val="1"/>
    <w:lvlOverride w:ilvl="0">
      <w:startOverride w:val="1"/>
    </w:lvlOverride>
  </w:num>
  <w:num w:numId="2" w16cid:durableId="593783063">
    <w:abstractNumId w:val="2"/>
    <w:lvlOverride w:ilvl="0">
      <w:startOverride w:val="1"/>
    </w:lvlOverride>
  </w:num>
  <w:num w:numId="3" w16cid:durableId="1818379365">
    <w:abstractNumId w:val="0"/>
    <w:lvlOverride w:ilvl="0">
      <w:startOverride w:val="1"/>
    </w:lvlOverride>
  </w:num>
  <w:num w:numId="4" w16cid:durableId="1481769073">
    <w:abstractNumId w:val="2"/>
    <w:lvlOverride w:ilvl="0">
      <w:startOverride w:val="1"/>
    </w:lvlOverride>
  </w:num>
  <w:num w:numId="5" w16cid:durableId="144711170">
    <w:abstractNumId w:val="2"/>
    <w:lvlOverride w:ilvl="0">
      <w:startOverride w:val="1"/>
    </w:lvlOverride>
  </w:num>
  <w:num w:numId="6" w16cid:durableId="2604562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E1"/>
    <w:rsid w:val="0009438C"/>
    <w:rsid w:val="000E32E9"/>
    <w:rsid w:val="00106746"/>
    <w:rsid w:val="001233AB"/>
    <w:rsid w:val="00131BA8"/>
    <w:rsid w:val="001D27DB"/>
    <w:rsid w:val="002723E4"/>
    <w:rsid w:val="002C36B4"/>
    <w:rsid w:val="003A487C"/>
    <w:rsid w:val="005D53E9"/>
    <w:rsid w:val="00657680"/>
    <w:rsid w:val="00686F66"/>
    <w:rsid w:val="006B7B92"/>
    <w:rsid w:val="0070296B"/>
    <w:rsid w:val="00705A34"/>
    <w:rsid w:val="00706FB5"/>
    <w:rsid w:val="007E6D7E"/>
    <w:rsid w:val="007F0597"/>
    <w:rsid w:val="008D2009"/>
    <w:rsid w:val="00906DE1"/>
    <w:rsid w:val="00944427"/>
    <w:rsid w:val="00AC1B0C"/>
    <w:rsid w:val="00AD394E"/>
    <w:rsid w:val="00B624F5"/>
    <w:rsid w:val="00B90666"/>
    <w:rsid w:val="00C4399F"/>
    <w:rsid w:val="00CD60D6"/>
    <w:rsid w:val="00D03821"/>
    <w:rsid w:val="00D97587"/>
    <w:rsid w:val="00E07CEB"/>
    <w:rsid w:val="00E854C7"/>
    <w:rsid w:val="00F47E8F"/>
    <w:rsid w:val="00F538CB"/>
    <w:rsid w:val="00F54F8F"/>
    <w:rsid w:val="00FB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181B4"/>
  <w15:docId w15:val="{05B51233-7F42-43D9-9EFB-FD0DCC0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5142</Words>
  <Characters>29314</Characters>
  <Application>Microsoft Office Word</Application>
  <DocSecurity>0</DocSecurity>
  <Lines>244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Gonzales Alanes</cp:lastModifiedBy>
  <cp:revision>12</cp:revision>
  <dcterms:created xsi:type="dcterms:W3CDTF">2026-10-08T23:34:00Z</dcterms:created>
  <dcterms:modified xsi:type="dcterms:W3CDTF">2026-10-09T16:22:00Z</dcterms:modified>
</cp:coreProperties>
</file>