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1BD57E06" w14:textId="77777777" w:rsidR="006313AF" w:rsidRPr="000C5501" w:rsidRDefault="00B80708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0C5501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68505B62" w14:textId="77777777" w:rsidR="006313AF" w:rsidRPr="000C5501" w:rsidRDefault="00B80708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0C5501">
        <w:rPr>
          <w:rFonts w:ascii="Century Gothic" w:hAnsi="Century Gothic" w:cs="Century Gothic" w:eastAsia="Century Gothic"/>
          <w:b/>
          <w:bCs/>
          <w:sz w:val="20"/>
          <w:szCs w:val="20"/>
        </w:rPr>
        <w:t>QUINTO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6313AF" w:rsidRPr="000C5501" w14:paraId="036EFDD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DCEA912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C391C04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F47E53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F9F0AD3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6313AF" w:rsidRPr="000C5501" w14:paraId="19B82D6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40E16D9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Auditoría Forense y Prevención de Delitos Económicos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B8F5D92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CPA-508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05829C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Aseguramiento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70429C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CPA-401 a CPA-408</w:t>
            </w:r>
          </w:p>
        </w:tc>
      </w:tr>
      <w:tr w:rsidR="006313AF" w:rsidRPr="000C5501" w14:paraId="7273D6E5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9B2438C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6D6331D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6313AF" w:rsidRPr="000C5501" w14:paraId="1E950625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107F697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8BF22C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8D64A5D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FEFBD75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B440C05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8DDF7B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C325FD" w14:textId="77777777" w:rsidR="006313AF" w:rsidRPr="000C5501" w:rsidRDefault="006313A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</w:t>
            </w:r>
          </w:p>
        </w:tc>
      </w:tr>
      <w:tr w:rsidR="006313AF" w:rsidRPr="000C5501" w14:paraId="650234E3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198BDD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176FA2" w14:textId="77777777" w:rsidR="006313AF" w:rsidRPr="000C5501" w:rsidRDefault="00DE79C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22653A" w14:textId="77777777" w:rsidR="006313AF" w:rsidRPr="000C5501" w:rsidRDefault="00DE79C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9257EE" w14:textId="77777777" w:rsidR="006313AF" w:rsidRPr="000C5501" w:rsidRDefault="00DE79C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443B05" w14:textId="77777777" w:rsidR="006313AF" w:rsidRPr="000C5501" w:rsidRDefault="00DE79C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992EDF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A7E4D3" w14:textId="77777777" w:rsidR="006313AF" w:rsidRPr="000C5501" w:rsidRDefault="006313A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6313AF" w:rsidRPr="000C5501" w14:paraId="2E79563F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B3D82F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6313AF" w:rsidRPr="000C5501" w14:paraId="7AD2725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EE7A30" w14:textId="65DF827F" w:rsidR="006313AF" w:rsidRPr="000C5501" w:rsidRDefault="007D7AE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Diseña, ejecuta y evalúa estrategias integrales de auditoría forense y compliance penal bajo la NIA 3000 (ISAE 3000), ISO 37001 y las Normas de Auditoría de Cumplimiento de la Contraloría General del Estado de Bolivia, integrando la legislación penal, civil, comercial y financiera boliviana (Leyes 004, 1390, 1178, 393, UIF/ASFI) y técnicas de investigación financiera y analítica transaccional, para prevenir, detectar, mitigar y sustentar evidencias de fraude, corrupción y lavado de activos, garantizando la cadena de custodia probatoria, la admisibilidad judicial y el blindaje institucional.</w:t>
            </w:r>
          </w:p>
        </w:tc>
      </w:tr>
      <w:tr w:rsidR="006313AF" w:rsidRPr="000C5501" w14:paraId="1A206FF9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78FA1F" w14:textId="1CCBD711" w:rsidR="006313AF" w:rsidRPr="000C5501" w:rsidRDefault="00B8070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Diseña y ejecuta</w:t>
            </w:r>
            <w:r w:rsidR="00666AD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auditorías forenses especializadas e investigaciones de cumplimiento sobre la gestión pública y privada, aplicando marcos normativos internacionales, las Normas Generales de Auditoría Gubernamental de la Contraloría General del Estado de Bolivia (Normas de Auditoría de Cumplimiento) y técnicas de examen analítico para prevenir, detectar y mitigar el fraude patrimonial y la legitimación de ganancias ilícitas.</w:t>
            </w:r>
          </w:p>
        </w:tc>
      </w:tr>
      <w:tr w:rsidR="006313AF" w:rsidRPr="000C5501" w14:paraId="43BEE727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746EE8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2CFB71D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5B09E89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313AF" w:rsidRPr="000C5501" w14:paraId="07C5580B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B6A6E7" w14:textId="734D9B0A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Diseña programas de auditoría forense y de cumplimiento gubernamental mediante la integración de marcos normativos (Contraloría General del Estado, Ley SAFCO 1178, Ley 004) y matrices de riesgo para identificar áreas vulnerables al fraude y al lavado de activos.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2D9654" w14:textId="52070C06" w:rsidR="00F562E0" w:rsidRPr="000C5501" w:rsidRDefault="00B80708" w:rsidP="00F562E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Aplica pruebas sustantivas de auditoría, procedimientos analíticos y muestreo estadístico sobre los registros contables y operaciones gubernamentales bajo sospecha</w:t>
            </w:r>
            <w:r w:rsidR="007D7AE2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673767" w14:textId="1512EDD9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Producto 1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</w:t>
            </w:r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Plan de auditoría forense y de cumplimiento estructurado, detallando alcance, objetivos, marco normativo (CGE, CP, </w:t>
            </w:r>
            <w:proofErr w:type="spellStart"/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CCo</w:t>
            </w:r>
            <w:proofErr w:type="spellEnd"/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) y cronograma.</w:t>
            </w:r>
          </w:p>
        </w:tc>
      </w:tr>
      <w:tr w:rsidR="006313AF" w:rsidRPr="000C5501" w14:paraId="09420034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CF4795" w14:textId="77777777" w:rsidR="006313AF" w:rsidRPr="000C5501" w:rsidRDefault="006313A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F9F1B4" w14:textId="31ED09E9" w:rsidR="006313AF" w:rsidRPr="000C5501" w:rsidRDefault="00B80708" w:rsidP="00F562E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Entrevista al personal clave y a los presuntos implicados utilizando técnicas de interrogatorio estructurado y detección de incongruencias.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BA404F" w14:textId="128F79CD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Producto 2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</w:t>
            </w:r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Matriz de riesgos de fraude, corrupción y lavado de activos implementada, priorizando alertas tempranas (red </w:t>
            </w:r>
            <w:proofErr w:type="spellStart"/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flags</w:t>
            </w:r>
            <w:proofErr w:type="spellEnd"/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) y brechas de control interno.</w:t>
            </w:r>
          </w:p>
        </w:tc>
      </w:tr>
      <w:tr w:rsidR="006313AF" w:rsidRPr="000C5501" w14:paraId="5B0537BB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0E8BC7" w14:textId="591493FA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Ejecuta técnicas de investigación avanzada, rastreo financiero y análisis de datos transaccionales para descubrir patrones irregulares y determinar responsabilidades en la función pública y privada.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1536AB" w14:textId="11A18F0F" w:rsidR="006313AF" w:rsidRPr="000C5501" w:rsidRDefault="00B80708" w:rsidP="00F562E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Rastrea el origen y destino de los fondos transaccionales a través de la reconstrucción de flujos financieros complejos (Cash </w:t>
            </w:r>
            <w:proofErr w:type="spellStart"/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Flow</w:t>
            </w:r>
            <w:proofErr w:type="spellEnd"/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Tracing</w:t>
            </w:r>
            <w:proofErr w:type="spellEnd"/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).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DF351C" w14:textId="7C32DD29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Producto 3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</w:t>
            </w:r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Informe técnico preliminar de hallazgos documentado, consolidando pruebas, patrones de irregularidad y cuantificaciones económicas del daño.</w:t>
            </w:r>
          </w:p>
        </w:tc>
      </w:tr>
      <w:tr w:rsidR="006313AF" w:rsidRPr="000C5501" w14:paraId="3DB0A53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37E27D" w14:textId="77777777" w:rsidR="006313AF" w:rsidRPr="000C5501" w:rsidRDefault="006313A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F8C247" w14:textId="4057CB1C" w:rsidR="00F562E0" w:rsidRPr="000C5501" w:rsidRDefault="00B80708" w:rsidP="00F562E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7D7AE2">
              <w:rPr>
                <w:rFonts w:ascii="Century Gothic" w:hAnsi="Century Gothic" w:cs="Century Gothic" w:eastAsia="Century Gothic"/>
                <w:sz w:val="18"/>
                <w:szCs w:val="18"/>
              </w:rPr>
              <w:t>U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tiliza herramientas tecnológicas especializadas y software de auditoría para la extracción y examen analítico de datos masivos (Big Data, Ley de Benford, ACL/IDEA).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18563A" w14:textId="09C29055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Dossier de evidencias probatorias foliado y resguardado, asegurando la cadena de custodia física y digital lista para el proceso legal.</w:t>
            </w:r>
          </w:p>
        </w:tc>
      </w:tr>
      <w:tr w:rsidR="006313AF" w:rsidRPr="000C5501" w14:paraId="31E06CDC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CC021E0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313AF" w:rsidRPr="000C5501" w14:paraId="2BCB082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BD0FA3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0DA048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66CAA93E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CBAD7B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313AF" w:rsidRPr="000C5501" w14:paraId="482308F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036F32" w14:textId="77777777" w:rsidR="007A012A" w:rsidRPr="000C5501" w:rsidRDefault="007A012A" w:rsidP="007A01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1: Introducción a la auditoría forense</w:t>
            </w:r>
          </w:p>
          <w:p w14:paraId="49CD9426" w14:textId="658F71B2" w:rsidR="007A012A" w:rsidRPr="000C5501" w:rsidRDefault="007A012A" w:rsidP="007A01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2: Alcance, Objetivos y Ámbito de Aplicación de la </w:t>
            </w:r>
            <w:r w:rsidR="009A79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</w:p>
          <w:p w14:paraId="6EB95E7A" w14:textId="77777777" w:rsidR="007A012A" w:rsidRPr="000C5501" w:rsidRDefault="007A012A" w:rsidP="007A01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Tema 3: Enfoques preventivo y detectivo de la auditoría forense.</w:t>
            </w:r>
          </w:p>
          <w:p w14:paraId="586A6501" w14:textId="77777777" w:rsidR="007A012A" w:rsidRPr="000C5501" w:rsidRDefault="007A012A" w:rsidP="007A01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4: Marco Normativo</w:t>
            </w:r>
          </w:p>
          <w:p w14:paraId="04B1CCC8" w14:textId="77777777" w:rsidR="007A012A" w:rsidRPr="000C5501" w:rsidRDefault="007A012A" w:rsidP="007A012A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Tema 5: Pronunciamientos Profesionales para la Auditoría del Fraude</w:t>
            </w:r>
          </w:p>
          <w:p w14:paraId="3409B9F9" w14:textId="77777777" w:rsidR="007A012A" w:rsidRPr="000C5501" w:rsidRDefault="007A012A" w:rsidP="007A01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6: El fraude y los principales tipos de fraudes</w:t>
            </w:r>
          </w:p>
          <w:p w14:paraId="74304A77" w14:textId="77777777" w:rsidR="007A012A" w:rsidRPr="000C5501" w:rsidRDefault="007A012A" w:rsidP="007A01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7: El fraude en los estados financieros</w:t>
            </w:r>
          </w:p>
          <w:p w14:paraId="7BA59C3B" w14:textId="77777777" w:rsidR="007A012A" w:rsidRPr="000C5501" w:rsidRDefault="007A012A" w:rsidP="007A01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8: Fraudes tecnológicos</w:t>
            </w:r>
          </w:p>
          <w:p w14:paraId="1B677DF2" w14:textId="77777777" w:rsidR="007A012A" w:rsidRPr="000C5501" w:rsidRDefault="007A012A" w:rsidP="007A01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9: Lavado de dinero y activos</w:t>
            </w:r>
          </w:p>
          <w:p w14:paraId="6C575FCA" w14:textId="77777777" w:rsidR="007A012A" w:rsidRPr="000C5501" w:rsidRDefault="007A012A" w:rsidP="007A01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10: Técnicas y prácticas para prevenir y detectar el fraude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01C06A" w14:textId="4DBC5BE0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Antecedentes de la </w:t>
            </w:r>
            <w:r w:rsidR="009A79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F3F7BBF" w14:textId="5A6532FB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Origen del término forense e historia de la </w:t>
            </w:r>
            <w:r w:rsidR="009A79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17B350B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Tipos de auditoría. (C)</w:t>
            </w:r>
          </w:p>
          <w:p w14:paraId="6EAE94A0" w14:textId="799E9B80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Alcance de la </w:t>
            </w:r>
            <w:r w:rsidR="009A79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A88AFB8" w14:textId="77473846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Objetivos de la </w:t>
            </w:r>
            <w:r w:rsidR="009A79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8C9F2F2" w14:textId="2A9DE9DE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Ámbito de Aplicación de la </w:t>
            </w:r>
            <w:r w:rsidR="009A79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Diferencia de la </w:t>
            </w:r>
            <w:r w:rsidR="009A79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la auditoría financiera (C)</w:t>
            </w:r>
          </w:p>
          <w:p w14:paraId="667A043B" w14:textId="359D40DA" w:rsidR="007A012A" w:rsidRPr="00847112" w:rsidRDefault="009A7912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="007A012A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preventiva</w:t>
            </w:r>
            <w:r w:rsidR="005F1F61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012EDC" w14:textId="77777777" w:rsidR="007A012A" w:rsidRPr="00847112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hyperlink w:anchor="_bookmark11" w:history="1">
              <w:r w:rsidRPr="00847112">
                <w:rPr>
                  <w:rFonts w:ascii="Century Gothic" w:hAnsi="Century Gothic" w:cs="Century Gothic" w:eastAsia="Century Gothic"/>
                  <w:sz w:val="18"/>
                  <w:szCs w:val="18"/>
                </w:rPr>
                <w:t>La participación de la auditoría forense preventiva</w:t>
              </w:r>
            </w:hyperlink>
            <w:r w:rsidR="005F1F61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26FAF8D" w14:textId="77777777" w:rsidR="007A012A" w:rsidRPr="00847112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hyperlink w:anchor="_bookmark12" w:history="1">
              <w:r w:rsidRPr="00847112">
                <w:rPr>
                  <w:rFonts w:ascii="Century Gothic" w:hAnsi="Century Gothic" w:cs="Century Gothic" w:eastAsia="Century Gothic"/>
                  <w:sz w:val="18"/>
                  <w:szCs w:val="18"/>
                </w:rPr>
                <w:t>El sistema de control interno y la prevención</w:t>
              </w:r>
            </w:hyperlink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hyperlink w:anchor="_bookmark12" w:history="1">
              <w:r w:rsidRPr="00847112">
                <w:rPr>
                  <w:rFonts w:ascii="Century Gothic" w:hAnsi="Century Gothic" w:cs="Century Gothic" w:eastAsia="Century Gothic"/>
                  <w:sz w:val="18"/>
                  <w:szCs w:val="18"/>
                </w:rPr>
                <w:t>de delitos con afectación al patrimonio</w:t>
              </w:r>
            </w:hyperlink>
            <w:r w:rsidR="005F1F61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1AE70FE" w14:textId="290A8A1D" w:rsidR="007A012A" w:rsidRPr="00847112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Desarrollo de la </w:t>
            </w:r>
            <w:r w:rsidR="009A7912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Preventiva, planificación, trabajo de campo, comunicación y monitoreo. </w:t>
            </w:r>
            <w:r w:rsidR="005F1F61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14:paraId="1C317FAA" w14:textId="77777777" w:rsidR="009A450C" w:rsidRPr="00847112" w:rsidRDefault="009A450C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Preservación de la evidencia digital, Análisis de datos electrónicos, Esquemas de </w:t>
            </w:r>
            <w:proofErr w:type="spellStart"/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ciberfraude</w:t>
            </w:r>
            <w:proofErr w:type="spellEnd"/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financiero, Seguridad de la información.</w:t>
            </w:r>
          </w:p>
          <w:p w14:paraId="31FB69DD" w14:textId="71232442" w:rsidR="007A012A" w:rsidRPr="00847112" w:rsidRDefault="009A7912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="007A012A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7A012A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detectiva</w:t>
            </w:r>
            <w:proofErr w:type="spellEnd"/>
            <w:r w:rsidR="005F1F61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</w:t>
            </w:r>
            <w:r w:rsidR="00B21368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, P</w:t>
            </w:r>
            <w:r w:rsidR="005F1F61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15190A3F" w14:textId="77777777" w:rsidR="007A012A" w:rsidRPr="00847112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Aspectos generales y aspectos específicos</w:t>
            </w:r>
            <w:r w:rsidR="005F1F61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CAAC6E2" w14:textId="77777777" w:rsidR="007A012A" w:rsidRPr="00847112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hyperlink w:anchor="_bookmark20" w:history="1">
              <w:r w:rsidRPr="00847112">
                <w:rPr>
                  <w:rFonts w:ascii="Century Gothic" w:hAnsi="Century Gothic" w:cs="Century Gothic" w:eastAsia="Century Gothic"/>
                  <w:sz w:val="18"/>
                  <w:szCs w:val="18"/>
                </w:rPr>
                <w:t>La teoría pentatónica del delito en la auditoría</w:t>
              </w:r>
            </w:hyperlink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hyperlink w:anchor="_bookmark20" w:history="1">
              <w:r w:rsidRPr="00847112">
                <w:rPr>
                  <w:rFonts w:ascii="Century Gothic" w:hAnsi="Century Gothic" w:cs="Century Gothic" w:eastAsia="Century Gothic"/>
                  <w:sz w:val="18"/>
                  <w:szCs w:val="18"/>
                </w:rPr>
                <w:t xml:space="preserve">forense </w:t>
              </w:r>
              <w:proofErr w:type="spellStart"/>
              <w:r w:rsidRPr="00847112">
                <w:rPr>
                  <w:rFonts w:ascii="Century Gothic" w:hAnsi="Century Gothic" w:cs="Century Gothic" w:eastAsia="Century Gothic"/>
                  <w:sz w:val="18"/>
                  <w:szCs w:val="18"/>
                </w:rPr>
                <w:t>detectiva</w:t>
              </w:r>
              <w:proofErr w:type="spellEnd"/>
            </w:hyperlink>
            <w:r w:rsidR="005F1F61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E9CCE8D" w14:textId="77777777" w:rsidR="007A012A" w:rsidRPr="00847112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Dictamen </w:t>
            </w:r>
            <w:hyperlink w:anchor="_bookmark21" w:history="1"/>
            <w:hyperlink w:anchor="_bookmark21" w:history="1">
              <w:r w:rsidRPr="00847112">
                <w:rPr>
                  <w:rFonts w:ascii="Century Gothic" w:hAnsi="Century Gothic" w:cs="Century Gothic" w:eastAsia="Century Gothic"/>
                  <w:spacing w:val="-2"/>
                  <w:sz w:val="18"/>
                  <w:szCs w:val="18"/>
                </w:rPr>
                <w:t>pericial</w:t>
              </w:r>
              <w:r w:rsidRPr="00847112">
                <w:rPr>
                  <w:rFonts w:ascii="Century Gothic" w:hAnsi="Century Gothic" w:cs="Century Gothic" w:eastAsia="Century Gothic"/>
                  <w:spacing w:val="-9"/>
                  <w:sz w:val="18"/>
                  <w:szCs w:val="18"/>
                </w:rPr>
                <w:t xml:space="preserve"> </w:t>
              </w:r>
              <w:r w:rsidRPr="00847112">
                <w:rPr>
                  <w:rFonts w:ascii="Century Gothic" w:hAnsi="Century Gothic" w:cs="Century Gothic" w:eastAsia="Century Gothic"/>
                  <w:spacing w:val="-2"/>
                  <w:sz w:val="18"/>
                  <w:szCs w:val="18"/>
                </w:rPr>
                <w:t>en</w:t>
              </w:r>
              <w:r w:rsidRPr="00847112">
                <w:rPr>
                  <w:rFonts w:ascii="Century Gothic" w:hAnsi="Century Gothic" w:cs="Century Gothic" w:eastAsia="Century Gothic"/>
                  <w:spacing w:val="-9"/>
                  <w:sz w:val="18"/>
                  <w:szCs w:val="18"/>
                </w:rPr>
                <w:t xml:space="preserve"> </w:t>
              </w:r>
              <w:r w:rsidRPr="00847112">
                <w:rPr>
                  <w:rFonts w:ascii="Century Gothic" w:hAnsi="Century Gothic" w:cs="Century Gothic" w:eastAsia="Century Gothic"/>
                  <w:spacing w:val="-2"/>
                  <w:sz w:val="18"/>
                  <w:szCs w:val="18"/>
                </w:rPr>
                <w:t>la</w:t>
              </w:r>
              <w:r w:rsidRPr="00847112">
                <w:rPr>
                  <w:rFonts w:ascii="Century Gothic" w:hAnsi="Century Gothic" w:cs="Century Gothic" w:eastAsia="Century Gothic"/>
                  <w:spacing w:val="-9"/>
                  <w:sz w:val="18"/>
                  <w:szCs w:val="18"/>
                </w:rPr>
                <w:t xml:space="preserve"> </w:t>
              </w:r>
              <w:r w:rsidRPr="00847112">
                <w:rPr>
                  <w:rFonts w:ascii="Century Gothic" w:hAnsi="Century Gothic" w:cs="Century Gothic" w:eastAsia="Century Gothic"/>
                  <w:spacing w:val="-2"/>
                  <w:sz w:val="18"/>
                  <w:szCs w:val="18"/>
                </w:rPr>
                <w:t>auditoría</w:t>
              </w:r>
              <w:r w:rsidRPr="00847112">
                <w:rPr>
                  <w:rFonts w:ascii="Century Gothic" w:hAnsi="Century Gothic" w:cs="Century Gothic" w:eastAsia="Century Gothic"/>
                  <w:spacing w:val="-8"/>
                  <w:sz w:val="18"/>
                  <w:szCs w:val="18"/>
                </w:rPr>
                <w:t xml:space="preserve"> </w:t>
              </w:r>
              <w:r w:rsidRPr="00847112">
                <w:rPr>
                  <w:rFonts w:ascii="Century Gothic" w:hAnsi="Century Gothic" w:cs="Century Gothic" w:eastAsia="Century Gothic"/>
                  <w:spacing w:val="-2"/>
                  <w:sz w:val="18"/>
                  <w:szCs w:val="18"/>
                </w:rPr>
                <w:t>forense</w:t>
              </w:r>
              <w:r w:rsidRPr="00847112">
                <w:rPr>
                  <w:rFonts w:ascii="Century Gothic" w:hAnsi="Century Gothic" w:cs="Century Gothic" w:eastAsia="Century Gothic"/>
                  <w:spacing w:val="-9"/>
                  <w:sz w:val="18"/>
                  <w:szCs w:val="18"/>
                </w:rPr>
                <w:t xml:space="preserve"> </w:t>
              </w:r>
              <w:proofErr w:type="spellStart"/>
              <w:r w:rsidRPr="00847112">
                <w:rPr>
                  <w:rFonts w:ascii="Century Gothic" w:hAnsi="Century Gothic" w:cs="Century Gothic" w:eastAsia="Century Gothic"/>
                  <w:spacing w:val="-2"/>
                  <w:sz w:val="18"/>
                  <w:szCs w:val="18"/>
                </w:rPr>
                <w:t>detectiva</w:t>
              </w:r>
              <w:proofErr w:type="spellEnd"/>
            </w:hyperlink>
            <w:r w:rsidR="005F1F61" w:rsidRPr="00847112">
              <w:rPr>
                <w:rFonts w:ascii="Century Gothic" w:hAnsi="Century Gothic" w:cs="Century Gothic" w:eastAsia="Century Gothic"/>
                <w:spacing w:val="-2"/>
                <w:sz w:val="18"/>
                <w:szCs w:val="18"/>
              </w:rPr>
              <w:t xml:space="preserve"> </w:t>
            </w:r>
            <w:r w:rsidR="005F1F61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14:paraId="20ACDA35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La Constitución Política del Estado Plurinacional, Código Penal, Código de Procedimiento Penal y la Ley N° 004 Marcelo Quiroga Santa Cruz. (C)</w:t>
            </w:r>
          </w:p>
          <w:p w14:paraId="223BD4B5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214 de la Política Nacional de Transparencia y Lucha Contra la Corrupción. (C, A)</w:t>
            </w:r>
          </w:p>
          <w:p w14:paraId="6C5BF918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Ley N° 1390 de fortalecimiento para la lucha contra la corrupción y sus modificaciones al marco legal aplicable. (C)</w:t>
            </w:r>
          </w:p>
          <w:p w14:paraId="1F7009A7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Reglamento del Instituto de Investigaciones Forenses; Ley Sarbanes-Oxley. (C)</w:t>
            </w:r>
          </w:p>
          <w:p w14:paraId="282F0FEE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Responsabilidades del auditor ante el fraude en la auditoría de estados financieros conforme a la NIA 240 revisada. (C, A)</w:t>
            </w:r>
          </w:p>
          <w:p w14:paraId="3082E325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La Ley Nº 1178 de Administración y Control Gubernamental SAFCO (C)</w:t>
            </w:r>
          </w:p>
          <w:p w14:paraId="2850D96F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Normas de Auditoría Gubernamental (C)</w:t>
            </w:r>
          </w:p>
          <w:p w14:paraId="40B24CBE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Cuarenta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recomendaciones del Grupo de Acción Financiera Internacional (GAFI).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1336F190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Definición del fraude y consideraciones sobre el fraude; la auditoría financiera y la auditoría interna frente al fraude. (C)</w:t>
            </w:r>
          </w:p>
          <w:p w14:paraId="3DDDE14D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El triángulo del fraude, la teoría del diamante del fraude y los esquemas de fraude corporativo. (C)</w:t>
            </w:r>
          </w:p>
          <w:p w14:paraId="04192576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El árbol del fraude y los tipos de fraude: fraude ocupacional o laboral, fraude en estados financieros, apropiación ilegal de activos y corrupción. (C)</w:t>
            </w:r>
          </w:p>
          <w:p w14:paraId="53BED537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Perfil del defraudador. (C)</w:t>
            </w:r>
          </w:p>
          <w:p w14:paraId="5B068568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Falsificación de documentos, Manipulación de estimaciones contables. (C)</w:t>
            </w:r>
          </w:p>
          <w:p w14:paraId="2438CC3C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Uso indebido de políticas contables, Divul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gación insuficiente o engañosa. 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31FFF164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Colusión e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ntre partes internas o externas. 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42DC49C4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Fraude en el Ciclo de ingresos y cobranzas. Ciclo de compras y desembolsos. 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1806C623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Fraude en Inventarios, Activos fijos y otros activos. 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56EBEFB3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Fraude en nómina, Planilla de sueldos y beneficios de personal. Construcciones y contratos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34578EB4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Técnicas y mejores prácticas para prevenir y detectar el fraude en los estados financieros. (P)</w:t>
            </w:r>
          </w:p>
          <w:p w14:paraId="1E0A5FB7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Concepto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delito informático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sus características. 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0F06BE88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Sujetos activos y pa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sivos en el delito informático. 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10C83316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Clasifi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cación de delitos informáticos. 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6B5C9800" w14:textId="77777777" w:rsidR="007A012A" w:rsidRPr="000C5501" w:rsidRDefault="005F1F61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Fraude informático.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A401D01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Historia y concepto del lavado de activos; factores o fuentes que influyen en el lavado de dinero. (C)</w:t>
            </w:r>
          </w:p>
          <w:p w14:paraId="68A58381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 del proceso de lavado de activos; metodologías, instrumentos y mecanismos utilizados. (C, P)</w:t>
            </w:r>
          </w:p>
          <w:p w14:paraId="30B2EB64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Terminología empleada en diferentes países y el carácter transnacional del lavado de dinero. (C)</w:t>
            </w:r>
          </w:p>
          <w:p w14:paraId="5AFD3B03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Etapas del proceso de lavado de activos, sus impactos y sus tipologías. (C)</w:t>
            </w:r>
          </w:p>
          <w:p w14:paraId="3FCDBA35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Política conozca a su cliente y normativa relacionada con el lavado de dinero. (C)</w:t>
            </w:r>
          </w:p>
          <w:p w14:paraId="526D4E1B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Señales de alerta o banderas rojas: concepto básico y listado de señales de alerta temprana. (C)</w:t>
            </w:r>
          </w:p>
          <w:p w14:paraId="465A4D41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 de las entidades financieras y métodos de detección del fraude. (C, A)</w:t>
            </w:r>
          </w:p>
          <w:p w14:paraId="1152A297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datos aplicado a la detección de operaciones inusuales y de patrones de fraude. (P, T)</w:t>
            </w:r>
          </w:p>
          <w:p w14:paraId="2A342484" w14:textId="77777777" w:rsidR="006313AF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Política de ética organizacional, política antifraude y prevención del fraude. (C,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69B57E" w14:textId="765CFD03" w:rsidR="006313AF" w:rsidRPr="000C5501" w:rsidRDefault="00B807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Nociones de </w:t>
            </w:r>
            <w:r w:rsidR="009A79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="00CE4A94"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la conducta del defraudador.</w:t>
            </w:r>
          </w:p>
          <w:p w14:paraId="4B647EEF" w14:textId="77777777" w:rsidR="006313AF" w:rsidRPr="000C5501" w:rsidRDefault="00B807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informática forense y de la integridad de los archivos digitales.</w:t>
            </w:r>
          </w:p>
          <w:p w14:paraId="696680B2" w14:textId="77777777" w:rsidR="00022BE3" w:rsidRPr="000C5501" w:rsidRDefault="00022BE3" w:rsidP="00022BE3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teoría del delito en el derecho penal.</w:t>
            </w:r>
          </w:p>
        </w:tc>
      </w:tr>
      <w:tr w:rsidR="006313AF" w:rsidRPr="000C5501" w14:paraId="48FEB874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1B4A51" w14:textId="2EB8A075" w:rsidR="006313AF" w:rsidRPr="000C5501" w:rsidRDefault="00B8070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Aplica de forma rigurosa y especializada la Norma Internacional de Encargos de Aseguramiento NIA 3000 (ISAE 3000 Revisada) como eje central de atestiguamiento y el Estándar ISO 37001 para planificar, ejecutar y evaluar encargos de aseguramiento independientes sobre materias distintas de información histórica, garantizando la idoneidad de criterios, la calidad de la evidencia, la debida diligencia y el diseño de controles preventivos antisoborno.</w:t>
            </w:r>
          </w:p>
        </w:tc>
      </w:tr>
      <w:tr w:rsidR="006313AF" w:rsidRPr="000C5501" w14:paraId="03BFE441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EF7085E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08E0E8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DA8E757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313AF" w:rsidRPr="000C5501" w14:paraId="22AEE85F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A43799" w14:textId="6B08792F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Planifica y ejecuta encargos de atestiguamiento aplicando de forma estricta los requerimientos éticos, de control de calidad y de obtención de evidencia de acuerdo con la NIA 3000 (ISAE 3000) como tema principal, garantizando una conclusión sobre la materia objeto de análisis basada en criterios idóneos y con seguridad razonable o limitada.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F5EC4D" w14:textId="1BE1A0C6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Simula la entrevista de aceptación evaluando si se cumplen las condiciones previas del encargo bajo la NIA 3000 (idoneidad de criterios, acceso a la evidencia y existencia de un propósito racional).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7752C3" w14:textId="67D5D5E5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Carta de compromiso del encargo firmada bajo NIA 3000, formalizando términos, responsabilidades de la dirección y del profesional, y la naturaleza del informe a emitir.</w:t>
            </w:r>
          </w:p>
        </w:tc>
      </w:tr>
      <w:tr w:rsidR="006313AF" w:rsidRPr="000C5501" w14:paraId="12A3B852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153CB6" w14:textId="77777777" w:rsidR="006313AF" w:rsidRPr="000C5501" w:rsidRDefault="006313A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C6CE6F" w14:textId="311E9E40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Observa y ejecuta procedimientos de aseguramiento en campo aplicando la NIA 3000 y respondiendo a los riesgos identificados durante la recopilación de evidencia.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EA5AA2" w14:textId="69919F85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Informe de aseguramiento independiente estructurado bajo los lineamientos formales de la NIA 3000 (ISAE 3000), expresando la conclusión (seguridad razonable o limitada).</w:t>
            </w:r>
          </w:p>
        </w:tc>
      </w:tr>
      <w:tr w:rsidR="006313AF" w:rsidRPr="000C5501" w14:paraId="6B506650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E2CF7F" w14:textId="395196F6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Evalúa e implementa Sistemas de Gestión Antisoborno conforme a la Norma ISO 37001 y programas de compliance, realizando la debida diligencia, inspección de controles preventivos y diseño de canales de denuncia para prevenir e identificar riesgos de corrupción.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3F0D55" w14:textId="35945BAF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Aplica pruebas de cumplimiento y debida diligencia (</w:t>
            </w:r>
            <w:proofErr w:type="spellStart"/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Due</w:t>
            </w:r>
            <w:proofErr w:type="spellEnd"/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Diligence</w:t>
            </w:r>
            <w:proofErr w:type="spellEnd"/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) sobre socios de negocios, personal clave y procesos críticos conforme a los lineamientos de la ISO 37001.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EF59B0" w14:textId="6C2E88D1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Matriz de evaluación del Sistema de Gestión Antisoborno (ISO 37001) y políticas de debida diligencia.</w:t>
            </w:r>
          </w:p>
        </w:tc>
      </w:tr>
      <w:tr w:rsidR="006313AF" w:rsidRPr="000C5501" w14:paraId="6C3178AF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71FFCE" w14:textId="77777777" w:rsidR="006313AF" w:rsidRPr="000C5501" w:rsidRDefault="006313A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6F354F" w14:textId="1AE6F945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Diseña y evalúa la operatividad de los controles antisoborno, políticas de ética y canales de denuncia confidenciales e institucionales.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5D0FBB" w14:textId="0FEBDC63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Informe de auditoría de cumplimiento e implementación del programa antisoborno y canal de denuncias conforme a ISO 37001.</w:t>
            </w:r>
          </w:p>
        </w:tc>
      </w:tr>
      <w:tr w:rsidR="006313AF" w:rsidRPr="000C5501" w14:paraId="4994E4F5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0EFC63D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313AF" w:rsidRPr="000C5501" w14:paraId="1A4449D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2059D3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22F727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6C70649D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D0C5E2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313AF" w:rsidRPr="000C5501" w14:paraId="294E035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D195AC" w14:textId="77777777" w:rsidR="00662BE7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11: </w:t>
            </w:r>
            <w:r w:rsidR="00662BE7"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NIA 3000 (Encargos de aseguramiento distintos de la auditoría o de la revisión de información financiera histórica)</w:t>
            </w:r>
          </w:p>
          <w:p w14:paraId="2B67B5C9" w14:textId="77777777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12: </w:t>
            </w:r>
            <w:r w:rsidR="00662BE7"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Estándares Internacionales ISO 37001: Sistemas de gestión antisoborno utilizados para alinear las fases preventivas de la auditoría forense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B5B2BE" w14:textId="77777777" w:rsidR="002323A3" w:rsidRPr="000C5501" w:rsidRDefault="00662BE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996EAE2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Objetivos y Definiciones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DBD9AFE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Escepticismo y juicio profesional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A)</w:t>
            </w:r>
          </w:p>
          <w:p w14:paraId="6DEFF9A2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Planificación y realización del encargo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A48A354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Hechos posteriores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FAEA183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Descripción de los criterios aplicables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976E9D2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Formación de la conclusión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1F4DEDA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Preparación del informe de aseguramiento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3A162890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Objeto y campo de aplicación ISO 37001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F1EEE35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Referencias normativas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60A5558C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Términos y Definiciones. (C)</w:t>
            </w:r>
          </w:p>
          <w:p w14:paraId="41CFC416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Contexto de la organización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AA24CDE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Planificación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1F6BC86D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Soporte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04F4C708" w14:textId="77777777" w:rsidR="002323A3" w:rsidRPr="000C5501" w:rsidRDefault="002323A3" w:rsidP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Operación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72CDC2" w14:textId="77777777" w:rsidR="006313AF" w:rsidRPr="000C5501" w:rsidRDefault="00B807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comunicación profesional y de las técnicas de indagación ante la dirección.</w:t>
            </w:r>
          </w:p>
          <w:p w14:paraId="364C5462" w14:textId="77777777" w:rsidR="006313AF" w:rsidRPr="000C5501" w:rsidRDefault="00B807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Requisitos de información financiera que exigen las entidades financieras para la evaluación de créditos.</w:t>
            </w:r>
          </w:p>
        </w:tc>
      </w:tr>
      <w:tr w:rsidR="006313AF" w:rsidRPr="000C5501" w14:paraId="7936B05B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E26B2F" w14:textId="04428970" w:rsidR="006313AF" w:rsidRPr="000C5501" w:rsidRDefault="00B8070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Aplica los encargos de procedimientos acordados y de compilación conforme a las Normas Internacionales de Servicios Relacionados 4400 (Revisada) y 4410, acordando los términos con el cliente, delimitando explícitamente el servicio respecto a los encargos de aseguramiento (NIA 3000 / ISAE 3000) mediante la matriz comparativa técnica de delimitación y elaborando los informes del profesional ejerciente mediante herramientas digitales.</w:t>
            </w:r>
          </w:p>
        </w:tc>
      </w:tr>
      <w:tr w:rsidR="006313AF" w:rsidRPr="000C5501" w14:paraId="2D683D52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187B6F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0442C36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60FA1F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313AF" w:rsidRPr="000C5501" w14:paraId="7581E182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054643" w14:textId="6C48371D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Aplica el encargo de procedimientos acordados conforme a la NISR 4400 revisada, verificando la idoneidad de los procedimientos, el no otorgamiento de ningún nivel de aseguramiento y la utilización del trabajo de un experto.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653927" w14:textId="55DBB306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Redacta en equipo los procedimientos acordados con el cliente y los términos del encargo.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4E6B93" w14:textId="1792DE4A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Términos del encargo con la descripción de los procedimientos acordados conforme a NISR 4400.</w:t>
            </w:r>
          </w:p>
        </w:tc>
      </w:tr>
      <w:tr w:rsidR="006313AF" w:rsidRPr="000C5501" w14:paraId="15DD8EEF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B522C7" w14:textId="77777777" w:rsidR="006313AF" w:rsidRPr="000C5501" w:rsidRDefault="006313A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03EB28" w14:textId="3D8C901A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Aplica en aula un conjunto de procedimientos acordados a la información de un cliente y redacta sus hallazgos factuales.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614695" w14:textId="552755D7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Informe de procedimientos acordados con sus hallazgos factuales verificables (sin aseguramiento).</w:t>
            </w:r>
          </w:p>
        </w:tc>
      </w:tr>
      <w:tr w:rsidR="006313AF" w:rsidRPr="000C5501" w14:paraId="5DB1E9D5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C12144" w14:textId="69C42B7E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Elabora el encargo de compilación conforme a la NISR 4410, delimitándolo estrictamente de los encargos de aseguramiento (NIA 3000 / Auditoría) y documentándolo mediante herramientas digitales.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26219E" w14:textId="4B19C2F3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Compila en el laboratorio de cómputo los estados financieros de una pequeña empresa con herramientas digitales.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E4843D" w14:textId="0789C6FF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compilados con su documentación de soporte.</w:t>
            </w:r>
          </w:p>
        </w:tc>
      </w:tr>
      <w:tr w:rsidR="006313AF" w:rsidRPr="000C5501" w14:paraId="247D2D7B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6469C6" w14:textId="77777777" w:rsidR="006313AF" w:rsidRPr="000C5501" w:rsidRDefault="006313A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3A78CA" w14:textId="56A5D92B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Presenta ante el curso el informe de compilación y expone su diferencia esencial respecto a los encargos que proporcionan seguridad.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38CF80" w14:textId="516FC786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Informe de compilación del profesional ejerciente conforme a NISR 4410.</w:t>
            </w:r>
          </w:p>
        </w:tc>
      </w:tr>
      <w:tr w:rsidR="006313AF" w:rsidRPr="000C5501" w14:paraId="38FDD969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1468233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313AF" w:rsidRPr="000C5501" w14:paraId="363EC18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8A66C9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961E76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71B6F02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27E66E9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313AF" w:rsidRPr="000C5501" w14:paraId="4A2A83D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940DF3" w14:textId="77777777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15: Procedimientos convenidos</w:t>
            </w:r>
          </w:p>
          <w:p w14:paraId="6AE7E0F1" w14:textId="77777777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16: Compilación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AD6A32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Norma Internacional de Servicios Relacionados (NISR) 4400: el encargo de procedimientos acordados, aplicabilidad, objetivos y definiciones. (C, P)</w:t>
            </w:r>
          </w:p>
          <w:p w14:paraId="03CFE8B1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Requerimientos para la realización de un encargo de procedimientos acordados: requerimientos de ética aplicables, juicio profesional y gestión de calidad del encargo. (C, P, A)</w:t>
            </w:r>
          </w:p>
          <w:p w14:paraId="5A1E90B0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Vigencia de la norma revisada de procedimientos acordados desde los encargos cuyos términos se acuerdan a partir del 1 de enero de 2022 y su énfasis en la idoneidad de los procedimientos. (C, P)</w:t>
            </w:r>
          </w:p>
          <w:p w14:paraId="61A1873A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Aceptación y continuidad del encargo y acuerdo de los términos del encargo. (C)</w:t>
            </w:r>
          </w:p>
          <w:p w14:paraId="0CCDAD5E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procedimientos acordados y utilización del trabajo de un experto del profesional ejerciente. (P)</w:t>
            </w:r>
          </w:p>
          <w:p w14:paraId="498094D6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El informe de procedimientos acordados, la realización de este encargo junto con otro encargo y su documentación. (P)</w:t>
            </w:r>
          </w:p>
          <w:p w14:paraId="64DABD97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Uso de los encargos de procedimientos acordados para atender requerimientos de financiadores y de entidades supervisoras. (C, P)</w:t>
            </w:r>
          </w:p>
          <w:p w14:paraId="36A8409E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Norma Internacional de Servicios Relacionados 4410: alcance, el encargo de compilación, aplicabilidad, objetivos y definiciones. (C)</w:t>
            </w:r>
          </w:p>
          <w:p w14:paraId="6FC3C36A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Requerimientos para la realización de un encargo de compilación: requerimientos de ética, juicio profesional y gestión de calidad del encargo. (C, A)</w:t>
            </w:r>
          </w:p>
          <w:p w14:paraId="442CA76D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Aceptación y continuidad del encargo y comunicación con la dirección y con los responsables del gobierno de la entidad. (C)</w:t>
            </w:r>
          </w:p>
          <w:p w14:paraId="001FEC6C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Realización del encargo, documentación e informe del profesional ejerciente. (P)</w:t>
            </w:r>
          </w:p>
          <w:p w14:paraId="63BDAD52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Delimitación de la compilación respecto de los encargos que proporcionan seguridad y uso de herramientas digitales en su ejecución y documentación. (P, 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AF0492" w14:textId="77777777" w:rsidR="006313AF" w:rsidRPr="000C5501" w:rsidRDefault="00B807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requisitos de información de los bancos, los financiadores y las entidades públicas que solicitan procedimientos acordados.</w:t>
            </w:r>
          </w:p>
          <w:p w14:paraId="1B4F3ED7" w14:textId="77777777" w:rsidR="006313AF" w:rsidRPr="000C5501" w:rsidRDefault="00B807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contratación de servicios profesionales independientes.</w:t>
            </w:r>
          </w:p>
        </w:tc>
      </w:tr>
      <w:tr w:rsidR="006313AF" w:rsidRPr="000C5501" w14:paraId="294AA930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11933E" w14:textId="270863FD" w:rsidR="006313AF" w:rsidRPr="000C5501" w:rsidRDefault="00B8070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Elabora el informe pericial contable de un caso de delito económico y evalúa el programa de prevención de una entidad, aplicando técnicas de investigación contable, la normativa procesal penal y civil boliviana, las Normas de Auditoría de Cumplimiento de la Contraloría General del Estado y la normativa de prevención de legitimación de ganancias ilícitas vigente.</w:t>
            </w:r>
          </w:p>
        </w:tc>
      </w:tr>
      <w:tr w:rsidR="006313AF" w:rsidRPr="000C5501" w14:paraId="7471557B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0494CFD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1B4262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BCE4D1E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313AF" w:rsidRPr="000C5501" w14:paraId="62452572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E94ADE" w14:textId="59F7EC2F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Elabora el informe pericial contable de un caso de delito económico, aplicando técnicas de rastreo de fondos, reconstrucción de registros y cuantificación del daño patrimonial con imparcialidad y rigor probatorio.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E9F1CE" w14:textId="6A87B46F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Resuelve en aula la cuantificación del daño económico de un caso de malversación o fraude mediante análisis de flujos.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EE266F" w14:textId="2D19357A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Cédula de cuantificación del daño económico y prueba documental.</w:t>
            </w:r>
          </w:p>
        </w:tc>
      </w:tr>
      <w:tr w:rsidR="006313AF" w:rsidRPr="000C5501" w14:paraId="5620862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BA7E4D" w14:textId="77777777" w:rsidR="006313AF" w:rsidRPr="000C5501" w:rsidRDefault="006313A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8C1B6D" w14:textId="15E4BBE8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Sustenta en un simulacro de juicio oral (audiencia) las conclusiones técnico-legales del informe pericial.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04FB11" w14:textId="7D8B8AEC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Informe pericial contable procesal con sus anexos y cadena de custodia.</w:t>
            </w:r>
          </w:p>
        </w:tc>
      </w:tr>
      <w:tr w:rsidR="006313AF" w:rsidRPr="000C5501" w14:paraId="6EFC000D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C865BB" w14:textId="31A61E09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Evalúa el programa de prevención de delitos económicos y de legitimación de ganancias ilícitas de una entidad, proponiendo mejoras operativas a sus controles antifraude y de cumplimiento.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F39AA9" w14:textId="3DE99D43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Diseña en equipo la política de ética, compliance y la política antifraude corporativa con su canal de denuncias.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813C87" w14:textId="29C9D290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Propuesta de política antifraude corporativa con canal de denuncias seguro.</w:t>
            </w:r>
          </w:p>
        </w:tc>
      </w:tr>
      <w:tr w:rsidR="006313AF" w:rsidRPr="000C5501" w14:paraId="07A288C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9ADA0C" w14:textId="77777777" w:rsidR="006313AF" w:rsidRPr="000C5501" w:rsidRDefault="006313A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ABEAC8" w14:textId="1F5611AD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Evalúa en aula la eficacia del programa de cumplimiento de una entidad sujeta a la Unidad de Investigaciones Financieras (UIF).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5ACE21" w14:textId="6DAD6B90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del programa de prevención (UIF/ASFI) con recomendaciones.</w:t>
            </w:r>
          </w:p>
        </w:tc>
      </w:tr>
      <w:tr w:rsidR="006313AF" w:rsidRPr="000C5501" w14:paraId="674CF8D8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166FEE3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313AF" w:rsidRPr="000C5501" w14:paraId="1260328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F36105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DDC6FF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C27F7BC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457ABA1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313AF" w:rsidRPr="000C5501" w14:paraId="31808C1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7E51BD" w14:textId="77777777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17: Peritaje contable</w:t>
            </w:r>
          </w:p>
          <w:p w14:paraId="7C126F16" w14:textId="77777777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18: Prevención de delitos económicos y cumplimiento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3C9E5E" w14:textId="77777777" w:rsidR="006313AF" w:rsidRPr="000C5501" w:rsidRDefault="00B8070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El perito contable: requisitos, designación, excusa y recusación conforme al Código Procesal Civil y al Código de Procedimiento Penal. (P)</w:t>
            </w:r>
          </w:p>
          <w:p w14:paraId="32947442" w14:textId="77777777" w:rsidR="006313AF" w:rsidRPr="000C5501" w:rsidRDefault="00B8070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Planificación del peritaje: puntos de pericia, alcance, fuentes de información y cronograma. (C, P)</w:t>
            </w:r>
          </w:p>
          <w:p w14:paraId="043CE857" w14:textId="77777777" w:rsidR="006313AF" w:rsidRPr="000C5501" w:rsidRDefault="00B8070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Técnicas de investigación contable: rastreo de fondos y de activos, reconstrucción de registros, análisis de flujos financieros y cuantificación del daño económico. (P)</w:t>
            </w:r>
          </w:p>
          <w:p w14:paraId="2FA9F559" w14:textId="77777777" w:rsidR="006313AF" w:rsidRPr="000C5501" w:rsidRDefault="00B8070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Delitos económicos y tributarios: malversación, enriquecimiento ilícito, contrabando y defraudación tributaria; hechos que debe acreditar la pericia. (C)</w:t>
            </w:r>
          </w:p>
          <w:p w14:paraId="26362376" w14:textId="77777777" w:rsidR="006313AF" w:rsidRPr="000C5501" w:rsidRDefault="00B8070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pericial: estructura, conclusiones, anexos y sustentación oral ante la autoridad judicial o fiscal. (C)</w:t>
            </w:r>
          </w:p>
          <w:p w14:paraId="05FB2E54" w14:textId="77777777" w:rsidR="006313AF" w:rsidRPr="000C5501" w:rsidRDefault="00B8070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Imparcialidad, confidencialidad y responsabilidad del perito contable. (C, A)</w:t>
            </w:r>
          </w:p>
          <w:p w14:paraId="102CF26F" w14:textId="77777777" w:rsidR="006313AF" w:rsidRPr="000C5501" w:rsidRDefault="00B8070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Programas de cumplimiento y de prevención del fraude: código de ética corporativa, canal de denuncias y controles antifraude. (C, A)</w:t>
            </w:r>
          </w:p>
          <w:p w14:paraId="275D3C5B" w14:textId="77777777" w:rsidR="006313AF" w:rsidRPr="000C5501" w:rsidRDefault="00B8070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Sistema de prevención de legitimación de ganancias ilícitas y financiamiento del terrorismo: debida diligencia, reporte de operaciones sospechosas a la Unidad de Investigaciones Financieras y función del oficial de cumplimiento. (C)</w:t>
            </w:r>
          </w:p>
          <w:p w14:paraId="3EE13318" w14:textId="77777777" w:rsidR="006313AF" w:rsidRPr="000C5501" w:rsidRDefault="00B8070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 la eficacia de un programa de prevención de delitos económicos en una entidad.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71F6DC" w14:textId="77777777" w:rsidR="006313AF" w:rsidRPr="000C5501" w:rsidRDefault="00B807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derecho procesal sobre la prueba pericial.</w:t>
            </w:r>
          </w:p>
          <w:p w14:paraId="0F183948" w14:textId="77777777" w:rsidR="006313AF" w:rsidRPr="000C5501" w:rsidRDefault="00B807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Técnicas de oratoria y de argumentación ante la autoridad judicial.</w:t>
            </w:r>
          </w:p>
          <w:p w14:paraId="2F5A2D17" w14:textId="77777777" w:rsidR="006313AF" w:rsidRPr="000C5501" w:rsidRDefault="00B807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Nociones de </w:t>
            </w:r>
            <w:proofErr w:type="spellStart"/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documentoscopía</w:t>
            </w:r>
            <w:proofErr w:type="spellEnd"/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de la autenticidad de los documentos contables.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6313AF" w:rsidRPr="000C5501" w14:paraId="19F599C3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B8B4C29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6313AF" w:rsidRPr="000C5501" w14:paraId="36262299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E1891A6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9875E8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F00EA2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26E5663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F4DF44" w14:textId="77777777" w:rsidR="006313AF" w:rsidRPr="000C5501" w:rsidRDefault="00B8070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152B82" w:rsidRPr="000C5501" w14:paraId="4E27965E" w14:textId="77777777" w:rsidTr="006806FC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CCE37A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▪ Analiza casos guiados de fraude y discute señales de alerta (red </w:t>
            </w:r>
            <w:proofErr w:type="spellStart"/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flags</w:t>
            </w:r>
            <w:proofErr w:type="spellEnd"/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).</w:t>
            </w:r>
          </w:p>
          <w:p w14:paraId="4D3F805C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Resuelve ejercicios de pruebas sustantivas y evaluación de controles.</w:t>
            </w:r>
          </w:p>
          <w:p w14:paraId="182C1660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Simula entrevistas e interrogatorios estructurados.</w:t>
            </w:r>
          </w:p>
          <w:p w14:paraId="700A1AD3" w14:textId="6E632941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Debates sobre ética, independencia y secretos legales.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3A03C3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Desarrolla lecturas críticas de normas (NIA 3000, ISO 37001, CGE) y leyes bolivianas.</w:t>
            </w:r>
          </w:p>
          <w:p w14:paraId="15AF2D47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Construye mapas conceptuales y esquemas de flujos transaccionales.</w:t>
            </w:r>
          </w:p>
          <w:p w14:paraId="4EB40949" w14:textId="7C68C3AC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Resuelve cuestionarios de autoevaluación analítica.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955388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Participa en foros de debate y cuestionarios interactivos en Moodle UMSA.</w:t>
            </w:r>
          </w:p>
          <w:p w14:paraId="6BD52071" w14:textId="26B25390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Utiliza hojas de cálculo y archivos simulados para ejercicios analíticos de datos transaccionales.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35F061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Planifica auditorías forenses y construye matrices de riesgo.</w:t>
            </w:r>
          </w:p>
          <w:p w14:paraId="05539913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Ejecuta talleres de análisis de datos y resguardo de evidencia (ACL/IDEA/Excel).</w:t>
            </w:r>
          </w:p>
          <w:p w14:paraId="6A4A709B" w14:textId="73242D97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Redacta informes periciales, informes bajo NIA 3000 y NISR 4400.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3C0362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Ejecuta investigación aplicada sobre Normas de Auditoría de Cumplimiento de la CGE y legislación penal/civil.</w:t>
            </w:r>
          </w:p>
          <w:p w14:paraId="125AB413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Desarrolla casos integradores en equipo, preparando dossiers probatorios.</w:t>
            </w:r>
          </w:p>
          <w:p w14:paraId="44CED754" w14:textId="3CBAFED7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Realiza la defensa oral en simulacros de juicio oral.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152B82" w:rsidRPr="000C5501" w14:paraId="46A51A2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FC080B8" w14:textId="77777777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16F43F" w14:textId="7871A513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Aplica el aprendizaje basado en problemas y casos (ABP); promueve proyectos integradores y simulaciones de litigio en estrados judiciales; utiliza el trabajo colaborativo con roles definidos, el aula invertida, el debate socrático y la retroalimentación formativa. Fomenta el pensamiento crítico, el escepticismo profesional, la objetividad ética y el debido proceso.</w:t>
            </w:r>
          </w:p>
        </w:tc>
      </w:tr>
      <w:tr w:rsidR="00152B82" w:rsidRPr="000C5501" w14:paraId="746154B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6EA5C4F" w14:textId="77777777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E4175F" w14:textId="745013EC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Utiliza la normativa internacional vigente (NIA 240, NIA 3000/ISAE 3000, NISR 4400, NISR 4410 e ISO 37001); dispone de la legislación boliviana aplicable (CPE, CP, </w:t>
            </w:r>
            <w:proofErr w:type="spellStart"/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CCo</w:t>
            </w:r>
            <w:proofErr w:type="spellEnd"/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, CC, Ley 004, Ley 1390, Ley 1178 SAFCO, Ley 393, normas UIF/ASFI) y de forma especializada las Normas Generales de Auditoría Gubernamental de la Contraloría General del Estado de Bolivia (Normas de Auditoría de Cumplimiento); emplea software de auditoría y examen analítico de datos (ACL, IDEA, Excel), aula virtual Moodle y plantillas formales de papeles de trabajo.</w:t>
            </w:r>
          </w:p>
        </w:tc>
      </w:tr>
      <w:tr w:rsidR="00152B82" w:rsidRPr="000C5501" w14:paraId="75F114E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4FC4CC5" w14:textId="77777777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19FC4D" w14:textId="64E66633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Estrategias de Evaluación: Aplica evaluación diagnóstica, formativa continua y sumativa mediante listas de cotejo, rúbricas analíticas, evaluación de dossiers probatorios y defensas orales en simulacros de juicio. Valora la trazabilidad de los procedimientos, la fundamentación jurídica, el cumplimiento estricto de la NIA 3000, ISO 37001 y Normas de Cumplimiento de la CGE, y la conducta ética profesional.</w:t>
            </w:r>
          </w:p>
        </w:tc>
      </w:tr>
      <w:tr w:rsidR="00152B82" w:rsidRPr="000C5501" w14:paraId="04CB32B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CBBB05E" w14:textId="77777777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69E6E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final se distribuye en 16 productos evaluables, conforme a las ponderaciones consignadas en la matriz (total 100%). Cada producto se calificará de 1 a 100 y su aporte se calculará aplicando la ponderación correspondiente. La valoración considerará el cumplimiento del propósito, rigor técnico, aplicación de normas y procedimientos, consistencia de resultados, documentación, presentación y conducta profesional. Los niveles de logro se interpretan así: Insuficiente 1–50; Suficiente 51–80; Destacado 81–100.</w:t>
            </w:r>
          </w:p>
        </w:tc>
      </w:tr>
      <w:tr w:rsidR="00152B82" w:rsidRPr="000C5501" w14:paraId="7A94409F" w14:textId="77777777" w:rsidTr="00A1111F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2644177" w14:textId="77777777" w:rsidR="00152B82" w:rsidRPr="000C5501" w:rsidRDefault="00152B82" w:rsidP="00152B8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B301632" w14:textId="77777777" w:rsidR="00152B82" w:rsidRPr="000C5501" w:rsidRDefault="00152B82" w:rsidP="00152B82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1: Plan de auditoría forense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ED05D32" w14:textId="77777777" w:rsidR="00152B82" w:rsidRPr="000C5501" w:rsidRDefault="00152B82" w:rsidP="00152B82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9%</w:t>
            </w:r>
          </w:p>
        </w:tc>
      </w:tr>
      <w:tr w:rsidR="00152B82" w:rsidRPr="000C5501" w14:paraId="54D4D286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7FFE7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D51C184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479DE30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24DAD3A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8FB8973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759490DD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9D3F0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882CB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Planificación y alcance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291AC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define con claridad objetivos, alcance, procedimientos ni cronograma; omite elementos esenciales.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F57FD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Define objetivos, alcance, procedimientos y cronograma básicos, con algunas omisiones menores.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36277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Integra objetivos, alcance, riesgos, procedimientos, responsables y cronograma de forma coherente y verificable.</w:t>
            </w:r>
          </w:p>
        </w:tc>
      </w:tr>
      <w:tr w:rsidR="00152B82" w:rsidRPr="000C5501" w14:paraId="08575458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86549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66EFE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Marco normativo y riesgos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0E57B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Cita normas sin relacionarlas con el caso y no justifica los riesgos priorizados.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480FC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Identifica normativa y riesgos principales, con justificación parcial.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92085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 pertinentemente el marco normativo y fundamenta la priorización de riesgos con criterios claros.</w:t>
            </w:r>
          </w:p>
        </w:tc>
      </w:tr>
      <w:tr w:rsidR="00152B82" w:rsidRPr="000C5501" w14:paraId="5F314A76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4B59C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C1299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técnica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66A74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Documento desordenado, incompleto o sin sustento suficiente.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2C4C0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Documento comprensible y mayormente completo, con detalles por mejorar.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6C637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Documento estructurado, preciso, trazable y profesional, con fuentes y anexos pertinentes.</w:t>
            </w:r>
          </w:p>
        </w:tc>
      </w:tr>
      <w:tr w:rsidR="00152B82" w:rsidRPr="000C5501" w14:paraId="2CCF1B5E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0284D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8AFA64A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2: Matriz de riesgos de fraude y lavado de activos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58B51D4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9%</w:t>
            </w:r>
          </w:p>
        </w:tc>
      </w:tr>
      <w:tr w:rsidR="00152B82" w:rsidRPr="000C5501" w14:paraId="783B809A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59A77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A7A2A31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BB168DA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0103EDF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A48DC63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7276FEA9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C18E7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82D16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riesgos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A75CE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alertas relevantes o confunde riesgos con hechos probados.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A36AD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Identifica alertas principales y diferencia parcialmente riesgos e indicios.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45EBE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Identifica y clasifica alertas, factores de riesgo y brechas de control sin presentar sospechas como hechos probados.</w:t>
            </w:r>
          </w:p>
        </w:tc>
      </w:tr>
      <w:tr w:rsidR="00152B82" w:rsidRPr="000C5501" w14:paraId="49CB7290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14972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F6840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Priorización y controles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3520B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La valoración carece de criterios o no propone controles pertinentes.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34200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Prioriza los riesgos principales y propone controles generales.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BEBFA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Prioriza mediante criterios explícitos de probabilidad e impacto y propone controles proporcionales y aplicables.</w:t>
            </w:r>
          </w:p>
        </w:tc>
      </w:tr>
      <w:tr w:rsidR="00152B82" w:rsidRPr="000C5501" w14:paraId="695DE3D8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F6D2C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002B2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Utilidad de la matriz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84465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Matriz incompleta, difícil de interpretar o sin trazabilidad.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8C5DC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Matriz utilizable con campos esenciales y algunas inconsistencias.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F5E4F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Matriz clara, completa, trazable y útil para orientar pruebas y seguimiento.</w:t>
            </w:r>
          </w:p>
        </w:tc>
      </w:tr>
      <w:tr w:rsidR="00152B82" w:rsidRPr="000C5501" w14:paraId="69B125E4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FAC91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D010EE3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3: Informe técnico preliminar de hallazgos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CA4CF4A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9%</w:t>
            </w:r>
          </w:p>
        </w:tc>
      </w:tr>
      <w:tr w:rsidR="00152B82" w:rsidRPr="000C5501" w14:paraId="579C99CA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079E2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B4A2CF5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7AB8C18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B2A4D70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0E97790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577AC748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C4C95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6D5BE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Sustento de hallazgos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6BC7C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Hallazgos sin evidencia suficiente, fuentes identificables o relación con los objetivos.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DCA1F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Hallazgos sustentados parcialmente y con referencias básicas a la evidencia.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3E7E2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Cada hallazgo vincula criterio, condición, evidencia y efecto con referencias verificables.</w:t>
            </w:r>
          </w:p>
        </w:tc>
      </w:tr>
      <w:tr w:rsidR="00152B82" w:rsidRPr="000C5501" w14:paraId="1D7CC6D7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3BEDA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18C0A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Análisis y cuantificación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A3040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Análisis superficial o cálculos erróneos/no explicados.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DF7AE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Análisis razonable con cálculos básicos y algunas limitaciones señaladas.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7BE13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Análisis consistente, cálculos reproducibles y limitaciones explícitamente documentadas.</w:t>
            </w:r>
          </w:p>
        </w:tc>
      </w:tr>
      <w:tr w:rsidR="00152B82" w:rsidRPr="000C5501" w14:paraId="02BFE3A7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E4EC3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47BA9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Conclusiones y comunicación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CE62A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Conclusiones no se desprenden de la evidencia o exceden el alcance.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AAE5F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Conclusiones generalmente congruentes, con redacción mejorable.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465F3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Conclusiones objetivas, prudentes, claras y congruentes con el alcance y la evidencia.</w:t>
            </w:r>
          </w:p>
        </w:tc>
      </w:tr>
      <w:tr w:rsidR="00152B82" w:rsidRPr="000C5501" w14:paraId="1770651B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8D3E4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39A337C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4: Dossier de evidencias probatorias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DB5EDCC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8%</w:t>
            </w:r>
          </w:p>
        </w:tc>
      </w:tr>
      <w:tr w:rsidR="00152B82" w:rsidRPr="000C5501" w14:paraId="42A17255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E386E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CBB8B23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1D5862C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789124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08E6ABC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21CE56B8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ABFE0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3CE92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Integridad y cadena de custodia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CA114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registra origen, recepción, manejo o resguardo de evidencias.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05B7E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datos esenciales, con vacíos menores en la trazabilidad.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6CA3A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Documenta identificación, origen, fecha, responsable, transferencias, integridad y resguardo de cada evidencia.</w:t>
            </w:r>
          </w:p>
        </w:tc>
      </w:tr>
      <w:tr w:rsidR="00152B82" w:rsidRPr="000C5501" w14:paraId="7D2BCEFB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E194A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10B34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documental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BA276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Dossier desordenado, sin foliado o con archivos no identificados.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872D6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Dossier ordenado parcialmente y con foliado básico.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E5C7B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Dossier foliado, indexado y organizado, con referencias cruzadas y control de acceso.</w:t>
            </w:r>
          </w:p>
        </w:tc>
      </w:tr>
      <w:tr w:rsidR="00152B82" w:rsidRPr="000C5501" w14:paraId="59176FBD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B07E0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DF9C5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Seguridad y confidencialidad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7DD8F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Expone datos sensibles o utiliza medios de resguardo inadecuados.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F8BB3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 medidas básicas de reserva y resguardo.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331E2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 medidas proporcionales de acceso, respaldo, integridad y confidencialidad.</w:t>
            </w:r>
          </w:p>
        </w:tc>
      </w:tr>
      <w:tr w:rsidR="00152B82" w:rsidRPr="000C5501" w14:paraId="1395A532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2695C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A4BDCC4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5: Carta de compromiso del encargo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B6101FA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5%</w:t>
            </w:r>
          </w:p>
        </w:tc>
      </w:tr>
      <w:tr w:rsidR="00152B82" w:rsidRPr="000C5501" w14:paraId="432E7C4C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EF2CA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91EDE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6140F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B0703F9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7304E08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5F74D191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633EF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73248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Aceptación del encargo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4E367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condiciones previas, independencia o limitaciones de acceso.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8CA67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Reconoce las condiciones principales, aunque la evaluación es parcial.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DAC2E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Evalúa idoneidad de criterios, propósito, independencia, competencia, acceso a evidencia y condiciones previas.</w:t>
            </w:r>
          </w:p>
        </w:tc>
      </w:tr>
      <w:tr w:rsidR="00152B82" w:rsidRPr="000C5501" w14:paraId="7F7B518D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988ED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AD1F9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Términos y responsabilidades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A2520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La carta omite objetivos, alcance, responsabilidades o naturaleza del informe.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32A74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Incluye los términos principales, con omisiones menores.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47E72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Formaliza claramente objeto, alcance, criterios, responsabilidades, limitaciones y tipo de conclusión.</w:t>
            </w:r>
          </w:p>
        </w:tc>
      </w:tr>
      <w:tr w:rsidR="00152B82" w:rsidRPr="000C5501" w14:paraId="1884D925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F489A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50C5A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Redacción y formalidad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BA405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Documento ambiguo, incompleto o con errores relevantes.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4288A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Documento comprensible y formal, con detalles por ajustar.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80E95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Documento preciso, consistente y profesional, adecuado al encargo.</w:t>
            </w:r>
          </w:p>
        </w:tc>
      </w:tr>
      <w:tr w:rsidR="00152B82" w:rsidRPr="000C5501" w14:paraId="5157A22D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8B23C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3E954A0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6: Informe de aseguramiento independiente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9606036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5%</w:t>
            </w:r>
          </w:p>
        </w:tc>
      </w:tr>
      <w:tr w:rsidR="00152B82" w:rsidRPr="000C5501" w14:paraId="2538EB36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F578C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92761BA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6DD0AF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8F98861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7F1E05B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61D4D848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A43C8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B2CC9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Ejecución y evidencia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5F12D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 no responden a los riesgos o la evidencia es insuficiente.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61DFF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 pertinentes en lo esencial y evidencia suficiente para parte de los objetivos.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D9491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 planificados y ajustados a riesgos, con evidencia suficiente, pertinente y documentada.</w:t>
            </w:r>
          </w:p>
        </w:tc>
      </w:tr>
      <w:tr w:rsidR="00152B82" w:rsidRPr="000C5501" w14:paraId="4F619505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7A2A7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BB9E5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criterios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B69FF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aplica criterios idóneos o no explica desviaciones.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2476B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 criterios pertinentes con explicación parcial.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EB211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 criterios idóneos y explica alcance, desviaciones y limitaciones de forma transparente.</w:t>
            </w:r>
          </w:p>
        </w:tc>
      </w:tr>
      <w:tr w:rsidR="00152B82" w:rsidRPr="000C5501" w14:paraId="69D2F6D3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9ED1F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E9887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Conclusión e informe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25C6D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Conclusión no sustentada o informe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4A6FD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Conclusión razonable y estructura básica del informe.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B0630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Conclusión clara, sustentada y consistente con el nivel de seguridad y los requerimientos del encargo.</w:t>
            </w:r>
          </w:p>
        </w:tc>
      </w:tr>
      <w:tr w:rsidR="00152B82" w:rsidRPr="000C5501" w14:paraId="2661D762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53F83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965F73F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7: Informe de conclusión de la revisión de estados financieros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7CB1E9A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5%</w:t>
            </w:r>
          </w:p>
        </w:tc>
      </w:tr>
      <w:tr w:rsidR="00152B82" w:rsidRPr="000C5501" w14:paraId="2EC50E4A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90917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F2A1571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C857043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630768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C3F2D98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75EC2D48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C2003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8EA42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 incorrecciones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3B6CA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o evalúa adecuadamente las incorrecciones detectadas.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C3A39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incorrecciones principales y analiza parcialmente su efecto.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6709B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Evalúa naturaleza, magnitud y efecto de las incorrecciones con sustento suficiente.</w:t>
            </w:r>
          </w:p>
        </w:tc>
      </w:tr>
      <w:tr w:rsidR="00152B82" w:rsidRPr="000C5501" w14:paraId="5AD4C9B8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921CC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665D8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Hechos posteriores y empresa en marcha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1FB59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Omite asuntos relevantes o formula afirmaciones sin sustento.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86AFF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Considera los asuntos principales, con análisis limitado.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18A09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Analiza hechos posteriores y empresa en marcha de manera pertinente y documentada.</w:t>
            </w:r>
          </w:p>
        </w:tc>
      </w:tr>
      <w:tr w:rsidR="00152B82" w:rsidRPr="000C5501" w14:paraId="65C854D8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4B790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6ECB9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Conclusión profesional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848B8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Conclusión inconsistente con los resultados de la revisión.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EADFE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Conclusión generalmente congruente, con justificación parcial.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9BF9B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Conclusión coherente, fundamentada y comunicada con precisión.</w:t>
            </w:r>
          </w:p>
        </w:tc>
      </w:tr>
      <w:tr w:rsidR="00152B82" w:rsidRPr="000C5501" w14:paraId="655E05B7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6BE17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2B5B43A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8: Informe de revisión de información financiera intermedia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FCFE3AB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5%</w:t>
            </w:r>
          </w:p>
        </w:tc>
      </w:tr>
      <w:tr w:rsidR="00152B82" w:rsidRPr="000C5501" w14:paraId="4B095B0E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0E1B3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F36EFBD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997E89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3C20AC0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62315D5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3ACFACC7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F6F74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79852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NITR 2410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F54C7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aplica la estructura o los requerimientos relevantes de la norma.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83F06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 la estructura básica y la mayoría de los requerimientos pertinentes.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ABC5C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 de forma consistente los requerimientos pertinentes y delimita el alcance de la revisión.</w:t>
            </w:r>
          </w:p>
        </w:tc>
      </w:tr>
      <w:tr w:rsidR="00152B82" w:rsidRPr="000C5501" w14:paraId="052C06B6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24125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DFF7A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información intermedia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2CCB6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inconsistencias o no documenta indagaciones y análisis.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83694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Realiza indagaciones y análisis básicos con documentación parcial.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69F01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Documenta indagaciones, procedimientos analíticos y asuntos que requieren seguimiento.</w:t>
            </w:r>
          </w:p>
        </w:tc>
      </w:tr>
      <w:tr w:rsidR="00152B82" w:rsidRPr="000C5501" w14:paraId="50F4D717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0A269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78659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DD7AA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incompleto, ambiguo o con conclusión inadecuada.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B6AEE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entendible con elementos esenciales y ajustes menores.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61D9F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completo, claro y congruente con los resultados y el marco aplicable.</w:t>
            </w:r>
          </w:p>
        </w:tc>
      </w:tr>
      <w:tr w:rsidR="00152B82" w:rsidRPr="000C5501" w14:paraId="278286A8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EC63E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6C14087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9: Términos del encargo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ED549F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4%</w:t>
            </w:r>
          </w:p>
        </w:tc>
      </w:tr>
      <w:tr w:rsidR="00152B82" w:rsidRPr="000C5501" w14:paraId="28F7AD10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74A84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768B668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72AB556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C7B59F8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3373BA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43E15FFC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B7185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2E10D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Acuerdo de procedimientos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498B6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 ambiguos, no acordados o sin conexión con la necesidad del cliente.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76EE0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 y términos principales definidos, con precisiones pendientes.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97429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 específicos, objetivos, acordados y adecuados al propósito del encargo.</w:t>
            </w:r>
          </w:p>
        </w:tc>
      </w:tr>
      <w:tr w:rsidR="00152B82" w:rsidRPr="000C5501" w14:paraId="39E31338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2C1FF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D2086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Alcance y responsabilidades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99964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delimita responsabilidades, destinatarios o limitaciones.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26545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Delimita la mayoría de las responsabilidades y condiciones.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7D885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Delimita claramente alcance, responsabilidades, destinatarios, criterios y limitaciones.</w:t>
            </w:r>
          </w:p>
        </w:tc>
      </w:tr>
      <w:tr w:rsidR="00152B82" w:rsidRPr="000C5501" w14:paraId="6BE142C1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6520F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AF54F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5C47E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Términos incompletos o sin constancia de aceptación.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3F222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Documento suficiente con algunos datos o formalidades pendientes.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0E766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Documento íntegro, consistente y formalizado, con evidencia de aceptación.</w:t>
            </w:r>
          </w:p>
        </w:tc>
      </w:tr>
      <w:tr w:rsidR="00152B82" w:rsidRPr="000C5501" w14:paraId="720C13E4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CAD13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EC7E7A4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10: Informe de procedimientos acordados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60E6A2E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4%</w:t>
            </w:r>
          </w:p>
        </w:tc>
      </w:tr>
      <w:tr w:rsidR="00152B82" w:rsidRPr="000C5501" w14:paraId="29AB38B3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63FFF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B5FCDE6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56AAD3F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88528AC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7761FB6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79886B0E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AAEB9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1DD5E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Ejecución de procedimientos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A3E00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 ejecutados de forma incompleta o distinta de lo acordado.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D62F9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Ejecuta los procedimientos principales y registra parte de los resultados.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ED169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Ejecuta exactamente los procedimientos acordados y documenta el trabajo realizado.</w:t>
            </w:r>
          </w:p>
        </w:tc>
      </w:tr>
      <w:tr w:rsidR="00152B82" w:rsidRPr="000C5501" w14:paraId="172AC3AC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7FEDE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D5728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Hallazgos factuales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97A22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Hallazgos interpretativos, no verificables o sin soporte.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35645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Hallazgos mayormente factuales con soporte básico.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58150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Comunica hallazgos factuales verificables, sin emitir aseguramiento ni conclusiones no autorizadas.</w:t>
            </w:r>
          </w:p>
        </w:tc>
      </w:tr>
      <w:tr w:rsidR="00152B82" w:rsidRPr="000C5501" w14:paraId="6B444D5F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A15E1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A2C86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y trazabilidad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EF1EE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incompleto o sin referencias a papeles de trabajo.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80D3E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organizado con referencias parciales.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4D9B1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claro, objetivo, completo y trazable a procedimientos y evidencia.</w:t>
            </w:r>
          </w:p>
        </w:tc>
      </w:tr>
      <w:tr w:rsidR="00152B82" w:rsidRPr="000C5501" w14:paraId="18DA6E16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592B6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5E1D114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11: Estados financieros compilados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31E9F85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4%</w:t>
            </w:r>
          </w:p>
        </w:tc>
      </w:tr>
      <w:tr w:rsidR="00152B82" w:rsidRPr="000C5501" w14:paraId="4A8FE339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BE016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A47D9B4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177A4B6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5F69730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012C156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05DFD704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0CD98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01BF0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Integridad de la información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0A1EB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Estados compilados con datos faltantes, inconsistencias o ajustes no identificados.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4A6FD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Información esencial incorporada con inconsistencias menores documentadas.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B2291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Información completa y coherente, con ajustes y fuentes identificados y conciliados.</w:t>
            </w:r>
          </w:p>
        </w:tc>
      </w:tr>
      <w:tr w:rsidR="00152B82" w:rsidRPr="000C5501" w14:paraId="7E8B2C6B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485EA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63772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financiera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DF927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Estructura o clasificación inadecuada y errores materiales de presentación.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0219D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aceptable con detalles de clasificación por corregir.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A66C0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ordenada y consistente con el marco de información financiera indicado.</w:t>
            </w:r>
          </w:p>
        </w:tc>
      </w:tr>
      <w:tr w:rsidR="00152B82" w:rsidRPr="000C5501" w14:paraId="751F9883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3409F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6E532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Herramientas y documentación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7972B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conserva archivos fuente, versiones o documentación de soporte.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318A2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Conserva los archivos principales y documentación básica.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8DC73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Utiliza herramientas digitales apropiadas y conserva fuentes, versiones, conciliaciones y soportes.</w:t>
            </w:r>
          </w:p>
        </w:tc>
      </w:tr>
      <w:tr w:rsidR="00152B82" w:rsidRPr="000C5501" w14:paraId="2EF4D5CA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2AC12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B405D1D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12: Informe de compilación del profesional ejerciente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F4115F9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3%</w:t>
            </w:r>
          </w:p>
        </w:tc>
      </w:tr>
      <w:tr w:rsidR="00152B82" w:rsidRPr="000C5501" w14:paraId="2B94F7A2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BA624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658101B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B6EDA5D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6BC0A9C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6EFE0EF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46535F65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ECCE4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B25E1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Contenido del informe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D1AD6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describe el encargo, responsabilidades o información compilada.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F6B9E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Incluye los elementos principales, con omisiones menores.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4709E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Describe claramente el encargo, responsabilidades, marco aplicable y naturaleza del trabajo.</w:t>
            </w:r>
          </w:p>
        </w:tc>
      </w:tr>
      <w:tr w:rsidR="00152B82" w:rsidRPr="000C5501" w14:paraId="2D28D6BD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F914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F5976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Delimitación del servicio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BF1EB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Confunde compilación con auditoría o aseguramiento.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0B395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servicios de manera general, con alguna imprecisión.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A2872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Explica con precisión que la compilación no proporciona aseguramiento y delimita sus responsabilidades.</w:t>
            </w:r>
          </w:p>
        </w:tc>
      </w:tr>
      <w:tr w:rsidR="00152B82" w:rsidRPr="000C5501" w14:paraId="69166233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C2E12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43B25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Claridad profesional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1D770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Redacción confusa, sin estructura ni documentación suficiente.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6CA6C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Redacción clara en términos generales y estructura básica.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46181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profesional, preciso, completo y consistente con la NISR 4410.</w:t>
            </w:r>
          </w:p>
        </w:tc>
      </w:tr>
      <w:tr w:rsidR="00152B82" w:rsidRPr="000C5501" w14:paraId="03B3FDC1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C21B7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3A37A85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13: Cédula de cuantificación del daño económico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1A00A3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8%</w:t>
            </w:r>
          </w:p>
        </w:tc>
      </w:tr>
      <w:tr w:rsidR="00152B82" w:rsidRPr="000C5501" w14:paraId="7C19CA10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1A839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3364331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3BC8FC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33E3E0F7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83A3541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6C2CFCA7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69C4A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A9B91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daño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2EAEA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Método o cálculos incorrectos, sin reconciliación con las fuentes.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EFFE5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Cálculos principales correctos con explicación parcial del método.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FCFAC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Cuantificación reproducible, conciliada y basada en fuentes identificables.</w:t>
            </w:r>
          </w:p>
        </w:tc>
      </w:tr>
      <w:tr w:rsidR="00152B82" w:rsidRPr="000C5501" w14:paraId="139A9D68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E58F8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BEECA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Sustento documental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89A3A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vincula cifras con documentos o registros fuente.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570C9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Vincula las cifras principales con soportes básicos.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8BB48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Cada importe se relaciona con documentos, registros, supuestos y operaciones verificables.</w:t>
            </w:r>
          </w:p>
        </w:tc>
      </w:tr>
      <w:tr w:rsidR="00152B82" w:rsidRPr="000C5501" w14:paraId="29E3D151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954EE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00257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Objetividad y límites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AA3F9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Presenta estimaciones como hechos o atribuye responsabilidades fuera del alcance.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574DC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Expone algunas limitaciones, aunque persisten inferencias no delimitadas.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4F28F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Distingue hechos, estimaciones y limitaciones, manteniendo imparcialidad técnica.</w:t>
            </w:r>
          </w:p>
        </w:tc>
      </w:tr>
      <w:tr w:rsidR="00152B82" w:rsidRPr="000C5501" w14:paraId="3791BD82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E1E9B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CD0E548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14: Informe pericial contable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4F8CB07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8%</w:t>
            </w:r>
          </w:p>
        </w:tc>
      </w:tr>
      <w:tr w:rsidR="00152B82" w:rsidRPr="000C5501" w14:paraId="48739D1E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2008A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0F7F19E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2FCE7E1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7B588664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E28A5F7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2F536E90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5F5E1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A887A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Estructura pericial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698EA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Faltan objeto, metodología, operaciones, conclusiones o anexos esenciales.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91725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Incluye los apartados principales, con desarrollo desigual.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DCEBE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completo con objeto, puntos de pericia, metodología, análisis, conclusiones y anexos.</w:t>
            </w:r>
          </w:p>
        </w:tc>
      </w:tr>
      <w:tr w:rsidR="00152B82" w:rsidRPr="000C5501" w14:paraId="566A5A1F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C55C2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6C6BA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Método y evidencia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6BB83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Método no reproducible o conclusiones sin respaldo suficiente.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8622A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Método generalmente pertinente y evidencia parcialmente referenciada.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ECBF0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Método explícito, reproducible y respaldado por evidencia pertinente y trazable.</w:t>
            </w:r>
          </w:p>
        </w:tc>
      </w:tr>
      <w:tr w:rsidR="00152B82" w:rsidRPr="000C5501" w14:paraId="6EB1050A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102F8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FC26D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Defensa oral y ética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6A9C9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Expone de forma confusa o pierde imparcialidad ante preguntas.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05ECD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Expone las conclusiones principales y responde parcialmente las preguntas.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5C302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Sustenta con claridad, responde con rigor y mantiene imparcialidad, confidencialidad y límites periciales.</w:t>
            </w:r>
          </w:p>
        </w:tc>
      </w:tr>
      <w:tr w:rsidR="00152B82" w:rsidRPr="000C5501" w14:paraId="40C3F863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1B308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6220B27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15: Propuesta de política antifraude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312BC06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7%</w:t>
            </w:r>
          </w:p>
        </w:tc>
      </w:tr>
      <w:tr w:rsidR="00152B82" w:rsidRPr="000C5501" w14:paraId="0C189C45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1CCF5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14C4E73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76A4A94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13BBB71B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236C4826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3BA1732B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2FBAF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245C8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Diseño de política antifraude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FEE69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Política genérica, sin responsabilidades, prevención ni respuesta.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DFE04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Incluye medidas básicas, roles y canal de denuncia.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ABE5F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Política contextualizada con responsabilidades, prevención, detección, respuesta y protección frente a represalias.</w:t>
            </w:r>
          </w:p>
        </w:tc>
      </w:tr>
      <w:tr w:rsidR="00152B82" w:rsidRPr="000C5501" w14:paraId="36A09711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CC150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4EC62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Canal de denuncias y controles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1439C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Canal inaccesible o sin medidas de confidencialidad y seguimiento.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FA6EC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Define un canal y controles básicos, con vacíos operativos.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79759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Define canales accesibles, confidencialidad, registro, investigación, escalamiento y controles verificables.</w:t>
            </w:r>
          </w:p>
        </w:tc>
      </w:tr>
      <w:tr w:rsidR="00152B82" w:rsidRPr="000C5501" w14:paraId="37AA2D31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D03B0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75127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Viabilidad y ética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5275C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Propuesta poco viable o incompatible con principios éticos.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7C907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Propuesta viable en términos generales y con principios básicos.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BEB17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Propuesta viable, proporcional, medible y alineada con integridad, debido proceso y mejora continua.</w:t>
            </w:r>
          </w:p>
        </w:tc>
      </w:tr>
      <w:tr w:rsidR="00152B82" w:rsidRPr="000C5501" w14:paraId="1CE48D99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94954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5D2FB4E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16: Informe de evaluación del programa de prevención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A3B381E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7%</w:t>
            </w:r>
          </w:p>
        </w:tc>
      </w:tr>
      <w:tr w:rsidR="00152B82" w:rsidRPr="000C5501" w14:paraId="3EEED243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18F0F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62E1DB8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DB0683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439A13F1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 w14:paraId="08FBCCDC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707ED801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0532F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81641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del programa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EA3E2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establece criterios ni evidencia para valorar la eficacia.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5EDF3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Evalúa controles principales con criterios y evidencia parciales.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A62FA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Evalúa diseño y funcionamiento de controles mediante criterios claros y evidencia verificable.</w:t>
            </w:r>
          </w:p>
        </w:tc>
      </w:tr>
      <w:tr w:rsidR="00152B82" w:rsidRPr="000C5501" w14:paraId="7C7DCE9F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31A35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54EA2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Hallazgos y recomendaciones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A7729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Recomendaciones vagas, no priorizadas o sin relación con hallazgos.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E4134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Recomendaciones pertinentes pero con prioridades o responsables poco definidos.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C541E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Recomendaciones específicas, priorizadas, viables, con responsables, plazos e indicadores.</w:t>
            </w:r>
          </w:p>
        </w:tc>
      </w:tr>
      <w:tr w:rsidR="00152B82" w:rsidRPr="000C5501" w14:paraId="5908822A" w14:textId="77777777" w:rsidTr="00A1111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6CA14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73C97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y cumplimiento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053F5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incompleto o desconoce el marco aplicable.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5CA34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estructurado con referencias normativas generales.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EFF7F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objetivo y trazable, con normativa pertinente, limitaciones y plan de seguimiento.</w:t>
            </w:r>
          </w:p>
        </w:tc>
      </w:tr>
      <w:tr w:rsidR="00152B82" w:rsidRPr="000C5501" w14:paraId="132010A4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76716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E87432" w14:textId="77777777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8BE99D4" w14:textId="77777777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152B82" w:rsidRPr="000C5501" w14:paraId="44B2743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2B2703" w14:textId="77777777" w:rsidR="00152B82" w:rsidRPr="000C5501" w:rsidRDefault="00152B82" w:rsidP="00152B8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22848A37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Asociación de Examinadores de Fraude Certificados, ACFE (s.f.).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Informe a las Naciones sobre Fraude y Abuso Ocupacional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1B71794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Grupo de Acción Financiera Internacional, GAFI. Las cuarenta recomendaciones sobre prevención del lavado de activos y del financiamiento del terrorismo. París.</w:t>
            </w:r>
          </w:p>
          <w:p w14:paraId="78105A0F" w14:textId="77777777" w:rsidR="00152B82" w:rsidRPr="009A7912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Auditing and </w:t>
            </w:r>
            <w:proofErr w:type="spellStart"/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Assurance</w:t>
            </w:r>
            <w:proofErr w:type="spellEnd"/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Standards Board, IAASB (2020).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Pronunciamientos Internacionales de Control de Calidad, Auditoría, Revisión, Otros Encargos de Aseguramiento y Servicios Relacionados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9A7912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Edición 2018, Volúmenes I, II y III.</w:t>
            </w:r>
          </w:p>
          <w:p w14:paraId="265BF4BA" w14:textId="77777777" w:rsidR="00152B82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A7912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 (2023). </w:t>
            </w:r>
            <w:r w:rsidRPr="009A7912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Handbook of International Quality Control, Auditing, Review, Other Assurance, and Related Services Pronouncements</w:t>
            </w:r>
            <w:r w:rsidRPr="009A7912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Edición 2021, Volúmenes I, II y III.</w:t>
            </w:r>
          </w:p>
          <w:p w14:paraId="30C8400A" w14:textId="77777777" w:rsidR="00152B82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NIA 3000 (Encargos de aseguramiento distintos de la auditoría o de la revisión de información financiera histórica)</w:t>
            </w:r>
          </w:p>
          <w:p w14:paraId="0D4D8984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Estándares Internacionales ISO 37001: Sistemas de gestión antisoborno utilizados para alinear las fases preventivas de la auditoría forense</w:t>
            </w:r>
          </w:p>
          <w:p w14:paraId="72A1442C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A7912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IAASB. 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Norma Internacional de Servicios Relacionados 4400 (Revisada), Encargos de procedimientos acordados, aplicable a los encargos acordados desde el 1 de enero de 2022. Nueva York.</w:t>
            </w:r>
          </w:p>
          <w:p w14:paraId="2FC1472B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La Ley Nº 1178 de Administración y Control Gubernamental SAFCO Ley N° 004 de lucha contra la corrupción, enriquecimiento ilícito e investigación de fortunas Marcelo Quiroga Santa Cruz, de 31 de marzo de 2010.</w:t>
            </w:r>
          </w:p>
          <w:p w14:paraId="24D407C7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Ley N° 1390 de fortalecimiento para la lucha contra la corrupción, de 27 de agosto de 2021.</w:t>
            </w:r>
          </w:p>
          <w:p w14:paraId="753B17E2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Ley N° 393 de Servicios Financieros, de 21 de agosto de 2013, y normativa de la Unidad de Investigaciones Financieras sobre prevención del lavado de activos.</w:t>
            </w:r>
          </w:p>
          <w:p w14:paraId="77103AF3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Otras normas legales aplicables.</w:t>
            </w:r>
          </w:p>
        </w:tc>
      </w:tr>
      <w:tr w:rsidR="00152B82" w14:paraId="0603F535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221AA9" w14:textId="77777777" w:rsidR="00152B82" w:rsidRPr="000C5501" w:rsidRDefault="00152B82" w:rsidP="00152B8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70657858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Aparicio Delgado, L. (2008).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2a ed. La Paz – Bolivia: Imprenta </w:t>
            </w:r>
            <w:proofErr w:type="spellStart"/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Edugraf</w:t>
            </w:r>
            <w:proofErr w:type="spellEnd"/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7FC6B596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Arias González, I. P., Colcha Ortiz, R. V. y Robalino, A. P. (2019).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Elementos de la 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Riobamba – Ecuador: La Caracola Editores.</w:t>
            </w:r>
          </w:p>
          <w:p w14:paraId="053131CF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Asociación de Examinadores de Fraude Certificados: https://www.acfe.com y Grupo de Acción Financiera de Latinoamérica: https://www.gafilat.org</w:t>
            </w:r>
          </w:p>
          <w:p w14:paraId="4B507E7B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Badillo, J. (2008).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Forense: más que una especialidad profesional una misión, prevenir y detectar el fraude financiero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Quito – Ecuador.</w:t>
            </w:r>
          </w:p>
          <w:p w14:paraId="6A111BEF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Cano Donaliza, L. D. (2008).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Financiera Forense en la investigación de delitos económicos y financieros, lavado de dinero y activos y financiación del terrorismo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Bogotá – Colombia: ECOE Ediciones.</w:t>
            </w:r>
          </w:p>
          <w:p w14:paraId="2D698534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Estado Plurinacional de Bolivia (2013).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Ley N.º 439, Código Procesal Civil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La Paz: Gaceta Oficial de Bolivia.</w:t>
            </w:r>
          </w:p>
          <w:p w14:paraId="4427EC83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Estupiñán, R. (2015).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Control Interno y Fraudes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3a ed. Bogotá – Colombia: ECOE Ediciones.</w:t>
            </w:r>
          </w:p>
          <w:p w14:paraId="4AA94883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Márquez Arcila, R. H. (2018).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1a ed. México.</w:t>
            </w:r>
          </w:p>
          <w:p w14:paraId="5B4FAB25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Pérez Villanueva, M. (2018).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Proceso de Investigación en Auditoría Forense y Auditoría Especial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1a ed. Cochabamba – Bolivia: Editorial Sabiduría y Cultura.</w:t>
            </w:r>
          </w:p>
          <w:p w14:paraId="1A659751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Rocha Chavarría, J. P. (2016).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1a ed. Santa Cruz – Bolivia: Gráfica SIMMER.</w:t>
            </w:r>
          </w:p>
          <w:p w14:paraId="466AAEFB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Rocha Claros, J. (2015).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Especial o de Cumplimiento y Aplicación Práctica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Editorial Nacional.</w:t>
            </w:r>
          </w:p>
          <w:p w14:paraId="05C7A1A3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Sandoval Morales, H. (2012).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Introducción a la Auditoría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1a ed. Estado de México.</w:t>
            </w:r>
          </w:p>
          <w:p w14:paraId="5690A482" w14:textId="77777777" w:rsidR="00152B82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Saravia A., A. J. (2019).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La Corrupción, un mal de la Función Pública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Editorial e Imprenta Ideas.</w:t>
            </w:r>
          </w:p>
        </w:tc>
      </w:tr>
    </w:tbl>
    <w:p w14:paraId="60E2ADE5" w14:textId="77777777" w:rsidR="00B80708" w:rsidRDefault="00B80708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B80708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930C5" w14:textId="77777777" w:rsidR="00793D1A" w:rsidRDefault="00793D1A">
      <w:r>
        <w:separator/>
      </w:r>
    </w:p>
  </w:endnote>
  <w:endnote w:type="continuationSeparator" w:id="0">
    <w:p w14:paraId="1BFBAAF4" w14:textId="77777777" w:rsidR="00793D1A" w:rsidRDefault="00793D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CBC51" w14:textId="77777777" w:rsidR="00793D1A" w:rsidRDefault="00793D1A">
      <w:r>
        <w:separator/>
      </w:r>
    </w:p>
  </w:footnote>
  <w:footnote w:type="continuationSeparator" w:id="0">
    <w:p w14:paraId="469D01A1" w14:textId="77777777" w:rsidR="00793D1A" w:rsidRDefault="00793D1A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A1CC1"/>
    <w:multiLevelType w:val="hybridMultilevel"/>
    <w:tmpl w:val="839EA772"/>
    <w:lvl w:ilvl="0" w:tplc="70E68A6E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3E9E9C42">
      <w:numFmt w:val="decimal"/>
      <w:lvlText w:val=""/>
      <w:lvlJc w:val="left"/>
    </w:lvl>
    <w:lvl w:ilvl="2" w:tplc="08E457C2">
      <w:numFmt w:val="decimal"/>
      <w:lvlText w:val=""/>
      <w:lvlJc w:val="left"/>
    </w:lvl>
    <w:lvl w:ilvl="3" w:tplc="0F1AA710">
      <w:numFmt w:val="decimal"/>
      <w:lvlText w:val=""/>
      <w:lvlJc w:val="left"/>
    </w:lvl>
    <w:lvl w:ilvl="4" w:tplc="A9FA8B98">
      <w:numFmt w:val="decimal"/>
      <w:lvlText w:val=""/>
      <w:lvlJc w:val="left"/>
    </w:lvl>
    <w:lvl w:ilvl="5" w:tplc="B6402778">
      <w:numFmt w:val="decimal"/>
      <w:lvlText w:val=""/>
      <w:lvlJc w:val="left"/>
    </w:lvl>
    <w:lvl w:ilvl="6" w:tplc="70468AEA">
      <w:numFmt w:val="decimal"/>
      <w:lvlText w:val=""/>
      <w:lvlJc w:val="left"/>
    </w:lvl>
    <w:lvl w:ilvl="7" w:tplc="D32CCA32">
      <w:numFmt w:val="decimal"/>
      <w:lvlText w:val=""/>
      <w:lvlJc w:val="left"/>
    </w:lvl>
    <w:lvl w:ilvl="8" w:tplc="7CBEF006">
      <w:numFmt w:val="decimal"/>
      <w:lvlText w:val=""/>
      <w:lvlJc w:val="left"/>
    </w:lvl>
  </w:abstractNum>
  <w:abstractNum w:abstractNumId="1" w15:restartNumberingAfterBreak="0">
    <w:nsid w:val="441757DB"/>
    <w:multiLevelType w:val="multilevel"/>
    <w:tmpl w:val="4564716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Century Gothic" w:hAnsi="Century Gothic" w:cs="Century Gothic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DC7ABA"/>
    <w:multiLevelType w:val="hybridMultilevel"/>
    <w:tmpl w:val="7E62E586"/>
    <w:lvl w:ilvl="0" w:tplc="F6409746">
      <w:start w:val="1"/>
      <w:numFmt w:val="decimal"/>
      <w:lvlText w:val="%1."/>
      <w:lvlJc w:val="left"/>
      <w:pPr>
        <w:ind w:left="800" w:hanging="380"/>
      </w:pPr>
    </w:lvl>
    <w:lvl w:ilvl="1" w:tplc="0C0A0019">
      <w:start w:val="1"/>
      <w:numFmt w:val="lowerLetter"/>
      <w:lvlText w:val="%2."/>
      <w:lvlJc w:val="left"/>
      <w:pPr>
        <w:ind w:left="184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2560" w:hanging="180"/>
      </w:pPr>
    </w:lvl>
    <w:lvl w:ilvl="3" w:tplc="0C0A000F" w:tentative="1">
      <w:start w:val="1"/>
      <w:numFmt w:val="decimal"/>
      <w:lvlText w:val="%4."/>
      <w:lvlJc w:val="left"/>
      <w:pPr>
        <w:ind w:left="3280" w:hanging="360"/>
      </w:pPr>
    </w:lvl>
    <w:lvl w:ilvl="4" w:tplc="0C0A0019" w:tentative="1">
      <w:start w:val="1"/>
      <w:numFmt w:val="lowerLetter"/>
      <w:lvlText w:val="%5."/>
      <w:lvlJc w:val="left"/>
      <w:pPr>
        <w:ind w:left="400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4720" w:hanging="180"/>
      </w:pPr>
    </w:lvl>
    <w:lvl w:ilvl="6" w:tplc="0C0A000F" w:tentative="1">
      <w:start w:val="1"/>
      <w:numFmt w:val="decimal"/>
      <w:lvlText w:val="%7."/>
      <w:lvlJc w:val="left"/>
      <w:pPr>
        <w:ind w:left="5440" w:hanging="360"/>
      </w:pPr>
    </w:lvl>
    <w:lvl w:ilvl="7" w:tplc="0C0A0019" w:tentative="1">
      <w:start w:val="1"/>
      <w:numFmt w:val="lowerLetter"/>
      <w:lvlText w:val="%8."/>
      <w:lvlJc w:val="left"/>
      <w:pPr>
        <w:ind w:left="616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880" w:hanging="180"/>
      </w:pPr>
    </w:lvl>
  </w:abstractNum>
  <w:abstractNum w:abstractNumId="3" w15:restartNumberingAfterBreak="0">
    <w:nsid w:val="4E1E1EEF"/>
    <w:multiLevelType w:val="hybridMultilevel"/>
    <w:tmpl w:val="E9CCE176"/>
    <w:lvl w:ilvl="0" w:tplc="F6409746">
      <w:start w:val="1"/>
      <w:numFmt w:val="decimal"/>
      <w:lvlText w:val="%1."/>
      <w:lvlJc w:val="left"/>
      <w:pPr>
        <w:ind w:left="400" w:hanging="380"/>
      </w:pPr>
    </w:lvl>
    <w:lvl w:ilvl="1" w:tplc="E6969D2E">
      <w:numFmt w:val="decimal"/>
      <w:lvlText w:val=""/>
      <w:lvlJc w:val="left"/>
    </w:lvl>
    <w:lvl w:ilvl="2" w:tplc="608EBD52">
      <w:numFmt w:val="decimal"/>
      <w:lvlText w:val=""/>
      <w:lvlJc w:val="left"/>
    </w:lvl>
    <w:lvl w:ilvl="3" w:tplc="904A104C">
      <w:numFmt w:val="decimal"/>
      <w:lvlText w:val=""/>
      <w:lvlJc w:val="left"/>
    </w:lvl>
    <w:lvl w:ilvl="4" w:tplc="A1002A40">
      <w:numFmt w:val="decimal"/>
      <w:lvlText w:val=""/>
      <w:lvlJc w:val="left"/>
    </w:lvl>
    <w:lvl w:ilvl="5" w:tplc="60F2B9BC">
      <w:numFmt w:val="decimal"/>
      <w:lvlText w:val=""/>
      <w:lvlJc w:val="left"/>
    </w:lvl>
    <w:lvl w:ilvl="6" w:tplc="DD8CEE30">
      <w:numFmt w:val="decimal"/>
      <w:lvlText w:val=""/>
      <w:lvlJc w:val="left"/>
    </w:lvl>
    <w:lvl w:ilvl="7" w:tplc="669273A8">
      <w:numFmt w:val="decimal"/>
      <w:lvlText w:val=""/>
      <w:lvlJc w:val="left"/>
    </w:lvl>
    <w:lvl w:ilvl="8" w:tplc="6E542854">
      <w:numFmt w:val="decimal"/>
      <w:lvlText w:val=""/>
      <w:lvlJc w:val="left"/>
    </w:lvl>
  </w:abstractNum>
  <w:abstractNum w:abstractNumId="4" w15:restartNumberingAfterBreak="0">
    <w:nsid w:val="6D1A50B2"/>
    <w:multiLevelType w:val="hybridMultilevel"/>
    <w:tmpl w:val="EB0CBFFC"/>
    <w:lvl w:ilvl="0" w:tplc="A2EE215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C2675AE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3746FF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E06E8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8E281F8E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FF945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DEF968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D2DE0558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6DA83D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D94CC3"/>
    <w:multiLevelType w:val="multilevel"/>
    <w:tmpl w:val="24DED75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Century Gothic" w:hAnsi="Century Gothic" w:cs="Century Gothic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0080402">
    <w:abstractNumId w:val="4"/>
    <w:lvlOverride w:ilvl="0">
      <w:startOverride w:val="1"/>
    </w:lvlOverride>
  </w:num>
  <w:num w:numId="2" w16cid:durableId="1935354702">
    <w:abstractNumId w:val="3"/>
    <w:lvlOverride w:ilvl="0">
      <w:startOverride w:val="1"/>
    </w:lvlOverride>
  </w:num>
  <w:num w:numId="3" w16cid:durableId="580287428">
    <w:abstractNumId w:val="0"/>
    <w:lvlOverride w:ilvl="0">
      <w:startOverride w:val="1"/>
    </w:lvlOverride>
  </w:num>
  <w:num w:numId="4" w16cid:durableId="840317937">
    <w:abstractNumId w:val="3"/>
    <w:lvlOverride w:ilvl="0">
      <w:startOverride w:val="1"/>
    </w:lvlOverride>
  </w:num>
  <w:num w:numId="5" w16cid:durableId="2055083027">
    <w:abstractNumId w:val="3"/>
    <w:lvlOverride w:ilvl="0">
      <w:startOverride w:val="1"/>
    </w:lvlOverride>
  </w:num>
  <w:num w:numId="6" w16cid:durableId="928732135">
    <w:abstractNumId w:val="3"/>
    <w:lvlOverride w:ilvl="0">
      <w:startOverride w:val="1"/>
    </w:lvlOverride>
  </w:num>
  <w:num w:numId="7" w16cid:durableId="326985034">
    <w:abstractNumId w:val="2"/>
  </w:num>
  <w:num w:numId="8" w16cid:durableId="1243565694">
    <w:abstractNumId w:val="5"/>
  </w:num>
  <w:num w:numId="9" w16cid:durableId="1758866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13AF"/>
    <w:rsid w:val="00022BE3"/>
    <w:rsid w:val="000B77F8"/>
    <w:rsid w:val="000C5501"/>
    <w:rsid w:val="00111555"/>
    <w:rsid w:val="00120D12"/>
    <w:rsid w:val="00123969"/>
    <w:rsid w:val="00152B82"/>
    <w:rsid w:val="00156FC5"/>
    <w:rsid w:val="002323A3"/>
    <w:rsid w:val="00235018"/>
    <w:rsid w:val="002361C7"/>
    <w:rsid w:val="00243571"/>
    <w:rsid w:val="0025398F"/>
    <w:rsid w:val="003339BF"/>
    <w:rsid w:val="00354785"/>
    <w:rsid w:val="0036660E"/>
    <w:rsid w:val="00396AD7"/>
    <w:rsid w:val="00415A04"/>
    <w:rsid w:val="005A2018"/>
    <w:rsid w:val="005D2F9D"/>
    <w:rsid w:val="005F1F61"/>
    <w:rsid w:val="00602E1D"/>
    <w:rsid w:val="0062163E"/>
    <w:rsid w:val="006313AF"/>
    <w:rsid w:val="00662BE7"/>
    <w:rsid w:val="00666ADF"/>
    <w:rsid w:val="006A42E2"/>
    <w:rsid w:val="006A70C1"/>
    <w:rsid w:val="00753CBA"/>
    <w:rsid w:val="00793D1A"/>
    <w:rsid w:val="007A012A"/>
    <w:rsid w:val="007A5650"/>
    <w:rsid w:val="007D7AE2"/>
    <w:rsid w:val="00847112"/>
    <w:rsid w:val="00862020"/>
    <w:rsid w:val="00873666"/>
    <w:rsid w:val="00880B24"/>
    <w:rsid w:val="008F0D74"/>
    <w:rsid w:val="009A450C"/>
    <w:rsid w:val="009A7912"/>
    <w:rsid w:val="00A944DB"/>
    <w:rsid w:val="00AC3F23"/>
    <w:rsid w:val="00AC5B4D"/>
    <w:rsid w:val="00AF79D0"/>
    <w:rsid w:val="00B21368"/>
    <w:rsid w:val="00B241CE"/>
    <w:rsid w:val="00B6466D"/>
    <w:rsid w:val="00B80708"/>
    <w:rsid w:val="00BB2761"/>
    <w:rsid w:val="00BB6877"/>
    <w:rsid w:val="00BD4A61"/>
    <w:rsid w:val="00C15210"/>
    <w:rsid w:val="00CD5E0F"/>
    <w:rsid w:val="00CE4A94"/>
    <w:rsid w:val="00D4276D"/>
    <w:rsid w:val="00DD1DDA"/>
    <w:rsid w:val="00DE79C5"/>
    <w:rsid w:val="00E051F7"/>
    <w:rsid w:val="00E67AF4"/>
    <w:rsid w:val="00E92177"/>
    <w:rsid w:val="00EA57FE"/>
    <w:rsid w:val="00F25138"/>
    <w:rsid w:val="00F27C76"/>
    <w:rsid w:val="00F56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476BE"/>
  <w15:docId w15:val="{AED7E864-CF90-4003-A328-FB3A5E8F5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Fuerte">
    <w:name w:val="Strong"/>
    <w:basedOn w:val="Fuentedeprrafopredeter"/>
    <w:uiPriority w:val="22"/>
    <w:qFormat/>
    <w:rsid w:val="00F562E0"/>
    <w:rPr>
      <w:rFonts w:ascii="Century Gothic" w:hAnsi="Century Gothic" w:cs="Century Gothic" w:eastAsia="Century Gothic"/>
      <w:b/>
      <w:bCs/>
    </w:rPr>
  </w:style>
  <w:style w:type="character" w:customStyle="1" w:styleId="inqyif">
    <w:name w:val="inqyif"/>
    <w:basedOn w:val="Fuentedeprrafopredeter"/>
    <w:rsid w:val="00F562E0"/>
  </w:style>
  <w:style w:type="character" w:styleId="nfasis">
    <w:name w:val="Emphasis"/>
    <w:basedOn w:val="Fuentedeprrafopredeter"/>
    <w:uiPriority w:val="20"/>
    <w:qFormat/>
    <w:rsid w:val="00862020"/>
    <w:rPr>
      <w:rFonts w:ascii="Century Gothic" w:hAnsi="Century Gothic" w:cs="Century Gothic" w:eastAsia="Century Gothic"/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7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7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63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92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3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95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6046</Words>
  <Characters>33259</Characters>
  <Application>Microsoft Office Word</Application>
  <DocSecurity>0</DocSecurity>
  <Lines>277</Lines>
  <Paragraphs>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Julio Gutiérrez Hernández</cp:lastModifiedBy>
  <cp:revision>2</cp:revision>
  <dcterms:created xsi:type="dcterms:W3CDTF">2026-10-09T20:39:00Z</dcterms:created>
  <dcterms:modified xsi:type="dcterms:W3CDTF">2026-10-09T20:39:00Z</dcterms:modified>
</cp:coreProperties>
</file>