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360"/>
        <w:jc w:val="center"/>
      </w:pPr>
      <w:r>
        <w:rPr>
          <w:rFonts w:ascii="Century Gothic" w:hAnsi="Century Gothic" w:cs="Century Gothic"/>
          <w:b/>
          <w:bCs/>
          <w:sz w:val="28"/>
          <w:szCs w:val="28"/>
        </w:rPr>
        <w:t xml:space="preserve">Índice</w:t>
      </w:r>
    </w:p>
    <w:p>
      <w:pPr>
        <w:tabs>
          <w:tab w:val="right" w:leader="dot" w:pos="9356"/>
        </w:tabs>
        <w:spacing w:before="60" w:after="40"/>
        <w:ind w:left="0" w:right="560"/>
      </w:pPr>
      <w:r>
        <w:fldChar w:fldCharType="begin" w:dirty="true"/>
      </w:r>
      <w:r>
        <w:instrText xml:space="preserve"> TOC \o "1-3" \h \z \u </w:instrText>
      </w:r>
      <w:r>
        <w:fldChar w:fldCharType="separate"/>
      </w:r>
      <w:r>
        <w:rPr>
          <w:rFonts w:ascii="Century Gothic" w:hAnsi="Century Gothic" w:cs="Century Gothic"/>
          <w:b/>
          <w:bCs/>
          <w:sz w:val="20"/>
          <w:szCs w:val="20"/>
        </w:rPr>
        <w:t xml:space="preserve">1. Identificación del programa/carrera</w:t>
      </w:r>
      <w:r>
        <w:rPr>
          <w:rFonts w:ascii="Century Gothic" w:hAnsi="Century Gothic"/>
          <w:sz w:val="20"/>
        </w:rPr>
        <w:tab/>
      </w:r>
      <w:r>
        <w:rPr>
          <w:rFonts w:ascii="Century Gothic" w:hAnsi="Century Gothic" w:cs="Century Gothic"/>
          <w:b/>
          <w:bCs/>
          <w:sz w:val="20"/>
          <w:szCs w:val="20"/>
        </w:rPr>
        <w:t xml:space="preserve">12</w:t>
      </w:r>
    </w:p>
    <w:p>
      <w:pPr>
        <w:tabs>
          <w:tab w:val="right" w:leader="dot" w:pos="9356"/>
        </w:tabs>
        <w:spacing w:before="0" w:after="40"/>
        <w:ind w:left="340" w:right="560"/>
      </w:pPr>
      <w:r>
        <w:rPr>
          <w:rFonts w:ascii="Century Gothic" w:hAnsi="Century Gothic" w:cs="Century Gothic"/>
          <w:sz w:val="20"/>
          <w:szCs w:val="20"/>
        </w:rPr>
        <w:t xml:space="preserve">1.1 Facultad</w:t>
      </w:r>
      <w:r>
        <w:rPr>
          <w:rFonts w:ascii="Century Gothic" w:hAnsi="Century Gothic"/>
          <w:sz w:val="20"/>
        </w:rPr>
        <w:tab/>
      </w:r>
      <w:r>
        <w:rPr>
          <w:rFonts w:ascii="Century Gothic" w:hAnsi="Century Gothic" w:cs="Century Gothic"/>
          <w:sz w:val="20"/>
          <w:szCs w:val="20"/>
        </w:rPr>
        <w:t xml:space="preserve">12</w:t>
      </w:r>
    </w:p>
    <w:p>
      <w:pPr>
        <w:tabs>
          <w:tab w:val="right" w:leader="dot" w:pos="9356"/>
        </w:tabs>
        <w:spacing w:before="0" w:after="40"/>
        <w:ind w:left="340" w:right="560"/>
      </w:pPr>
      <w:r>
        <w:rPr>
          <w:rFonts w:ascii="Century Gothic" w:hAnsi="Century Gothic" w:cs="Century Gothic"/>
          <w:sz w:val="20"/>
          <w:szCs w:val="20"/>
        </w:rPr>
        <w:t xml:space="preserve">1.2 Programa/carrera</w:t>
      </w:r>
      <w:r>
        <w:rPr>
          <w:rFonts w:ascii="Century Gothic" w:hAnsi="Century Gothic"/>
          <w:sz w:val="20"/>
        </w:rPr>
        <w:tab/>
      </w:r>
      <w:r>
        <w:rPr>
          <w:rFonts w:ascii="Century Gothic" w:hAnsi="Century Gothic" w:cs="Century Gothic"/>
          <w:sz w:val="20"/>
          <w:szCs w:val="20"/>
        </w:rPr>
        <w:t xml:space="preserve">12</w:t>
      </w:r>
    </w:p>
    <w:p>
      <w:pPr>
        <w:tabs>
          <w:tab w:val="right" w:leader="dot" w:pos="9356"/>
        </w:tabs>
        <w:spacing w:before="0" w:after="40"/>
        <w:ind w:left="340" w:right="560"/>
      </w:pPr>
      <w:r>
        <w:rPr>
          <w:rFonts w:ascii="Century Gothic" w:hAnsi="Century Gothic" w:cs="Century Gothic"/>
          <w:sz w:val="20"/>
          <w:szCs w:val="20"/>
        </w:rPr>
        <w:t xml:space="preserve">1.3 Fecha de creación y Resolución HCU</w:t>
      </w:r>
      <w:r>
        <w:rPr>
          <w:rFonts w:ascii="Century Gothic" w:hAnsi="Century Gothic"/>
          <w:sz w:val="20"/>
        </w:rPr>
        <w:tab/>
      </w:r>
      <w:r>
        <w:rPr>
          <w:rFonts w:ascii="Century Gothic" w:hAnsi="Century Gothic" w:cs="Century Gothic"/>
          <w:sz w:val="20"/>
          <w:szCs w:val="20"/>
        </w:rPr>
        <w:t xml:space="preserve">12</w:t>
      </w:r>
    </w:p>
    <w:p>
      <w:pPr>
        <w:tabs>
          <w:tab w:val="right" w:leader="dot" w:pos="9356"/>
        </w:tabs>
        <w:spacing w:before="0" w:after="40"/>
        <w:ind w:left="340" w:right="560"/>
      </w:pPr>
      <w:r>
        <w:rPr>
          <w:rFonts w:ascii="Century Gothic" w:hAnsi="Century Gothic" w:cs="Century Gothic"/>
          <w:sz w:val="20"/>
          <w:szCs w:val="20"/>
        </w:rPr>
        <w:t xml:space="preserve">1.4 Resolución(es) HCU que aprobaron planes de estudio anteriores</w:t>
      </w:r>
      <w:r>
        <w:rPr>
          <w:rFonts w:ascii="Century Gothic" w:hAnsi="Century Gothic"/>
          <w:sz w:val="20"/>
        </w:rPr>
        <w:tab/>
      </w:r>
      <w:r>
        <w:rPr>
          <w:rFonts w:ascii="Century Gothic" w:hAnsi="Century Gothic" w:cs="Century Gothic"/>
          <w:sz w:val="20"/>
          <w:szCs w:val="20"/>
        </w:rPr>
        <w:t xml:space="preserve">13</w:t>
      </w:r>
    </w:p>
    <w:p>
      <w:pPr>
        <w:tabs>
          <w:tab w:val="right" w:leader="dot" w:pos="9356"/>
        </w:tabs>
        <w:spacing w:before="0" w:after="40"/>
        <w:ind w:left="340" w:right="560"/>
      </w:pPr>
      <w:r>
        <w:rPr>
          <w:rFonts w:ascii="Century Gothic" w:hAnsi="Century Gothic" w:cs="Century Gothic"/>
          <w:sz w:val="20"/>
          <w:szCs w:val="20"/>
        </w:rPr>
        <w:t xml:space="preserve">1.5 Grado académico terminal</w:t>
      </w:r>
      <w:r>
        <w:rPr>
          <w:rFonts w:ascii="Century Gothic" w:hAnsi="Century Gothic"/>
          <w:sz w:val="20"/>
        </w:rPr>
        <w:tab/>
      </w:r>
      <w:r>
        <w:rPr>
          <w:rFonts w:ascii="Century Gothic" w:hAnsi="Century Gothic" w:cs="Century Gothic"/>
          <w:sz w:val="20"/>
          <w:szCs w:val="20"/>
        </w:rPr>
        <w:t xml:space="preserve">13</w:t>
      </w:r>
    </w:p>
    <w:p>
      <w:pPr>
        <w:tabs>
          <w:tab w:val="right" w:leader="dot" w:pos="9356"/>
        </w:tabs>
        <w:spacing w:before="0" w:after="40"/>
        <w:ind w:left="340" w:right="560"/>
      </w:pPr>
      <w:r>
        <w:rPr>
          <w:rFonts w:ascii="Century Gothic" w:hAnsi="Century Gothic" w:cs="Century Gothic"/>
          <w:sz w:val="20"/>
          <w:szCs w:val="20"/>
        </w:rPr>
        <w:t xml:space="preserve">1.6 Grado(s) académico(s) intermedio(s)</w:t>
      </w:r>
      <w:r>
        <w:rPr>
          <w:rFonts w:ascii="Century Gothic" w:hAnsi="Century Gothic"/>
          <w:sz w:val="20"/>
        </w:rPr>
        <w:tab/>
      </w:r>
      <w:r>
        <w:rPr>
          <w:rFonts w:ascii="Century Gothic" w:hAnsi="Century Gothic" w:cs="Century Gothic"/>
          <w:sz w:val="20"/>
          <w:szCs w:val="20"/>
        </w:rPr>
        <w:t xml:space="preserve">13</w:t>
      </w:r>
    </w:p>
    <w:p>
      <w:pPr>
        <w:tabs>
          <w:tab w:val="right" w:leader="dot" w:pos="9356"/>
        </w:tabs>
        <w:spacing w:before="0" w:after="40"/>
        <w:ind w:left="340" w:right="560"/>
      </w:pPr>
      <w:r>
        <w:rPr>
          <w:rFonts w:ascii="Century Gothic" w:hAnsi="Century Gothic" w:cs="Century Gothic"/>
          <w:sz w:val="20"/>
          <w:szCs w:val="20"/>
        </w:rPr>
        <w:t xml:space="preserve">1.7 Sede(s)</w:t>
      </w:r>
      <w:r>
        <w:rPr>
          <w:rFonts w:ascii="Century Gothic" w:hAnsi="Century Gothic"/>
          <w:sz w:val="20"/>
        </w:rPr>
        <w:tab/>
      </w:r>
      <w:r>
        <w:rPr>
          <w:rFonts w:ascii="Century Gothic" w:hAnsi="Century Gothic" w:cs="Century Gothic"/>
          <w:sz w:val="20"/>
          <w:szCs w:val="20"/>
        </w:rPr>
        <w:t xml:space="preserve">14</w:t>
      </w:r>
    </w:p>
    <w:p>
      <w:pPr>
        <w:tabs>
          <w:tab w:val="right" w:leader="dot" w:pos="9356"/>
        </w:tabs>
        <w:spacing w:before="0" w:after="40"/>
        <w:ind w:left="340" w:right="560"/>
      </w:pPr>
      <w:r>
        <w:rPr>
          <w:rFonts w:ascii="Century Gothic" w:hAnsi="Century Gothic" w:cs="Century Gothic"/>
          <w:sz w:val="20"/>
          <w:szCs w:val="20"/>
        </w:rPr>
        <w:t xml:space="preserve">1.8 Diploma académico terminal</w:t>
      </w:r>
      <w:r>
        <w:rPr>
          <w:rFonts w:ascii="Century Gothic" w:hAnsi="Century Gothic"/>
          <w:sz w:val="20"/>
        </w:rPr>
        <w:tab/>
      </w:r>
      <w:r>
        <w:rPr>
          <w:rFonts w:ascii="Century Gothic" w:hAnsi="Century Gothic" w:cs="Century Gothic"/>
          <w:sz w:val="20"/>
          <w:szCs w:val="20"/>
        </w:rPr>
        <w:t xml:space="preserve">14</w:t>
      </w:r>
    </w:p>
    <w:p>
      <w:pPr>
        <w:tabs>
          <w:tab w:val="right" w:leader="dot" w:pos="9356"/>
        </w:tabs>
        <w:spacing w:before="0" w:after="40"/>
        <w:ind w:left="340" w:right="560"/>
      </w:pPr>
      <w:r>
        <w:rPr>
          <w:rFonts w:ascii="Century Gothic" w:hAnsi="Century Gothic" w:cs="Century Gothic"/>
          <w:sz w:val="20"/>
          <w:szCs w:val="20"/>
        </w:rPr>
        <w:t xml:space="preserve">1.9 Diploma(s) académico(s) intermedio(s)</w:t>
      </w:r>
      <w:r>
        <w:rPr>
          <w:rFonts w:ascii="Century Gothic" w:hAnsi="Century Gothic"/>
          <w:sz w:val="20"/>
        </w:rPr>
        <w:tab/>
      </w:r>
      <w:r>
        <w:rPr>
          <w:rFonts w:ascii="Century Gothic" w:hAnsi="Century Gothic" w:cs="Century Gothic"/>
          <w:sz w:val="20"/>
          <w:szCs w:val="20"/>
        </w:rPr>
        <w:t xml:space="preserve">14</w:t>
      </w:r>
    </w:p>
    <w:p>
      <w:pPr>
        <w:tabs>
          <w:tab w:val="right" w:leader="dot" w:pos="9356"/>
        </w:tabs>
        <w:spacing w:before="0" w:after="40"/>
        <w:ind w:left="340" w:right="560"/>
      </w:pPr>
      <w:r>
        <w:rPr>
          <w:rFonts w:ascii="Century Gothic" w:hAnsi="Century Gothic" w:cs="Century Gothic"/>
          <w:sz w:val="20"/>
          <w:szCs w:val="20"/>
        </w:rPr>
        <w:t xml:space="preserve">1.10 Título profesional</w:t>
      </w:r>
      <w:r>
        <w:rPr>
          <w:rFonts w:ascii="Century Gothic" w:hAnsi="Century Gothic"/>
          <w:sz w:val="20"/>
        </w:rPr>
        <w:tab/>
      </w:r>
      <w:r>
        <w:rPr>
          <w:rFonts w:ascii="Century Gothic" w:hAnsi="Century Gothic" w:cs="Century Gothic"/>
          <w:sz w:val="20"/>
          <w:szCs w:val="20"/>
        </w:rPr>
        <w:t xml:space="preserve">14</w:t>
      </w:r>
    </w:p>
    <w:p>
      <w:pPr>
        <w:tabs>
          <w:tab w:val="right" w:leader="dot" w:pos="9356"/>
        </w:tabs>
        <w:spacing w:before="0" w:after="40"/>
        <w:ind w:left="340" w:right="560"/>
      </w:pPr>
      <w:r>
        <w:rPr>
          <w:rFonts w:ascii="Century Gothic" w:hAnsi="Century Gothic" w:cs="Century Gothic"/>
          <w:sz w:val="20"/>
          <w:szCs w:val="20"/>
        </w:rPr>
        <w:t xml:space="preserve">1.11 Título(s) profesional(es) intermedio(s)</w:t>
      </w:r>
      <w:r>
        <w:rPr>
          <w:rFonts w:ascii="Century Gothic" w:hAnsi="Century Gothic"/>
          <w:sz w:val="20"/>
        </w:rPr>
        <w:tab/>
      </w:r>
      <w:r>
        <w:rPr>
          <w:rFonts w:ascii="Century Gothic" w:hAnsi="Century Gothic" w:cs="Century Gothic"/>
          <w:sz w:val="20"/>
          <w:szCs w:val="20"/>
        </w:rPr>
        <w:t xml:space="preserve">14</w:t>
      </w:r>
    </w:p>
    <w:p>
      <w:pPr>
        <w:tabs>
          <w:tab w:val="right" w:leader="dot" w:pos="9356"/>
        </w:tabs>
        <w:spacing w:before="0" w:after="40"/>
        <w:ind w:left="340" w:right="560"/>
      </w:pPr>
      <w:r>
        <w:rPr>
          <w:rFonts w:ascii="Century Gothic" w:hAnsi="Century Gothic" w:cs="Century Gothic"/>
          <w:sz w:val="20"/>
          <w:szCs w:val="20"/>
        </w:rPr>
        <w:t xml:space="preserve">1.12 Modalidad(es) de docencia</w:t>
      </w:r>
      <w:r>
        <w:rPr>
          <w:rFonts w:ascii="Century Gothic" w:hAnsi="Century Gothic"/>
          <w:sz w:val="20"/>
        </w:rPr>
        <w:tab/>
      </w:r>
      <w:r>
        <w:rPr>
          <w:rFonts w:ascii="Century Gothic" w:hAnsi="Century Gothic" w:cs="Century Gothic"/>
          <w:sz w:val="20"/>
          <w:szCs w:val="20"/>
        </w:rPr>
        <w:t xml:space="preserve">14</w:t>
      </w:r>
    </w:p>
    <w:p>
      <w:pPr>
        <w:tabs>
          <w:tab w:val="right" w:leader="dot" w:pos="9356"/>
        </w:tabs>
        <w:spacing w:before="0" w:after="40"/>
        <w:ind w:left="340" w:right="560"/>
      </w:pPr>
      <w:r>
        <w:rPr>
          <w:rFonts w:ascii="Century Gothic" w:hAnsi="Century Gothic" w:cs="Century Gothic"/>
          <w:sz w:val="20"/>
          <w:szCs w:val="20"/>
        </w:rPr>
        <w:t xml:space="preserve">1.13 Otras características</w:t>
      </w:r>
      <w:r>
        <w:rPr>
          <w:rFonts w:ascii="Century Gothic" w:hAnsi="Century Gothic"/>
          <w:sz w:val="20"/>
        </w:rPr>
        <w:tab/>
      </w:r>
      <w:r>
        <w:rPr>
          <w:rFonts w:ascii="Century Gothic" w:hAnsi="Century Gothic" w:cs="Century Gothic"/>
          <w:sz w:val="20"/>
          <w:szCs w:val="20"/>
        </w:rPr>
        <w:t xml:space="preserve">14</w:t>
      </w:r>
    </w:p>
    <w:p>
      <w:pPr>
        <w:tabs>
          <w:tab w:val="right" w:leader="dot" w:pos="9356"/>
        </w:tabs>
        <w:spacing w:before="60" w:after="40"/>
        <w:ind w:left="0" w:right="560"/>
      </w:pPr>
      <w:r>
        <w:rPr>
          <w:rFonts w:ascii="Century Gothic" w:hAnsi="Century Gothic" w:cs="Century Gothic"/>
          <w:b/>
          <w:bCs/>
          <w:sz w:val="20"/>
          <w:szCs w:val="20"/>
        </w:rPr>
        <w:t xml:space="preserve">2. Antecedentes</w:t>
      </w:r>
      <w:r>
        <w:rPr>
          <w:rFonts w:ascii="Century Gothic" w:hAnsi="Century Gothic"/>
          <w:sz w:val="20"/>
        </w:rPr>
        <w:tab/>
      </w:r>
      <w:r>
        <w:rPr>
          <w:rFonts w:ascii="Century Gothic" w:hAnsi="Century Gothic" w:cs="Century Gothic"/>
          <w:b/>
          <w:bCs/>
          <w:sz w:val="20"/>
          <w:szCs w:val="20"/>
        </w:rPr>
        <w:t xml:space="preserve">17</w:t>
      </w:r>
    </w:p>
    <w:p>
      <w:pPr>
        <w:tabs>
          <w:tab w:val="right" w:leader="dot" w:pos="9356"/>
        </w:tabs>
        <w:spacing w:before="0" w:after="40"/>
        <w:ind w:left="340" w:right="560"/>
      </w:pPr>
      <w:r>
        <w:rPr>
          <w:rFonts w:ascii="Century Gothic" w:hAnsi="Century Gothic" w:cs="Century Gothic"/>
          <w:sz w:val="20"/>
          <w:szCs w:val="20"/>
        </w:rPr>
        <w:t xml:space="preserve">2.1 Datos generales del programa/carrera</w:t>
      </w:r>
      <w:r>
        <w:rPr>
          <w:rFonts w:ascii="Century Gothic" w:hAnsi="Century Gothic"/>
          <w:sz w:val="20"/>
        </w:rPr>
        <w:tab/>
      </w:r>
      <w:r>
        <w:rPr>
          <w:rFonts w:ascii="Century Gothic" w:hAnsi="Century Gothic" w:cs="Century Gothic"/>
          <w:sz w:val="20"/>
          <w:szCs w:val="20"/>
        </w:rPr>
        <w:t xml:space="preserve">17</w:t>
      </w:r>
    </w:p>
    <w:p>
      <w:pPr>
        <w:tabs>
          <w:tab w:val="right" w:leader="dot" w:pos="9356"/>
        </w:tabs>
        <w:spacing w:before="0" w:after="40"/>
        <w:ind w:left="340" w:right="560"/>
      </w:pPr>
      <w:r>
        <w:rPr>
          <w:rFonts w:ascii="Century Gothic" w:hAnsi="Century Gothic" w:cs="Century Gothic"/>
          <w:sz w:val="20"/>
          <w:szCs w:val="20"/>
        </w:rPr>
        <w:t xml:space="preserve">2.2 Misión, visión de la carrera</w:t>
      </w:r>
      <w:r>
        <w:rPr>
          <w:rFonts w:ascii="Century Gothic" w:hAnsi="Century Gothic"/>
          <w:sz w:val="20"/>
        </w:rPr>
        <w:tab/>
      </w:r>
      <w:r>
        <w:rPr>
          <w:rFonts w:ascii="Century Gothic" w:hAnsi="Century Gothic" w:cs="Century Gothic"/>
          <w:sz w:val="20"/>
          <w:szCs w:val="20"/>
        </w:rPr>
        <w:t xml:space="preserve">17</w:t>
      </w:r>
    </w:p>
    <w:p>
      <w:pPr>
        <w:tabs>
          <w:tab w:val="right" w:leader="dot" w:pos="9356"/>
        </w:tabs>
        <w:spacing w:before="0" w:after="40"/>
        <w:ind w:left="680" w:right="560"/>
      </w:pPr>
      <w:r>
        <w:rPr>
          <w:rFonts w:ascii="Century Gothic" w:hAnsi="Century Gothic" w:cs="Century Gothic"/>
          <w:sz w:val="20"/>
          <w:szCs w:val="20"/>
        </w:rPr>
        <w:t xml:space="preserve">2.2.1 Visión</w:t>
      </w:r>
      <w:r>
        <w:rPr>
          <w:rFonts w:ascii="Century Gothic" w:hAnsi="Century Gothic"/>
          <w:sz w:val="20"/>
        </w:rPr>
        <w:tab/>
      </w:r>
      <w:r>
        <w:rPr>
          <w:rFonts w:ascii="Century Gothic" w:hAnsi="Century Gothic" w:cs="Century Gothic"/>
          <w:sz w:val="20"/>
          <w:szCs w:val="20"/>
        </w:rPr>
        <w:t xml:space="preserve">17</w:t>
      </w:r>
    </w:p>
    <w:p>
      <w:pPr>
        <w:tabs>
          <w:tab w:val="right" w:leader="dot" w:pos="9356"/>
        </w:tabs>
        <w:spacing w:before="0" w:after="40"/>
        <w:ind w:left="680" w:right="560"/>
      </w:pPr>
      <w:r>
        <w:rPr>
          <w:rFonts w:ascii="Century Gothic" w:hAnsi="Century Gothic" w:cs="Century Gothic"/>
          <w:sz w:val="20"/>
          <w:szCs w:val="20"/>
        </w:rPr>
        <w:t xml:space="preserve">2.2.2 Misión</w:t>
      </w:r>
      <w:r>
        <w:rPr>
          <w:rFonts w:ascii="Century Gothic" w:hAnsi="Century Gothic"/>
          <w:sz w:val="20"/>
        </w:rPr>
        <w:tab/>
      </w:r>
      <w:r>
        <w:rPr>
          <w:rFonts w:ascii="Century Gothic" w:hAnsi="Century Gothic" w:cs="Century Gothic"/>
          <w:sz w:val="20"/>
          <w:szCs w:val="20"/>
        </w:rPr>
        <w:t xml:space="preserve">18</w:t>
      </w:r>
    </w:p>
    <w:p>
      <w:pPr>
        <w:tabs>
          <w:tab w:val="right" w:leader="dot" w:pos="9356"/>
        </w:tabs>
        <w:spacing w:before="0" w:after="40"/>
        <w:ind w:left="680" w:right="560"/>
      </w:pPr>
      <w:r>
        <w:rPr>
          <w:rFonts w:ascii="Century Gothic" w:hAnsi="Century Gothic" w:cs="Century Gothic"/>
          <w:sz w:val="20"/>
          <w:szCs w:val="20"/>
        </w:rPr>
        <w:t xml:space="preserve">2.2.3 Valores y Principios</w:t>
      </w:r>
      <w:r>
        <w:rPr>
          <w:rFonts w:ascii="Century Gothic" w:hAnsi="Century Gothic"/>
          <w:sz w:val="20"/>
        </w:rPr>
        <w:tab/>
      </w:r>
      <w:r>
        <w:rPr>
          <w:rFonts w:ascii="Century Gothic" w:hAnsi="Century Gothic" w:cs="Century Gothic"/>
          <w:sz w:val="20"/>
          <w:szCs w:val="20"/>
        </w:rPr>
        <w:t xml:space="preserve">18</w:t>
      </w:r>
    </w:p>
    <w:p>
      <w:pPr>
        <w:tabs>
          <w:tab w:val="right" w:leader="dot" w:pos="9356"/>
        </w:tabs>
        <w:spacing w:before="0" w:after="40"/>
        <w:ind w:left="340" w:right="560"/>
      </w:pPr>
      <w:r>
        <w:rPr>
          <w:rFonts w:ascii="Century Gothic" w:hAnsi="Century Gothic" w:cs="Century Gothic"/>
          <w:sz w:val="20"/>
          <w:szCs w:val="20"/>
        </w:rPr>
        <w:t xml:space="preserve">2.3 Plan de desarrollo de la carrera</w:t>
      </w:r>
      <w:r>
        <w:rPr>
          <w:rFonts w:ascii="Century Gothic" w:hAnsi="Century Gothic"/>
          <w:sz w:val="20"/>
        </w:rPr>
        <w:tab/>
      </w:r>
      <w:r>
        <w:rPr>
          <w:rFonts w:ascii="Century Gothic" w:hAnsi="Century Gothic" w:cs="Century Gothic"/>
          <w:sz w:val="20"/>
          <w:szCs w:val="20"/>
        </w:rPr>
        <w:t xml:space="preserve">18</w:t>
      </w:r>
    </w:p>
    <w:p>
      <w:pPr>
        <w:tabs>
          <w:tab w:val="right" w:leader="dot" w:pos="9356"/>
        </w:tabs>
        <w:spacing w:before="0" w:after="40"/>
        <w:ind w:left="340" w:right="560"/>
      </w:pPr>
      <w:r>
        <w:rPr>
          <w:rFonts w:ascii="Century Gothic" w:hAnsi="Century Gothic" w:cs="Century Gothic"/>
          <w:sz w:val="20"/>
          <w:szCs w:val="20"/>
        </w:rPr>
        <w:t xml:space="preserve">2.4 Objetivos del programa/carrera</w:t>
      </w:r>
      <w:r>
        <w:rPr>
          <w:rFonts w:ascii="Century Gothic" w:hAnsi="Century Gothic"/>
          <w:sz w:val="20"/>
        </w:rPr>
        <w:tab/>
      </w:r>
      <w:r>
        <w:rPr>
          <w:rFonts w:ascii="Century Gothic" w:hAnsi="Century Gothic" w:cs="Century Gothic"/>
          <w:sz w:val="20"/>
          <w:szCs w:val="20"/>
        </w:rPr>
        <w:t xml:space="preserve">19</w:t>
      </w:r>
    </w:p>
    <w:p>
      <w:pPr>
        <w:tabs>
          <w:tab w:val="right" w:leader="dot" w:pos="9356"/>
        </w:tabs>
        <w:spacing w:before="0" w:after="40"/>
        <w:ind w:left="680" w:right="560"/>
      </w:pPr>
      <w:r>
        <w:rPr>
          <w:rFonts w:ascii="Century Gothic" w:hAnsi="Century Gothic" w:cs="Century Gothic"/>
          <w:sz w:val="20"/>
          <w:szCs w:val="20"/>
        </w:rPr>
        <w:t xml:space="preserve">2.4.1 Ejes estratégicos y objetivos de la Carrera</w:t>
      </w:r>
      <w:r>
        <w:rPr>
          <w:rFonts w:ascii="Century Gothic" w:hAnsi="Century Gothic"/>
          <w:sz w:val="20"/>
        </w:rPr>
        <w:tab/>
      </w:r>
      <w:r>
        <w:rPr>
          <w:rFonts w:ascii="Century Gothic" w:hAnsi="Century Gothic" w:cs="Century Gothic"/>
          <w:sz w:val="20"/>
          <w:szCs w:val="20"/>
        </w:rPr>
        <w:t xml:space="preserve">19</w:t>
      </w:r>
    </w:p>
    <w:p>
      <w:pPr>
        <w:tabs>
          <w:tab w:val="right" w:leader="dot" w:pos="9356"/>
        </w:tabs>
        <w:spacing w:before="0" w:after="40"/>
        <w:ind w:left="340" w:right="560"/>
      </w:pPr>
      <w:r>
        <w:rPr>
          <w:rFonts w:ascii="Century Gothic" w:hAnsi="Century Gothic" w:cs="Century Gothic"/>
          <w:sz w:val="20"/>
          <w:szCs w:val="20"/>
        </w:rPr>
        <w:t xml:space="preserve">2.5 Características del programa/carrera</w:t>
      </w:r>
      <w:r>
        <w:rPr>
          <w:rFonts w:ascii="Century Gothic" w:hAnsi="Century Gothic"/>
          <w:sz w:val="20"/>
        </w:rPr>
        <w:tab/>
      </w:r>
      <w:r>
        <w:rPr>
          <w:rFonts w:ascii="Century Gothic" w:hAnsi="Century Gothic" w:cs="Century Gothic"/>
          <w:sz w:val="20"/>
          <w:szCs w:val="20"/>
        </w:rPr>
        <w:t xml:space="preserve">19</w:t>
      </w:r>
    </w:p>
    <w:p>
      <w:pPr>
        <w:tabs>
          <w:tab w:val="right" w:leader="dot" w:pos="9356"/>
        </w:tabs>
        <w:spacing w:before="0" w:after="40"/>
        <w:ind w:left="680" w:right="560"/>
      </w:pPr>
      <w:r>
        <w:rPr>
          <w:rFonts w:ascii="Century Gothic" w:hAnsi="Century Gothic" w:cs="Century Gothic"/>
          <w:sz w:val="20"/>
          <w:szCs w:val="20"/>
        </w:rPr>
        <w:t xml:space="preserve">2.5.1 Reseña histórica</w:t>
      </w:r>
      <w:r>
        <w:rPr>
          <w:rFonts w:ascii="Century Gothic" w:hAnsi="Century Gothic"/>
          <w:sz w:val="20"/>
        </w:rPr>
        <w:tab/>
      </w:r>
      <w:r>
        <w:rPr>
          <w:rFonts w:ascii="Century Gothic" w:hAnsi="Century Gothic" w:cs="Century Gothic"/>
          <w:sz w:val="20"/>
          <w:szCs w:val="20"/>
        </w:rPr>
        <w:t xml:space="preserve">19</w:t>
      </w:r>
    </w:p>
    <w:p>
      <w:pPr>
        <w:tabs>
          <w:tab w:val="right" w:leader="dot" w:pos="9356"/>
        </w:tabs>
        <w:spacing w:before="0" w:after="40"/>
        <w:ind w:left="680" w:right="560"/>
      </w:pPr>
      <w:r>
        <w:rPr>
          <w:rFonts w:ascii="Century Gothic" w:hAnsi="Century Gothic" w:cs="Century Gothic"/>
          <w:sz w:val="20"/>
          <w:szCs w:val="20"/>
        </w:rPr>
        <w:t xml:space="preserve">2.5.2 Unidades dependientes</w:t>
      </w:r>
      <w:r>
        <w:rPr>
          <w:rFonts w:ascii="Century Gothic" w:hAnsi="Century Gothic"/>
          <w:sz w:val="20"/>
        </w:rPr>
        <w:tab/>
      </w:r>
      <w:r>
        <w:rPr>
          <w:rFonts w:ascii="Century Gothic" w:hAnsi="Century Gothic" w:cs="Century Gothic"/>
          <w:sz w:val="20"/>
          <w:szCs w:val="20"/>
        </w:rPr>
        <w:t xml:space="preserve">20</w:t>
      </w:r>
    </w:p>
    <w:p>
      <w:pPr>
        <w:tabs>
          <w:tab w:val="right" w:leader="dot" w:pos="9356"/>
        </w:tabs>
        <w:spacing w:before="0" w:after="40"/>
        <w:ind w:left="340" w:right="560"/>
      </w:pPr>
      <w:r>
        <w:rPr>
          <w:rFonts w:ascii="Century Gothic" w:hAnsi="Century Gothic" w:cs="Century Gothic"/>
          <w:sz w:val="20"/>
          <w:szCs w:val="20"/>
        </w:rPr>
        <w:t xml:space="preserve">2.6 Organigrama del programa/carrera</w:t>
      </w:r>
      <w:r>
        <w:rPr>
          <w:rFonts w:ascii="Century Gothic" w:hAnsi="Century Gothic"/>
          <w:sz w:val="20"/>
        </w:rPr>
        <w:tab/>
      </w:r>
      <w:r>
        <w:rPr>
          <w:rFonts w:ascii="Century Gothic" w:hAnsi="Century Gothic" w:cs="Century Gothic"/>
          <w:sz w:val="20"/>
          <w:szCs w:val="20"/>
        </w:rPr>
        <w:t xml:space="preserve">21</w:t>
      </w:r>
    </w:p>
    <w:p>
      <w:pPr>
        <w:tabs>
          <w:tab w:val="right" w:leader="dot" w:pos="9356"/>
        </w:tabs>
        <w:spacing w:before="0" w:after="40"/>
        <w:ind w:left="680" w:right="560"/>
      </w:pPr>
      <w:r>
        <w:rPr>
          <w:rFonts w:ascii="Century Gothic" w:hAnsi="Century Gothic" w:cs="Century Gothic"/>
          <w:sz w:val="20"/>
          <w:szCs w:val="20"/>
        </w:rPr>
        <w:t xml:space="preserve">2.6.1 Plantel administrativo de la Carrera</w:t>
      </w:r>
      <w:r>
        <w:rPr>
          <w:rFonts w:ascii="Century Gothic" w:hAnsi="Century Gothic"/>
          <w:sz w:val="20"/>
        </w:rPr>
        <w:tab/>
      </w:r>
      <w:r>
        <w:rPr>
          <w:rFonts w:ascii="Century Gothic" w:hAnsi="Century Gothic" w:cs="Century Gothic"/>
          <w:sz w:val="20"/>
          <w:szCs w:val="20"/>
        </w:rPr>
        <w:t xml:space="preserve">23</w:t>
      </w:r>
    </w:p>
    <w:p>
      <w:pPr>
        <w:tabs>
          <w:tab w:val="right" w:leader="dot" w:pos="9356"/>
        </w:tabs>
        <w:spacing w:before="0" w:after="40"/>
        <w:ind w:left="340" w:right="560"/>
      </w:pPr>
      <w:r>
        <w:rPr>
          <w:rFonts w:ascii="Century Gothic" w:hAnsi="Century Gothic" w:cs="Century Gothic"/>
          <w:sz w:val="20"/>
          <w:szCs w:val="20"/>
        </w:rPr>
        <w:t xml:space="preserve">2.7 Estadísticas del programa/carrera</w:t>
      </w:r>
      <w:r>
        <w:rPr>
          <w:rFonts w:ascii="Century Gothic" w:hAnsi="Century Gothic"/>
          <w:sz w:val="20"/>
        </w:rPr>
        <w:tab/>
      </w:r>
      <w:r>
        <w:rPr>
          <w:rFonts w:ascii="Century Gothic" w:hAnsi="Century Gothic" w:cs="Century Gothic"/>
          <w:sz w:val="20"/>
          <w:szCs w:val="20"/>
        </w:rPr>
        <w:t xml:space="preserve">25</w:t>
      </w:r>
    </w:p>
    <w:p>
      <w:pPr>
        <w:tabs>
          <w:tab w:val="right" w:leader="dot" w:pos="9356"/>
        </w:tabs>
        <w:spacing w:before="0" w:after="40"/>
        <w:ind w:left="680" w:right="560"/>
      </w:pPr>
      <w:r>
        <w:rPr>
          <w:rFonts w:ascii="Century Gothic" w:hAnsi="Century Gothic" w:cs="Century Gothic"/>
          <w:sz w:val="20"/>
          <w:szCs w:val="20"/>
        </w:rPr>
        <w:t xml:space="preserve">2.7.1 Cuerpo docente</w:t>
      </w:r>
      <w:r>
        <w:rPr>
          <w:rFonts w:ascii="Century Gothic" w:hAnsi="Century Gothic"/>
          <w:sz w:val="20"/>
        </w:rPr>
        <w:tab/>
      </w:r>
      <w:r>
        <w:rPr>
          <w:rFonts w:ascii="Century Gothic" w:hAnsi="Century Gothic" w:cs="Century Gothic"/>
          <w:sz w:val="20"/>
          <w:szCs w:val="20"/>
        </w:rPr>
        <w:t xml:space="preserve">25</w:t>
      </w:r>
    </w:p>
    <w:p>
      <w:pPr>
        <w:tabs>
          <w:tab w:val="right" w:leader="dot" w:pos="9356"/>
        </w:tabs>
        <w:spacing w:before="0" w:after="40"/>
        <w:ind w:left="680" w:right="560"/>
      </w:pPr>
      <w:r>
        <w:rPr>
          <w:rFonts w:ascii="Century Gothic" w:hAnsi="Century Gothic" w:cs="Century Gothic"/>
          <w:sz w:val="20"/>
          <w:szCs w:val="20"/>
        </w:rPr>
        <w:t xml:space="preserve">2.7.2 Estudiantes</w:t>
      </w:r>
      <w:r>
        <w:rPr>
          <w:rFonts w:ascii="Century Gothic" w:hAnsi="Century Gothic"/>
          <w:sz w:val="20"/>
        </w:rPr>
        <w:tab/>
      </w:r>
      <w:r>
        <w:rPr>
          <w:rFonts w:ascii="Century Gothic" w:hAnsi="Century Gothic" w:cs="Century Gothic"/>
          <w:sz w:val="20"/>
          <w:szCs w:val="20"/>
        </w:rPr>
        <w:t xml:space="preserve">27</w:t>
      </w:r>
    </w:p>
    <w:p>
      <w:pPr>
        <w:tabs>
          <w:tab w:val="right" w:leader="dot" w:pos="9356"/>
        </w:tabs>
        <w:spacing w:before="60" w:after="40"/>
        <w:ind w:left="0" w:right="560"/>
      </w:pPr>
      <w:r>
        <w:rPr>
          <w:rFonts w:ascii="Century Gothic" w:hAnsi="Century Gothic" w:cs="Century Gothic"/>
          <w:b/>
          <w:bCs/>
          <w:sz w:val="20"/>
          <w:szCs w:val="20"/>
        </w:rPr>
        <w:t xml:space="preserve">3. Justificación de la innovación curricular</w:t>
      </w:r>
      <w:r>
        <w:rPr>
          <w:rFonts w:ascii="Century Gothic" w:hAnsi="Century Gothic"/>
          <w:sz w:val="20"/>
        </w:rPr>
        <w:tab/>
      </w:r>
      <w:r>
        <w:rPr>
          <w:rFonts w:ascii="Century Gothic" w:hAnsi="Century Gothic" w:cs="Century Gothic"/>
          <w:b/>
          <w:bCs/>
          <w:sz w:val="20"/>
          <w:szCs w:val="20"/>
        </w:rPr>
        <w:t xml:space="preserve">31</w:t>
      </w:r>
    </w:p>
    <w:p>
      <w:pPr>
        <w:tabs>
          <w:tab w:val="right" w:leader="dot" w:pos="9356"/>
        </w:tabs>
        <w:spacing w:before="0" w:after="40"/>
        <w:ind w:left="340" w:right="560"/>
      </w:pPr>
      <w:r>
        <w:rPr>
          <w:rFonts w:ascii="Century Gothic" w:hAnsi="Century Gothic" w:cs="Century Gothic"/>
          <w:sz w:val="20"/>
          <w:szCs w:val="20"/>
        </w:rPr>
        <w:t xml:space="preserve">3.1 Análisis de resultados obtenidos con anteriores planes de estudio (descripción estadística y cualitativa)</w:t>
      </w:r>
      <w:r>
        <w:rPr>
          <w:rFonts w:ascii="Century Gothic" w:hAnsi="Century Gothic"/>
          <w:sz w:val="20"/>
        </w:rPr>
        <w:tab/>
      </w:r>
      <w:r>
        <w:rPr>
          <w:rFonts w:ascii="Century Gothic" w:hAnsi="Century Gothic" w:cs="Century Gothic"/>
          <w:sz w:val="20"/>
          <w:szCs w:val="20"/>
        </w:rPr>
        <w:t xml:space="preserve">31</w:t>
      </w:r>
    </w:p>
    <w:p>
      <w:pPr>
        <w:tabs>
          <w:tab w:val="right" w:leader="dot" w:pos="9356"/>
        </w:tabs>
        <w:spacing w:before="0" w:after="40"/>
        <w:ind w:left="680" w:right="560"/>
      </w:pPr>
      <w:r>
        <w:rPr>
          <w:rFonts w:ascii="Century Gothic" w:hAnsi="Century Gothic" w:cs="Century Gothic"/>
          <w:sz w:val="20"/>
          <w:szCs w:val="20"/>
        </w:rPr>
        <w:t xml:space="preserve">3.1.1 El plan vigente</w:t>
      </w:r>
      <w:r>
        <w:rPr>
          <w:rFonts w:ascii="Century Gothic" w:hAnsi="Century Gothic"/>
          <w:sz w:val="20"/>
        </w:rPr>
        <w:tab/>
      </w:r>
      <w:r>
        <w:rPr>
          <w:rFonts w:ascii="Century Gothic" w:hAnsi="Century Gothic" w:cs="Century Gothic"/>
          <w:sz w:val="20"/>
          <w:szCs w:val="20"/>
        </w:rPr>
        <w:t xml:space="preserve">31</w:t>
      </w:r>
    </w:p>
    <w:p>
      <w:pPr>
        <w:tabs>
          <w:tab w:val="right" w:leader="dot" w:pos="9356"/>
        </w:tabs>
        <w:spacing w:before="0" w:after="40"/>
        <w:ind w:left="680" w:right="560"/>
      </w:pPr>
      <w:r>
        <w:rPr>
          <w:rFonts w:ascii="Century Gothic" w:hAnsi="Century Gothic" w:cs="Century Gothic"/>
          <w:sz w:val="20"/>
          <w:szCs w:val="20"/>
        </w:rPr>
        <w:t xml:space="preserve">3.1.2 Resultados estadísticos</w:t>
      </w:r>
      <w:r>
        <w:rPr>
          <w:rFonts w:ascii="Century Gothic" w:hAnsi="Century Gothic"/>
          <w:sz w:val="20"/>
        </w:rPr>
        <w:tab/>
      </w:r>
      <w:r>
        <w:rPr>
          <w:rFonts w:ascii="Century Gothic" w:hAnsi="Century Gothic" w:cs="Century Gothic"/>
          <w:sz w:val="20"/>
          <w:szCs w:val="20"/>
        </w:rPr>
        <w:t xml:space="preserve">33</w:t>
      </w:r>
    </w:p>
    <w:p>
      <w:pPr>
        <w:tabs>
          <w:tab w:val="right" w:leader="dot" w:pos="9356"/>
        </w:tabs>
        <w:spacing w:before="0" w:after="40"/>
        <w:ind w:left="680" w:right="560"/>
      </w:pPr>
      <w:r>
        <w:rPr>
          <w:rFonts w:ascii="Century Gothic" w:hAnsi="Century Gothic" w:cs="Century Gothic"/>
          <w:sz w:val="20"/>
          <w:szCs w:val="20"/>
        </w:rPr>
        <w:t xml:space="preserve">3.1.3 Resultados cualitativos: la percepción de los egresados</w:t>
      </w:r>
      <w:r>
        <w:rPr>
          <w:rFonts w:ascii="Century Gothic" w:hAnsi="Century Gothic"/>
          <w:sz w:val="20"/>
        </w:rPr>
        <w:tab/>
      </w:r>
      <w:r>
        <w:rPr>
          <w:rFonts w:ascii="Century Gothic" w:hAnsi="Century Gothic" w:cs="Century Gothic"/>
          <w:sz w:val="20"/>
          <w:szCs w:val="20"/>
        </w:rPr>
        <w:t xml:space="preserve">35</w:t>
      </w:r>
    </w:p>
    <w:p>
      <w:pPr>
        <w:tabs>
          <w:tab w:val="right" w:leader="dot" w:pos="9356"/>
        </w:tabs>
        <w:spacing w:before="0" w:after="40"/>
        <w:ind w:left="340" w:right="560"/>
      </w:pPr>
      <w:r>
        <w:rPr>
          <w:rFonts w:ascii="Century Gothic" w:hAnsi="Century Gothic" w:cs="Century Gothic"/>
          <w:sz w:val="20"/>
          <w:szCs w:val="20"/>
        </w:rPr>
        <w:t xml:space="preserve">3.2 Análisis de las políticas y normas (internacionales, nacionales y universitarias)</w:t>
      </w:r>
      <w:r>
        <w:rPr>
          <w:rFonts w:ascii="Century Gothic" w:hAnsi="Century Gothic"/>
          <w:sz w:val="20"/>
        </w:rPr>
        <w:tab/>
      </w:r>
      <w:r>
        <w:rPr>
          <w:rFonts w:ascii="Century Gothic" w:hAnsi="Century Gothic" w:cs="Century Gothic"/>
          <w:sz w:val="20"/>
          <w:szCs w:val="20"/>
        </w:rPr>
        <w:t xml:space="preserve">37</w:t>
      </w:r>
    </w:p>
    <w:p>
      <w:pPr>
        <w:tabs>
          <w:tab w:val="right" w:leader="dot" w:pos="9356"/>
        </w:tabs>
        <w:spacing w:before="0" w:after="40"/>
        <w:ind w:left="680" w:right="560"/>
      </w:pPr>
      <w:r>
        <w:rPr>
          <w:rFonts w:ascii="Century Gothic" w:hAnsi="Century Gothic" w:cs="Century Gothic"/>
          <w:sz w:val="20"/>
          <w:szCs w:val="20"/>
        </w:rPr>
        <w:t xml:space="preserve">3.2.1 Normativa universitaria y procedimiento del rediseño</w:t>
      </w:r>
      <w:r>
        <w:rPr>
          <w:rFonts w:ascii="Century Gothic" w:hAnsi="Century Gothic"/>
          <w:sz w:val="20"/>
        </w:rPr>
        <w:tab/>
      </w:r>
      <w:r>
        <w:rPr>
          <w:rFonts w:ascii="Century Gothic" w:hAnsi="Century Gothic" w:cs="Century Gothic"/>
          <w:sz w:val="20"/>
          <w:szCs w:val="20"/>
        </w:rPr>
        <w:t xml:space="preserve">37</w:t>
      </w:r>
    </w:p>
    <w:p>
      <w:pPr>
        <w:tabs>
          <w:tab w:val="right" w:leader="dot" w:pos="9356"/>
        </w:tabs>
        <w:spacing w:before="0" w:after="40"/>
        <w:ind w:left="680" w:right="560"/>
      </w:pPr>
      <w:r>
        <w:rPr>
          <w:rFonts w:ascii="Century Gothic" w:hAnsi="Century Gothic" w:cs="Century Gothic"/>
          <w:sz w:val="20"/>
          <w:szCs w:val="20"/>
        </w:rPr>
        <w:t xml:space="preserve">3.2.2 Normativa nacional</w:t>
      </w:r>
      <w:r>
        <w:rPr>
          <w:rFonts w:ascii="Century Gothic" w:hAnsi="Century Gothic"/>
          <w:sz w:val="20"/>
        </w:rPr>
        <w:tab/>
      </w:r>
      <w:r>
        <w:rPr>
          <w:rFonts w:ascii="Century Gothic" w:hAnsi="Century Gothic" w:cs="Century Gothic"/>
          <w:sz w:val="20"/>
          <w:szCs w:val="20"/>
        </w:rPr>
        <w:t xml:space="preserve">39</w:t>
      </w:r>
    </w:p>
    <w:p>
      <w:pPr>
        <w:tabs>
          <w:tab w:val="right" w:leader="dot" w:pos="9356"/>
        </w:tabs>
        <w:spacing w:before="0" w:after="40"/>
        <w:ind w:left="680" w:right="560"/>
      </w:pPr>
      <w:r>
        <w:rPr>
          <w:rFonts w:ascii="Century Gothic" w:hAnsi="Century Gothic" w:cs="Century Gothic"/>
          <w:sz w:val="20"/>
          <w:szCs w:val="20"/>
        </w:rPr>
        <w:t xml:space="preserve">3.2.3 Normativa internacional</w:t>
      </w:r>
      <w:r>
        <w:rPr>
          <w:rFonts w:ascii="Century Gothic" w:hAnsi="Century Gothic"/>
          <w:sz w:val="20"/>
        </w:rPr>
        <w:tab/>
      </w:r>
      <w:r>
        <w:rPr>
          <w:rFonts w:ascii="Century Gothic" w:hAnsi="Century Gothic" w:cs="Century Gothic"/>
          <w:sz w:val="20"/>
          <w:szCs w:val="20"/>
        </w:rPr>
        <w:t xml:space="preserve">40</w:t>
      </w:r>
    </w:p>
    <w:p>
      <w:pPr>
        <w:tabs>
          <w:tab w:val="right" w:leader="dot" w:pos="9356"/>
        </w:tabs>
        <w:spacing w:before="0" w:after="40"/>
        <w:ind w:left="680" w:right="560"/>
      </w:pPr>
      <w:r>
        <w:rPr>
          <w:rFonts w:ascii="Century Gothic" w:hAnsi="Century Gothic" w:cs="Century Gothic"/>
          <w:sz w:val="20"/>
          <w:szCs w:val="20"/>
        </w:rPr>
        <w:t xml:space="preserve">3.2.4 Brecha normativa y necesidad de actualización</w:t>
      </w:r>
      <w:r>
        <w:rPr>
          <w:rFonts w:ascii="Century Gothic" w:hAnsi="Century Gothic"/>
          <w:sz w:val="20"/>
        </w:rPr>
        <w:tab/>
      </w:r>
      <w:r>
        <w:rPr>
          <w:rFonts w:ascii="Century Gothic" w:hAnsi="Century Gothic" w:cs="Century Gothic"/>
          <w:sz w:val="20"/>
          <w:szCs w:val="20"/>
        </w:rPr>
        <w:t xml:space="preserve">41</w:t>
      </w:r>
    </w:p>
    <w:p>
      <w:pPr>
        <w:tabs>
          <w:tab w:val="right" w:leader="dot" w:pos="9356"/>
        </w:tabs>
        <w:spacing w:before="0" w:after="40"/>
        <w:ind w:left="340" w:right="560"/>
      </w:pPr>
      <w:r>
        <w:rPr>
          <w:rFonts w:ascii="Century Gothic" w:hAnsi="Century Gothic" w:cs="Century Gothic"/>
          <w:sz w:val="20"/>
          <w:szCs w:val="20"/>
        </w:rPr>
        <w:t xml:space="preserve">3.3 Análisis del contexto económico, estudio de mercado laboral e inserción laboral</w:t>
      </w:r>
      <w:r>
        <w:rPr>
          <w:rFonts w:ascii="Century Gothic" w:hAnsi="Century Gothic"/>
          <w:sz w:val="20"/>
        </w:rPr>
        <w:tab/>
      </w:r>
      <w:r>
        <w:rPr>
          <w:rFonts w:ascii="Century Gothic" w:hAnsi="Century Gothic" w:cs="Century Gothic"/>
          <w:sz w:val="20"/>
          <w:szCs w:val="20"/>
        </w:rPr>
        <w:t xml:space="preserve">41</w:t>
      </w:r>
    </w:p>
    <w:p>
      <w:pPr>
        <w:tabs>
          <w:tab w:val="right" w:leader="dot" w:pos="9356"/>
        </w:tabs>
        <w:spacing w:before="0" w:after="40"/>
        <w:ind w:left="680" w:right="560"/>
      </w:pPr>
      <w:r>
        <w:rPr>
          <w:rFonts w:ascii="Century Gothic" w:hAnsi="Century Gothic" w:cs="Century Gothic"/>
          <w:sz w:val="20"/>
          <w:szCs w:val="20"/>
        </w:rPr>
        <w:t xml:space="preserve">3.3.1 Contexto económico</w:t>
      </w:r>
      <w:r>
        <w:rPr>
          <w:rFonts w:ascii="Century Gothic" w:hAnsi="Century Gothic"/>
          <w:sz w:val="20"/>
        </w:rPr>
        <w:tab/>
      </w:r>
      <w:r>
        <w:rPr>
          <w:rFonts w:ascii="Century Gothic" w:hAnsi="Century Gothic" w:cs="Century Gothic"/>
          <w:sz w:val="20"/>
          <w:szCs w:val="20"/>
        </w:rPr>
        <w:t xml:space="preserve">41</w:t>
      </w:r>
    </w:p>
    <w:p>
      <w:pPr>
        <w:tabs>
          <w:tab w:val="right" w:leader="dot" w:pos="9356"/>
        </w:tabs>
        <w:spacing w:before="0" w:after="40"/>
        <w:ind w:left="680" w:right="560"/>
      </w:pPr>
      <w:r>
        <w:rPr>
          <w:rFonts w:ascii="Century Gothic" w:hAnsi="Century Gothic" w:cs="Century Gothic"/>
          <w:sz w:val="20"/>
          <w:szCs w:val="20"/>
        </w:rPr>
        <w:t xml:space="preserve">3.3.2 Demanda de las empresas</w:t>
      </w:r>
      <w:r>
        <w:rPr>
          <w:rFonts w:ascii="Century Gothic" w:hAnsi="Century Gothic"/>
          <w:sz w:val="20"/>
        </w:rPr>
        <w:tab/>
      </w:r>
      <w:r>
        <w:rPr>
          <w:rFonts w:ascii="Century Gothic" w:hAnsi="Century Gothic" w:cs="Century Gothic"/>
          <w:sz w:val="20"/>
          <w:szCs w:val="20"/>
        </w:rPr>
        <w:t xml:space="preserve">42</w:t>
      </w:r>
    </w:p>
    <w:p>
      <w:pPr>
        <w:tabs>
          <w:tab w:val="right" w:leader="dot" w:pos="9356"/>
        </w:tabs>
        <w:spacing w:before="0" w:after="40"/>
        <w:ind w:left="680" w:right="560"/>
      </w:pPr>
      <w:r>
        <w:rPr>
          <w:rFonts w:ascii="Century Gothic" w:hAnsi="Century Gothic" w:cs="Century Gothic"/>
          <w:sz w:val="20"/>
          <w:szCs w:val="20"/>
        </w:rPr>
        <w:t xml:space="preserve">3.3.3 Inserción laboral de los egresados</w:t>
      </w:r>
      <w:r>
        <w:rPr>
          <w:rFonts w:ascii="Century Gothic" w:hAnsi="Century Gothic"/>
          <w:sz w:val="20"/>
        </w:rPr>
        <w:tab/>
      </w:r>
      <w:r>
        <w:rPr>
          <w:rFonts w:ascii="Century Gothic" w:hAnsi="Century Gothic" w:cs="Century Gothic"/>
          <w:sz w:val="20"/>
          <w:szCs w:val="20"/>
        </w:rPr>
        <w:t xml:space="preserve">42</w:t>
      </w:r>
    </w:p>
    <w:p>
      <w:pPr>
        <w:tabs>
          <w:tab w:val="right" w:leader="dot" w:pos="9356"/>
        </w:tabs>
        <w:spacing w:before="0" w:after="40"/>
        <w:ind w:left="680" w:right="560"/>
      </w:pPr>
      <w:r>
        <w:rPr>
          <w:rFonts w:ascii="Century Gothic" w:hAnsi="Century Gothic" w:cs="Century Gothic"/>
          <w:sz w:val="20"/>
          <w:szCs w:val="20"/>
        </w:rPr>
        <w:t xml:space="preserve">3.3.4 Brecha de competencias</w:t>
      </w:r>
      <w:r>
        <w:rPr>
          <w:rFonts w:ascii="Century Gothic" w:hAnsi="Century Gothic"/>
          <w:sz w:val="20"/>
        </w:rPr>
        <w:tab/>
      </w:r>
      <w:r>
        <w:rPr>
          <w:rFonts w:ascii="Century Gothic" w:hAnsi="Century Gothic" w:cs="Century Gothic"/>
          <w:sz w:val="20"/>
          <w:szCs w:val="20"/>
        </w:rPr>
        <w:t xml:space="preserve">44</w:t>
      </w:r>
    </w:p>
    <w:p>
      <w:pPr>
        <w:tabs>
          <w:tab w:val="right" w:leader="dot" w:pos="9356"/>
        </w:tabs>
        <w:spacing w:before="0" w:after="40"/>
        <w:ind w:left="340" w:right="560"/>
      </w:pPr>
      <w:r>
        <w:rPr>
          <w:rFonts w:ascii="Century Gothic" w:hAnsi="Century Gothic" w:cs="Century Gothic"/>
          <w:sz w:val="20"/>
          <w:szCs w:val="20"/>
        </w:rPr>
        <w:t xml:space="preserve">3.4 Análisis del contexto de cambios y tendencias de la ciencia y tecnología a nivel global</w:t>
      </w:r>
      <w:r>
        <w:rPr>
          <w:rFonts w:ascii="Century Gothic" w:hAnsi="Century Gothic"/>
          <w:sz w:val="20"/>
        </w:rPr>
        <w:tab/>
      </w:r>
      <w:r>
        <w:rPr>
          <w:rFonts w:ascii="Century Gothic" w:hAnsi="Century Gothic" w:cs="Century Gothic"/>
          <w:sz w:val="20"/>
          <w:szCs w:val="20"/>
        </w:rPr>
        <w:t xml:space="preserve">44</w:t>
      </w:r>
    </w:p>
    <w:p>
      <w:pPr>
        <w:tabs>
          <w:tab w:val="right" w:leader="dot" w:pos="9356"/>
        </w:tabs>
        <w:spacing w:before="0" w:after="40"/>
        <w:ind w:left="680" w:right="560"/>
      </w:pPr>
      <w:r>
        <w:rPr>
          <w:rFonts w:ascii="Century Gothic" w:hAnsi="Century Gothic" w:cs="Century Gothic"/>
          <w:sz w:val="20"/>
          <w:szCs w:val="20"/>
        </w:rPr>
        <w:t xml:space="preserve">3.4.1 Avance de la tecnología y su impacto en la profesión</w:t>
      </w:r>
      <w:r>
        <w:rPr>
          <w:rFonts w:ascii="Century Gothic" w:hAnsi="Century Gothic"/>
          <w:sz w:val="20"/>
        </w:rPr>
        <w:tab/>
      </w:r>
      <w:r>
        <w:rPr>
          <w:rFonts w:ascii="Century Gothic" w:hAnsi="Century Gothic" w:cs="Century Gothic"/>
          <w:sz w:val="20"/>
          <w:szCs w:val="20"/>
        </w:rPr>
        <w:t xml:space="preserve">44</w:t>
      </w:r>
    </w:p>
    <w:p>
      <w:pPr>
        <w:tabs>
          <w:tab w:val="right" w:leader="dot" w:pos="9356"/>
        </w:tabs>
        <w:spacing w:before="0" w:after="40"/>
        <w:ind w:left="680" w:right="560"/>
      </w:pPr>
      <w:r>
        <w:rPr>
          <w:rFonts w:ascii="Century Gothic" w:hAnsi="Century Gothic" w:cs="Century Gothic"/>
          <w:sz w:val="20"/>
          <w:szCs w:val="20"/>
        </w:rPr>
        <w:t xml:space="preserve">3.4.2 Ampliación del objeto de la profesión</w:t>
      </w:r>
      <w:r>
        <w:rPr>
          <w:rFonts w:ascii="Century Gothic" w:hAnsi="Century Gothic"/>
          <w:sz w:val="20"/>
        </w:rPr>
        <w:tab/>
      </w:r>
      <w:r>
        <w:rPr>
          <w:rFonts w:ascii="Century Gothic" w:hAnsi="Century Gothic" w:cs="Century Gothic"/>
          <w:sz w:val="20"/>
          <w:szCs w:val="20"/>
        </w:rPr>
        <w:t xml:space="preserve">46</w:t>
      </w:r>
    </w:p>
    <w:p>
      <w:pPr>
        <w:tabs>
          <w:tab w:val="right" w:leader="dot" w:pos="9356"/>
        </w:tabs>
        <w:spacing w:before="0" w:after="40"/>
        <w:ind w:left="680" w:right="560"/>
      </w:pPr>
      <w:r>
        <w:rPr>
          <w:rFonts w:ascii="Century Gothic" w:hAnsi="Century Gothic" w:cs="Century Gothic"/>
          <w:sz w:val="20"/>
          <w:szCs w:val="20"/>
        </w:rPr>
        <w:t xml:space="preserve">3.4.3 Manifestación nacional</w:t>
      </w:r>
      <w:r>
        <w:rPr>
          <w:rFonts w:ascii="Century Gothic" w:hAnsi="Century Gothic"/>
          <w:sz w:val="20"/>
        </w:rPr>
        <w:tab/>
      </w:r>
      <w:r>
        <w:rPr>
          <w:rFonts w:ascii="Century Gothic" w:hAnsi="Century Gothic" w:cs="Century Gothic"/>
          <w:sz w:val="20"/>
          <w:szCs w:val="20"/>
        </w:rPr>
        <w:t xml:space="preserve">46</w:t>
      </w:r>
    </w:p>
    <w:p>
      <w:pPr>
        <w:tabs>
          <w:tab w:val="right" w:leader="dot" w:pos="9356"/>
        </w:tabs>
        <w:spacing w:before="0" w:after="40"/>
        <w:ind w:left="680" w:right="560"/>
      </w:pPr>
      <w:r>
        <w:rPr>
          <w:rFonts w:ascii="Century Gothic" w:hAnsi="Century Gothic" w:cs="Century Gothic"/>
          <w:sz w:val="20"/>
          <w:szCs w:val="20"/>
        </w:rPr>
        <w:t xml:space="preserve">3.4.4 Tendencias en la educación contable</w:t>
      </w:r>
      <w:r>
        <w:rPr>
          <w:rFonts w:ascii="Century Gothic" w:hAnsi="Century Gothic"/>
          <w:sz w:val="20"/>
        </w:rPr>
        <w:tab/>
      </w:r>
      <w:r>
        <w:rPr>
          <w:rFonts w:ascii="Century Gothic" w:hAnsi="Century Gothic" w:cs="Century Gothic"/>
          <w:sz w:val="20"/>
          <w:szCs w:val="20"/>
        </w:rPr>
        <w:t xml:space="preserve">46</w:t>
      </w:r>
    </w:p>
    <w:p>
      <w:pPr>
        <w:tabs>
          <w:tab w:val="right" w:leader="dot" w:pos="9356"/>
        </w:tabs>
        <w:spacing w:before="0" w:after="40"/>
        <w:ind w:left="340" w:right="560"/>
      </w:pPr>
      <w:r>
        <w:rPr>
          <w:rFonts w:ascii="Century Gothic" w:hAnsi="Century Gothic" w:cs="Century Gothic"/>
          <w:sz w:val="20"/>
          <w:szCs w:val="20"/>
        </w:rPr>
        <w:t xml:space="preserve">3.5 Contextualización de la oferta curricular en la realidad nacional e internacional</w:t>
      </w:r>
      <w:r>
        <w:rPr>
          <w:rFonts w:ascii="Century Gothic" w:hAnsi="Century Gothic"/>
          <w:sz w:val="20"/>
        </w:rPr>
        <w:tab/>
      </w:r>
      <w:r>
        <w:rPr>
          <w:rFonts w:ascii="Century Gothic" w:hAnsi="Century Gothic" w:cs="Century Gothic"/>
          <w:sz w:val="20"/>
          <w:szCs w:val="20"/>
        </w:rPr>
        <w:t xml:space="preserve">47</w:t>
      </w:r>
    </w:p>
    <w:p>
      <w:pPr>
        <w:tabs>
          <w:tab w:val="right" w:leader="dot" w:pos="9356"/>
        </w:tabs>
        <w:spacing w:before="0" w:after="40"/>
        <w:ind w:left="680" w:right="560"/>
      </w:pPr>
      <w:r>
        <w:rPr>
          <w:rFonts w:ascii="Century Gothic" w:hAnsi="Century Gothic" w:cs="Century Gothic"/>
          <w:sz w:val="20"/>
          <w:szCs w:val="20"/>
        </w:rPr>
        <w:t xml:space="preserve">3.5.1 Realidad nacional</w:t>
      </w:r>
      <w:r>
        <w:rPr>
          <w:rFonts w:ascii="Century Gothic" w:hAnsi="Century Gothic"/>
          <w:sz w:val="20"/>
        </w:rPr>
        <w:tab/>
      </w:r>
      <w:r>
        <w:rPr>
          <w:rFonts w:ascii="Century Gothic" w:hAnsi="Century Gothic" w:cs="Century Gothic"/>
          <w:sz w:val="20"/>
          <w:szCs w:val="20"/>
        </w:rPr>
        <w:t xml:space="preserve">47</w:t>
      </w:r>
    </w:p>
    <w:p>
      <w:pPr>
        <w:tabs>
          <w:tab w:val="right" w:leader="dot" w:pos="9356"/>
        </w:tabs>
        <w:spacing w:before="0" w:after="40"/>
        <w:ind w:left="680" w:right="560"/>
      </w:pPr>
      <w:r>
        <w:rPr>
          <w:rFonts w:ascii="Century Gothic" w:hAnsi="Century Gothic" w:cs="Century Gothic"/>
          <w:sz w:val="20"/>
          <w:szCs w:val="20"/>
        </w:rPr>
        <w:t xml:space="preserve">3.5.2 Oferta nacional similar</w:t>
      </w:r>
      <w:r>
        <w:rPr>
          <w:rFonts w:ascii="Century Gothic" w:hAnsi="Century Gothic"/>
          <w:sz w:val="20"/>
        </w:rPr>
        <w:tab/>
      </w:r>
      <w:r>
        <w:rPr>
          <w:rFonts w:ascii="Century Gothic" w:hAnsi="Century Gothic" w:cs="Century Gothic"/>
          <w:sz w:val="20"/>
          <w:szCs w:val="20"/>
        </w:rPr>
        <w:t xml:space="preserve">47</w:t>
      </w:r>
    </w:p>
    <w:p>
      <w:pPr>
        <w:tabs>
          <w:tab w:val="right" w:leader="dot" w:pos="9356"/>
        </w:tabs>
        <w:spacing w:before="0" w:after="40"/>
        <w:ind w:left="680" w:right="560"/>
      </w:pPr>
      <w:r>
        <w:rPr>
          <w:rFonts w:ascii="Century Gothic" w:hAnsi="Century Gothic" w:cs="Century Gothic"/>
          <w:sz w:val="20"/>
          <w:szCs w:val="20"/>
        </w:rPr>
        <w:t xml:space="preserve">3.5.3 Oferta internacional de referencia</w:t>
      </w:r>
      <w:r>
        <w:rPr>
          <w:rFonts w:ascii="Century Gothic" w:hAnsi="Century Gothic"/>
          <w:sz w:val="20"/>
        </w:rPr>
        <w:tab/>
      </w:r>
      <w:r>
        <w:rPr>
          <w:rFonts w:ascii="Century Gothic" w:hAnsi="Century Gothic" w:cs="Century Gothic"/>
          <w:sz w:val="20"/>
          <w:szCs w:val="20"/>
        </w:rPr>
        <w:t xml:space="preserve">48</w:t>
      </w:r>
    </w:p>
    <w:p>
      <w:pPr>
        <w:tabs>
          <w:tab w:val="right" w:leader="dot" w:pos="9356"/>
        </w:tabs>
        <w:spacing w:before="0" w:after="40"/>
        <w:ind w:left="680" w:right="560"/>
      </w:pPr>
      <w:r>
        <w:rPr>
          <w:rFonts w:ascii="Century Gothic" w:hAnsi="Century Gothic" w:cs="Century Gothic"/>
          <w:sz w:val="20"/>
          <w:szCs w:val="20"/>
        </w:rPr>
        <w:t xml:space="preserve">3.5.4 Alineación con las Normas Internacionales de Educación de la IFAC</w:t>
      </w:r>
      <w:r>
        <w:rPr>
          <w:rFonts w:ascii="Century Gothic" w:hAnsi="Century Gothic"/>
          <w:sz w:val="20"/>
        </w:rPr>
        <w:tab/>
      </w:r>
      <w:r>
        <w:rPr>
          <w:rFonts w:ascii="Century Gothic" w:hAnsi="Century Gothic" w:cs="Century Gothic"/>
          <w:sz w:val="20"/>
          <w:szCs w:val="20"/>
        </w:rPr>
        <w:t xml:space="preserve">49</w:t>
      </w:r>
    </w:p>
    <w:p>
      <w:pPr>
        <w:tabs>
          <w:tab w:val="right" w:leader="dot" w:pos="9356"/>
        </w:tabs>
        <w:spacing w:before="0" w:after="40"/>
        <w:ind w:left="680" w:right="560"/>
      </w:pPr>
      <w:r>
        <w:rPr>
          <w:rFonts w:ascii="Century Gothic" w:hAnsi="Century Gothic" w:cs="Century Gothic"/>
          <w:sz w:val="20"/>
          <w:szCs w:val="20"/>
        </w:rPr>
        <w:t xml:space="preserve">3.5.5 Síntesis: necesidades de formación</w:t>
      </w:r>
      <w:r>
        <w:rPr>
          <w:rFonts w:ascii="Century Gothic" w:hAnsi="Century Gothic"/>
          <w:sz w:val="20"/>
        </w:rPr>
        <w:tab/>
      </w:r>
      <w:r>
        <w:rPr>
          <w:rFonts w:ascii="Century Gothic" w:hAnsi="Century Gothic" w:cs="Century Gothic"/>
          <w:sz w:val="20"/>
          <w:szCs w:val="20"/>
        </w:rPr>
        <w:t xml:space="preserve">50</w:t>
      </w:r>
    </w:p>
    <w:p>
      <w:pPr>
        <w:tabs>
          <w:tab w:val="right" w:leader="dot" w:pos="9356"/>
        </w:tabs>
        <w:spacing w:before="60" w:after="40"/>
        <w:ind w:left="0" w:right="560"/>
      </w:pPr>
      <w:r>
        <w:rPr>
          <w:rFonts w:ascii="Century Gothic" w:hAnsi="Century Gothic" w:cs="Century Gothic"/>
          <w:b/>
          <w:bCs/>
          <w:sz w:val="20"/>
          <w:szCs w:val="20"/>
        </w:rPr>
        <w:t xml:space="preserve">4. Aspectos académicos</w:t>
      </w:r>
      <w:r>
        <w:rPr>
          <w:rFonts w:ascii="Century Gothic" w:hAnsi="Century Gothic"/>
          <w:sz w:val="20"/>
        </w:rPr>
        <w:tab/>
      </w:r>
      <w:r>
        <w:rPr>
          <w:rFonts w:ascii="Century Gothic" w:hAnsi="Century Gothic" w:cs="Century Gothic"/>
          <w:b/>
          <w:bCs/>
          <w:sz w:val="20"/>
          <w:szCs w:val="20"/>
        </w:rPr>
        <w:t xml:space="preserve">54</w:t>
      </w:r>
    </w:p>
    <w:p>
      <w:pPr>
        <w:tabs>
          <w:tab w:val="right" w:leader="dot" w:pos="9356"/>
        </w:tabs>
        <w:spacing w:before="0" w:after="40"/>
        <w:ind w:left="340" w:right="560"/>
      </w:pPr>
      <w:r>
        <w:rPr>
          <w:rFonts w:ascii="Century Gothic" w:hAnsi="Century Gothic" w:cs="Century Gothic"/>
          <w:sz w:val="20"/>
          <w:szCs w:val="20"/>
        </w:rPr>
        <w:t xml:space="preserve">4.1 Fundamentos curriculares</w:t>
      </w:r>
      <w:r>
        <w:rPr>
          <w:rFonts w:ascii="Century Gothic" w:hAnsi="Century Gothic"/>
          <w:sz w:val="20"/>
        </w:rPr>
        <w:tab/>
      </w:r>
      <w:r>
        <w:rPr>
          <w:rFonts w:ascii="Century Gothic" w:hAnsi="Century Gothic" w:cs="Century Gothic"/>
          <w:sz w:val="20"/>
          <w:szCs w:val="20"/>
        </w:rPr>
        <w:t xml:space="preserve">54</w:t>
      </w:r>
    </w:p>
    <w:p>
      <w:pPr>
        <w:tabs>
          <w:tab w:val="right" w:leader="dot" w:pos="9356"/>
        </w:tabs>
        <w:spacing w:before="0" w:after="40"/>
        <w:ind w:left="680" w:right="560"/>
      </w:pPr>
      <w:r>
        <w:rPr>
          <w:rFonts w:ascii="Century Gothic" w:hAnsi="Century Gothic" w:cs="Century Gothic"/>
          <w:sz w:val="20"/>
          <w:szCs w:val="20"/>
        </w:rPr>
        <w:t xml:space="preserve">4.1.1 Fundamentos epistemológicos</w:t>
      </w:r>
      <w:r>
        <w:rPr>
          <w:rFonts w:ascii="Century Gothic" w:hAnsi="Century Gothic"/>
          <w:sz w:val="20"/>
        </w:rPr>
        <w:tab/>
      </w:r>
      <w:r>
        <w:rPr>
          <w:rFonts w:ascii="Century Gothic" w:hAnsi="Century Gothic" w:cs="Century Gothic"/>
          <w:sz w:val="20"/>
          <w:szCs w:val="20"/>
        </w:rPr>
        <w:t xml:space="preserve">54</w:t>
      </w:r>
    </w:p>
    <w:p>
      <w:pPr>
        <w:tabs>
          <w:tab w:val="right" w:leader="dot" w:pos="9356"/>
        </w:tabs>
        <w:spacing w:before="0" w:after="40"/>
        <w:ind w:left="680" w:right="560"/>
      </w:pPr>
      <w:r>
        <w:rPr>
          <w:rFonts w:ascii="Century Gothic" w:hAnsi="Century Gothic" w:cs="Century Gothic"/>
          <w:sz w:val="20"/>
          <w:szCs w:val="20"/>
        </w:rPr>
        <w:t xml:space="preserve">4.1.2 Fundamentos sociológicos antropológicos</w:t>
      </w:r>
      <w:r>
        <w:rPr>
          <w:rFonts w:ascii="Century Gothic" w:hAnsi="Century Gothic"/>
          <w:sz w:val="20"/>
        </w:rPr>
        <w:tab/>
      </w:r>
      <w:r>
        <w:rPr>
          <w:rFonts w:ascii="Century Gothic" w:hAnsi="Century Gothic" w:cs="Century Gothic"/>
          <w:sz w:val="20"/>
          <w:szCs w:val="20"/>
        </w:rPr>
        <w:t xml:space="preserve">55</w:t>
      </w:r>
    </w:p>
    <w:p>
      <w:pPr>
        <w:tabs>
          <w:tab w:val="right" w:leader="dot" w:pos="9356"/>
        </w:tabs>
        <w:spacing w:before="0" w:after="40"/>
        <w:ind w:left="680" w:right="560"/>
      </w:pPr>
      <w:r>
        <w:rPr>
          <w:rFonts w:ascii="Century Gothic" w:hAnsi="Century Gothic" w:cs="Century Gothic"/>
          <w:sz w:val="20"/>
          <w:szCs w:val="20"/>
        </w:rPr>
        <w:t xml:space="preserve">4.1.3 Fundamentos psicológicos</w:t>
      </w:r>
      <w:r>
        <w:rPr>
          <w:rFonts w:ascii="Century Gothic" w:hAnsi="Century Gothic"/>
          <w:sz w:val="20"/>
        </w:rPr>
        <w:tab/>
      </w:r>
      <w:r>
        <w:rPr>
          <w:rFonts w:ascii="Century Gothic" w:hAnsi="Century Gothic" w:cs="Century Gothic"/>
          <w:sz w:val="20"/>
          <w:szCs w:val="20"/>
        </w:rPr>
        <w:t xml:space="preserve">56</w:t>
      </w:r>
    </w:p>
    <w:p>
      <w:pPr>
        <w:tabs>
          <w:tab w:val="right" w:leader="dot" w:pos="9356"/>
        </w:tabs>
        <w:spacing w:before="0" w:after="40"/>
        <w:ind w:left="680" w:right="560"/>
      </w:pPr>
      <w:r>
        <w:rPr>
          <w:rFonts w:ascii="Century Gothic" w:hAnsi="Century Gothic" w:cs="Century Gothic"/>
          <w:sz w:val="20"/>
          <w:szCs w:val="20"/>
        </w:rPr>
        <w:t xml:space="preserve">4.1.4 Fundamentos educativos</w:t>
      </w:r>
      <w:r>
        <w:rPr>
          <w:rFonts w:ascii="Century Gothic" w:hAnsi="Century Gothic"/>
          <w:sz w:val="20"/>
        </w:rPr>
        <w:tab/>
      </w:r>
      <w:r>
        <w:rPr>
          <w:rFonts w:ascii="Century Gothic" w:hAnsi="Century Gothic" w:cs="Century Gothic"/>
          <w:sz w:val="20"/>
          <w:szCs w:val="20"/>
        </w:rPr>
        <w:t xml:space="preserve">57</w:t>
      </w:r>
    </w:p>
    <w:p>
      <w:pPr>
        <w:tabs>
          <w:tab w:val="right" w:leader="dot" w:pos="9356"/>
        </w:tabs>
        <w:spacing w:before="0" w:after="40"/>
        <w:ind w:left="680" w:right="560"/>
      </w:pPr>
      <w:r>
        <w:rPr>
          <w:rFonts w:ascii="Century Gothic" w:hAnsi="Century Gothic" w:cs="Century Gothic"/>
          <w:sz w:val="20"/>
          <w:szCs w:val="20"/>
        </w:rPr>
        <w:t xml:space="preserve">4.1.5 Fundamentos axiológicos</w:t>
      </w:r>
      <w:r>
        <w:rPr>
          <w:rFonts w:ascii="Century Gothic" w:hAnsi="Century Gothic"/>
          <w:sz w:val="20"/>
        </w:rPr>
        <w:tab/>
      </w:r>
      <w:r>
        <w:rPr>
          <w:rFonts w:ascii="Century Gothic" w:hAnsi="Century Gothic" w:cs="Century Gothic"/>
          <w:sz w:val="20"/>
          <w:szCs w:val="20"/>
        </w:rPr>
        <w:t xml:space="preserve">59</w:t>
      </w:r>
    </w:p>
    <w:p>
      <w:pPr>
        <w:tabs>
          <w:tab w:val="right" w:leader="dot" w:pos="9356"/>
        </w:tabs>
        <w:spacing w:before="0" w:after="40"/>
        <w:ind w:left="340" w:right="560"/>
      </w:pPr>
      <w:r>
        <w:rPr>
          <w:rFonts w:ascii="Century Gothic" w:hAnsi="Century Gothic" w:cs="Century Gothic"/>
          <w:sz w:val="20"/>
          <w:szCs w:val="20"/>
        </w:rPr>
        <w:t xml:space="preserve">4.2 Referentes disciplinares</w:t>
      </w:r>
      <w:r>
        <w:rPr>
          <w:rFonts w:ascii="Century Gothic" w:hAnsi="Century Gothic"/>
          <w:sz w:val="20"/>
        </w:rPr>
        <w:tab/>
      </w:r>
      <w:r>
        <w:rPr>
          <w:rFonts w:ascii="Century Gothic" w:hAnsi="Century Gothic" w:cs="Century Gothic"/>
          <w:sz w:val="20"/>
          <w:szCs w:val="20"/>
        </w:rPr>
        <w:t xml:space="preserve">62</w:t>
      </w:r>
    </w:p>
    <w:p>
      <w:pPr>
        <w:tabs>
          <w:tab w:val="right" w:leader="dot" w:pos="9356"/>
        </w:tabs>
        <w:spacing w:before="0" w:after="40"/>
        <w:ind w:left="680" w:right="560"/>
      </w:pPr>
      <w:r>
        <w:rPr>
          <w:rFonts w:ascii="Century Gothic" w:hAnsi="Century Gothic" w:cs="Century Gothic"/>
          <w:sz w:val="20"/>
          <w:szCs w:val="20"/>
        </w:rPr>
        <w:t xml:space="preserve">4.2.1 Problemas que serán abordados por el profesional</w:t>
      </w:r>
      <w:r>
        <w:rPr>
          <w:rFonts w:ascii="Century Gothic" w:hAnsi="Century Gothic"/>
          <w:sz w:val="20"/>
        </w:rPr>
        <w:tab/>
      </w:r>
      <w:r>
        <w:rPr>
          <w:rFonts w:ascii="Century Gothic" w:hAnsi="Century Gothic" w:cs="Century Gothic"/>
          <w:sz w:val="20"/>
          <w:szCs w:val="20"/>
        </w:rPr>
        <w:t xml:space="preserve">62</w:t>
      </w:r>
    </w:p>
    <w:p>
      <w:pPr>
        <w:tabs>
          <w:tab w:val="right" w:leader="dot" w:pos="9356"/>
        </w:tabs>
        <w:spacing w:before="0" w:after="40"/>
        <w:ind w:left="680" w:right="560"/>
      </w:pPr>
      <w:r>
        <w:rPr>
          <w:rFonts w:ascii="Century Gothic" w:hAnsi="Century Gothic" w:cs="Century Gothic"/>
          <w:sz w:val="20"/>
          <w:szCs w:val="20"/>
        </w:rPr>
        <w:t xml:space="preserve">4.2.2 Prospectiva de la profesión</w:t>
      </w:r>
      <w:r>
        <w:rPr>
          <w:rFonts w:ascii="Century Gothic" w:hAnsi="Century Gothic"/>
          <w:sz w:val="20"/>
        </w:rPr>
        <w:tab/>
      </w:r>
      <w:r>
        <w:rPr>
          <w:rFonts w:ascii="Century Gothic" w:hAnsi="Century Gothic" w:cs="Century Gothic"/>
          <w:sz w:val="20"/>
          <w:szCs w:val="20"/>
        </w:rPr>
        <w:t xml:space="preserve">62</w:t>
      </w:r>
    </w:p>
    <w:p>
      <w:pPr>
        <w:tabs>
          <w:tab w:val="right" w:leader="dot" w:pos="9356"/>
        </w:tabs>
        <w:spacing w:before="0" w:after="40"/>
        <w:ind w:left="680" w:right="560"/>
      </w:pPr>
      <w:r>
        <w:rPr>
          <w:rFonts w:ascii="Century Gothic" w:hAnsi="Century Gothic" w:cs="Century Gothic"/>
          <w:sz w:val="20"/>
          <w:szCs w:val="20"/>
        </w:rPr>
        <w:t xml:space="preserve">4.2.3 Caracterización de la práctica de la profesión (áreas de acción y funciones)</w:t>
      </w:r>
      <w:r>
        <w:rPr>
          <w:rFonts w:ascii="Century Gothic" w:hAnsi="Century Gothic"/>
          <w:sz w:val="20"/>
        </w:rPr>
        <w:tab/>
      </w:r>
      <w:r>
        <w:rPr>
          <w:rFonts w:ascii="Century Gothic" w:hAnsi="Century Gothic" w:cs="Century Gothic"/>
          <w:sz w:val="20"/>
          <w:szCs w:val="20"/>
        </w:rPr>
        <w:t xml:space="preserve">63</w:t>
      </w:r>
    </w:p>
    <w:p>
      <w:pPr>
        <w:tabs>
          <w:tab w:val="right" w:leader="dot" w:pos="9356"/>
        </w:tabs>
        <w:spacing w:before="0" w:after="40"/>
        <w:ind w:left="680" w:right="560"/>
      </w:pPr>
      <w:r>
        <w:rPr>
          <w:rFonts w:ascii="Century Gothic" w:hAnsi="Century Gothic" w:cs="Century Gothic"/>
          <w:sz w:val="20"/>
          <w:szCs w:val="20"/>
        </w:rPr>
        <w:t xml:space="preserve">4.2.4 Objeto de la profesión</w:t>
      </w:r>
      <w:r>
        <w:rPr>
          <w:rFonts w:ascii="Century Gothic" w:hAnsi="Century Gothic"/>
          <w:sz w:val="20"/>
        </w:rPr>
        <w:tab/>
      </w:r>
      <w:r>
        <w:rPr>
          <w:rFonts w:ascii="Century Gothic" w:hAnsi="Century Gothic" w:cs="Century Gothic"/>
          <w:sz w:val="20"/>
          <w:szCs w:val="20"/>
        </w:rPr>
        <w:t xml:space="preserve">66</w:t>
      </w:r>
    </w:p>
    <w:p>
      <w:pPr>
        <w:tabs>
          <w:tab w:val="right" w:leader="dot" w:pos="9356"/>
        </w:tabs>
        <w:spacing w:before="0" w:after="40"/>
        <w:ind w:left="680" w:right="560"/>
      </w:pPr>
      <w:r>
        <w:rPr>
          <w:rFonts w:ascii="Century Gothic" w:hAnsi="Century Gothic" w:cs="Century Gothic"/>
          <w:sz w:val="20"/>
          <w:szCs w:val="20"/>
        </w:rPr>
        <w:t xml:space="preserve">4.2.5 Objetivo de la profesión</w:t>
      </w:r>
      <w:r>
        <w:rPr>
          <w:rFonts w:ascii="Century Gothic" w:hAnsi="Century Gothic"/>
          <w:sz w:val="20"/>
        </w:rPr>
        <w:tab/>
      </w:r>
      <w:r>
        <w:rPr>
          <w:rFonts w:ascii="Century Gothic" w:hAnsi="Century Gothic" w:cs="Century Gothic"/>
          <w:sz w:val="20"/>
          <w:szCs w:val="20"/>
        </w:rPr>
        <w:t xml:space="preserve">67</w:t>
      </w:r>
    </w:p>
    <w:p>
      <w:pPr>
        <w:tabs>
          <w:tab w:val="right" w:leader="dot" w:pos="9356"/>
        </w:tabs>
        <w:spacing w:before="0" w:after="40"/>
        <w:ind w:left="680" w:right="560"/>
      </w:pPr>
      <w:r>
        <w:rPr>
          <w:rFonts w:ascii="Century Gothic" w:hAnsi="Century Gothic" w:cs="Century Gothic"/>
          <w:sz w:val="20"/>
          <w:szCs w:val="20"/>
        </w:rPr>
        <w:t xml:space="preserve">4.2.6 Competencias específicas de la profesión</w:t>
      </w:r>
      <w:r>
        <w:rPr>
          <w:rFonts w:ascii="Century Gothic" w:hAnsi="Century Gothic"/>
          <w:sz w:val="20"/>
        </w:rPr>
        <w:tab/>
      </w:r>
      <w:r>
        <w:rPr>
          <w:rFonts w:ascii="Century Gothic" w:hAnsi="Century Gothic" w:cs="Century Gothic"/>
          <w:sz w:val="20"/>
          <w:szCs w:val="20"/>
        </w:rPr>
        <w:t xml:space="preserve">68</w:t>
      </w:r>
    </w:p>
    <w:p>
      <w:pPr>
        <w:tabs>
          <w:tab w:val="right" w:leader="dot" w:pos="9356"/>
        </w:tabs>
        <w:spacing w:before="0" w:after="40"/>
        <w:ind w:left="680" w:right="560"/>
      </w:pPr>
      <w:r>
        <w:rPr>
          <w:rFonts w:ascii="Century Gothic" w:hAnsi="Century Gothic" w:cs="Century Gothic"/>
          <w:sz w:val="20"/>
          <w:szCs w:val="20"/>
        </w:rPr>
        <w:t xml:space="preserve">4.2.7 Perfil profesional</w:t>
      </w:r>
      <w:r>
        <w:rPr>
          <w:rFonts w:ascii="Century Gothic" w:hAnsi="Century Gothic"/>
          <w:sz w:val="20"/>
        </w:rPr>
        <w:tab/>
      </w:r>
      <w:r>
        <w:rPr>
          <w:rFonts w:ascii="Century Gothic" w:hAnsi="Century Gothic" w:cs="Century Gothic"/>
          <w:sz w:val="20"/>
          <w:szCs w:val="20"/>
        </w:rPr>
        <w:t xml:space="preserve">70</w:t>
      </w:r>
    </w:p>
    <w:p>
      <w:pPr>
        <w:tabs>
          <w:tab w:val="right" w:leader="dot" w:pos="9356"/>
        </w:tabs>
        <w:spacing w:before="0" w:after="40"/>
        <w:ind w:left="340" w:right="560"/>
      </w:pPr>
      <w:r>
        <w:rPr>
          <w:rFonts w:ascii="Century Gothic" w:hAnsi="Century Gothic" w:cs="Century Gothic"/>
          <w:sz w:val="20"/>
          <w:szCs w:val="20"/>
        </w:rPr>
        <w:t xml:space="preserve">4.3 Plan de estudios propuesto</w:t>
      </w:r>
      <w:r>
        <w:rPr>
          <w:rFonts w:ascii="Century Gothic" w:hAnsi="Century Gothic"/>
          <w:sz w:val="20"/>
        </w:rPr>
        <w:tab/>
      </w:r>
      <w:r>
        <w:rPr>
          <w:rFonts w:ascii="Century Gothic" w:hAnsi="Century Gothic" w:cs="Century Gothic"/>
          <w:sz w:val="20"/>
          <w:szCs w:val="20"/>
        </w:rPr>
        <w:t xml:space="preserve">74</w:t>
      </w:r>
    </w:p>
    <w:p>
      <w:pPr>
        <w:tabs>
          <w:tab w:val="right" w:leader="dot" w:pos="9356"/>
        </w:tabs>
        <w:spacing w:before="0" w:after="40"/>
        <w:ind w:left="680" w:right="560"/>
      </w:pPr>
      <w:r>
        <w:rPr>
          <w:rFonts w:ascii="Century Gothic" w:hAnsi="Century Gothic" w:cs="Century Gothic"/>
          <w:sz w:val="20"/>
          <w:szCs w:val="20"/>
        </w:rPr>
        <w:t xml:space="preserve">4.3.1 Modelo curricular</w:t>
      </w:r>
      <w:r>
        <w:rPr>
          <w:rFonts w:ascii="Century Gothic" w:hAnsi="Century Gothic"/>
          <w:sz w:val="20"/>
        </w:rPr>
        <w:tab/>
      </w:r>
      <w:r>
        <w:rPr>
          <w:rFonts w:ascii="Century Gothic" w:hAnsi="Century Gothic" w:cs="Century Gothic"/>
          <w:sz w:val="20"/>
          <w:szCs w:val="20"/>
        </w:rPr>
        <w:t xml:space="preserve">74</w:t>
      </w:r>
    </w:p>
    <w:p>
      <w:pPr>
        <w:tabs>
          <w:tab w:val="right" w:leader="dot" w:pos="9356"/>
        </w:tabs>
        <w:spacing w:before="0" w:after="40"/>
        <w:ind w:left="680" w:right="560"/>
      </w:pPr>
      <w:r>
        <w:rPr>
          <w:rFonts w:ascii="Century Gothic" w:hAnsi="Century Gothic" w:cs="Century Gothic"/>
          <w:sz w:val="20"/>
          <w:szCs w:val="20"/>
        </w:rPr>
        <w:t xml:space="preserve">4.3.2 Principios del modelo</w:t>
      </w:r>
      <w:r>
        <w:rPr>
          <w:rFonts w:ascii="Century Gothic" w:hAnsi="Century Gothic"/>
          <w:sz w:val="20"/>
        </w:rPr>
        <w:tab/>
      </w:r>
      <w:r>
        <w:rPr>
          <w:rFonts w:ascii="Century Gothic" w:hAnsi="Century Gothic" w:cs="Century Gothic"/>
          <w:sz w:val="20"/>
          <w:szCs w:val="20"/>
        </w:rPr>
        <w:t xml:space="preserve">76</w:t>
      </w:r>
    </w:p>
    <w:p>
      <w:pPr>
        <w:tabs>
          <w:tab w:val="right" w:leader="dot" w:pos="9356"/>
        </w:tabs>
        <w:spacing w:before="0" w:after="40"/>
        <w:ind w:left="680" w:right="560"/>
      </w:pPr>
      <w:r>
        <w:rPr>
          <w:rFonts w:ascii="Century Gothic" w:hAnsi="Century Gothic" w:cs="Century Gothic"/>
          <w:sz w:val="20"/>
          <w:szCs w:val="20"/>
        </w:rPr>
        <w:t xml:space="preserve">4.3.3 Objetivo general del diseño, rediseño o ajuste</w:t>
      </w:r>
      <w:r>
        <w:rPr>
          <w:rFonts w:ascii="Century Gothic" w:hAnsi="Century Gothic"/>
          <w:sz w:val="20"/>
        </w:rPr>
        <w:tab/>
      </w:r>
      <w:r>
        <w:rPr>
          <w:rFonts w:ascii="Century Gothic" w:hAnsi="Century Gothic" w:cs="Century Gothic"/>
          <w:sz w:val="20"/>
          <w:szCs w:val="20"/>
        </w:rPr>
        <w:t xml:space="preserve">77</w:t>
      </w:r>
    </w:p>
    <w:p>
      <w:pPr>
        <w:tabs>
          <w:tab w:val="right" w:leader="dot" w:pos="9356"/>
        </w:tabs>
        <w:spacing w:before="0" w:after="40"/>
        <w:ind w:left="680" w:right="560"/>
      </w:pPr>
      <w:r>
        <w:rPr>
          <w:rFonts w:ascii="Century Gothic" w:hAnsi="Century Gothic" w:cs="Century Gothic"/>
          <w:sz w:val="20"/>
          <w:szCs w:val="20"/>
        </w:rPr>
        <w:t xml:space="preserve">4.3.4 Objetivos específicos del diseño, rediseño o ajuste</w:t>
      </w:r>
      <w:r>
        <w:rPr>
          <w:rFonts w:ascii="Century Gothic" w:hAnsi="Century Gothic"/>
          <w:sz w:val="20"/>
        </w:rPr>
        <w:tab/>
      </w:r>
      <w:r>
        <w:rPr>
          <w:rFonts w:ascii="Century Gothic" w:hAnsi="Century Gothic" w:cs="Century Gothic"/>
          <w:sz w:val="20"/>
          <w:szCs w:val="20"/>
        </w:rPr>
        <w:t xml:space="preserve">78</w:t>
      </w:r>
    </w:p>
    <w:p>
      <w:pPr>
        <w:tabs>
          <w:tab w:val="right" w:leader="dot" w:pos="9356"/>
        </w:tabs>
        <w:spacing w:before="0" w:after="40"/>
        <w:ind w:left="680" w:right="560"/>
      </w:pPr>
      <w:r>
        <w:rPr>
          <w:rFonts w:ascii="Century Gothic" w:hAnsi="Century Gothic" w:cs="Century Gothic"/>
          <w:sz w:val="20"/>
          <w:szCs w:val="20"/>
        </w:rPr>
        <w:t xml:space="preserve">4.3.5 Duración de la carrera en años o semestres</w:t>
      </w:r>
      <w:r>
        <w:rPr>
          <w:rFonts w:ascii="Century Gothic" w:hAnsi="Century Gothic"/>
          <w:sz w:val="20"/>
        </w:rPr>
        <w:tab/>
      </w:r>
      <w:r>
        <w:rPr>
          <w:rFonts w:ascii="Century Gothic" w:hAnsi="Century Gothic" w:cs="Century Gothic"/>
          <w:sz w:val="20"/>
          <w:szCs w:val="20"/>
        </w:rPr>
        <w:t xml:space="preserve">79</w:t>
      </w:r>
    </w:p>
    <w:p>
      <w:pPr>
        <w:tabs>
          <w:tab w:val="right" w:leader="dot" w:pos="9356"/>
        </w:tabs>
        <w:spacing w:before="0" w:after="40"/>
        <w:ind w:left="340" w:right="560"/>
      </w:pPr>
      <w:r>
        <w:rPr>
          <w:rFonts w:ascii="Century Gothic" w:hAnsi="Century Gothic" w:cs="Century Gothic"/>
          <w:sz w:val="20"/>
          <w:szCs w:val="20"/>
        </w:rPr>
        <w:t xml:space="preserve">4.4 Estructura curricular</w:t>
      </w:r>
      <w:r>
        <w:rPr>
          <w:rFonts w:ascii="Century Gothic" w:hAnsi="Century Gothic"/>
          <w:sz w:val="20"/>
        </w:rPr>
        <w:tab/>
      </w:r>
      <w:r>
        <w:rPr>
          <w:rFonts w:ascii="Century Gothic" w:hAnsi="Century Gothic" w:cs="Century Gothic"/>
          <w:sz w:val="20"/>
          <w:szCs w:val="20"/>
        </w:rPr>
        <w:t xml:space="preserve">82</w:t>
      </w:r>
    </w:p>
    <w:p>
      <w:pPr>
        <w:tabs>
          <w:tab w:val="right" w:leader="dot" w:pos="9356"/>
        </w:tabs>
        <w:spacing w:before="0" w:after="40"/>
        <w:ind w:left="680" w:right="560"/>
      </w:pPr>
      <w:r>
        <w:rPr>
          <w:rFonts w:ascii="Century Gothic" w:hAnsi="Century Gothic" w:cs="Century Gothic"/>
          <w:sz w:val="20"/>
          <w:szCs w:val="20"/>
        </w:rPr>
        <w:t xml:space="preserve">4.4.1 Descripción de la organización curricular (organización de la asignatura por áreas o ejes de conocimiento)</w:t>
      </w:r>
      <w:r>
        <w:rPr>
          <w:rFonts w:ascii="Century Gothic" w:hAnsi="Century Gothic"/>
          <w:sz w:val="20"/>
        </w:rPr>
        <w:tab/>
      </w:r>
      <w:r>
        <w:rPr>
          <w:rFonts w:ascii="Century Gothic" w:hAnsi="Century Gothic" w:cs="Century Gothic"/>
          <w:sz w:val="20"/>
          <w:szCs w:val="20"/>
        </w:rPr>
        <w:t xml:space="preserve">82</w:t>
      </w:r>
    </w:p>
    <w:p>
      <w:pPr>
        <w:tabs>
          <w:tab w:val="right" w:leader="dot" w:pos="9356"/>
        </w:tabs>
        <w:spacing w:before="0" w:after="40"/>
        <w:ind w:left="680" w:right="560"/>
      </w:pPr>
      <w:r>
        <w:rPr>
          <w:rFonts w:ascii="Century Gothic" w:hAnsi="Century Gothic" w:cs="Century Gothic"/>
          <w:sz w:val="20"/>
          <w:szCs w:val="20"/>
        </w:rPr>
        <w:t xml:space="preserve">4.4.2 Mapa de competencia (competencia y unidades de competencia)</w:t>
      </w:r>
      <w:r>
        <w:rPr>
          <w:rFonts w:ascii="Century Gothic" w:hAnsi="Century Gothic"/>
          <w:sz w:val="20"/>
        </w:rPr>
        <w:tab/>
      </w:r>
      <w:r>
        <w:rPr>
          <w:rFonts w:ascii="Century Gothic" w:hAnsi="Century Gothic" w:cs="Century Gothic"/>
          <w:sz w:val="20"/>
          <w:szCs w:val="20"/>
        </w:rPr>
        <w:t xml:space="preserve">83</w:t>
      </w:r>
    </w:p>
    <w:p>
      <w:pPr>
        <w:tabs>
          <w:tab w:val="right" w:leader="dot" w:pos="9356"/>
        </w:tabs>
        <w:spacing w:before="0" w:after="40"/>
        <w:ind w:left="680" w:right="560"/>
      </w:pPr>
      <w:r>
        <w:rPr>
          <w:rFonts w:ascii="Century Gothic" w:hAnsi="Century Gothic" w:cs="Century Gothic"/>
          <w:sz w:val="20"/>
          <w:szCs w:val="20"/>
        </w:rPr>
        <w:t xml:space="preserve">4.4.3 Malla curricular (siglas, nombres de la asignatura, carga horaria, créditos, prerrequisitos) por ciclos y semestres/año</w:t>
      </w:r>
      <w:r>
        <w:rPr>
          <w:rFonts w:ascii="Century Gothic" w:hAnsi="Century Gothic"/>
          <w:sz w:val="20"/>
        </w:rPr>
        <w:tab/>
      </w:r>
      <w:r>
        <w:rPr>
          <w:rFonts w:ascii="Century Gothic" w:hAnsi="Century Gothic" w:cs="Century Gothic"/>
          <w:sz w:val="20"/>
          <w:szCs w:val="20"/>
        </w:rPr>
        <w:t xml:space="preserve">84</w:t>
      </w:r>
    </w:p>
    <w:p>
      <w:pPr>
        <w:tabs>
          <w:tab w:val="right" w:leader="dot" w:pos="9356"/>
        </w:tabs>
        <w:spacing w:before="0" w:after="40"/>
        <w:ind w:left="680" w:right="560"/>
      </w:pPr>
      <w:r>
        <w:rPr>
          <w:rFonts w:ascii="Century Gothic" w:hAnsi="Century Gothic" w:cs="Century Gothic"/>
          <w:sz w:val="20"/>
          <w:szCs w:val="20"/>
        </w:rPr>
        <w:t xml:space="preserve">4.4.4 Cuadro de asignación de cargas horarias presenciales, no presenciales (según formato)</w:t>
      </w:r>
      <w:r>
        <w:rPr>
          <w:rFonts w:ascii="Century Gothic" w:hAnsi="Century Gothic"/>
          <w:sz w:val="20"/>
        </w:rPr>
        <w:tab/>
      </w:r>
      <w:r>
        <w:rPr>
          <w:rFonts w:ascii="Century Gothic" w:hAnsi="Century Gothic" w:cs="Century Gothic"/>
          <w:sz w:val="20"/>
          <w:szCs w:val="20"/>
        </w:rPr>
        <w:t xml:space="preserve">86</w:t>
      </w:r>
    </w:p>
    <w:p>
      <w:pPr>
        <w:tabs>
          <w:tab w:val="right" w:leader="dot" w:pos="9356"/>
        </w:tabs>
        <w:spacing w:before="0" w:after="40"/>
        <w:ind w:left="340" w:right="560"/>
      </w:pPr>
      <w:r>
        <w:rPr>
          <w:rFonts w:ascii="Century Gothic" w:hAnsi="Century Gothic" w:cs="Century Gothic"/>
          <w:sz w:val="20"/>
          <w:szCs w:val="20"/>
        </w:rPr>
        <w:t xml:space="preserve">4.5 Planes de asignatura (descripción de la asignatura)</w:t>
      </w:r>
      <w:r>
        <w:rPr>
          <w:rFonts w:ascii="Century Gothic" w:hAnsi="Century Gothic"/>
          <w:sz w:val="20"/>
        </w:rPr>
        <w:tab/>
      </w:r>
      <w:r>
        <w:rPr>
          <w:rFonts w:ascii="Century Gothic" w:hAnsi="Century Gothic" w:cs="Century Gothic"/>
          <w:sz w:val="20"/>
          <w:szCs w:val="20"/>
        </w:rPr>
        <w:t xml:space="preserve">88</w:t>
      </w:r>
    </w:p>
    <w:p>
      <w:pPr>
        <w:tabs>
          <w:tab w:val="right" w:leader="dot" w:pos="9356"/>
        </w:tabs>
        <w:spacing w:before="0" w:after="40"/>
        <w:ind w:left="340" w:right="560"/>
      </w:pPr>
      <w:r>
        <w:rPr>
          <w:rFonts w:ascii="Century Gothic" w:hAnsi="Century Gothic" w:cs="Century Gothic"/>
          <w:sz w:val="20"/>
          <w:szCs w:val="20"/>
        </w:rPr>
        <w:t xml:space="preserve">4.6 Estrategias de aprendizaje y estrategias de enseñanza (estrategias, métodos, tipos, recursos)</w:t>
      </w:r>
      <w:r>
        <w:rPr>
          <w:rFonts w:ascii="Century Gothic" w:hAnsi="Century Gothic"/>
          <w:sz w:val="20"/>
        </w:rPr>
        <w:tab/>
      </w:r>
      <w:r>
        <w:rPr>
          <w:rFonts w:ascii="Century Gothic" w:hAnsi="Century Gothic" w:cs="Century Gothic"/>
          <w:sz w:val="20"/>
          <w:szCs w:val="20"/>
        </w:rPr>
        <w:t xml:space="preserve">90</w:t>
      </w:r>
    </w:p>
    <w:p>
      <w:pPr>
        <w:tabs>
          <w:tab w:val="right" w:leader="dot" w:pos="9356"/>
        </w:tabs>
        <w:spacing w:before="0" w:after="40"/>
        <w:ind w:left="680" w:right="560"/>
      </w:pPr>
      <w:r>
        <w:rPr>
          <w:rFonts w:ascii="Century Gothic" w:hAnsi="Century Gothic" w:cs="Century Gothic"/>
          <w:sz w:val="20"/>
          <w:szCs w:val="20"/>
        </w:rPr>
        <w:t xml:space="preserve">4.6.1 Estrategias de aprendizaje</w:t>
      </w:r>
      <w:r>
        <w:rPr>
          <w:rFonts w:ascii="Century Gothic" w:hAnsi="Century Gothic"/>
          <w:sz w:val="20"/>
        </w:rPr>
        <w:tab/>
      </w:r>
      <w:r>
        <w:rPr>
          <w:rFonts w:ascii="Century Gothic" w:hAnsi="Century Gothic" w:cs="Century Gothic"/>
          <w:sz w:val="20"/>
          <w:szCs w:val="20"/>
        </w:rPr>
        <w:t xml:space="preserve">90</w:t>
      </w:r>
    </w:p>
    <w:p>
      <w:pPr>
        <w:tabs>
          <w:tab w:val="right" w:leader="dot" w:pos="9356"/>
        </w:tabs>
        <w:spacing w:before="0" w:after="40"/>
        <w:ind w:left="680" w:right="560"/>
      </w:pPr>
      <w:r>
        <w:rPr>
          <w:rFonts w:ascii="Century Gothic" w:hAnsi="Century Gothic" w:cs="Century Gothic"/>
          <w:sz w:val="20"/>
          <w:szCs w:val="20"/>
        </w:rPr>
        <w:t xml:space="preserve">4.6.2 Estrategias de enseñanza</w:t>
      </w:r>
      <w:r>
        <w:rPr>
          <w:rFonts w:ascii="Century Gothic" w:hAnsi="Century Gothic"/>
          <w:sz w:val="20"/>
        </w:rPr>
        <w:tab/>
      </w:r>
      <w:r>
        <w:rPr>
          <w:rFonts w:ascii="Century Gothic" w:hAnsi="Century Gothic" w:cs="Century Gothic"/>
          <w:sz w:val="20"/>
          <w:szCs w:val="20"/>
        </w:rPr>
        <w:t xml:space="preserve">91</w:t>
      </w:r>
    </w:p>
    <w:p>
      <w:pPr>
        <w:tabs>
          <w:tab w:val="right" w:leader="dot" w:pos="9356"/>
        </w:tabs>
        <w:spacing w:before="0" w:after="40"/>
        <w:ind w:left="680" w:right="560"/>
      </w:pPr>
      <w:r>
        <w:rPr>
          <w:rFonts w:ascii="Century Gothic" w:hAnsi="Century Gothic" w:cs="Century Gothic"/>
          <w:sz w:val="20"/>
          <w:szCs w:val="20"/>
        </w:rPr>
        <w:t xml:space="preserve">4.6.3 Métodos</w:t>
      </w:r>
      <w:r>
        <w:rPr>
          <w:rFonts w:ascii="Century Gothic" w:hAnsi="Century Gothic"/>
          <w:sz w:val="20"/>
        </w:rPr>
        <w:tab/>
      </w:r>
      <w:r>
        <w:rPr>
          <w:rFonts w:ascii="Century Gothic" w:hAnsi="Century Gothic" w:cs="Century Gothic"/>
          <w:sz w:val="20"/>
          <w:szCs w:val="20"/>
        </w:rPr>
        <w:t xml:space="preserve">91</w:t>
      </w:r>
    </w:p>
    <w:p>
      <w:pPr>
        <w:tabs>
          <w:tab w:val="right" w:leader="dot" w:pos="9356"/>
        </w:tabs>
        <w:spacing w:before="0" w:after="40"/>
        <w:ind w:left="680" w:right="560"/>
      </w:pPr>
      <w:r>
        <w:rPr>
          <w:rFonts w:ascii="Century Gothic" w:hAnsi="Century Gothic" w:cs="Century Gothic"/>
          <w:sz w:val="20"/>
          <w:szCs w:val="20"/>
        </w:rPr>
        <w:t xml:space="preserve">4.6.4 Tipos de actividades</w:t>
      </w:r>
      <w:r>
        <w:rPr>
          <w:rFonts w:ascii="Century Gothic" w:hAnsi="Century Gothic"/>
          <w:sz w:val="20"/>
        </w:rPr>
        <w:tab/>
      </w:r>
      <w:r>
        <w:rPr>
          <w:rFonts w:ascii="Century Gothic" w:hAnsi="Century Gothic" w:cs="Century Gothic"/>
          <w:sz w:val="20"/>
          <w:szCs w:val="20"/>
        </w:rPr>
        <w:t xml:space="preserve">92</w:t>
      </w:r>
    </w:p>
    <w:p>
      <w:pPr>
        <w:tabs>
          <w:tab w:val="right" w:leader="dot" w:pos="9356"/>
        </w:tabs>
        <w:spacing w:before="0" w:after="40"/>
        <w:ind w:left="680" w:right="560"/>
      </w:pPr>
      <w:r>
        <w:rPr>
          <w:rFonts w:ascii="Century Gothic" w:hAnsi="Century Gothic" w:cs="Century Gothic"/>
          <w:sz w:val="20"/>
          <w:szCs w:val="20"/>
        </w:rPr>
        <w:t xml:space="preserve">4.6.5 Recursos</w:t>
      </w:r>
      <w:r>
        <w:rPr>
          <w:rFonts w:ascii="Century Gothic" w:hAnsi="Century Gothic"/>
          <w:sz w:val="20"/>
        </w:rPr>
        <w:tab/>
      </w:r>
      <w:r>
        <w:rPr>
          <w:rFonts w:ascii="Century Gothic" w:hAnsi="Century Gothic" w:cs="Century Gothic"/>
          <w:sz w:val="20"/>
          <w:szCs w:val="20"/>
        </w:rPr>
        <w:t xml:space="preserve">92</w:t>
      </w:r>
    </w:p>
    <w:p>
      <w:pPr>
        <w:tabs>
          <w:tab w:val="right" w:leader="dot" w:pos="9356"/>
        </w:tabs>
        <w:spacing w:before="0" w:after="40"/>
        <w:ind w:left="340" w:right="560"/>
      </w:pPr>
      <w:r>
        <w:rPr>
          <w:rFonts w:ascii="Century Gothic" w:hAnsi="Century Gothic" w:cs="Century Gothic"/>
          <w:sz w:val="20"/>
          <w:szCs w:val="20"/>
        </w:rPr>
        <w:t xml:space="preserve">4.7 Evaluación de aprendizajes (estrategias, métodos, tipos, procedimientos, instrumentos y pruebas a desarrollar)</w:t>
      </w:r>
      <w:r>
        <w:rPr>
          <w:rFonts w:ascii="Century Gothic" w:hAnsi="Century Gothic"/>
          <w:sz w:val="20"/>
        </w:rPr>
        <w:tab/>
      </w:r>
      <w:r>
        <w:rPr>
          <w:rFonts w:ascii="Century Gothic" w:hAnsi="Century Gothic" w:cs="Century Gothic"/>
          <w:sz w:val="20"/>
          <w:szCs w:val="20"/>
        </w:rPr>
        <w:t xml:space="preserve">95</w:t>
      </w:r>
    </w:p>
    <w:p>
      <w:pPr>
        <w:tabs>
          <w:tab w:val="right" w:leader="dot" w:pos="9356"/>
        </w:tabs>
        <w:spacing w:before="0" w:after="40"/>
        <w:ind w:left="680" w:right="560"/>
      </w:pPr>
      <w:r>
        <w:rPr>
          <w:rFonts w:ascii="Century Gothic" w:hAnsi="Century Gothic" w:cs="Century Gothic"/>
          <w:sz w:val="20"/>
          <w:szCs w:val="20"/>
        </w:rPr>
        <w:t xml:space="preserve">4.7.1 Estrategias y tipos de evaluación</w:t>
      </w:r>
      <w:r>
        <w:rPr>
          <w:rFonts w:ascii="Century Gothic" w:hAnsi="Century Gothic"/>
          <w:sz w:val="20"/>
        </w:rPr>
        <w:tab/>
      </w:r>
      <w:r>
        <w:rPr>
          <w:rFonts w:ascii="Century Gothic" w:hAnsi="Century Gothic" w:cs="Century Gothic"/>
          <w:sz w:val="20"/>
          <w:szCs w:val="20"/>
        </w:rPr>
        <w:t xml:space="preserve">95</w:t>
      </w:r>
    </w:p>
    <w:p>
      <w:pPr>
        <w:tabs>
          <w:tab w:val="right" w:leader="dot" w:pos="9356"/>
        </w:tabs>
        <w:spacing w:before="0" w:after="40"/>
        <w:ind w:left="680" w:right="560"/>
      </w:pPr>
      <w:r>
        <w:rPr>
          <w:rFonts w:ascii="Century Gothic" w:hAnsi="Century Gothic" w:cs="Century Gothic"/>
          <w:sz w:val="20"/>
          <w:szCs w:val="20"/>
        </w:rPr>
        <w:t xml:space="preserve">4.7.2 Evidencias de aprendizaje</w:t>
      </w:r>
      <w:r>
        <w:rPr>
          <w:rFonts w:ascii="Century Gothic" w:hAnsi="Century Gothic"/>
          <w:sz w:val="20"/>
        </w:rPr>
        <w:tab/>
      </w:r>
      <w:r>
        <w:rPr>
          <w:rFonts w:ascii="Century Gothic" w:hAnsi="Century Gothic" w:cs="Century Gothic"/>
          <w:sz w:val="20"/>
          <w:szCs w:val="20"/>
        </w:rPr>
        <w:t xml:space="preserve">95</w:t>
      </w:r>
    </w:p>
    <w:p>
      <w:pPr>
        <w:tabs>
          <w:tab w:val="right" w:leader="dot" w:pos="9356"/>
        </w:tabs>
        <w:spacing w:before="0" w:after="40"/>
        <w:ind w:left="680" w:right="560"/>
      </w:pPr>
      <w:r>
        <w:rPr>
          <w:rFonts w:ascii="Century Gothic" w:hAnsi="Century Gothic" w:cs="Century Gothic"/>
          <w:sz w:val="20"/>
          <w:szCs w:val="20"/>
        </w:rPr>
        <w:t xml:space="preserve">4.7.3 Métodos, procedimientos e instrumentos</w:t>
      </w:r>
      <w:r>
        <w:rPr>
          <w:rFonts w:ascii="Century Gothic" w:hAnsi="Century Gothic"/>
          <w:sz w:val="20"/>
        </w:rPr>
        <w:tab/>
      </w:r>
      <w:r>
        <w:rPr>
          <w:rFonts w:ascii="Century Gothic" w:hAnsi="Century Gothic" w:cs="Century Gothic"/>
          <w:sz w:val="20"/>
          <w:szCs w:val="20"/>
        </w:rPr>
        <w:t xml:space="preserve">96</w:t>
      </w:r>
    </w:p>
    <w:p>
      <w:pPr>
        <w:tabs>
          <w:tab w:val="right" w:leader="dot" w:pos="9356"/>
        </w:tabs>
        <w:spacing w:before="0" w:after="40"/>
        <w:ind w:left="680" w:right="560"/>
      </w:pPr>
      <w:r>
        <w:rPr>
          <w:rFonts w:ascii="Century Gothic" w:hAnsi="Century Gothic" w:cs="Century Gothic"/>
          <w:sz w:val="20"/>
          <w:szCs w:val="20"/>
        </w:rPr>
        <w:t xml:space="preserve">4.7.4 Escala de valoración y nota de aprobación</w:t>
      </w:r>
      <w:r>
        <w:rPr>
          <w:rFonts w:ascii="Century Gothic" w:hAnsi="Century Gothic"/>
          <w:sz w:val="20"/>
        </w:rPr>
        <w:tab/>
      </w:r>
      <w:r>
        <w:rPr>
          <w:rFonts w:ascii="Century Gothic" w:hAnsi="Century Gothic" w:cs="Century Gothic"/>
          <w:sz w:val="20"/>
          <w:szCs w:val="20"/>
        </w:rPr>
        <w:t xml:space="preserve">96</w:t>
      </w:r>
    </w:p>
    <w:p>
      <w:pPr>
        <w:tabs>
          <w:tab w:val="right" w:leader="dot" w:pos="9356"/>
        </w:tabs>
        <w:spacing w:before="0" w:after="40"/>
        <w:ind w:left="340" w:right="560"/>
      </w:pPr>
      <w:r>
        <w:rPr>
          <w:rFonts w:ascii="Century Gothic" w:hAnsi="Century Gothic" w:cs="Century Gothic"/>
          <w:sz w:val="20"/>
          <w:szCs w:val="20"/>
        </w:rPr>
        <w:t xml:space="preserve">4.8 Prácticas preprofesionales</w:t>
      </w:r>
      <w:r>
        <w:rPr>
          <w:rFonts w:ascii="Century Gothic" w:hAnsi="Century Gothic"/>
          <w:sz w:val="20"/>
        </w:rPr>
        <w:tab/>
      </w:r>
      <w:r>
        <w:rPr>
          <w:rFonts w:ascii="Century Gothic" w:hAnsi="Century Gothic" w:cs="Century Gothic"/>
          <w:sz w:val="20"/>
          <w:szCs w:val="20"/>
        </w:rPr>
        <w:t xml:space="preserve">98</w:t>
      </w:r>
    </w:p>
    <w:p>
      <w:pPr>
        <w:tabs>
          <w:tab w:val="right" w:leader="dot" w:pos="9356"/>
        </w:tabs>
        <w:spacing w:before="0" w:after="40"/>
        <w:ind w:left="680" w:right="560"/>
      </w:pPr>
      <w:r>
        <w:rPr>
          <w:rFonts w:ascii="Century Gothic" w:hAnsi="Century Gothic" w:cs="Century Gothic"/>
          <w:sz w:val="20"/>
          <w:szCs w:val="20"/>
        </w:rPr>
        <w:t xml:space="preserve">4.8.1 Objetivos</w:t>
      </w:r>
      <w:r>
        <w:rPr>
          <w:rFonts w:ascii="Century Gothic" w:hAnsi="Century Gothic"/>
          <w:sz w:val="20"/>
        </w:rPr>
        <w:tab/>
      </w:r>
      <w:r>
        <w:rPr>
          <w:rFonts w:ascii="Century Gothic" w:hAnsi="Century Gothic" w:cs="Century Gothic"/>
          <w:sz w:val="20"/>
          <w:szCs w:val="20"/>
        </w:rPr>
        <w:t xml:space="preserve">98</w:t>
      </w:r>
    </w:p>
    <w:p>
      <w:pPr>
        <w:tabs>
          <w:tab w:val="right" w:leader="dot" w:pos="9356"/>
        </w:tabs>
        <w:spacing w:before="0" w:after="40"/>
        <w:ind w:left="680" w:right="560"/>
      </w:pPr>
      <w:r>
        <w:rPr>
          <w:rFonts w:ascii="Century Gothic" w:hAnsi="Century Gothic" w:cs="Century Gothic"/>
          <w:sz w:val="20"/>
          <w:szCs w:val="20"/>
        </w:rPr>
        <w:t xml:space="preserve">4.8.2 Niveles de práctica</w:t>
      </w:r>
      <w:r>
        <w:rPr>
          <w:rFonts w:ascii="Century Gothic" w:hAnsi="Century Gothic"/>
          <w:sz w:val="20"/>
        </w:rPr>
        <w:tab/>
      </w:r>
      <w:r>
        <w:rPr>
          <w:rFonts w:ascii="Century Gothic" w:hAnsi="Century Gothic" w:cs="Century Gothic"/>
          <w:sz w:val="20"/>
          <w:szCs w:val="20"/>
        </w:rPr>
        <w:t xml:space="preserve">98</w:t>
      </w:r>
    </w:p>
    <w:p>
      <w:pPr>
        <w:tabs>
          <w:tab w:val="right" w:leader="dot" w:pos="9356"/>
        </w:tabs>
        <w:spacing w:before="0" w:after="40"/>
        <w:ind w:left="680" w:right="560"/>
      </w:pPr>
      <w:r>
        <w:rPr>
          <w:rFonts w:ascii="Century Gothic" w:hAnsi="Century Gothic" w:cs="Century Gothic"/>
          <w:sz w:val="20"/>
          <w:szCs w:val="20"/>
        </w:rPr>
        <w:t xml:space="preserve">4.8.3 Organización y supervisión</w:t>
      </w:r>
      <w:r>
        <w:rPr>
          <w:rFonts w:ascii="Century Gothic" w:hAnsi="Century Gothic"/>
          <w:sz w:val="20"/>
        </w:rPr>
        <w:tab/>
      </w:r>
      <w:r>
        <w:rPr>
          <w:rFonts w:ascii="Century Gothic" w:hAnsi="Century Gothic" w:cs="Century Gothic"/>
          <w:sz w:val="20"/>
          <w:szCs w:val="20"/>
        </w:rPr>
        <w:t xml:space="preserve">98</w:t>
      </w:r>
    </w:p>
    <w:p>
      <w:pPr>
        <w:tabs>
          <w:tab w:val="right" w:leader="dot" w:pos="9356"/>
        </w:tabs>
        <w:spacing w:before="60" w:after="40"/>
        <w:ind w:left="0" w:right="560"/>
      </w:pPr>
      <w:r>
        <w:rPr>
          <w:rFonts w:ascii="Century Gothic" w:hAnsi="Century Gothic" w:cs="Century Gothic"/>
          <w:b/>
          <w:bCs/>
          <w:sz w:val="20"/>
          <w:szCs w:val="20"/>
        </w:rPr>
        <w:t xml:space="preserve">5. Admisión, promoción y graduación</w:t>
      </w:r>
      <w:r>
        <w:rPr>
          <w:rFonts w:ascii="Century Gothic" w:hAnsi="Century Gothic"/>
          <w:sz w:val="20"/>
        </w:rPr>
        <w:tab/>
      </w:r>
      <w:r>
        <w:rPr>
          <w:rFonts w:ascii="Century Gothic" w:hAnsi="Century Gothic" w:cs="Century Gothic"/>
          <w:b/>
          <w:bCs/>
          <w:sz w:val="20"/>
          <w:szCs w:val="20"/>
        </w:rPr>
        <w:t xml:space="preserve">101</w:t>
      </w:r>
    </w:p>
    <w:p>
      <w:pPr>
        <w:tabs>
          <w:tab w:val="right" w:leader="dot" w:pos="9356"/>
        </w:tabs>
        <w:spacing w:before="0" w:after="40"/>
        <w:ind w:left="340" w:right="560"/>
      </w:pPr>
      <w:r>
        <w:rPr>
          <w:rFonts w:ascii="Century Gothic" w:hAnsi="Century Gothic" w:cs="Century Gothic"/>
          <w:sz w:val="20"/>
          <w:szCs w:val="20"/>
        </w:rPr>
        <w:t xml:space="preserve">5.1 Perfil del postulante</w:t>
      </w:r>
      <w:r>
        <w:rPr>
          <w:rFonts w:ascii="Century Gothic" w:hAnsi="Century Gothic"/>
          <w:sz w:val="20"/>
        </w:rPr>
        <w:tab/>
      </w:r>
      <w:r>
        <w:rPr>
          <w:rFonts w:ascii="Century Gothic" w:hAnsi="Century Gothic" w:cs="Century Gothic"/>
          <w:sz w:val="20"/>
          <w:szCs w:val="20"/>
        </w:rPr>
        <w:t xml:space="preserve">101</w:t>
      </w:r>
    </w:p>
    <w:p>
      <w:pPr>
        <w:tabs>
          <w:tab w:val="right" w:leader="dot" w:pos="9356"/>
        </w:tabs>
        <w:spacing w:before="0" w:after="40"/>
        <w:ind w:left="340" w:right="560"/>
      </w:pPr>
      <w:r>
        <w:rPr>
          <w:rFonts w:ascii="Century Gothic" w:hAnsi="Century Gothic" w:cs="Century Gothic"/>
          <w:sz w:val="20"/>
          <w:szCs w:val="20"/>
        </w:rPr>
        <w:t xml:space="preserve">5.2 Modalidades de admisión</w:t>
      </w:r>
      <w:r>
        <w:rPr>
          <w:rFonts w:ascii="Century Gothic" w:hAnsi="Century Gothic"/>
          <w:sz w:val="20"/>
        </w:rPr>
        <w:tab/>
      </w:r>
      <w:r>
        <w:rPr>
          <w:rFonts w:ascii="Century Gothic" w:hAnsi="Century Gothic" w:cs="Century Gothic"/>
          <w:sz w:val="20"/>
          <w:szCs w:val="20"/>
        </w:rPr>
        <w:t xml:space="preserve">101</w:t>
      </w:r>
    </w:p>
    <w:p>
      <w:pPr>
        <w:tabs>
          <w:tab w:val="right" w:leader="dot" w:pos="9356"/>
        </w:tabs>
        <w:spacing w:before="0" w:after="40"/>
        <w:ind w:left="680" w:right="560"/>
      </w:pPr>
      <w:r>
        <w:rPr>
          <w:rFonts w:ascii="Century Gothic" w:hAnsi="Century Gothic" w:cs="Century Gothic"/>
          <w:sz w:val="20"/>
          <w:szCs w:val="20"/>
        </w:rPr>
        <w:t xml:space="preserve">5.2.1 Problema identificado</w:t>
      </w:r>
      <w:r>
        <w:rPr>
          <w:rFonts w:ascii="Century Gothic" w:hAnsi="Century Gothic"/>
          <w:sz w:val="20"/>
        </w:rPr>
        <w:tab/>
      </w:r>
      <w:r>
        <w:rPr>
          <w:rFonts w:ascii="Century Gothic" w:hAnsi="Century Gothic" w:cs="Century Gothic"/>
          <w:sz w:val="20"/>
          <w:szCs w:val="20"/>
        </w:rPr>
        <w:t xml:space="preserve">103</w:t>
      </w:r>
    </w:p>
    <w:p>
      <w:pPr>
        <w:tabs>
          <w:tab w:val="right" w:leader="dot" w:pos="9356"/>
        </w:tabs>
        <w:spacing w:before="0" w:after="40"/>
        <w:ind w:left="680" w:right="560"/>
      </w:pPr>
      <w:r>
        <w:rPr>
          <w:rFonts w:ascii="Century Gothic" w:hAnsi="Century Gothic" w:cs="Century Gothic"/>
          <w:sz w:val="20"/>
          <w:szCs w:val="20"/>
        </w:rPr>
        <w:t xml:space="preserve">5.2.2 Medidas del nuevo plan</w:t>
      </w:r>
      <w:r>
        <w:rPr>
          <w:rFonts w:ascii="Century Gothic" w:hAnsi="Century Gothic"/>
          <w:sz w:val="20"/>
        </w:rPr>
        <w:tab/>
      </w:r>
      <w:r>
        <w:rPr>
          <w:rFonts w:ascii="Century Gothic" w:hAnsi="Century Gothic" w:cs="Century Gothic"/>
          <w:sz w:val="20"/>
          <w:szCs w:val="20"/>
        </w:rPr>
        <w:t xml:space="preserve">103</w:t>
      </w:r>
    </w:p>
    <w:p>
      <w:pPr>
        <w:tabs>
          <w:tab w:val="right" w:leader="dot" w:pos="9356"/>
        </w:tabs>
        <w:spacing w:before="0" w:after="40"/>
        <w:ind w:left="340" w:right="560"/>
      </w:pPr>
      <w:r>
        <w:rPr>
          <w:rFonts w:ascii="Century Gothic" w:hAnsi="Century Gothic" w:cs="Century Gothic"/>
          <w:sz w:val="20"/>
          <w:szCs w:val="20"/>
        </w:rPr>
        <w:t xml:space="preserve">5.3 Condiciones de permanencia, licencias, suspensiones, plazo máximo de reincorporación, abandono, etc.</w:t>
      </w:r>
      <w:r>
        <w:rPr>
          <w:rFonts w:ascii="Century Gothic" w:hAnsi="Century Gothic"/>
          <w:sz w:val="20"/>
        </w:rPr>
        <w:tab/>
      </w:r>
      <w:r>
        <w:rPr>
          <w:rFonts w:ascii="Century Gothic" w:hAnsi="Century Gothic" w:cs="Century Gothic"/>
          <w:sz w:val="20"/>
          <w:szCs w:val="20"/>
        </w:rPr>
        <w:t xml:space="preserve">103</w:t>
      </w:r>
    </w:p>
    <w:p>
      <w:pPr>
        <w:tabs>
          <w:tab w:val="right" w:leader="dot" w:pos="9356"/>
        </w:tabs>
        <w:spacing w:before="0" w:after="40"/>
        <w:ind w:left="680" w:right="560"/>
      </w:pPr>
      <w:r>
        <w:rPr>
          <w:rFonts w:ascii="Century Gothic" w:hAnsi="Century Gothic" w:cs="Century Gothic"/>
          <w:sz w:val="20"/>
          <w:szCs w:val="20"/>
        </w:rPr>
        <w:t xml:space="preserve">5.3.1 Régimen académico</w:t>
      </w:r>
      <w:r>
        <w:rPr>
          <w:rFonts w:ascii="Century Gothic" w:hAnsi="Century Gothic"/>
          <w:sz w:val="20"/>
        </w:rPr>
        <w:tab/>
      </w:r>
      <w:r>
        <w:rPr>
          <w:rFonts w:ascii="Century Gothic" w:hAnsi="Century Gothic" w:cs="Century Gothic"/>
          <w:sz w:val="20"/>
          <w:szCs w:val="20"/>
        </w:rPr>
        <w:t xml:space="preserve">103</w:t>
      </w:r>
    </w:p>
    <w:p>
      <w:pPr>
        <w:tabs>
          <w:tab w:val="right" w:leader="dot" w:pos="9356"/>
        </w:tabs>
        <w:spacing w:before="0" w:after="40"/>
        <w:ind w:left="680" w:right="560"/>
      </w:pPr>
      <w:r>
        <w:rPr>
          <w:rFonts w:ascii="Century Gothic" w:hAnsi="Century Gothic" w:cs="Century Gothic"/>
          <w:sz w:val="20"/>
          <w:szCs w:val="20"/>
        </w:rPr>
        <w:t xml:space="preserve">5.3.2 Permanencia, licencias, suspensiones, reincorporación y abandono</w:t>
      </w:r>
      <w:r>
        <w:rPr>
          <w:rFonts w:ascii="Century Gothic" w:hAnsi="Century Gothic"/>
          <w:sz w:val="20"/>
        </w:rPr>
        <w:tab/>
      </w:r>
      <w:r>
        <w:rPr>
          <w:rFonts w:ascii="Century Gothic" w:hAnsi="Century Gothic" w:cs="Century Gothic"/>
          <w:sz w:val="20"/>
          <w:szCs w:val="20"/>
        </w:rPr>
        <w:t xml:space="preserve">104</w:t>
      </w:r>
    </w:p>
    <w:p>
      <w:pPr>
        <w:tabs>
          <w:tab w:val="right" w:leader="dot" w:pos="9356"/>
        </w:tabs>
        <w:spacing w:before="0" w:after="40"/>
        <w:ind w:left="680" w:right="560"/>
      </w:pPr>
      <w:r>
        <w:rPr>
          <w:rFonts w:ascii="Century Gothic" w:hAnsi="Century Gothic" w:cs="Century Gothic"/>
          <w:sz w:val="20"/>
          <w:szCs w:val="20"/>
        </w:rPr>
        <w:t xml:space="preserve">5.3.3 Cursos intensivos de temporada</w:t>
      </w:r>
      <w:r>
        <w:rPr>
          <w:rFonts w:ascii="Century Gothic" w:hAnsi="Century Gothic"/>
          <w:sz w:val="20"/>
        </w:rPr>
        <w:tab/>
      </w:r>
      <w:r>
        <w:rPr>
          <w:rFonts w:ascii="Century Gothic" w:hAnsi="Century Gothic" w:cs="Century Gothic"/>
          <w:sz w:val="20"/>
          <w:szCs w:val="20"/>
        </w:rPr>
        <w:t xml:space="preserve">105</w:t>
      </w:r>
    </w:p>
    <w:p>
      <w:pPr>
        <w:tabs>
          <w:tab w:val="right" w:leader="dot" w:pos="9356"/>
        </w:tabs>
        <w:spacing w:before="0" w:after="40"/>
        <w:ind w:left="680" w:right="560"/>
      </w:pPr>
      <w:r>
        <w:rPr>
          <w:rFonts w:ascii="Century Gothic" w:hAnsi="Century Gothic" w:cs="Century Gothic"/>
          <w:sz w:val="20"/>
          <w:szCs w:val="20"/>
        </w:rPr>
        <w:t xml:space="preserve">5.3.4 Mesas de examen</w:t>
      </w:r>
      <w:r>
        <w:rPr>
          <w:rFonts w:ascii="Century Gothic" w:hAnsi="Century Gothic"/>
          <w:sz w:val="20"/>
        </w:rPr>
        <w:tab/>
      </w:r>
      <w:r>
        <w:rPr>
          <w:rFonts w:ascii="Century Gothic" w:hAnsi="Century Gothic" w:cs="Century Gothic"/>
          <w:sz w:val="20"/>
          <w:szCs w:val="20"/>
        </w:rPr>
        <w:t xml:space="preserve">106</w:t>
      </w:r>
    </w:p>
    <w:p>
      <w:pPr>
        <w:tabs>
          <w:tab w:val="right" w:leader="dot" w:pos="9356"/>
        </w:tabs>
        <w:spacing w:before="0" w:after="40"/>
        <w:ind w:left="340" w:right="560"/>
      </w:pPr>
      <w:r>
        <w:rPr>
          <w:rFonts w:ascii="Century Gothic" w:hAnsi="Century Gothic" w:cs="Century Gothic"/>
          <w:sz w:val="20"/>
          <w:szCs w:val="20"/>
        </w:rPr>
        <w:t xml:space="preserve">5.4 Modalidades de graduación</w:t>
      </w:r>
      <w:r>
        <w:rPr>
          <w:rFonts w:ascii="Century Gothic" w:hAnsi="Century Gothic"/>
          <w:sz w:val="20"/>
        </w:rPr>
        <w:tab/>
      </w:r>
      <w:r>
        <w:rPr>
          <w:rFonts w:ascii="Century Gothic" w:hAnsi="Century Gothic" w:cs="Century Gothic"/>
          <w:sz w:val="20"/>
          <w:szCs w:val="20"/>
        </w:rPr>
        <w:t xml:space="preserve">106</w:t>
      </w:r>
    </w:p>
    <w:p>
      <w:pPr>
        <w:tabs>
          <w:tab w:val="right" w:leader="dot" w:pos="9356"/>
        </w:tabs>
        <w:spacing w:before="0" w:after="40"/>
        <w:ind w:left="680" w:right="560"/>
      </w:pPr>
      <w:r>
        <w:rPr>
          <w:rFonts w:ascii="Century Gothic" w:hAnsi="Century Gothic" w:cs="Century Gothic"/>
          <w:sz w:val="20"/>
          <w:szCs w:val="20"/>
        </w:rPr>
        <w:t xml:space="preserve">5.4.1 Grados académicos y títulos en provisión nacional</w:t>
      </w:r>
      <w:r>
        <w:rPr>
          <w:rFonts w:ascii="Century Gothic" w:hAnsi="Century Gothic"/>
          <w:sz w:val="20"/>
        </w:rPr>
        <w:tab/>
      </w:r>
      <w:r>
        <w:rPr>
          <w:rFonts w:ascii="Century Gothic" w:hAnsi="Century Gothic" w:cs="Century Gothic"/>
          <w:sz w:val="20"/>
          <w:szCs w:val="20"/>
        </w:rPr>
        <w:t xml:space="preserve">106</w:t>
      </w:r>
    </w:p>
    <w:p>
      <w:pPr>
        <w:tabs>
          <w:tab w:val="right" w:leader="dot" w:pos="9356"/>
        </w:tabs>
        <w:spacing w:before="0" w:after="40"/>
        <w:ind w:left="680" w:right="560"/>
      </w:pPr>
      <w:r>
        <w:rPr>
          <w:rFonts w:ascii="Century Gothic" w:hAnsi="Century Gothic" w:cs="Century Gothic"/>
          <w:sz w:val="20"/>
          <w:szCs w:val="20"/>
        </w:rPr>
        <w:t xml:space="preserve">5.4.2 Modalidades de graduación para la licenciatura</w:t>
      </w:r>
      <w:r>
        <w:rPr>
          <w:rFonts w:ascii="Century Gothic" w:hAnsi="Century Gothic"/>
          <w:sz w:val="20"/>
        </w:rPr>
        <w:tab/>
      </w:r>
      <w:r>
        <w:rPr>
          <w:rFonts w:ascii="Century Gothic" w:hAnsi="Century Gothic" w:cs="Century Gothic"/>
          <w:sz w:val="20"/>
          <w:szCs w:val="20"/>
        </w:rPr>
        <w:t xml:space="preserve">107</w:t>
      </w:r>
    </w:p>
    <w:p>
      <w:pPr>
        <w:tabs>
          <w:tab w:val="right" w:leader="dot" w:pos="9356"/>
        </w:tabs>
        <w:spacing w:before="0" w:after="40"/>
        <w:ind w:left="680" w:right="560"/>
      </w:pPr>
      <w:r>
        <w:rPr>
          <w:rFonts w:ascii="Century Gothic" w:hAnsi="Century Gothic" w:cs="Century Gothic"/>
          <w:sz w:val="20"/>
          <w:szCs w:val="20"/>
        </w:rPr>
        <w:t xml:space="preserve">5.4.3 Modalidades de graduación para los grados técnicos</w:t>
      </w:r>
      <w:r>
        <w:rPr>
          <w:rFonts w:ascii="Century Gothic" w:hAnsi="Century Gothic"/>
          <w:sz w:val="20"/>
        </w:rPr>
        <w:tab/>
      </w:r>
      <w:r>
        <w:rPr>
          <w:rFonts w:ascii="Century Gothic" w:hAnsi="Century Gothic" w:cs="Century Gothic"/>
          <w:sz w:val="20"/>
          <w:szCs w:val="20"/>
        </w:rPr>
        <w:t xml:space="preserve">111</w:t>
      </w:r>
    </w:p>
    <w:p>
      <w:pPr>
        <w:tabs>
          <w:tab w:val="right" w:leader="dot" w:pos="9356"/>
        </w:tabs>
        <w:spacing w:before="60" w:after="40"/>
        <w:ind w:left="0" w:right="560"/>
      </w:pPr>
      <w:r>
        <w:rPr>
          <w:rFonts w:ascii="Century Gothic" w:hAnsi="Century Gothic" w:cs="Century Gothic"/>
          <w:b/>
          <w:bCs/>
          <w:sz w:val="20"/>
          <w:szCs w:val="20"/>
        </w:rPr>
        <w:t xml:space="preserve">6. Investigación (articulada con los institutos o unidades de investigación relacionados con la carrera/programa)</w:t>
      </w:r>
      <w:r>
        <w:rPr>
          <w:rFonts w:ascii="Century Gothic" w:hAnsi="Century Gothic"/>
          <w:sz w:val="20"/>
        </w:rPr>
        <w:tab/>
      </w:r>
      <w:r>
        <w:rPr>
          <w:rFonts w:ascii="Century Gothic" w:hAnsi="Century Gothic" w:cs="Century Gothic"/>
          <w:b/>
          <w:bCs/>
          <w:sz w:val="20"/>
          <w:szCs w:val="20"/>
        </w:rPr>
        <w:t xml:space="preserve">113</w:t>
      </w:r>
    </w:p>
    <w:p>
      <w:pPr>
        <w:tabs>
          <w:tab w:val="right" w:leader="dot" w:pos="9356"/>
        </w:tabs>
        <w:spacing w:before="0" w:after="40"/>
        <w:ind w:left="340" w:right="560"/>
      </w:pPr>
      <w:r>
        <w:rPr>
          <w:rFonts w:ascii="Century Gothic" w:hAnsi="Century Gothic" w:cs="Century Gothic"/>
          <w:sz w:val="20"/>
          <w:szCs w:val="20"/>
        </w:rPr>
        <w:t xml:space="preserve">6.1 Políticas de investigación</w:t>
      </w:r>
      <w:r>
        <w:rPr>
          <w:rFonts w:ascii="Century Gothic" w:hAnsi="Century Gothic"/>
          <w:sz w:val="20"/>
        </w:rPr>
        <w:tab/>
      </w:r>
      <w:r>
        <w:rPr>
          <w:rFonts w:ascii="Century Gothic" w:hAnsi="Century Gothic" w:cs="Century Gothic"/>
          <w:sz w:val="20"/>
          <w:szCs w:val="20"/>
        </w:rPr>
        <w:t xml:space="preserve">113</w:t>
      </w:r>
    </w:p>
    <w:p>
      <w:pPr>
        <w:tabs>
          <w:tab w:val="right" w:leader="dot" w:pos="9356"/>
        </w:tabs>
        <w:spacing w:before="0" w:after="40"/>
        <w:ind w:left="680" w:right="560"/>
      </w:pPr>
      <w:r>
        <w:rPr>
          <w:rFonts w:ascii="Century Gothic" w:hAnsi="Century Gothic" w:cs="Century Gothic"/>
          <w:sz w:val="20"/>
          <w:szCs w:val="20"/>
        </w:rPr>
        <w:t xml:space="preserve">6.1.1 Marco institucional</w:t>
      </w:r>
      <w:r>
        <w:rPr>
          <w:rFonts w:ascii="Century Gothic" w:hAnsi="Century Gothic"/>
          <w:sz w:val="20"/>
        </w:rPr>
        <w:tab/>
      </w:r>
      <w:r>
        <w:rPr>
          <w:rFonts w:ascii="Century Gothic" w:hAnsi="Century Gothic" w:cs="Century Gothic"/>
          <w:sz w:val="20"/>
          <w:szCs w:val="20"/>
        </w:rPr>
        <w:t xml:space="preserve">113</w:t>
      </w:r>
    </w:p>
    <w:p>
      <w:pPr>
        <w:tabs>
          <w:tab w:val="right" w:leader="dot" w:pos="9356"/>
        </w:tabs>
        <w:spacing w:before="0" w:after="40"/>
        <w:ind w:left="680" w:right="560"/>
      </w:pPr>
      <w:r>
        <w:rPr>
          <w:rFonts w:ascii="Century Gothic" w:hAnsi="Century Gothic" w:cs="Century Gothic"/>
          <w:sz w:val="20"/>
          <w:szCs w:val="20"/>
        </w:rPr>
        <w:t xml:space="preserve">6.1.2 Política de investigación de la Carrera</w:t>
      </w:r>
      <w:r>
        <w:rPr>
          <w:rFonts w:ascii="Century Gothic" w:hAnsi="Century Gothic"/>
          <w:sz w:val="20"/>
        </w:rPr>
        <w:tab/>
      </w:r>
      <w:r>
        <w:rPr>
          <w:rFonts w:ascii="Century Gothic" w:hAnsi="Century Gothic" w:cs="Century Gothic"/>
          <w:sz w:val="20"/>
          <w:szCs w:val="20"/>
        </w:rPr>
        <w:t xml:space="preserve">113</w:t>
      </w:r>
    </w:p>
    <w:p>
      <w:pPr>
        <w:tabs>
          <w:tab w:val="right" w:leader="dot" w:pos="9356"/>
        </w:tabs>
        <w:spacing w:before="0" w:after="40"/>
        <w:ind w:left="680" w:right="560"/>
      </w:pPr>
      <w:r>
        <w:rPr>
          <w:rFonts w:ascii="Century Gothic" w:hAnsi="Century Gothic" w:cs="Century Gothic"/>
          <w:sz w:val="20"/>
          <w:szCs w:val="20"/>
        </w:rPr>
        <w:t xml:space="preserve">6.1.3 Articulación de la investigación con el plan de estudios</w:t>
      </w:r>
      <w:r>
        <w:rPr>
          <w:rFonts w:ascii="Century Gothic" w:hAnsi="Century Gothic"/>
          <w:sz w:val="20"/>
        </w:rPr>
        <w:tab/>
      </w:r>
      <w:r>
        <w:rPr>
          <w:rFonts w:ascii="Century Gothic" w:hAnsi="Century Gothic" w:cs="Century Gothic"/>
          <w:sz w:val="20"/>
          <w:szCs w:val="20"/>
        </w:rPr>
        <w:t xml:space="preserve">114</w:t>
      </w:r>
    </w:p>
    <w:p>
      <w:pPr>
        <w:tabs>
          <w:tab w:val="right" w:leader="dot" w:pos="9356"/>
        </w:tabs>
        <w:spacing w:before="0" w:after="40"/>
        <w:ind w:left="680" w:right="560"/>
      </w:pPr>
      <w:r>
        <w:rPr>
          <w:rFonts w:ascii="Century Gothic" w:hAnsi="Century Gothic" w:cs="Century Gothic"/>
          <w:sz w:val="20"/>
          <w:szCs w:val="20"/>
        </w:rPr>
        <w:t xml:space="preserve">6.1.4 Instituto de Investigaciones</w:t>
      </w:r>
      <w:r>
        <w:rPr>
          <w:rFonts w:ascii="Century Gothic" w:hAnsi="Century Gothic"/>
          <w:sz w:val="20"/>
        </w:rPr>
        <w:tab/>
      </w:r>
      <w:r>
        <w:rPr>
          <w:rFonts w:ascii="Century Gothic" w:hAnsi="Century Gothic" w:cs="Century Gothic"/>
          <w:sz w:val="20"/>
          <w:szCs w:val="20"/>
        </w:rPr>
        <w:t xml:space="preserve">114</w:t>
      </w:r>
    </w:p>
    <w:p>
      <w:pPr>
        <w:tabs>
          <w:tab w:val="right" w:leader="dot" w:pos="9356"/>
        </w:tabs>
        <w:spacing w:before="0" w:after="40"/>
        <w:ind w:left="340" w:right="560"/>
      </w:pPr>
      <w:r>
        <w:rPr>
          <w:rFonts w:ascii="Century Gothic" w:hAnsi="Century Gothic" w:cs="Century Gothic"/>
          <w:sz w:val="20"/>
          <w:szCs w:val="20"/>
        </w:rPr>
        <w:t xml:space="preserve">6.2 Líneas de investigación</w:t>
      </w:r>
      <w:r>
        <w:rPr>
          <w:rFonts w:ascii="Century Gothic" w:hAnsi="Century Gothic"/>
          <w:sz w:val="20"/>
        </w:rPr>
        <w:tab/>
      </w:r>
      <w:r>
        <w:rPr>
          <w:rFonts w:ascii="Century Gothic" w:hAnsi="Century Gothic" w:cs="Century Gothic"/>
          <w:sz w:val="20"/>
          <w:szCs w:val="20"/>
        </w:rPr>
        <w:t xml:space="preserve">115</w:t>
      </w:r>
    </w:p>
    <w:p>
      <w:pPr>
        <w:tabs>
          <w:tab w:val="right" w:leader="dot" w:pos="9356"/>
        </w:tabs>
        <w:spacing w:before="0" w:after="40"/>
        <w:ind w:left="680" w:right="560"/>
      </w:pPr>
      <w:r>
        <w:rPr>
          <w:rFonts w:ascii="Century Gothic" w:hAnsi="Century Gothic" w:cs="Century Gothic"/>
          <w:sz w:val="20"/>
          <w:szCs w:val="20"/>
        </w:rPr>
        <w:t xml:space="preserve">6.2.1 Concepto y principios</w:t>
      </w:r>
      <w:r>
        <w:rPr>
          <w:rFonts w:ascii="Century Gothic" w:hAnsi="Century Gothic"/>
          <w:sz w:val="20"/>
        </w:rPr>
        <w:tab/>
      </w:r>
      <w:r>
        <w:rPr>
          <w:rFonts w:ascii="Century Gothic" w:hAnsi="Century Gothic" w:cs="Century Gothic"/>
          <w:sz w:val="20"/>
          <w:szCs w:val="20"/>
        </w:rPr>
        <w:t xml:space="preserve">115</w:t>
      </w:r>
    </w:p>
    <w:p>
      <w:pPr>
        <w:tabs>
          <w:tab w:val="right" w:leader="dot" w:pos="9356"/>
        </w:tabs>
        <w:spacing w:before="0" w:after="40"/>
        <w:ind w:left="680" w:right="560"/>
      </w:pPr>
      <w:r>
        <w:rPr>
          <w:rFonts w:ascii="Century Gothic" w:hAnsi="Century Gothic" w:cs="Century Gothic"/>
          <w:sz w:val="20"/>
          <w:szCs w:val="20"/>
        </w:rPr>
        <w:t xml:space="preserve">6.2.2 Presentación</w:t>
      </w:r>
      <w:r>
        <w:rPr>
          <w:rFonts w:ascii="Century Gothic" w:hAnsi="Century Gothic"/>
          <w:sz w:val="20"/>
        </w:rPr>
        <w:tab/>
      </w:r>
      <w:r>
        <w:rPr>
          <w:rFonts w:ascii="Century Gothic" w:hAnsi="Century Gothic" w:cs="Century Gothic"/>
          <w:sz w:val="20"/>
          <w:szCs w:val="20"/>
        </w:rPr>
        <w:t xml:space="preserve">115</w:t>
      </w:r>
    </w:p>
    <w:p>
      <w:pPr>
        <w:tabs>
          <w:tab w:val="right" w:leader="dot" w:pos="9356"/>
        </w:tabs>
        <w:spacing w:before="0" w:after="40"/>
        <w:ind w:left="680" w:right="560"/>
      </w:pPr>
      <w:r>
        <w:rPr>
          <w:rFonts w:ascii="Century Gothic" w:hAnsi="Century Gothic" w:cs="Century Gothic"/>
          <w:sz w:val="20"/>
          <w:szCs w:val="20"/>
        </w:rPr>
        <w:t xml:space="preserve">6.2.3 Estructura general de las líneas de investigación</w:t>
      </w:r>
      <w:r>
        <w:rPr>
          <w:rFonts w:ascii="Century Gothic" w:hAnsi="Century Gothic"/>
          <w:sz w:val="20"/>
        </w:rPr>
        <w:tab/>
      </w:r>
      <w:r>
        <w:rPr>
          <w:rFonts w:ascii="Century Gothic" w:hAnsi="Century Gothic" w:cs="Century Gothic"/>
          <w:sz w:val="20"/>
          <w:szCs w:val="20"/>
        </w:rPr>
        <w:t xml:space="preserve">116</w:t>
      </w:r>
    </w:p>
    <w:p>
      <w:pPr>
        <w:tabs>
          <w:tab w:val="right" w:leader="dot" w:pos="9356"/>
        </w:tabs>
        <w:spacing w:before="60" w:after="40"/>
        <w:ind w:left="0" w:right="560"/>
      </w:pPr>
      <w:r>
        <w:rPr>
          <w:rFonts w:ascii="Century Gothic" w:hAnsi="Century Gothic" w:cs="Century Gothic"/>
          <w:b/>
          <w:bCs/>
          <w:sz w:val="20"/>
          <w:szCs w:val="20"/>
        </w:rPr>
        <w:t xml:space="preserve">7. Interacción social y extensión universitaria</w:t>
      </w:r>
      <w:r>
        <w:rPr>
          <w:rFonts w:ascii="Century Gothic" w:hAnsi="Century Gothic"/>
          <w:sz w:val="20"/>
        </w:rPr>
        <w:tab/>
      </w:r>
      <w:r>
        <w:rPr>
          <w:rFonts w:ascii="Century Gothic" w:hAnsi="Century Gothic" w:cs="Century Gothic"/>
          <w:b/>
          <w:bCs/>
          <w:sz w:val="20"/>
          <w:szCs w:val="20"/>
        </w:rPr>
        <w:t xml:space="preserve">118</w:t>
      </w:r>
    </w:p>
    <w:p>
      <w:pPr>
        <w:tabs>
          <w:tab w:val="right" w:leader="dot" w:pos="9356"/>
        </w:tabs>
        <w:spacing w:before="0" w:after="40"/>
        <w:ind w:left="340" w:right="560"/>
      </w:pPr>
      <w:r>
        <w:rPr>
          <w:rFonts w:ascii="Century Gothic" w:hAnsi="Century Gothic" w:cs="Century Gothic"/>
          <w:sz w:val="20"/>
          <w:szCs w:val="20"/>
        </w:rPr>
        <w:t xml:space="preserve">7.1 Políticas y líneas de interacción social</w:t>
      </w:r>
      <w:r>
        <w:rPr>
          <w:rFonts w:ascii="Century Gothic" w:hAnsi="Century Gothic"/>
          <w:sz w:val="20"/>
        </w:rPr>
        <w:tab/>
      </w:r>
      <w:r>
        <w:rPr>
          <w:rFonts w:ascii="Century Gothic" w:hAnsi="Century Gothic" w:cs="Century Gothic"/>
          <w:sz w:val="20"/>
          <w:szCs w:val="20"/>
        </w:rPr>
        <w:t xml:space="preserve">118</w:t>
      </w:r>
    </w:p>
    <w:p>
      <w:pPr>
        <w:tabs>
          <w:tab w:val="right" w:leader="dot" w:pos="9356"/>
        </w:tabs>
        <w:spacing w:before="0" w:after="40"/>
        <w:ind w:left="680" w:right="560"/>
      </w:pPr>
      <w:r>
        <w:rPr>
          <w:rFonts w:ascii="Century Gothic" w:hAnsi="Century Gothic" w:cs="Century Gothic"/>
          <w:sz w:val="20"/>
          <w:szCs w:val="20"/>
        </w:rPr>
        <w:t xml:space="preserve">7.1.1 Políticas</w:t>
      </w:r>
      <w:r>
        <w:rPr>
          <w:rFonts w:ascii="Century Gothic" w:hAnsi="Century Gothic"/>
          <w:sz w:val="20"/>
        </w:rPr>
        <w:tab/>
      </w:r>
      <w:r>
        <w:rPr>
          <w:rFonts w:ascii="Century Gothic" w:hAnsi="Century Gothic" w:cs="Century Gothic"/>
          <w:sz w:val="20"/>
          <w:szCs w:val="20"/>
        </w:rPr>
        <w:t xml:space="preserve">118</w:t>
      </w:r>
    </w:p>
    <w:p>
      <w:pPr>
        <w:tabs>
          <w:tab w:val="right" w:leader="dot" w:pos="9356"/>
        </w:tabs>
        <w:spacing w:before="0" w:after="40"/>
        <w:ind w:left="680" w:right="560"/>
      </w:pPr>
      <w:r>
        <w:rPr>
          <w:rFonts w:ascii="Century Gothic" w:hAnsi="Century Gothic" w:cs="Century Gothic"/>
          <w:sz w:val="20"/>
          <w:szCs w:val="20"/>
        </w:rPr>
        <w:t xml:space="preserve">7.1.2 Líneas de interacción social</w:t>
      </w:r>
      <w:r>
        <w:rPr>
          <w:rFonts w:ascii="Century Gothic" w:hAnsi="Century Gothic"/>
          <w:sz w:val="20"/>
        </w:rPr>
        <w:tab/>
      </w:r>
      <w:r>
        <w:rPr>
          <w:rFonts w:ascii="Century Gothic" w:hAnsi="Century Gothic" w:cs="Century Gothic"/>
          <w:sz w:val="20"/>
          <w:szCs w:val="20"/>
        </w:rPr>
        <w:t xml:space="preserve">118</w:t>
      </w:r>
    </w:p>
    <w:p>
      <w:pPr>
        <w:tabs>
          <w:tab w:val="right" w:leader="dot" w:pos="9356"/>
        </w:tabs>
        <w:spacing w:before="0" w:after="40"/>
        <w:ind w:left="340" w:right="560"/>
      </w:pPr>
      <w:r>
        <w:rPr>
          <w:rFonts w:ascii="Century Gothic" w:hAnsi="Century Gothic" w:cs="Century Gothic"/>
          <w:sz w:val="20"/>
          <w:szCs w:val="20"/>
        </w:rPr>
        <w:t xml:space="preserve">7.2 Políticas y líneas de extensión universitaria</w:t>
      </w:r>
      <w:r>
        <w:rPr>
          <w:rFonts w:ascii="Century Gothic" w:hAnsi="Century Gothic"/>
          <w:sz w:val="20"/>
        </w:rPr>
        <w:tab/>
      </w:r>
      <w:r>
        <w:rPr>
          <w:rFonts w:ascii="Century Gothic" w:hAnsi="Century Gothic" w:cs="Century Gothic"/>
          <w:sz w:val="20"/>
          <w:szCs w:val="20"/>
        </w:rPr>
        <w:t xml:space="preserve">119</w:t>
      </w:r>
    </w:p>
    <w:p>
      <w:pPr>
        <w:tabs>
          <w:tab w:val="right" w:leader="dot" w:pos="9356"/>
        </w:tabs>
        <w:spacing w:before="0" w:after="40"/>
        <w:ind w:left="680" w:right="560"/>
      </w:pPr>
      <w:r>
        <w:rPr>
          <w:rFonts w:ascii="Century Gothic" w:hAnsi="Century Gothic" w:cs="Century Gothic"/>
          <w:sz w:val="20"/>
          <w:szCs w:val="20"/>
        </w:rPr>
        <w:t xml:space="preserve">7.2.1 Políticas</w:t>
      </w:r>
      <w:r>
        <w:rPr>
          <w:rFonts w:ascii="Century Gothic" w:hAnsi="Century Gothic"/>
          <w:sz w:val="20"/>
        </w:rPr>
        <w:tab/>
      </w:r>
      <w:r>
        <w:rPr>
          <w:rFonts w:ascii="Century Gothic" w:hAnsi="Century Gothic" w:cs="Century Gothic"/>
          <w:sz w:val="20"/>
          <w:szCs w:val="20"/>
        </w:rPr>
        <w:t xml:space="preserve">119</w:t>
      </w:r>
    </w:p>
    <w:p>
      <w:pPr>
        <w:tabs>
          <w:tab w:val="right" w:leader="dot" w:pos="9356"/>
        </w:tabs>
        <w:spacing w:before="0" w:after="40"/>
        <w:ind w:left="680" w:right="560"/>
      </w:pPr>
      <w:r>
        <w:rPr>
          <w:rFonts w:ascii="Century Gothic" w:hAnsi="Century Gothic" w:cs="Century Gothic"/>
          <w:sz w:val="20"/>
          <w:szCs w:val="20"/>
        </w:rPr>
        <w:t xml:space="preserve">7.2.2 Líneas de extensión universitaria</w:t>
      </w:r>
      <w:r>
        <w:rPr>
          <w:rFonts w:ascii="Century Gothic" w:hAnsi="Century Gothic"/>
          <w:sz w:val="20"/>
        </w:rPr>
        <w:tab/>
      </w:r>
      <w:r>
        <w:rPr>
          <w:rFonts w:ascii="Century Gothic" w:hAnsi="Century Gothic" w:cs="Century Gothic"/>
          <w:sz w:val="20"/>
          <w:szCs w:val="20"/>
        </w:rPr>
        <w:t xml:space="preserve">120</w:t>
      </w:r>
    </w:p>
    <w:p>
      <w:pPr>
        <w:tabs>
          <w:tab w:val="right" w:leader="dot" w:pos="9356"/>
        </w:tabs>
        <w:spacing w:before="60" w:after="40"/>
        <w:ind w:left="0" w:right="560"/>
      </w:pPr>
      <w:r>
        <w:rPr>
          <w:rFonts w:ascii="Century Gothic" w:hAnsi="Century Gothic" w:cs="Century Gothic"/>
          <w:b/>
          <w:bCs/>
          <w:sz w:val="20"/>
          <w:szCs w:val="20"/>
        </w:rPr>
        <w:t xml:space="preserve">8. Organización del proceso curricular</w:t>
      </w:r>
      <w:r>
        <w:rPr>
          <w:rFonts w:ascii="Century Gothic" w:hAnsi="Century Gothic"/>
          <w:sz w:val="20"/>
        </w:rPr>
        <w:tab/>
      </w:r>
      <w:r>
        <w:rPr>
          <w:rFonts w:ascii="Century Gothic" w:hAnsi="Century Gothic" w:cs="Century Gothic"/>
          <w:b/>
          <w:bCs/>
          <w:sz w:val="20"/>
          <w:szCs w:val="20"/>
        </w:rPr>
        <w:t xml:space="preserve">122</w:t>
      </w:r>
    </w:p>
    <w:p>
      <w:pPr>
        <w:tabs>
          <w:tab w:val="right" w:leader="dot" w:pos="9356"/>
        </w:tabs>
        <w:spacing w:before="0" w:after="40"/>
        <w:ind w:left="340" w:right="560"/>
      </w:pPr>
      <w:r>
        <w:rPr>
          <w:rFonts w:ascii="Century Gothic" w:hAnsi="Century Gothic" w:cs="Century Gothic"/>
          <w:sz w:val="20"/>
          <w:szCs w:val="20"/>
        </w:rPr>
        <w:t xml:space="preserve">8.1 Número de semanas lectivas por semestre/año</w:t>
      </w:r>
      <w:r>
        <w:rPr>
          <w:rFonts w:ascii="Century Gothic" w:hAnsi="Century Gothic"/>
          <w:sz w:val="20"/>
        </w:rPr>
        <w:tab/>
      </w:r>
      <w:r>
        <w:rPr>
          <w:rFonts w:ascii="Century Gothic" w:hAnsi="Century Gothic" w:cs="Century Gothic"/>
          <w:sz w:val="20"/>
          <w:szCs w:val="20"/>
        </w:rPr>
        <w:t xml:space="preserve">122</w:t>
      </w:r>
    </w:p>
    <w:p>
      <w:pPr>
        <w:tabs>
          <w:tab w:val="right" w:leader="dot" w:pos="9356"/>
        </w:tabs>
        <w:spacing w:before="0" w:after="40"/>
        <w:ind w:left="340" w:right="560"/>
      </w:pPr>
      <w:r>
        <w:rPr>
          <w:rFonts w:ascii="Century Gothic" w:hAnsi="Century Gothic" w:cs="Century Gothic"/>
          <w:sz w:val="20"/>
          <w:szCs w:val="20"/>
        </w:rPr>
        <w:t xml:space="preserve">8.2 Número de horas cronológicas por semana</w:t>
      </w:r>
      <w:r>
        <w:rPr>
          <w:rFonts w:ascii="Century Gothic" w:hAnsi="Century Gothic"/>
          <w:sz w:val="20"/>
        </w:rPr>
        <w:tab/>
      </w:r>
      <w:r>
        <w:rPr>
          <w:rFonts w:ascii="Century Gothic" w:hAnsi="Century Gothic" w:cs="Century Gothic"/>
          <w:sz w:val="20"/>
          <w:szCs w:val="20"/>
        </w:rPr>
        <w:t xml:space="preserve">122</w:t>
      </w:r>
    </w:p>
    <w:p>
      <w:pPr>
        <w:tabs>
          <w:tab w:val="right" w:leader="dot" w:pos="9356"/>
        </w:tabs>
        <w:spacing w:before="0" w:after="40"/>
        <w:ind w:left="340" w:right="560"/>
      </w:pPr>
      <w:r>
        <w:rPr>
          <w:rFonts w:ascii="Century Gothic" w:hAnsi="Century Gothic" w:cs="Century Gothic"/>
          <w:sz w:val="20"/>
          <w:szCs w:val="20"/>
        </w:rPr>
        <w:t xml:space="preserve">8.3 Total de horas planificadas</w:t>
      </w:r>
      <w:r>
        <w:rPr>
          <w:rFonts w:ascii="Century Gothic" w:hAnsi="Century Gothic"/>
          <w:sz w:val="20"/>
        </w:rPr>
        <w:tab/>
      </w:r>
      <w:r>
        <w:rPr>
          <w:rFonts w:ascii="Century Gothic" w:hAnsi="Century Gothic" w:cs="Century Gothic"/>
          <w:sz w:val="20"/>
          <w:szCs w:val="20"/>
        </w:rPr>
        <w:t xml:space="preserve">122</w:t>
      </w:r>
    </w:p>
    <w:p>
      <w:pPr>
        <w:tabs>
          <w:tab w:val="right" w:leader="dot" w:pos="9356"/>
        </w:tabs>
        <w:spacing w:before="0" w:after="40"/>
        <w:ind w:left="340" w:right="560"/>
      </w:pPr>
      <w:r>
        <w:rPr>
          <w:rFonts w:ascii="Century Gothic" w:hAnsi="Century Gothic" w:cs="Century Gothic"/>
          <w:sz w:val="20"/>
          <w:szCs w:val="20"/>
        </w:rPr>
        <w:t xml:space="preserve">8.4 Carga horaria cronológica en actividades de investigación</w:t>
      </w:r>
      <w:r>
        <w:rPr>
          <w:rFonts w:ascii="Century Gothic" w:hAnsi="Century Gothic"/>
          <w:sz w:val="20"/>
        </w:rPr>
        <w:tab/>
      </w:r>
      <w:r>
        <w:rPr>
          <w:rFonts w:ascii="Century Gothic" w:hAnsi="Century Gothic" w:cs="Century Gothic"/>
          <w:sz w:val="20"/>
          <w:szCs w:val="20"/>
        </w:rPr>
        <w:t xml:space="preserve">123</w:t>
      </w:r>
    </w:p>
    <w:p>
      <w:pPr>
        <w:tabs>
          <w:tab w:val="right" w:leader="dot" w:pos="9356"/>
        </w:tabs>
        <w:spacing w:before="0" w:after="40"/>
        <w:ind w:left="340" w:right="560"/>
      </w:pPr>
      <w:r>
        <w:rPr>
          <w:rFonts w:ascii="Century Gothic" w:hAnsi="Century Gothic" w:cs="Century Gothic"/>
          <w:sz w:val="20"/>
          <w:szCs w:val="20"/>
        </w:rPr>
        <w:t xml:space="preserve">8.5 Sistema de créditos</w:t>
      </w:r>
      <w:r>
        <w:rPr>
          <w:rFonts w:ascii="Century Gothic" w:hAnsi="Century Gothic"/>
          <w:sz w:val="20"/>
        </w:rPr>
        <w:tab/>
      </w:r>
      <w:r>
        <w:rPr>
          <w:rFonts w:ascii="Century Gothic" w:hAnsi="Century Gothic" w:cs="Century Gothic"/>
          <w:sz w:val="20"/>
          <w:szCs w:val="20"/>
        </w:rPr>
        <w:t xml:space="preserve">124</w:t>
      </w:r>
    </w:p>
    <w:p>
      <w:pPr>
        <w:tabs>
          <w:tab w:val="right" w:leader="dot" w:pos="9356"/>
        </w:tabs>
        <w:spacing w:before="0" w:after="40"/>
        <w:ind w:left="340" w:right="560"/>
      </w:pPr>
      <w:r>
        <w:rPr>
          <w:rFonts w:ascii="Century Gothic" w:hAnsi="Century Gothic" w:cs="Century Gothic"/>
          <w:sz w:val="20"/>
          <w:szCs w:val="20"/>
        </w:rPr>
        <w:t xml:space="preserve">8.6 Número de estudiantes por asignatura</w:t>
      </w:r>
      <w:r>
        <w:rPr>
          <w:rFonts w:ascii="Century Gothic" w:hAnsi="Century Gothic"/>
          <w:sz w:val="20"/>
        </w:rPr>
        <w:tab/>
      </w:r>
      <w:r>
        <w:rPr>
          <w:rFonts w:ascii="Century Gothic" w:hAnsi="Century Gothic" w:cs="Century Gothic"/>
          <w:sz w:val="20"/>
          <w:szCs w:val="20"/>
        </w:rPr>
        <w:t xml:space="preserve">124</w:t>
      </w:r>
    </w:p>
    <w:p>
      <w:pPr>
        <w:tabs>
          <w:tab w:val="right" w:leader="dot" w:pos="9356"/>
        </w:tabs>
        <w:spacing w:before="60" w:after="40"/>
        <w:ind w:left="0" w:right="560"/>
      </w:pPr>
      <w:r>
        <w:rPr>
          <w:rFonts w:ascii="Century Gothic" w:hAnsi="Century Gothic" w:cs="Century Gothic"/>
          <w:b/>
          <w:bCs/>
          <w:sz w:val="20"/>
          <w:szCs w:val="20"/>
        </w:rPr>
        <w:t xml:space="preserve">9. Material bibliográfico</w:t>
      </w:r>
      <w:r>
        <w:rPr>
          <w:rFonts w:ascii="Century Gothic" w:hAnsi="Century Gothic"/>
          <w:sz w:val="20"/>
        </w:rPr>
        <w:tab/>
      </w:r>
      <w:r>
        <w:rPr>
          <w:rFonts w:ascii="Century Gothic" w:hAnsi="Century Gothic" w:cs="Century Gothic"/>
          <w:b/>
          <w:bCs/>
          <w:sz w:val="20"/>
          <w:szCs w:val="20"/>
        </w:rPr>
        <w:t xml:space="preserve">127</w:t>
      </w:r>
    </w:p>
    <w:p>
      <w:pPr>
        <w:tabs>
          <w:tab w:val="right" w:leader="dot" w:pos="9356"/>
        </w:tabs>
        <w:spacing w:before="0" w:after="40"/>
        <w:ind w:left="340" w:right="560"/>
      </w:pPr>
      <w:r>
        <w:rPr>
          <w:rFonts w:ascii="Century Gothic" w:hAnsi="Century Gothic" w:cs="Century Gothic"/>
          <w:sz w:val="20"/>
          <w:szCs w:val="20"/>
        </w:rPr>
        <w:t xml:space="preserve">9.1 Textos físicos y digitales (suficiencia cuantitativa y cualitativa)</w:t>
      </w:r>
      <w:r>
        <w:rPr>
          <w:rFonts w:ascii="Century Gothic" w:hAnsi="Century Gothic"/>
          <w:sz w:val="20"/>
        </w:rPr>
        <w:tab/>
      </w:r>
      <w:r>
        <w:rPr>
          <w:rFonts w:ascii="Century Gothic" w:hAnsi="Century Gothic" w:cs="Century Gothic"/>
          <w:sz w:val="20"/>
          <w:szCs w:val="20"/>
        </w:rPr>
        <w:t xml:space="preserve">127</w:t>
      </w:r>
    </w:p>
    <w:p>
      <w:pPr>
        <w:tabs>
          <w:tab w:val="right" w:leader="dot" w:pos="9356"/>
        </w:tabs>
        <w:spacing w:before="0" w:after="40"/>
        <w:ind w:left="680" w:right="560"/>
      </w:pPr>
      <w:r>
        <w:rPr>
          <w:rFonts w:ascii="Century Gothic" w:hAnsi="Century Gothic" w:cs="Century Gothic"/>
          <w:sz w:val="20"/>
          <w:szCs w:val="20"/>
        </w:rPr>
        <w:t xml:space="preserve">9.1.1 Acervo de la Biblioteca de la Carrera</w:t>
      </w:r>
      <w:r>
        <w:rPr>
          <w:rFonts w:ascii="Century Gothic" w:hAnsi="Century Gothic"/>
          <w:sz w:val="20"/>
        </w:rPr>
        <w:tab/>
      </w:r>
      <w:r>
        <w:rPr>
          <w:rFonts w:ascii="Century Gothic" w:hAnsi="Century Gothic" w:cs="Century Gothic"/>
          <w:sz w:val="20"/>
          <w:szCs w:val="20"/>
        </w:rPr>
        <w:t xml:space="preserve">127</w:t>
      </w:r>
    </w:p>
    <w:p>
      <w:pPr>
        <w:tabs>
          <w:tab w:val="right" w:leader="dot" w:pos="9356"/>
        </w:tabs>
        <w:spacing w:before="0" w:after="40"/>
        <w:ind w:left="680" w:right="560"/>
      </w:pPr>
      <w:r>
        <w:rPr>
          <w:rFonts w:ascii="Century Gothic" w:hAnsi="Century Gothic" w:cs="Century Gothic"/>
          <w:sz w:val="20"/>
          <w:szCs w:val="20"/>
        </w:rPr>
        <w:t xml:space="preserve">9.1.2 Suficiencia cuantitativa por asignatura</w:t>
      </w:r>
      <w:r>
        <w:rPr>
          <w:rFonts w:ascii="Century Gothic" w:hAnsi="Century Gothic"/>
          <w:sz w:val="20"/>
        </w:rPr>
        <w:tab/>
      </w:r>
      <w:r>
        <w:rPr>
          <w:rFonts w:ascii="Century Gothic" w:hAnsi="Century Gothic" w:cs="Century Gothic"/>
          <w:sz w:val="20"/>
          <w:szCs w:val="20"/>
        </w:rPr>
        <w:t xml:space="preserve">127</w:t>
      </w:r>
    </w:p>
    <w:p>
      <w:pPr>
        <w:tabs>
          <w:tab w:val="right" w:leader="dot" w:pos="9356"/>
        </w:tabs>
        <w:spacing w:before="0" w:after="40"/>
        <w:ind w:left="680" w:right="560"/>
      </w:pPr>
      <w:r>
        <w:rPr>
          <w:rFonts w:ascii="Century Gothic" w:hAnsi="Century Gothic" w:cs="Century Gothic"/>
          <w:sz w:val="20"/>
          <w:szCs w:val="20"/>
        </w:rPr>
        <w:t xml:space="preserve">9.1.3 Suficiencia cualitativa</w:t>
      </w:r>
      <w:r>
        <w:rPr>
          <w:rFonts w:ascii="Century Gothic" w:hAnsi="Century Gothic"/>
          <w:sz w:val="20"/>
        </w:rPr>
        <w:tab/>
      </w:r>
      <w:r>
        <w:rPr>
          <w:rFonts w:ascii="Century Gothic" w:hAnsi="Century Gothic" w:cs="Century Gothic"/>
          <w:sz w:val="20"/>
          <w:szCs w:val="20"/>
        </w:rPr>
        <w:t xml:space="preserve">129</w:t>
      </w:r>
    </w:p>
    <w:p>
      <w:pPr>
        <w:tabs>
          <w:tab w:val="right" w:leader="dot" w:pos="9356"/>
        </w:tabs>
        <w:spacing w:before="0" w:after="40"/>
        <w:ind w:left="680" w:right="560"/>
      </w:pPr>
      <w:r>
        <w:rPr>
          <w:rFonts w:ascii="Century Gothic" w:hAnsi="Century Gothic" w:cs="Century Gothic"/>
          <w:sz w:val="20"/>
          <w:szCs w:val="20"/>
        </w:rPr>
        <w:t xml:space="preserve">9.1.4 Política de actualización bibliográfica</w:t>
      </w:r>
      <w:r>
        <w:rPr>
          <w:rFonts w:ascii="Century Gothic" w:hAnsi="Century Gothic"/>
          <w:sz w:val="20"/>
        </w:rPr>
        <w:tab/>
      </w:r>
      <w:r>
        <w:rPr>
          <w:rFonts w:ascii="Century Gothic" w:hAnsi="Century Gothic" w:cs="Century Gothic"/>
          <w:sz w:val="20"/>
          <w:szCs w:val="20"/>
        </w:rPr>
        <w:t xml:space="preserve">130</w:t>
      </w:r>
    </w:p>
    <w:p>
      <w:pPr>
        <w:tabs>
          <w:tab w:val="right" w:leader="dot" w:pos="9356"/>
        </w:tabs>
        <w:spacing w:before="0" w:after="40"/>
        <w:ind w:left="340" w:right="560"/>
      </w:pPr>
      <w:r>
        <w:rPr>
          <w:rFonts w:ascii="Century Gothic" w:hAnsi="Century Gothic" w:cs="Century Gothic"/>
          <w:sz w:val="20"/>
          <w:szCs w:val="20"/>
        </w:rPr>
        <w:t xml:space="preserve">9.2 Suscripción a revistas de reconocido prestigio especializado</w:t>
      </w:r>
      <w:r>
        <w:rPr>
          <w:rFonts w:ascii="Century Gothic" w:hAnsi="Century Gothic"/>
          <w:sz w:val="20"/>
        </w:rPr>
        <w:tab/>
      </w:r>
      <w:r>
        <w:rPr>
          <w:rFonts w:ascii="Century Gothic" w:hAnsi="Century Gothic" w:cs="Century Gothic"/>
          <w:sz w:val="20"/>
          <w:szCs w:val="20"/>
        </w:rPr>
        <w:t xml:space="preserve">131</w:t>
      </w:r>
    </w:p>
    <w:p>
      <w:pPr>
        <w:tabs>
          <w:tab w:val="right" w:leader="dot" w:pos="9356"/>
        </w:tabs>
        <w:spacing w:before="0" w:after="40"/>
        <w:ind w:left="340" w:right="560"/>
      </w:pPr>
      <w:r>
        <w:rPr>
          <w:rFonts w:ascii="Century Gothic" w:hAnsi="Century Gothic" w:cs="Century Gothic"/>
          <w:sz w:val="20"/>
          <w:szCs w:val="20"/>
        </w:rPr>
        <w:t xml:space="preserve">9.3 Conexión a sistemas de información nacional o internacional</w:t>
      </w:r>
      <w:r>
        <w:rPr>
          <w:rFonts w:ascii="Century Gothic" w:hAnsi="Century Gothic"/>
          <w:sz w:val="20"/>
        </w:rPr>
        <w:tab/>
      </w:r>
      <w:r>
        <w:rPr>
          <w:rFonts w:ascii="Century Gothic" w:hAnsi="Century Gothic" w:cs="Century Gothic"/>
          <w:sz w:val="20"/>
          <w:szCs w:val="20"/>
        </w:rPr>
        <w:t xml:space="preserve">131</w:t>
      </w:r>
    </w:p>
    <w:p>
      <w:pPr>
        <w:tabs>
          <w:tab w:val="right" w:leader="dot" w:pos="9356"/>
        </w:tabs>
        <w:spacing w:before="0" w:after="40"/>
        <w:ind w:left="340" w:right="560"/>
      </w:pPr>
      <w:r>
        <w:rPr>
          <w:rFonts w:ascii="Century Gothic" w:hAnsi="Century Gothic" w:cs="Century Gothic"/>
          <w:sz w:val="20"/>
          <w:szCs w:val="20"/>
        </w:rPr>
        <w:t xml:space="preserve">9.4 Internet, sistema de red o wifi</w:t>
      </w:r>
      <w:r>
        <w:rPr>
          <w:rFonts w:ascii="Century Gothic" w:hAnsi="Century Gothic"/>
          <w:sz w:val="20"/>
        </w:rPr>
        <w:tab/>
      </w:r>
      <w:r>
        <w:rPr>
          <w:rFonts w:ascii="Century Gothic" w:hAnsi="Century Gothic" w:cs="Century Gothic"/>
          <w:sz w:val="20"/>
          <w:szCs w:val="20"/>
        </w:rPr>
        <w:t xml:space="preserve">131</w:t>
      </w:r>
    </w:p>
    <w:p>
      <w:pPr>
        <w:tabs>
          <w:tab w:val="right" w:leader="dot" w:pos="9356"/>
        </w:tabs>
        <w:spacing w:before="60" w:after="40"/>
        <w:ind w:left="0" w:right="560"/>
      </w:pPr>
      <w:r>
        <w:rPr>
          <w:rFonts w:ascii="Century Gothic" w:hAnsi="Century Gothic" w:cs="Century Gothic"/>
          <w:b/>
          <w:bCs/>
          <w:sz w:val="20"/>
          <w:szCs w:val="20"/>
        </w:rPr>
        <w:t xml:space="preserve">10. Recursos educativos</w:t>
      </w:r>
      <w:r>
        <w:rPr>
          <w:rFonts w:ascii="Century Gothic" w:hAnsi="Century Gothic"/>
          <w:sz w:val="20"/>
        </w:rPr>
        <w:tab/>
      </w:r>
      <w:r>
        <w:rPr>
          <w:rFonts w:ascii="Century Gothic" w:hAnsi="Century Gothic" w:cs="Century Gothic"/>
          <w:b/>
          <w:bCs/>
          <w:sz w:val="20"/>
          <w:szCs w:val="20"/>
        </w:rPr>
        <w:t xml:space="preserve">134</w:t>
      </w:r>
    </w:p>
    <w:p>
      <w:pPr>
        <w:tabs>
          <w:tab w:val="right" w:leader="dot" w:pos="9356"/>
        </w:tabs>
        <w:spacing w:before="0" w:after="40"/>
        <w:ind w:left="340" w:right="560"/>
      </w:pPr>
      <w:r>
        <w:rPr>
          <w:rFonts w:ascii="Century Gothic" w:hAnsi="Century Gothic" w:cs="Century Gothic"/>
          <w:sz w:val="20"/>
          <w:szCs w:val="20"/>
        </w:rPr>
        <w:t xml:space="preserve">10.1 Equipos multimedia</w:t>
      </w:r>
      <w:r>
        <w:rPr>
          <w:rFonts w:ascii="Century Gothic" w:hAnsi="Century Gothic"/>
          <w:sz w:val="20"/>
        </w:rPr>
        <w:tab/>
      </w:r>
      <w:r>
        <w:rPr>
          <w:rFonts w:ascii="Century Gothic" w:hAnsi="Century Gothic" w:cs="Century Gothic"/>
          <w:sz w:val="20"/>
          <w:szCs w:val="20"/>
        </w:rPr>
        <w:t xml:space="preserve">134</w:t>
      </w:r>
    </w:p>
    <w:p>
      <w:pPr>
        <w:tabs>
          <w:tab w:val="right" w:leader="dot" w:pos="9356"/>
        </w:tabs>
        <w:spacing w:before="0" w:after="40"/>
        <w:ind w:left="680" w:right="560"/>
      </w:pPr>
      <w:r>
        <w:rPr>
          <w:rFonts w:ascii="Century Gothic" w:hAnsi="Century Gothic" w:cs="Century Gothic"/>
          <w:sz w:val="20"/>
          <w:szCs w:val="20"/>
        </w:rPr>
        <w:t xml:space="preserve">10.1.1 Equipos de proyección</w:t>
      </w:r>
      <w:r>
        <w:rPr>
          <w:rFonts w:ascii="Century Gothic" w:hAnsi="Century Gothic"/>
          <w:sz w:val="20"/>
        </w:rPr>
        <w:tab/>
      </w:r>
      <w:r>
        <w:rPr>
          <w:rFonts w:ascii="Century Gothic" w:hAnsi="Century Gothic" w:cs="Century Gothic"/>
          <w:sz w:val="20"/>
          <w:szCs w:val="20"/>
        </w:rPr>
        <w:t xml:space="preserve">134</w:t>
      </w:r>
    </w:p>
    <w:p>
      <w:pPr>
        <w:tabs>
          <w:tab w:val="right" w:leader="dot" w:pos="9356"/>
        </w:tabs>
        <w:spacing w:before="0" w:after="40"/>
        <w:ind w:left="680" w:right="560"/>
      </w:pPr>
      <w:r>
        <w:rPr>
          <w:rFonts w:ascii="Century Gothic" w:hAnsi="Century Gothic" w:cs="Century Gothic"/>
          <w:sz w:val="20"/>
          <w:szCs w:val="20"/>
        </w:rPr>
        <w:t xml:space="preserve">10.1.2 Equipos de sonido</w:t>
      </w:r>
      <w:r>
        <w:rPr>
          <w:rFonts w:ascii="Century Gothic" w:hAnsi="Century Gothic"/>
          <w:sz w:val="20"/>
        </w:rPr>
        <w:tab/>
      </w:r>
      <w:r>
        <w:rPr>
          <w:rFonts w:ascii="Century Gothic" w:hAnsi="Century Gothic" w:cs="Century Gothic"/>
          <w:sz w:val="20"/>
          <w:szCs w:val="20"/>
        </w:rPr>
        <w:t xml:space="preserve">134</w:t>
      </w:r>
    </w:p>
    <w:p>
      <w:pPr>
        <w:tabs>
          <w:tab w:val="right" w:leader="dot" w:pos="9356"/>
        </w:tabs>
        <w:spacing w:before="0" w:after="40"/>
        <w:ind w:left="340" w:right="560"/>
      </w:pPr>
      <w:r>
        <w:rPr>
          <w:rFonts w:ascii="Century Gothic" w:hAnsi="Century Gothic" w:cs="Century Gothic"/>
          <w:sz w:val="20"/>
          <w:szCs w:val="20"/>
        </w:rPr>
        <w:t xml:space="preserve">10.2 Computadoras en red</w:t>
      </w:r>
      <w:r>
        <w:rPr>
          <w:rFonts w:ascii="Century Gothic" w:hAnsi="Century Gothic"/>
          <w:sz w:val="20"/>
        </w:rPr>
        <w:tab/>
      </w:r>
      <w:r>
        <w:rPr>
          <w:rFonts w:ascii="Century Gothic" w:hAnsi="Century Gothic" w:cs="Century Gothic"/>
          <w:sz w:val="20"/>
          <w:szCs w:val="20"/>
        </w:rPr>
        <w:t xml:space="preserve">134</w:t>
      </w:r>
    </w:p>
    <w:p>
      <w:pPr>
        <w:tabs>
          <w:tab w:val="right" w:leader="dot" w:pos="9356"/>
        </w:tabs>
        <w:spacing w:before="0" w:after="40"/>
        <w:ind w:left="340" w:right="560"/>
      </w:pPr>
      <w:r>
        <w:rPr>
          <w:rFonts w:ascii="Century Gothic" w:hAnsi="Century Gothic" w:cs="Century Gothic"/>
          <w:sz w:val="20"/>
          <w:szCs w:val="20"/>
        </w:rPr>
        <w:t xml:space="preserve">10.3 Software</w:t>
      </w:r>
      <w:r>
        <w:rPr>
          <w:rFonts w:ascii="Century Gothic" w:hAnsi="Century Gothic"/>
          <w:sz w:val="20"/>
        </w:rPr>
        <w:tab/>
      </w:r>
      <w:r>
        <w:rPr>
          <w:rFonts w:ascii="Century Gothic" w:hAnsi="Century Gothic" w:cs="Century Gothic"/>
          <w:sz w:val="20"/>
          <w:szCs w:val="20"/>
        </w:rPr>
        <w:t xml:space="preserve">135</w:t>
      </w:r>
    </w:p>
    <w:p>
      <w:pPr>
        <w:tabs>
          <w:tab w:val="right" w:leader="dot" w:pos="9356"/>
        </w:tabs>
        <w:spacing w:before="0" w:after="40"/>
        <w:ind w:left="340" w:right="560"/>
      </w:pPr>
      <w:r>
        <w:rPr>
          <w:rFonts w:ascii="Century Gothic" w:hAnsi="Century Gothic" w:cs="Century Gothic"/>
          <w:sz w:val="20"/>
          <w:szCs w:val="20"/>
        </w:rPr>
        <w:t xml:space="preserve">10.4 Laboratorios</w:t>
      </w:r>
      <w:r>
        <w:rPr>
          <w:rFonts w:ascii="Century Gothic" w:hAnsi="Century Gothic"/>
          <w:sz w:val="20"/>
        </w:rPr>
        <w:tab/>
      </w:r>
      <w:r>
        <w:rPr>
          <w:rFonts w:ascii="Century Gothic" w:hAnsi="Century Gothic" w:cs="Century Gothic"/>
          <w:sz w:val="20"/>
          <w:szCs w:val="20"/>
        </w:rPr>
        <w:t xml:space="preserve">136</w:t>
      </w:r>
    </w:p>
    <w:p>
      <w:pPr>
        <w:tabs>
          <w:tab w:val="right" w:leader="dot" w:pos="9356"/>
        </w:tabs>
        <w:spacing w:before="0" w:after="40"/>
        <w:ind w:left="340" w:right="560"/>
      </w:pPr>
      <w:r>
        <w:rPr>
          <w:rFonts w:ascii="Century Gothic" w:hAnsi="Century Gothic" w:cs="Century Gothic"/>
          <w:sz w:val="20"/>
          <w:szCs w:val="20"/>
        </w:rPr>
        <w:t xml:space="preserve">10.5 Material audiovisual</w:t>
      </w:r>
      <w:r>
        <w:rPr>
          <w:rFonts w:ascii="Century Gothic" w:hAnsi="Century Gothic"/>
          <w:sz w:val="20"/>
        </w:rPr>
        <w:tab/>
      </w:r>
      <w:r>
        <w:rPr>
          <w:rFonts w:ascii="Century Gothic" w:hAnsi="Century Gothic" w:cs="Century Gothic"/>
          <w:sz w:val="20"/>
          <w:szCs w:val="20"/>
        </w:rPr>
        <w:t xml:space="preserve">137</w:t>
      </w:r>
    </w:p>
    <w:p>
      <w:pPr>
        <w:tabs>
          <w:tab w:val="right" w:leader="dot" w:pos="9356"/>
        </w:tabs>
        <w:spacing w:before="0" w:after="40"/>
        <w:ind w:left="340" w:right="560"/>
      </w:pPr>
      <w:r>
        <w:rPr>
          <w:rFonts w:ascii="Century Gothic" w:hAnsi="Century Gothic" w:cs="Century Gothic"/>
          <w:sz w:val="20"/>
          <w:szCs w:val="20"/>
        </w:rPr>
        <w:t xml:space="preserve">10.6 Medios didácticos informáticos</w:t>
      </w:r>
      <w:r>
        <w:rPr>
          <w:rFonts w:ascii="Century Gothic" w:hAnsi="Century Gothic"/>
          <w:sz w:val="20"/>
        </w:rPr>
        <w:tab/>
      </w:r>
      <w:r>
        <w:rPr>
          <w:rFonts w:ascii="Century Gothic" w:hAnsi="Century Gothic" w:cs="Century Gothic"/>
          <w:sz w:val="20"/>
          <w:szCs w:val="20"/>
        </w:rPr>
        <w:t xml:space="preserve">138</w:t>
      </w:r>
    </w:p>
    <w:p>
      <w:pPr>
        <w:tabs>
          <w:tab w:val="right" w:leader="dot" w:pos="9356"/>
        </w:tabs>
        <w:spacing w:before="0" w:after="40"/>
        <w:ind w:left="340" w:right="560"/>
      </w:pPr>
      <w:r>
        <w:rPr>
          <w:rFonts w:ascii="Century Gothic" w:hAnsi="Century Gothic" w:cs="Century Gothic"/>
          <w:sz w:val="20"/>
          <w:szCs w:val="20"/>
        </w:rPr>
        <w:t xml:space="preserve">10.7 Soportes físicos</w:t>
      </w:r>
      <w:r>
        <w:rPr>
          <w:rFonts w:ascii="Century Gothic" w:hAnsi="Century Gothic"/>
          <w:sz w:val="20"/>
        </w:rPr>
        <w:tab/>
      </w:r>
      <w:r>
        <w:rPr>
          <w:rFonts w:ascii="Century Gothic" w:hAnsi="Century Gothic" w:cs="Century Gothic"/>
          <w:sz w:val="20"/>
          <w:szCs w:val="20"/>
        </w:rPr>
        <w:t xml:space="preserve">138</w:t>
      </w:r>
    </w:p>
    <w:p>
      <w:pPr>
        <w:tabs>
          <w:tab w:val="right" w:leader="dot" w:pos="9356"/>
        </w:tabs>
        <w:spacing w:before="0" w:after="40"/>
        <w:ind w:left="340" w:right="560"/>
      </w:pPr>
      <w:r>
        <w:rPr>
          <w:rFonts w:ascii="Century Gothic" w:hAnsi="Century Gothic" w:cs="Century Gothic"/>
          <w:sz w:val="20"/>
          <w:szCs w:val="20"/>
        </w:rPr>
        <w:t xml:space="preserve">10.8 Programas informáticos educativos</w:t>
      </w:r>
      <w:r>
        <w:rPr>
          <w:rFonts w:ascii="Century Gothic" w:hAnsi="Century Gothic"/>
          <w:sz w:val="20"/>
        </w:rPr>
        <w:tab/>
      </w:r>
      <w:r>
        <w:rPr>
          <w:rFonts w:ascii="Century Gothic" w:hAnsi="Century Gothic" w:cs="Century Gothic"/>
          <w:sz w:val="20"/>
          <w:szCs w:val="20"/>
        </w:rPr>
        <w:t xml:space="preserve">138</w:t>
      </w:r>
    </w:p>
    <w:p>
      <w:pPr>
        <w:tabs>
          <w:tab w:val="right" w:leader="dot" w:pos="9356"/>
        </w:tabs>
        <w:spacing w:before="0" w:after="40"/>
        <w:ind w:left="340" w:right="560"/>
      </w:pPr>
      <w:r>
        <w:rPr>
          <w:rFonts w:ascii="Century Gothic" w:hAnsi="Century Gothic" w:cs="Century Gothic"/>
          <w:sz w:val="20"/>
          <w:szCs w:val="20"/>
        </w:rPr>
        <w:t xml:space="preserve">10.9 Medios interactivos</w:t>
      </w:r>
      <w:r>
        <w:rPr>
          <w:rFonts w:ascii="Century Gothic" w:hAnsi="Century Gothic"/>
          <w:sz w:val="20"/>
        </w:rPr>
        <w:tab/>
      </w:r>
      <w:r>
        <w:rPr>
          <w:rFonts w:ascii="Century Gothic" w:hAnsi="Century Gothic" w:cs="Century Gothic"/>
          <w:sz w:val="20"/>
          <w:szCs w:val="20"/>
        </w:rPr>
        <w:t xml:space="preserve">139</w:t>
      </w:r>
    </w:p>
    <w:p>
      <w:pPr>
        <w:tabs>
          <w:tab w:val="right" w:leader="dot" w:pos="9356"/>
        </w:tabs>
        <w:spacing w:before="0" w:after="40"/>
        <w:ind w:left="340" w:right="560"/>
      </w:pPr>
      <w:r>
        <w:rPr>
          <w:rFonts w:ascii="Century Gothic" w:hAnsi="Century Gothic" w:cs="Century Gothic"/>
          <w:sz w:val="20"/>
          <w:szCs w:val="20"/>
        </w:rPr>
        <w:t xml:space="preserve">10.10 Multimedia e internet</w:t>
      </w:r>
      <w:r>
        <w:rPr>
          <w:rFonts w:ascii="Century Gothic" w:hAnsi="Century Gothic"/>
          <w:sz w:val="20"/>
        </w:rPr>
        <w:tab/>
      </w:r>
      <w:r>
        <w:rPr>
          <w:rFonts w:ascii="Century Gothic" w:hAnsi="Century Gothic" w:cs="Century Gothic"/>
          <w:sz w:val="20"/>
          <w:szCs w:val="20"/>
        </w:rPr>
        <w:t xml:space="preserve">139</w:t>
      </w:r>
    </w:p>
    <w:p>
      <w:pPr>
        <w:tabs>
          <w:tab w:val="right" w:leader="dot" w:pos="9356"/>
        </w:tabs>
        <w:spacing w:before="0" w:after="40"/>
        <w:ind w:left="340" w:right="560"/>
      </w:pPr>
      <w:r>
        <w:rPr>
          <w:rFonts w:ascii="Century Gothic" w:hAnsi="Century Gothic" w:cs="Century Gothic"/>
          <w:sz w:val="20"/>
          <w:szCs w:val="20"/>
        </w:rPr>
        <w:t xml:space="preserve">10.11 Servicios telemáticos</w:t>
      </w:r>
      <w:r>
        <w:rPr>
          <w:rFonts w:ascii="Century Gothic" w:hAnsi="Century Gothic"/>
          <w:sz w:val="20"/>
        </w:rPr>
        <w:tab/>
      </w:r>
      <w:r>
        <w:rPr>
          <w:rFonts w:ascii="Century Gothic" w:hAnsi="Century Gothic" w:cs="Century Gothic"/>
          <w:sz w:val="20"/>
          <w:szCs w:val="20"/>
        </w:rPr>
        <w:t xml:space="preserve">140</w:t>
      </w:r>
    </w:p>
    <w:p>
      <w:pPr>
        <w:tabs>
          <w:tab w:val="right" w:leader="dot" w:pos="9356"/>
        </w:tabs>
        <w:spacing w:before="0" w:after="40"/>
        <w:ind w:left="340" w:right="560"/>
      </w:pPr>
      <w:r>
        <w:rPr>
          <w:rFonts w:ascii="Century Gothic" w:hAnsi="Century Gothic" w:cs="Century Gothic"/>
          <w:sz w:val="20"/>
          <w:szCs w:val="20"/>
        </w:rPr>
        <w:t xml:space="preserve">10.12 Entornos virtuales de enseñanza y aprendizaje</w:t>
      </w:r>
      <w:r>
        <w:rPr>
          <w:rFonts w:ascii="Century Gothic" w:hAnsi="Century Gothic"/>
          <w:sz w:val="20"/>
        </w:rPr>
        <w:tab/>
      </w:r>
      <w:r>
        <w:rPr>
          <w:rFonts w:ascii="Century Gothic" w:hAnsi="Century Gothic" w:cs="Century Gothic"/>
          <w:sz w:val="20"/>
          <w:szCs w:val="20"/>
        </w:rPr>
        <w:t xml:space="preserve">142</w:t>
      </w:r>
    </w:p>
    <w:p>
      <w:pPr>
        <w:tabs>
          <w:tab w:val="right" w:leader="dot" w:pos="9356"/>
        </w:tabs>
        <w:spacing w:before="60" w:after="40"/>
        <w:ind w:left="0" w:right="560"/>
      </w:pPr>
      <w:r>
        <w:rPr>
          <w:rFonts w:ascii="Century Gothic" w:hAnsi="Century Gothic" w:cs="Century Gothic"/>
          <w:b/>
          <w:bCs/>
          <w:sz w:val="20"/>
          <w:szCs w:val="20"/>
        </w:rPr>
        <w:t xml:space="preserve">11. Implementación del proyecto curricular</w:t>
      </w:r>
      <w:r>
        <w:rPr>
          <w:rFonts w:ascii="Century Gothic" w:hAnsi="Century Gothic"/>
          <w:sz w:val="20"/>
        </w:rPr>
        <w:tab/>
      </w:r>
      <w:r>
        <w:rPr>
          <w:rFonts w:ascii="Century Gothic" w:hAnsi="Century Gothic" w:cs="Century Gothic"/>
          <w:b/>
          <w:bCs/>
          <w:sz w:val="20"/>
          <w:szCs w:val="20"/>
        </w:rPr>
        <w:t xml:space="preserve">145</w:t>
      </w:r>
    </w:p>
    <w:p>
      <w:pPr>
        <w:tabs>
          <w:tab w:val="right" w:leader="dot" w:pos="9356"/>
        </w:tabs>
        <w:spacing w:before="0" w:after="40"/>
        <w:ind w:left="340" w:right="560"/>
      </w:pPr>
      <w:r>
        <w:rPr>
          <w:rFonts w:ascii="Century Gothic" w:hAnsi="Century Gothic" w:cs="Century Gothic"/>
          <w:sz w:val="20"/>
          <w:szCs w:val="20"/>
        </w:rPr>
        <w:t xml:space="preserve">11.1 Infraestructura, equipamiento y sistemas de soporte informático</w:t>
      </w:r>
      <w:r>
        <w:rPr>
          <w:rFonts w:ascii="Century Gothic" w:hAnsi="Century Gothic"/>
          <w:sz w:val="20"/>
        </w:rPr>
        <w:tab/>
      </w:r>
      <w:r>
        <w:rPr>
          <w:rFonts w:ascii="Century Gothic" w:hAnsi="Century Gothic" w:cs="Century Gothic"/>
          <w:sz w:val="20"/>
          <w:szCs w:val="20"/>
        </w:rPr>
        <w:t xml:space="preserve">145</w:t>
      </w:r>
    </w:p>
    <w:p>
      <w:pPr>
        <w:tabs>
          <w:tab w:val="right" w:leader="dot" w:pos="9356"/>
        </w:tabs>
        <w:spacing w:before="0" w:after="40"/>
        <w:ind w:left="680" w:right="560"/>
      </w:pPr>
      <w:r>
        <w:rPr>
          <w:rFonts w:ascii="Century Gothic" w:hAnsi="Century Gothic" w:cs="Century Gothic"/>
          <w:sz w:val="20"/>
          <w:szCs w:val="20"/>
        </w:rPr>
        <w:t xml:space="preserve">11.1.1 Población estudiantil y demanda académica</w:t>
      </w:r>
      <w:r>
        <w:rPr>
          <w:rFonts w:ascii="Century Gothic" w:hAnsi="Century Gothic"/>
          <w:sz w:val="20"/>
        </w:rPr>
        <w:tab/>
      </w:r>
      <w:r>
        <w:rPr>
          <w:rFonts w:ascii="Century Gothic" w:hAnsi="Century Gothic" w:cs="Century Gothic"/>
          <w:sz w:val="20"/>
          <w:szCs w:val="20"/>
        </w:rPr>
        <w:t xml:space="preserve">145</w:t>
      </w:r>
    </w:p>
    <w:p>
      <w:pPr>
        <w:tabs>
          <w:tab w:val="right" w:leader="dot" w:pos="9356"/>
        </w:tabs>
        <w:spacing w:before="0" w:after="40"/>
        <w:ind w:left="680" w:right="560"/>
      </w:pPr>
      <w:r>
        <w:rPr>
          <w:rFonts w:ascii="Century Gothic" w:hAnsi="Century Gothic" w:cs="Century Gothic"/>
          <w:sz w:val="20"/>
          <w:szCs w:val="20"/>
        </w:rPr>
        <w:t xml:space="preserve">11.1.2 Infraestructura disponible</w:t>
      </w:r>
      <w:r>
        <w:rPr>
          <w:rFonts w:ascii="Century Gothic" w:hAnsi="Century Gothic"/>
          <w:sz w:val="20"/>
        </w:rPr>
        <w:tab/>
      </w:r>
      <w:r>
        <w:rPr>
          <w:rFonts w:ascii="Century Gothic" w:hAnsi="Century Gothic" w:cs="Century Gothic"/>
          <w:sz w:val="20"/>
          <w:szCs w:val="20"/>
        </w:rPr>
        <w:t xml:space="preserve">145</w:t>
      </w:r>
    </w:p>
    <w:p>
      <w:pPr>
        <w:tabs>
          <w:tab w:val="right" w:leader="dot" w:pos="9356"/>
        </w:tabs>
        <w:spacing w:before="0" w:after="40"/>
        <w:ind w:left="680" w:right="560"/>
      </w:pPr>
      <w:r>
        <w:rPr>
          <w:rFonts w:ascii="Century Gothic" w:hAnsi="Century Gothic" w:cs="Century Gothic"/>
          <w:sz w:val="20"/>
          <w:szCs w:val="20"/>
        </w:rPr>
        <w:t xml:space="preserve">11.1.3 Evaluación del estado actual</w:t>
      </w:r>
      <w:r>
        <w:rPr>
          <w:rFonts w:ascii="Century Gothic" w:hAnsi="Century Gothic"/>
          <w:sz w:val="20"/>
        </w:rPr>
        <w:tab/>
      </w:r>
      <w:r>
        <w:rPr>
          <w:rFonts w:ascii="Century Gothic" w:hAnsi="Century Gothic" w:cs="Century Gothic"/>
          <w:sz w:val="20"/>
          <w:szCs w:val="20"/>
        </w:rPr>
        <w:t xml:space="preserve">146</w:t>
      </w:r>
    </w:p>
    <w:p>
      <w:pPr>
        <w:tabs>
          <w:tab w:val="right" w:leader="dot" w:pos="9356"/>
        </w:tabs>
        <w:spacing w:before="0" w:after="40"/>
        <w:ind w:left="680" w:right="560"/>
      </w:pPr>
      <w:r>
        <w:rPr>
          <w:rFonts w:ascii="Century Gothic" w:hAnsi="Century Gothic" w:cs="Century Gothic"/>
          <w:sz w:val="20"/>
          <w:szCs w:val="20"/>
        </w:rPr>
        <w:t xml:space="preserve">11.1.4 Requerimientos para el Rediseño Curricular y propuestas de mejora</w:t>
      </w:r>
      <w:r>
        <w:rPr>
          <w:rFonts w:ascii="Century Gothic" w:hAnsi="Century Gothic"/>
          <w:sz w:val="20"/>
        </w:rPr>
        <w:tab/>
      </w:r>
      <w:r>
        <w:rPr>
          <w:rFonts w:ascii="Century Gothic" w:hAnsi="Century Gothic" w:cs="Century Gothic"/>
          <w:sz w:val="20"/>
          <w:szCs w:val="20"/>
        </w:rPr>
        <w:t xml:space="preserve">147</w:t>
      </w:r>
    </w:p>
    <w:p>
      <w:pPr>
        <w:tabs>
          <w:tab w:val="right" w:leader="dot" w:pos="9356"/>
        </w:tabs>
        <w:spacing w:before="0" w:after="40"/>
        <w:ind w:left="340" w:right="560"/>
      </w:pPr>
      <w:r>
        <w:rPr>
          <w:rFonts w:ascii="Century Gothic" w:hAnsi="Century Gothic" w:cs="Century Gothic"/>
          <w:sz w:val="20"/>
          <w:szCs w:val="20"/>
        </w:rPr>
        <w:t xml:space="preserve">11.2 Recursos humanos</w:t>
      </w:r>
      <w:r>
        <w:rPr>
          <w:rFonts w:ascii="Century Gothic" w:hAnsi="Century Gothic"/>
          <w:sz w:val="20"/>
        </w:rPr>
        <w:tab/>
      </w:r>
      <w:r>
        <w:rPr>
          <w:rFonts w:ascii="Century Gothic" w:hAnsi="Century Gothic" w:cs="Century Gothic"/>
          <w:sz w:val="20"/>
          <w:szCs w:val="20"/>
        </w:rPr>
        <w:t xml:space="preserve">148</w:t>
      </w:r>
    </w:p>
    <w:p>
      <w:pPr>
        <w:tabs>
          <w:tab w:val="right" w:leader="dot" w:pos="9356"/>
        </w:tabs>
        <w:spacing w:before="0" w:after="40"/>
        <w:ind w:left="680" w:right="560"/>
      </w:pPr>
      <w:r>
        <w:rPr>
          <w:rFonts w:ascii="Century Gothic" w:hAnsi="Century Gothic" w:cs="Century Gothic"/>
          <w:sz w:val="20"/>
          <w:szCs w:val="20"/>
        </w:rPr>
        <w:t xml:space="preserve">11.2.1 Situación actual del cuerpo docente</w:t>
      </w:r>
      <w:r>
        <w:rPr>
          <w:rFonts w:ascii="Century Gothic" w:hAnsi="Century Gothic"/>
          <w:sz w:val="20"/>
        </w:rPr>
        <w:tab/>
      </w:r>
      <w:r>
        <w:rPr>
          <w:rFonts w:ascii="Century Gothic" w:hAnsi="Century Gothic" w:cs="Century Gothic"/>
          <w:sz w:val="20"/>
          <w:szCs w:val="20"/>
        </w:rPr>
        <w:t xml:space="preserve">148</w:t>
      </w:r>
    </w:p>
    <w:p>
      <w:pPr>
        <w:tabs>
          <w:tab w:val="right" w:leader="dot" w:pos="9356"/>
        </w:tabs>
        <w:spacing w:before="0" w:after="40"/>
        <w:ind w:left="680" w:right="560"/>
      </w:pPr>
      <w:r>
        <w:rPr>
          <w:rFonts w:ascii="Century Gothic" w:hAnsi="Century Gothic" w:cs="Century Gothic"/>
          <w:sz w:val="20"/>
          <w:szCs w:val="20"/>
        </w:rPr>
        <w:t xml:space="preserve">11.2.2 Perfil y Requisitos Profesionales del Docente Universitario</w:t>
      </w:r>
      <w:r>
        <w:rPr>
          <w:rFonts w:ascii="Century Gothic" w:hAnsi="Century Gothic"/>
          <w:sz w:val="20"/>
        </w:rPr>
        <w:tab/>
      </w:r>
      <w:r>
        <w:rPr>
          <w:rFonts w:ascii="Century Gothic" w:hAnsi="Century Gothic" w:cs="Century Gothic"/>
          <w:sz w:val="20"/>
          <w:szCs w:val="20"/>
        </w:rPr>
        <w:t xml:space="preserve">148</w:t>
      </w:r>
    </w:p>
    <w:p>
      <w:pPr>
        <w:tabs>
          <w:tab w:val="right" w:leader="dot" w:pos="9356"/>
        </w:tabs>
        <w:spacing w:before="0" w:after="40"/>
        <w:ind w:left="680" w:right="560"/>
      </w:pPr>
      <w:r>
        <w:rPr>
          <w:rFonts w:ascii="Century Gothic" w:hAnsi="Century Gothic" w:cs="Century Gothic"/>
          <w:sz w:val="20"/>
          <w:szCs w:val="20"/>
        </w:rPr>
        <w:t xml:space="preserve">11.2.3 Requerimientos de recursos humanos</w:t>
      </w:r>
      <w:r>
        <w:rPr>
          <w:rFonts w:ascii="Century Gothic" w:hAnsi="Century Gothic"/>
          <w:sz w:val="20"/>
        </w:rPr>
        <w:tab/>
      </w:r>
      <w:r>
        <w:rPr>
          <w:rFonts w:ascii="Century Gothic" w:hAnsi="Century Gothic" w:cs="Century Gothic"/>
          <w:sz w:val="20"/>
          <w:szCs w:val="20"/>
        </w:rPr>
        <w:t xml:space="preserve">151</w:t>
      </w:r>
    </w:p>
    <w:p>
      <w:pPr>
        <w:tabs>
          <w:tab w:val="right" w:leader="dot" w:pos="9356"/>
        </w:tabs>
        <w:spacing w:before="0" w:after="40"/>
        <w:ind w:left="340" w:right="560"/>
      </w:pPr>
      <w:r>
        <w:rPr>
          <w:rFonts w:ascii="Century Gothic" w:hAnsi="Century Gothic" w:cs="Century Gothic"/>
          <w:sz w:val="20"/>
          <w:szCs w:val="20"/>
        </w:rPr>
        <w:t xml:space="preserve">11.3 Política presupuestaria y financiera</w:t>
      </w:r>
      <w:r>
        <w:rPr>
          <w:rFonts w:ascii="Century Gothic" w:hAnsi="Century Gothic"/>
          <w:sz w:val="20"/>
        </w:rPr>
        <w:tab/>
      </w:r>
      <w:r>
        <w:rPr>
          <w:rFonts w:ascii="Century Gothic" w:hAnsi="Century Gothic" w:cs="Century Gothic"/>
          <w:sz w:val="20"/>
          <w:szCs w:val="20"/>
        </w:rPr>
        <w:t xml:space="preserve">152</w:t>
      </w:r>
    </w:p>
    <w:p>
      <w:pPr>
        <w:tabs>
          <w:tab w:val="right" w:leader="dot" w:pos="9356"/>
        </w:tabs>
        <w:spacing w:before="0" w:after="40"/>
        <w:ind w:left="680" w:right="560"/>
      </w:pPr>
      <w:r>
        <w:rPr>
          <w:rFonts w:ascii="Century Gothic" w:hAnsi="Century Gothic" w:cs="Century Gothic"/>
          <w:sz w:val="20"/>
          <w:szCs w:val="20"/>
        </w:rPr>
        <w:t xml:space="preserve">11.3.1 Ejecución presupuestaria</w:t>
      </w:r>
      <w:r>
        <w:rPr>
          <w:rFonts w:ascii="Century Gothic" w:hAnsi="Century Gothic"/>
          <w:sz w:val="20"/>
        </w:rPr>
        <w:tab/>
      </w:r>
      <w:r>
        <w:rPr>
          <w:rFonts w:ascii="Century Gothic" w:hAnsi="Century Gothic" w:cs="Century Gothic"/>
          <w:sz w:val="20"/>
          <w:szCs w:val="20"/>
        </w:rPr>
        <w:t xml:space="preserve">152</w:t>
      </w:r>
    </w:p>
    <w:p>
      <w:pPr>
        <w:tabs>
          <w:tab w:val="right" w:leader="dot" w:pos="9356"/>
        </w:tabs>
        <w:spacing w:before="0" w:after="40"/>
        <w:ind w:left="680" w:right="560"/>
      </w:pPr>
      <w:r>
        <w:rPr>
          <w:rFonts w:ascii="Century Gothic" w:hAnsi="Century Gothic" w:cs="Century Gothic"/>
          <w:sz w:val="20"/>
          <w:szCs w:val="20"/>
        </w:rPr>
        <w:t xml:space="preserve">11.3.2 Lineamientos de la política presupuestaria</w:t>
      </w:r>
      <w:r>
        <w:rPr>
          <w:rFonts w:ascii="Century Gothic" w:hAnsi="Century Gothic"/>
          <w:sz w:val="20"/>
        </w:rPr>
        <w:tab/>
      </w:r>
      <w:r>
        <w:rPr>
          <w:rFonts w:ascii="Century Gothic" w:hAnsi="Century Gothic" w:cs="Century Gothic"/>
          <w:sz w:val="20"/>
          <w:szCs w:val="20"/>
        </w:rPr>
        <w:t xml:space="preserve">152</w:t>
      </w:r>
    </w:p>
    <w:p>
      <w:pPr>
        <w:tabs>
          <w:tab w:val="right" w:leader="dot" w:pos="9356"/>
        </w:tabs>
        <w:spacing w:before="0" w:after="40"/>
        <w:ind w:left="680" w:right="560"/>
      </w:pPr>
      <w:r>
        <w:rPr>
          <w:rFonts w:ascii="Century Gothic" w:hAnsi="Century Gothic" w:cs="Century Gothic"/>
          <w:sz w:val="20"/>
          <w:szCs w:val="20"/>
        </w:rPr>
        <w:t xml:space="preserve">11.3.3 Fuentes de financiamiento</w:t>
      </w:r>
      <w:r>
        <w:rPr>
          <w:rFonts w:ascii="Century Gothic" w:hAnsi="Century Gothic"/>
          <w:sz w:val="20"/>
        </w:rPr>
        <w:tab/>
      </w:r>
      <w:r>
        <w:rPr>
          <w:rFonts w:ascii="Century Gothic" w:hAnsi="Century Gothic" w:cs="Century Gothic"/>
          <w:sz w:val="20"/>
          <w:szCs w:val="20"/>
        </w:rPr>
        <w:t xml:space="preserve">153</w:t>
      </w:r>
    </w:p>
    <w:p>
      <w:pPr>
        <w:tabs>
          <w:tab w:val="right" w:leader="dot" w:pos="9356"/>
        </w:tabs>
        <w:spacing w:before="0" w:after="40"/>
        <w:ind w:left="680" w:right="560"/>
      </w:pPr>
      <w:r>
        <w:rPr>
          <w:rFonts w:ascii="Century Gothic" w:hAnsi="Century Gothic" w:cs="Century Gothic"/>
          <w:sz w:val="20"/>
          <w:szCs w:val="20"/>
        </w:rPr>
        <w:t xml:space="preserve">11.3.4 Fases de implementación y gestión de riesgos</w:t>
      </w:r>
      <w:r>
        <w:rPr>
          <w:rFonts w:ascii="Century Gothic" w:hAnsi="Century Gothic"/>
          <w:sz w:val="20"/>
        </w:rPr>
        <w:tab/>
      </w:r>
      <w:r>
        <w:rPr>
          <w:rFonts w:ascii="Century Gothic" w:hAnsi="Century Gothic" w:cs="Century Gothic"/>
          <w:sz w:val="20"/>
          <w:szCs w:val="20"/>
        </w:rPr>
        <w:t xml:space="preserve">154</w:t>
      </w:r>
    </w:p>
    <w:p>
      <w:pPr>
        <w:tabs>
          <w:tab w:val="right" w:leader="dot" w:pos="9356"/>
        </w:tabs>
        <w:spacing w:before="60" w:after="40"/>
        <w:ind w:left="0" w:right="560"/>
      </w:pPr>
      <w:r>
        <w:rPr>
          <w:rFonts w:ascii="Century Gothic" w:hAnsi="Century Gothic" w:cs="Century Gothic"/>
          <w:b/>
          <w:bCs/>
          <w:sz w:val="20"/>
          <w:szCs w:val="20"/>
        </w:rPr>
        <w:t xml:space="preserve">12. Evaluación curricular</w:t>
      </w:r>
      <w:r>
        <w:rPr>
          <w:rFonts w:ascii="Century Gothic" w:hAnsi="Century Gothic"/>
          <w:sz w:val="20"/>
        </w:rPr>
        <w:tab/>
      </w:r>
      <w:r>
        <w:rPr>
          <w:rFonts w:ascii="Century Gothic" w:hAnsi="Century Gothic" w:cs="Century Gothic"/>
          <w:b/>
          <w:bCs/>
          <w:sz w:val="20"/>
          <w:szCs w:val="20"/>
        </w:rPr>
        <w:t xml:space="preserve">156</w:t>
      </w:r>
    </w:p>
    <w:p>
      <w:pPr>
        <w:tabs>
          <w:tab w:val="right" w:leader="dot" w:pos="9356"/>
        </w:tabs>
        <w:spacing w:before="0" w:after="40"/>
        <w:ind w:left="340" w:right="560"/>
      </w:pPr>
      <w:r>
        <w:rPr>
          <w:rFonts w:ascii="Century Gothic" w:hAnsi="Century Gothic" w:cs="Century Gothic"/>
          <w:sz w:val="20"/>
          <w:szCs w:val="20"/>
        </w:rPr>
        <w:t xml:space="preserve">12.1 Lineamientos para la evaluación curricular</w:t>
      </w:r>
      <w:r>
        <w:rPr>
          <w:rFonts w:ascii="Century Gothic" w:hAnsi="Century Gothic"/>
          <w:sz w:val="20"/>
        </w:rPr>
        <w:tab/>
      </w:r>
      <w:r>
        <w:rPr>
          <w:rFonts w:ascii="Century Gothic" w:hAnsi="Century Gothic" w:cs="Century Gothic"/>
          <w:sz w:val="20"/>
          <w:szCs w:val="20"/>
        </w:rPr>
        <w:t xml:space="preserve">156</w:t>
      </w:r>
    </w:p>
    <w:p>
      <w:pPr>
        <w:tabs>
          <w:tab w:val="right" w:leader="dot" w:pos="9356"/>
        </w:tabs>
        <w:spacing w:before="0" w:after="40"/>
        <w:ind w:left="680" w:right="560"/>
      </w:pPr>
      <w:r>
        <w:rPr>
          <w:rFonts w:ascii="Century Gothic" w:hAnsi="Century Gothic" w:cs="Century Gothic"/>
          <w:sz w:val="20"/>
          <w:szCs w:val="20"/>
        </w:rPr>
        <w:t xml:space="preserve">12.1.1 Marco normativo de referencia</w:t>
      </w:r>
      <w:r>
        <w:rPr>
          <w:rFonts w:ascii="Century Gothic" w:hAnsi="Century Gothic"/>
          <w:sz w:val="20"/>
        </w:rPr>
        <w:tab/>
      </w:r>
      <w:r>
        <w:rPr>
          <w:rFonts w:ascii="Century Gothic" w:hAnsi="Century Gothic" w:cs="Century Gothic"/>
          <w:sz w:val="20"/>
          <w:szCs w:val="20"/>
        </w:rPr>
        <w:t xml:space="preserve">156</w:t>
      </w:r>
    </w:p>
    <w:p>
      <w:pPr>
        <w:tabs>
          <w:tab w:val="right" w:leader="dot" w:pos="9356"/>
        </w:tabs>
        <w:spacing w:before="0" w:after="40"/>
        <w:ind w:left="680" w:right="560"/>
      </w:pPr>
      <w:r>
        <w:rPr>
          <w:rFonts w:ascii="Century Gothic" w:hAnsi="Century Gothic" w:cs="Century Gothic"/>
          <w:sz w:val="20"/>
          <w:szCs w:val="20"/>
        </w:rPr>
        <w:t xml:space="preserve">12.1.2 Componentes de la evaluación</w:t>
      </w:r>
      <w:r>
        <w:rPr>
          <w:rFonts w:ascii="Century Gothic" w:hAnsi="Century Gothic"/>
          <w:sz w:val="20"/>
        </w:rPr>
        <w:tab/>
      </w:r>
      <w:r>
        <w:rPr>
          <w:rFonts w:ascii="Century Gothic" w:hAnsi="Century Gothic" w:cs="Century Gothic"/>
          <w:sz w:val="20"/>
          <w:szCs w:val="20"/>
        </w:rPr>
        <w:t xml:space="preserve">156</w:t>
      </w:r>
    </w:p>
    <w:p>
      <w:pPr>
        <w:tabs>
          <w:tab w:val="right" w:leader="dot" w:pos="9356"/>
        </w:tabs>
        <w:spacing w:before="0" w:after="40"/>
        <w:ind w:left="680" w:right="560"/>
      </w:pPr>
      <w:r>
        <w:rPr>
          <w:rFonts w:ascii="Century Gothic" w:hAnsi="Century Gothic" w:cs="Century Gothic"/>
          <w:sz w:val="20"/>
          <w:szCs w:val="20"/>
        </w:rPr>
        <w:t xml:space="preserve">12.1.3 Dimensiones de la evaluación del plan de estudios</w:t>
      </w:r>
      <w:r>
        <w:rPr>
          <w:rFonts w:ascii="Century Gothic" w:hAnsi="Century Gothic"/>
          <w:sz w:val="20"/>
        </w:rPr>
        <w:tab/>
      </w:r>
      <w:r>
        <w:rPr>
          <w:rFonts w:ascii="Century Gothic" w:hAnsi="Century Gothic" w:cs="Century Gothic"/>
          <w:sz w:val="20"/>
          <w:szCs w:val="20"/>
        </w:rPr>
        <w:t xml:space="preserve">157</w:t>
      </w:r>
    </w:p>
    <w:p>
      <w:pPr>
        <w:tabs>
          <w:tab w:val="right" w:leader="dot" w:pos="9356"/>
        </w:tabs>
        <w:spacing w:before="0" w:after="40"/>
        <w:ind w:left="680" w:right="560"/>
      </w:pPr>
      <w:r>
        <w:rPr>
          <w:rFonts w:ascii="Century Gothic" w:hAnsi="Century Gothic" w:cs="Century Gothic"/>
          <w:sz w:val="20"/>
          <w:szCs w:val="20"/>
        </w:rPr>
        <w:t xml:space="preserve">12.1.4 Seguimiento del desarrollo curricular</w:t>
      </w:r>
      <w:r>
        <w:rPr>
          <w:rFonts w:ascii="Century Gothic" w:hAnsi="Century Gothic"/>
          <w:sz w:val="20"/>
        </w:rPr>
        <w:tab/>
      </w:r>
      <w:r>
        <w:rPr>
          <w:rFonts w:ascii="Century Gothic" w:hAnsi="Century Gothic" w:cs="Century Gothic"/>
          <w:sz w:val="20"/>
          <w:szCs w:val="20"/>
        </w:rPr>
        <w:t xml:space="preserve">158</w:t>
      </w:r>
    </w:p>
    <w:p>
      <w:pPr>
        <w:tabs>
          <w:tab w:val="right" w:leader="dot" w:pos="9356"/>
        </w:tabs>
        <w:spacing w:before="0" w:after="40"/>
        <w:ind w:left="680" w:right="560"/>
      </w:pPr>
      <w:r>
        <w:rPr>
          <w:rFonts w:ascii="Century Gothic" w:hAnsi="Century Gothic" w:cs="Century Gothic"/>
          <w:sz w:val="20"/>
          <w:szCs w:val="20"/>
        </w:rPr>
        <w:t xml:space="preserve">12.1.5 Mecanismos de seguimiento anual</w:t>
      </w:r>
      <w:r>
        <w:rPr>
          <w:rFonts w:ascii="Century Gothic" w:hAnsi="Century Gothic"/>
          <w:sz w:val="20"/>
        </w:rPr>
        <w:tab/>
      </w:r>
      <w:r>
        <w:rPr>
          <w:rFonts w:ascii="Century Gothic" w:hAnsi="Century Gothic" w:cs="Century Gothic"/>
          <w:sz w:val="20"/>
          <w:szCs w:val="20"/>
        </w:rPr>
        <w:t xml:space="preserve">160</w:t>
      </w:r>
    </w:p>
    <w:p>
      <w:pPr>
        <w:tabs>
          <w:tab w:val="right" w:leader="dot" w:pos="9356"/>
        </w:tabs>
        <w:spacing w:before="0" w:after="40"/>
        <w:ind w:left="680" w:right="560"/>
      </w:pPr>
      <w:r>
        <w:rPr>
          <w:rFonts w:ascii="Century Gothic" w:hAnsi="Century Gothic" w:cs="Century Gothic"/>
          <w:sz w:val="20"/>
          <w:szCs w:val="20"/>
        </w:rPr>
        <w:t xml:space="preserve">12.1.6 Evaluación del plan al concluir su implementación</w:t>
      </w:r>
      <w:r>
        <w:rPr>
          <w:rFonts w:ascii="Century Gothic" w:hAnsi="Century Gothic"/>
          <w:sz w:val="20"/>
        </w:rPr>
        <w:tab/>
      </w:r>
      <w:r>
        <w:rPr>
          <w:rFonts w:ascii="Century Gothic" w:hAnsi="Century Gothic" w:cs="Century Gothic"/>
          <w:sz w:val="20"/>
          <w:szCs w:val="20"/>
        </w:rPr>
        <w:t xml:space="preserve">161</w:t>
      </w:r>
    </w:p>
    <w:p>
      <w:pPr>
        <w:tabs>
          <w:tab w:val="right" w:leader="dot" w:pos="9356"/>
        </w:tabs>
        <w:spacing w:before="0" w:after="40"/>
        <w:ind w:left="680" w:right="560"/>
      </w:pPr>
      <w:r>
        <w:rPr>
          <w:rFonts w:ascii="Century Gothic" w:hAnsi="Century Gothic" w:cs="Century Gothic"/>
          <w:sz w:val="20"/>
          <w:szCs w:val="20"/>
        </w:rPr>
        <w:t xml:space="preserve">12.1.7 Responsables y uso de los resultados</w:t>
      </w:r>
      <w:r>
        <w:rPr>
          <w:rFonts w:ascii="Century Gothic" w:hAnsi="Century Gothic"/>
          <w:sz w:val="20"/>
        </w:rPr>
        <w:tab/>
      </w:r>
      <w:r>
        <w:rPr>
          <w:rFonts w:ascii="Century Gothic" w:hAnsi="Century Gothic" w:cs="Century Gothic"/>
          <w:sz w:val="20"/>
          <w:szCs w:val="20"/>
        </w:rPr>
        <w:t xml:space="preserve">161</w:t>
      </w:r>
    </w:p>
    <w:p>
      <w:pPr>
        <w:tabs>
          <w:tab w:val="right" w:leader="dot" w:pos="9356"/>
        </w:tabs>
        <w:spacing w:before="0" w:after="40"/>
        <w:ind w:left="340" w:right="560"/>
      </w:pPr>
      <w:r>
        <w:rPr>
          <w:rFonts w:ascii="Century Gothic" w:hAnsi="Century Gothic" w:cs="Century Gothic"/>
          <w:sz w:val="20"/>
          <w:szCs w:val="20"/>
        </w:rPr>
        <w:t xml:space="preserve">12.2 Estrategias de seguimiento a titulados</w:t>
      </w:r>
      <w:r>
        <w:rPr>
          <w:rFonts w:ascii="Century Gothic" w:hAnsi="Century Gothic"/>
          <w:sz w:val="20"/>
        </w:rPr>
        <w:tab/>
      </w:r>
      <w:r>
        <w:rPr>
          <w:rFonts w:ascii="Century Gothic" w:hAnsi="Century Gothic" w:cs="Century Gothic"/>
          <w:sz w:val="20"/>
          <w:szCs w:val="20"/>
        </w:rPr>
        <w:t xml:space="preserve">161</w:t>
      </w:r>
    </w:p>
    <w:p>
      <w:pPr>
        <w:tabs>
          <w:tab w:val="right" w:leader="dot" w:pos="9356"/>
        </w:tabs>
        <w:spacing w:before="60" w:after="40"/>
        <w:ind w:left="0" w:right="560"/>
      </w:pPr>
      <w:r>
        <w:rPr>
          <w:rFonts w:ascii="Century Gothic" w:hAnsi="Century Gothic" w:cs="Century Gothic"/>
          <w:b/>
          <w:bCs/>
          <w:sz w:val="20"/>
          <w:szCs w:val="20"/>
        </w:rPr>
        <w:t xml:space="preserve">13. Reglamentación</w:t>
      </w:r>
      <w:r>
        <w:rPr>
          <w:rFonts w:ascii="Century Gothic" w:hAnsi="Century Gothic"/>
          <w:sz w:val="20"/>
        </w:rPr>
        <w:tab/>
      </w:r>
      <w:r>
        <w:rPr>
          <w:rFonts w:ascii="Century Gothic" w:hAnsi="Century Gothic" w:cs="Century Gothic"/>
          <w:b/>
          <w:bCs/>
          <w:sz w:val="20"/>
          <w:szCs w:val="20"/>
        </w:rPr>
        <w:t xml:space="preserve">163</w:t>
      </w:r>
    </w:p>
    <w:p>
      <w:pPr>
        <w:tabs>
          <w:tab w:val="right" w:leader="dot" w:pos="9356"/>
        </w:tabs>
        <w:spacing w:before="0" w:after="40"/>
        <w:ind w:left="340" w:right="560"/>
      </w:pPr>
      <w:r>
        <w:rPr>
          <w:rFonts w:ascii="Century Gothic" w:hAnsi="Century Gothic" w:cs="Century Gothic"/>
          <w:sz w:val="20"/>
          <w:szCs w:val="20"/>
        </w:rPr>
        <w:t xml:space="preserve">13.1 Reglamentos académicos y administrativos</w:t>
      </w:r>
      <w:r>
        <w:rPr>
          <w:rFonts w:ascii="Century Gothic" w:hAnsi="Century Gothic"/>
          <w:sz w:val="20"/>
        </w:rPr>
        <w:tab/>
      </w:r>
      <w:r>
        <w:rPr>
          <w:rFonts w:ascii="Century Gothic" w:hAnsi="Century Gothic" w:cs="Century Gothic"/>
          <w:sz w:val="20"/>
          <w:szCs w:val="20"/>
        </w:rPr>
        <w:t xml:space="preserve">163</w:t>
      </w:r>
    </w:p>
    <w:p>
      <w:pPr>
        <w:tabs>
          <w:tab w:val="right" w:leader="dot" w:pos="9356"/>
        </w:tabs>
        <w:spacing w:before="0" w:after="40"/>
        <w:ind w:left="680" w:right="560"/>
      </w:pPr>
      <w:r>
        <w:rPr>
          <w:rFonts w:ascii="Century Gothic" w:hAnsi="Century Gothic" w:cs="Century Gothic"/>
          <w:sz w:val="20"/>
          <w:szCs w:val="20"/>
        </w:rPr>
        <w:t xml:space="preserve">13.1.1 Normativa universitaria aplicable</w:t>
      </w:r>
      <w:r>
        <w:rPr>
          <w:rFonts w:ascii="Century Gothic" w:hAnsi="Century Gothic"/>
          <w:sz w:val="20"/>
        </w:rPr>
        <w:tab/>
      </w:r>
      <w:r>
        <w:rPr>
          <w:rFonts w:ascii="Century Gothic" w:hAnsi="Century Gothic" w:cs="Century Gothic"/>
          <w:sz w:val="20"/>
          <w:szCs w:val="20"/>
        </w:rPr>
        <w:t xml:space="preserve">163</w:t>
      </w:r>
    </w:p>
    <w:p>
      <w:pPr>
        <w:tabs>
          <w:tab w:val="right" w:leader="dot" w:pos="9356"/>
        </w:tabs>
        <w:spacing w:before="0" w:after="40"/>
        <w:ind w:left="680" w:right="560"/>
      </w:pPr>
      <w:r>
        <w:rPr>
          <w:rFonts w:ascii="Century Gothic" w:hAnsi="Century Gothic" w:cs="Century Gothic"/>
          <w:sz w:val="20"/>
          <w:szCs w:val="20"/>
        </w:rPr>
        <w:t xml:space="preserve">13.1.2 Reglamentos internos de la Carrera</w:t>
      </w:r>
      <w:r>
        <w:rPr>
          <w:rFonts w:ascii="Century Gothic" w:hAnsi="Century Gothic"/>
          <w:sz w:val="20"/>
        </w:rPr>
        <w:tab/>
      </w:r>
      <w:r>
        <w:rPr>
          <w:rFonts w:ascii="Century Gothic" w:hAnsi="Century Gothic" w:cs="Century Gothic"/>
          <w:sz w:val="20"/>
          <w:szCs w:val="20"/>
        </w:rPr>
        <w:t xml:space="preserve">164</w:t>
      </w:r>
    </w:p>
    <w:p>
      <w:pPr>
        <w:tabs>
          <w:tab w:val="right" w:leader="dot" w:pos="9356"/>
        </w:tabs>
        <w:spacing w:before="0" w:after="40"/>
        <w:ind w:left="680" w:right="560"/>
      </w:pPr>
      <w:r>
        <w:rPr>
          <w:rFonts w:ascii="Century Gothic" w:hAnsi="Century Gothic" w:cs="Century Gothic"/>
          <w:sz w:val="20"/>
          <w:szCs w:val="20"/>
        </w:rPr>
        <w:t xml:space="preserve">13.1.3 Cursos de temporada y mesas de examen</w:t>
      </w:r>
      <w:r>
        <w:rPr>
          <w:rFonts w:ascii="Century Gothic" w:hAnsi="Century Gothic"/>
          <w:sz w:val="20"/>
        </w:rPr>
        <w:tab/>
      </w:r>
      <w:r>
        <w:rPr>
          <w:rFonts w:ascii="Century Gothic" w:hAnsi="Century Gothic" w:cs="Century Gothic"/>
          <w:sz w:val="20"/>
          <w:szCs w:val="20"/>
        </w:rPr>
        <w:t xml:space="preserve">165</w:t>
      </w:r>
    </w:p>
    <w:p>
      <w:pPr>
        <w:tabs>
          <w:tab w:val="right" w:leader="dot" w:pos="9356"/>
        </w:tabs>
        <w:spacing w:before="0" w:after="40"/>
        <w:ind w:left="680" w:right="560"/>
      </w:pPr>
      <w:r>
        <w:rPr>
          <w:rFonts w:ascii="Century Gothic" w:hAnsi="Century Gothic" w:cs="Century Gothic"/>
          <w:sz w:val="20"/>
          <w:szCs w:val="20"/>
        </w:rPr>
        <w:t xml:space="preserve">13.1.4 Reglamento de Modalidades de Graduación</w:t>
      </w:r>
      <w:r>
        <w:rPr>
          <w:rFonts w:ascii="Century Gothic" w:hAnsi="Century Gothic"/>
          <w:sz w:val="20"/>
        </w:rPr>
        <w:tab/>
      </w:r>
      <w:r>
        <w:rPr>
          <w:rFonts w:ascii="Century Gothic" w:hAnsi="Century Gothic" w:cs="Century Gothic"/>
          <w:sz w:val="20"/>
          <w:szCs w:val="20"/>
        </w:rPr>
        <w:t xml:space="preserve">165</w:t>
      </w:r>
    </w:p>
    <w:p>
      <w:pPr>
        <w:tabs>
          <w:tab w:val="right" w:leader="dot" w:pos="9356"/>
        </w:tabs>
        <w:spacing w:before="0" w:after="40"/>
        <w:ind w:left="340" w:right="560"/>
      </w:pPr>
      <w:r>
        <w:rPr>
          <w:rFonts w:ascii="Century Gothic" w:hAnsi="Century Gothic" w:cs="Century Gothic"/>
          <w:sz w:val="20"/>
          <w:szCs w:val="20"/>
        </w:rPr>
        <w:t xml:space="preserve">13.2 Reglamentación del centro de investigación</w:t>
      </w:r>
      <w:r>
        <w:rPr>
          <w:rFonts w:ascii="Century Gothic" w:hAnsi="Century Gothic"/>
          <w:sz w:val="20"/>
        </w:rPr>
        <w:tab/>
      </w:r>
      <w:r>
        <w:rPr>
          <w:rFonts w:ascii="Century Gothic" w:hAnsi="Century Gothic" w:cs="Century Gothic"/>
          <w:sz w:val="20"/>
          <w:szCs w:val="20"/>
        </w:rPr>
        <w:t xml:space="preserve">200</w:t>
      </w:r>
    </w:p>
    <w:p>
      <w:pPr>
        <w:tabs>
          <w:tab w:val="right" w:leader="dot" w:pos="9356"/>
        </w:tabs>
        <w:spacing w:before="0" w:after="40"/>
        <w:ind w:left="680" w:right="560"/>
      </w:pPr>
      <w:r>
        <w:rPr>
          <w:rFonts w:ascii="Century Gothic" w:hAnsi="Century Gothic" w:cs="Century Gothic"/>
          <w:sz w:val="20"/>
          <w:szCs w:val="20"/>
        </w:rPr>
        <w:t xml:space="preserve">13.2.1 Creación y marco normativo del Instituto de Investigaciones</w:t>
      </w:r>
      <w:r>
        <w:rPr>
          <w:rFonts w:ascii="Century Gothic" w:hAnsi="Century Gothic"/>
          <w:sz w:val="20"/>
        </w:rPr>
        <w:tab/>
      </w:r>
      <w:r>
        <w:rPr>
          <w:rFonts w:ascii="Century Gothic" w:hAnsi="Century Gothic" w:cs="Century Gothic"/>
          <w:sz w:val="20"/>
          <w:szCs w:val="20"/>
        </w:rPr>
        <w:t xml:space="preserve">200</w:t>
      </w:r>
    </w:p>
    <w:p>
      <w:pPr>
        <w:tabs>
          <w:tab w:val="right" w:leader="dot" w:pos="9356"/>
        </w:tabs>
        <w:spacing w:before="0" w:after="40"/>
        <w:ind w:left="680" w:right="560"/>
      </w:pPr>
      <w:r>
        <w:rPr>
          <w:rFonts w:ascii="Century Gothic" w:hAnsi="Century Gothic" w:cs="Century Gothic"/>
          <w:sz w:val="20"/>
          <w:szCs w:val="20"/>
        </w:rPr>
        <w:t xml:space="preserve">13.2.2 Lineamientos del reglamento interno del Instituto</w:t>
      </w:r>
      <w:r>
        <w:rPr>
          <w:rFonts w:ascii="Century Gothic" w:hAnsi="Century Gothic"/>
          <w:sz w:val="20"/>
        </w:rPr>
        <w:tab/>
      </w:r>
      <w:r>
        <w:rPr>
          <w:rFonts w:ascii="Century Gothic" w:hAnsi="Century Gothic" w:cs="Century Gothic"/>
          <w:sz w:val="20"/>
          <w:szCs w:val="20"/>
        </w:rPr>
        <w:t xml:space="preserve">200</w:t>
      </w:r>
    </w:p>
    <w:p>
      <w:pPr>
        <w:tabs>
          <w:tab w:val="right" w:leader="dot" w:pos="9356"/>
        </w:tabs>
        <w:spacing w:before="60" w:after="40"/>
        <w:ind w:left="0" w:right="560"/>
      </w:pPr>
      <w:r>
        <w:rPr>
          <w:rFonts w:ascii="Century Gothic" w:hAnsi="Century Gothic" w:cs="Century Gothic"/>
          <w:b/>
          <w:bCs/>
          <w:sz w:val="20"/>
          <w:szCs w:val="20"/>
        </w:rPr>
        <w:t xml:space="preserve">14. Infraestructura y equipamiento</w:t>
      </w:r>
      <w:r>
        <w:rPr>
          <w:rFonts w:ascii="Century Gothic" w:hAnsi="Century Gothic"/>
          <w:sz w:val="20"/>
        </w:rPr>
        <w:tab/>
      </w:r>
      <w:r>
        <w:rPr>
          <w:rFonts w:ascii="Century Gothic" w:hAnsi="Century Gothic" w:cs="Century Gothic"/>
          <w:b/>
          <w:bCs/>
          <w:sz w:val="20"/>
          <w:szCs w:val="20"/>
        </w:rPr>
        <w:t xml:space="preserve">203</w:t>
      </w:r>
    </w:p>
    <w:p>
      <w:pPr>
        <w:tabs>
          <w:tab w:val="right" w:leader="dot" w:pos="9356"/>
        </w:tabs>
        <w:spacing w:before="0" w:after="40"/>
        <w:ind w:left="340" w:right="560"/>
      </w:pPr>
      <w:r>
        <w:rPr>
          <w:rFonts w:ascii="Century Gothic" w:hAnsi="Century Gothic" w:cs="Century Gothic"/>
          <w:sz w:val="20"/>
          <w:szCs w:val="20"/>
        </w:rPr>
        <w:t xml:space="preserve">14.1 Aulas (físicas o virtuales)</w:t>
      </w:r>
      <w:r>
        <w:rPr>
          <w:rFonts w:ascii="Century Gothic" w:hAnsi="Century Gothic"/>
          <w:sz w:val="20"/>
        </w:rPr>
        <w:tab/>
      </w:r>
      <w:r>
        <w:rPr>
          <w:rFonts w:ascii="Century Gothic" w:hAnsi="Century Gothic" w:cs="Century Gothic"/>
          <w:sz w:val="20"/>
          <w:szCs w:val="20"/>
        </w:rPr>
        <w:t xml:space="preserve">203</w:t>
      </w:r>
    </w:p>
    <w:p>
      <w:pPr>
        <w:tabs>
          <w:tab w:val="right" w:leader="dot" w:pos="9356"/>
        </w:tabs>
        <w:spacing w:before="0" w:after="40"/>
        <w:ind w:left="340" w:right="560"/>
      </w:pPr>
      <w:r>
        <w:rPr>
          <w:rFonts w:ascii="Century Gothic" w:hAnsi="Century Gothic" w:cs="Century Gothic"/>
          <w:sz w:val="20"/>
          <w:szCs w:val="20"/>
        </w:rPr>
        <w:t xml:space="preserve">14.2 Tecnología audiovisual</w:t>
      </w:r>
      <w:r>
        <w:rPr>
          <w:rFonts w:ascii="Century Gothic" w:hAnsi="Century Gothic"/>
          <w:sz w:val="20"/>
        </w:rPr>
        <w:tab/>
      </w:r>
      <w:r>
        <w:rPr>
          <w:rFonts w:ascii="Century Gothic" w:hAnsi="Century Gothic" w:cs="Century Gothic"/>
          <w:sz w:val="20"/>
          <w:szCs w:val="20"/>
        </w:rPr>
        <w:t xml:space="preserve">207</w:t>
      </w:r>
    </w:p>
    <w:p>
      <w:pPr>
        <w:tabs>
          <w:tab w:val="right" w:leader="dot" w:pos="9356"/>
        </w:tabs>
        <w:spacing w:before="0" w:after="40"/>
        <w:ind w:left="340" w:right="560"/>
      </w:pPr>
      <w:r>
        <w:rPr>
          <w:rFonts w:ascii="Century Gothic" w:hAnsi="Century Gothic" w:cs="Century Gothic"/>
          <w:sz w:val="20"/>
          <w:szCs w:val="20"/>
        </w:rPr>
        <w:t xml:space="preserve">14.3 Laboratorios / talleres</w:t>
      </w:r>
      <w:r>
        <w:rPr>
          <w:rFonts w:ascii="Century Gothic" w:hAnsi="Century Gothic"/>
          <w:sz w:val="20"/>
        </w:rPr>
        <w:tab/>
      </w:r>
      <w:r>
        <w:rPr>
          <w:rFonts w:ascii="Century Gothic" w:hAnsi="Century Gothic" w:cs="Century Gothic"/>
          <w:sz w:val="20"/>
          <w:szCs w:val="20"/>
        </w:rPr>
        <w:t xml:space="preserve">207</w:t>
      </w:r>
    </w:p>
    <w:p>
      <w:pPr>
        <w:tabs>
          <w:tab w:val="right" w:leader="dot" w:pos="9356"/>
        </w:tabs>
        <w:spacing w:before="0" w:after="40"/>
        <w:ind w:left="340" w:right="560"/>
      </w:pPr>
      <w:r>
        <w:rPr>
          <w:rFonts w:ascii="Century Gothic" w:hAnsi="Century Gothic" w:cs="Century Gothic"/>
          <w:sz w:val="20"/>
          <w:szCs w:val="20"/>
        </w:rPr>
        <w:t xml:space="preserve">14.4 Áreas de biblioteca, hemeroteca e información dura o digital</w:t>
      </w:r>
      <w:r>
        <w:rPr>
          <w:rFonts w:ascii="Century Gothic" w:hAnsi="Century Gothic"/>
          <w:sz w:val="20"/>
        </w:rPr>
        <w:tab/>
      </w:r>
      <w:r>
        <w:rPr>
          <w:rFonts w:ascii="Century Gothic" w:hAnsi="Century Gothic" w:cs="Century Gothic"/>
          <w:sz w:val="20"/>
          <w:szCs w:val="20"/>
        </w:rPr>
        <w:t xml:space="preserve">207</w:t>
      </w:r>
    </w:p>
    <w:p>
      <w:pPr>
        <w:tabs>
          <w:tab w:val="right" w:leader="dot" w:pos="9356"/>
        </w:tabs>
        <w:spacing w:before="0" w:after="40"/>
        <w:ind w:left="340" w:right="560"/>
      </w:pPr>
      <w:r>
        <w:rPr>
          <w:rFonts w:ascii="Century Gothic" w:hAnsi="Century Gothic" w:cs="Century Gothic"/>
          <w:sz w:val="20"/>
          <w:szCs w:val="20"/>
        </w:rPr>
        <w:t xml:space="preserve">14.5 Salas de computación y computadores estacionarios y portátiles</w:t>
      </w:r>
      <w:r>
        <w:rPr>
          <w:rFonts w:ascii="Century Gothic" w:hAnsi="Century Gothic"/>
          <w:sz w:val="20"/>
        </w:rPr>
        <w:tab/>
      </w:r>
      <w:r>
        <w:rPr>
          <w:rFonts w:ascii="Century Gothic" w:hAnsi="Century Gothic" w:cs="Century Gothic"/>
          <w:sz w:val="20"/>
          <w:szCs w:val="20"/>
        </w:rPr>
        <w:t xml:space="preserve">208</w:t>
      </w:r>
    </w:p>
    <w:p>
      <w:pPr>
        <w:tabs>
          <w:tab w:val="right" w:leader="dot" w:pos="9356"/>
        </w:tabs>
        <w:spacing w:before="0" w:after="40"/>
        <w:ind w:left="340" w:right="560"/>
      </w:pPr>
      <w:r>
        <w:rPr>
          <w:rFonts w:ascii="Century Gothic" w:hAnsi="Century Gothic" w:cs="Century Gothic"/>
          <w:sz w:val="20"/>
          <w:szCs w:val="20"/>
        </w:rPr>
        <w:t xml:space="preserve">14.6 Ambientes administrativos y sala de docentes</w:t>
      </w:r>
      <w:r>
        <w:rPr>
          <w:rFonts w:ascii="Century Gothic" w:hAnsi="Century Gothic"/>
          <w:sz w:val="20"/>
        </w:rPr>
        <w:tab/>
      </w:r>
      <w:r>
        <w:rPr>
          <w:rFonts w:ascii="Century Gothic" w:hAnsi="Century Gothic" w:cs="Century Gothic"/>
          <w:sz w:val="20"/>
          <w:szCs w:val="20"/>
        </w:rPr>
        <w:t xml:space="preserve">208</w:t>
      </w:r>
    </w:p>
    <w:p>
      <w:pPr>
        <w:tabs>
          <w:tab w:val="right" w:leader="dot" w:pos="9356"/>
        </w:tabs>
        <w:spacing w:before="0" w:after="40"/>
        <w:ind w:left="340" w:right="560"/>
      </w:pPr>
      <w:r>
        <w:rPr>
          <w:rFonts w:ascii="Century Gothic" w:hAnsi="Century Gothic" w:cs="Century Gothic"/>
          <w:sz w:val="20"/>
          <w:szCs w:val="20"/>
        </w:rPr>
        <w:t xml:space="preserve">14.7 Áreas de interacción social, cultural y deportiva</w:t>
      </w:r>
      <w:r>
        <w:rPr>
          <w:rFonts w:ascii="Century Gothic" w:hAnsi="Century Gothic"/>
          <w:sz w:val="20"/>
        </w:rPr>
        <w:tab/>
      </w:r>
      <w:r>
        <w:rPr>
          <w:rFonts w:ascii="Century Gothic" w:hAnsi="Century Gothic" w:cs="Century Gothic"/>
          <w:sz w:val="20"/>
          <w:szCs w:val="20"/>
        </w:rPr>
        <w:t xml:space="preserve">209</w:t>
      </w:r>
    </w:p>
    <w:p>
      <w:pPr>
        <w:tabs>
          <w:tab w:val="right" w:leader="dot" w:pos="9356"/>
        </w:tabs>
        <w:spacing w:before="0" w:after="40"/>
        <w:ind w:left="340" w:right="560"/>
      </w:pPr>
      <w:r>
        <w:rPr>
          <w:rFonts w:ascii="Century Gothic" w:hAnsi="Century Gothic" w:cs="Century Gothic"/>
          <w:sz w:val="20"/>
          <w:szCs w:val="20"/>
        </w:rPr>
        <w:t xml:space="preserve">14.8 Infraestructura sanitaria para docentes, estudiantes y administrativos</w:t>
      </w:r>
      <w:r>
        <w:rPr>
          <w:rFonts w:ascii="Century Gothic" w:hAnsi="Century Gothic"/>
          <w:sz w:val="20"/>
        </w:rPr>
        <w:tab/>
      </w:r>
      <w:r>
        <w:rPr>
          <w:rFonts w:ascii="Century Gothic" w:hAnsi="Century Gothic" w:cs="Century Gothic"/>
          <w:sz w:val="20"/>
          <w:szCs w:val="20"/>
        </w:rPr>
        <w:t xml:space="preserve">209</w:t>
      </w:r>
    </w:p>
    <w:p>
      <w:pPr>
        <w:tabs>
          <w:tab w:val="right" w:leader="dot" w:pos="9356"/>
        </w:tabs>
        <w:spacing w:before="0" w:after="40"/>
        <w:ind w:left="340" w:right="560"/>
      </w:pPr>
      <w:r>
        <w:rPr>
          <w:rFonts w:ascii="Century Gothic" w:hAnsi="Century Gothic" w:cs="Century Gothic"/>
          <w:sz w:val="20"/>
          <w:szCs w:val="20"/>
        </w:rPr>
        <w:t xml:space="preserve">14.9 Software</w:t>
      </w:r>
      <w:r>
        <w:rPr>
          <w:rFonts w:ascii="Century Gothic" w:hAnsi="Century Gothic"/>
          <w:sz w:val="20"/>
        </w:rPr>
        <w:tab/>
      </w:r>
      <w:r>
        <w:rPr>
          <w:rFonts w:ascii="Century Gothic" w:hAnsi="Century Gothic" w:cs="Century Gothic"/>
          <w:sz w:val="20"/>
          <w:szCs w:val="20"/>
        </w:rPr>
        <w:t xml:space="preserve">209</w:t>
      </w:r>
    </w:p>
    <w:p>
      <w:pPr>
        <w:tabs>
          <w:tab w:val="right" w:leader="dot" w:pos="9356"/>
        </w:tabs>
        <w:spacing w:before="0" w:after="40"/>
        <w:ind w:left="680" w:right="560"/>
      </w:pPr>
      <w:r>
        <w:rPr>
          <w:rFonts w:ascii="Century Gothic" w:hAnsi="Century Gothic" w:cs="Century Gothic"/>
          <w:sz w:val="20"/>
          <w:szCs w:val="20"/>
        </w:rPr>
        <w:t xml:space="preserve">14.9.1 Valoración de la infraestructura</w:t>
      </w:r>
      <w:r>
        <w:rPr>
          <w:rFonts w:ascii="Century Gothic" w:hAnsi="Century Gothic"/>
          <w:sz w:val="20"/>
        </w:rPr>
        <w:tab/>
      </w:r>
      <w:r>
        <w:rPr>
          <w:rFonts w:ascii="Century Gothic" w:hAnsi="Century Gothic" w:cs="Century Gothic"/>
          <w:sz w:val="20"/>
          <w:szCs w:val="20"/>
        </w:rPr>
        <w:t xml:space="preserve">210</w:t>
      </w:r>
    </w:p>
    <w:p>
      <w:pPr>
        <w:tabs>
          <w:tab w:val="right" w:leader="dot" w:pos="9356"/>
        </w:tabs>
        <w:spacing w:before="60" w:after="40"/>
        <w:ind w:left="0" w:right="560"/>
      </w:pPr>
      <w:r>
        <w:rPr>
          <w:rFonts w:ascii="Century Gothic" w:hAnsi="Century Gothic" w:cs="Century Gothic"/>
          <w:b/>
          <w:bCs/>
          <w:sz w:val="20"/>
          <w:szCs w:val="20"/>
        </w:rPr>
        <w:t xml:space="preserve">15. Mobiliario, equipamiento y materiales</w:t>
      </w:r>
      <w:r>
        <w:rPr>
          <w:rFonts w:ascii="Century Gothic" w:hAnsi="Century Gothic"/>
          <w:sz w:val="20"/>
        </w:rPr>
        <w:tab/>
      </w:r>
      <w:r>
        <w:rPr>
          <w:rFonts w:ascii="Century Gothic" w:hAnsi="Century Gothic" w:cs="Century Gothic"/>
          <w:b/>
          <w:bCs/>
          <w:sz w:val="20"/>
          <w:szCs w:val="20"/>
        </w:rPr>
        <w:t xml:space="preserve">212</w:t>
      </w:r>
    </w:p>
    <w:p>
      <w:pPr>
        <w:tabs>
          <w:tab w:val="right" w:leader="dot" w:pos="9356"/>
        </w:tabs>
        <w:spacing w:before="0" w:after="40"/>
        <w:ind w:left="340" w:right="560"/>
      </w:pPr>
      <w:r>
        <w:rPr>
          <w:rFonts w:ascii="Century Gothic" w:hAnsi="Century Gothic" w:cs="Century Gothic"/>
          <w:sz w:val="20"/>
          <w:szCs w:val="20"/>
        </w:rPr>
        <w:t xml:space="preserve">15.1 Depósitos de materiales</w:t>
      </w:r>
      <w:r>
        <w:rPr>
          <w:rFonts w:ascii="Century Gothic" w:hAnsi="Century Gothic"/>
          <w:sz w:val="20"/>
        </w:rPr>
        <w:tab/>
      </w:r>
      <w:r>
        <w:rPr>
          <w:rFonts w:ascii="Century Gothic" w:hAnsi="Century Gothic" w:cs="Century Gothic"/>
          <w:sz w:val="20"/>
          <w:szCs w:val="20"/>
        </w:rPr>
        <w:t xml:space="preserve">216</w:t>
      </w:r>
    </w:p>
    <w:p>
      <w:pPr>
        <w:tabs>
          <w:tab w:val="right" w:leader="dot" w:pos="9356"/>
        </w:tabs>
        <w:spacing w:before="0" w:after="40"/>
        <w:ind w:left="340" w:right="560"/>
      </w:pPr>
      <w:r>
        <w:rPr>
          <w:rFonts w:ascii="Century Gothic" w:hAnsi="Century Gothic" w:cs="Century Gothic"/>
          <w:sz w:val="20"/>
          <w:szCs w:val="20"/>
        </w:rPr>
        <w:t xml:space="preserve">15.2 Depósitos de equipamiento y almacenes</w:t>
      </w:r>
      <w:r>
        <w:rPr>
          <w:rFonts w:ascii="Century Gothic" w:hAnsi="Century Gothic"/>
          <w:sz w:val="20"/>
        </w:rPr>
        <w:tab/>
      </w:r>
      <w:r>
        <w:rPr>
          <w:rFonts w:ascii="Century Gothic" w:hAnsi="Century Gothic" w:cs="Century Gothic"/>
          <w:sz w:val="20"/>
          <w:szCs w:val="20"/>
        </w:rPr>
        <w:t xml:space="preserve">216</w:t>
      </w:r>
    </w:p>
    <w:p>
      <w:pPr>
        <w:tabs>
          <w:tab w:val="right" w:leader="dot" w:pos="9356"/>
        </w:tabs>
        <w:spacing w:before="0" w:after="40"/>
        <w:ind w:left="340" w:right="560"/>
      </w:pPr>
      <w:r>
        <w:rPr>
          <w:rFonts w:ascii="Century Gothic" w:hAnsi="Century Gothic" w:cs="Century Gothic"/>
          <w:sz w:val="20"/>
          <w:szCs w:val="20"/>
        </w:rPr>
        <w:t xml:space="preserve">15.3 Sala de espera</w:t>
      </w:r>
      <w:r>
        <w:rPr>
          <w:rFonts w:ascii="Century Gothic" w:hAnsi="Century Gothic"/>
          <w:sz w:val="20"/>
        </w:rPr>
        <w:tab/>
      </w:r>
      <w:r>
        <w:rPr>
          <w:rFonts w:ascii="Century Gothic" w:hAnsi="Century Gothic" w:cs="Century Gothic"/>
          <w:sz w:val="20"/>
          <w:szCs w:val="20"/>
        </w:rPr>
        <w:t xml:space="preserve">216</w:t>
      </w:r>
    </w:p>
    <w:p>
      <w:pPr>
        <w:tabs>
          <w:tab w:val="right" w:leader="dot" w:pos="9356"/>
        </w:tabs>
        <w:spacing w:before="0" w:after="40"/>
        <w:ind w:left="340" w:right="560"/>
      </w:pPr>
      <w:r>
        <w:rPr>
          <w:rFonts w:ascii="Century Gothic" w:hAnsi="Century Gothic" w:cs="Century Gothic"/>
          <w:sz w:val="20"/>
          <w:szCs w:val="20"/>
        </w:rPr>
        <w:t xml:space="preserve">15.4 Archivo físico</w:t>
      </w:r>
      <w:r>
        <w:rPr>
          <w:rFonts w:ascii="Century Gothic" w:hAnsi="Century Gothic"/>
          <w:sz w:val="20"/>
        </w:rPr>
        <w:tab/>
      </w:r>
      <w:r>
        <w:rPr>
          <w:rFonts w:ascii="Century Gothic" w:hAnsi="Century Gothic" w:cs="Century Gothic"/>
          <w:sz w:val="20"/>
          <w:szCs w:val="20"/>
        </w:rPr>
        <w:t xml:space="preserve">216</w:t>
      </w:r>
    </w:p>
    <w:p>
      <w:pPr>
        <w:tabs>
          <w:tab w:val="right" w:leader="dot" w:pos="9356"/>
        </w:tabs>
        <w:spacing w:before="0" w:after="40"/>
        <w:ind w:left="340" w:right="560"/>
      </w:pPr>
      <w:r>
        <w:rPr>
          <w:rFonts w:ascii="Century Gothic" w:hAnsi="Century Gothic" w:cs="Century Gothic"/>
          <w:sz w:val="20"/>
          <w:szCs w:val="20"/>
        </w:rPr>
        <w:t xml:space="preserve">15.5 Archivo digital</w:t>
      </w:r>
      <w:r>
        <w:rPr>
          <w:rFonts w:ascii="Century Gothic" w:hAnsi="Century Gothic"/>
          <w:sz w:val="20"/>
        </w:rPr>
        <w:tab/>
      </w:r>
      <w:r>
        <w:rPr>
          <w:rFonts w:ascii="Century Gothic" w:hAnsi="Century Gothic" w:cs="Century Gothic"/>
          <w:sz w:val="20"/>
          <w:szCs w:val="20"/>
        </w:rPr>
        <w:t xml:space="preserve">217</w:t>
      </w:r>
    </w:p>
    <w:p>
      <w:pPr>
        <w:tabs>
          <w:tab w:val="right" w:leader="dot" w:pos="9356"/>
        </w:tabs>
        <w:spacing w:before="60" w:after="40"/>
        <w:ind w:left="0" w:right="560"/>
      </w:pPr>
      <w:r>
        <w:rPr>
          <w:rFonts w:ascii="Century Gothic" w:hAnsi="Century Gothic" w:cs="Century Gothic"/>
          <w:b/>
          <w:bCs/>
          <w:sz w:val="20"/>
          <w:szCs w:val="20"/>
        </w:rPr>
        <w:t xml:space="preserve">16. Disposiciones de ejecución</w:t>
      </w:r>
      <w:r>
        <w:rPr>
          <w:rFonts w:ascii="Century Gothic" w:hAnsi="Century Gothic"/>
          <w:sz w:val="20"/>
        </w:rPr>
        <w:tab/>
      </w:r>
      <w:r>
        <w:rPr>
          <w:rFonts w:ascii="Century Gothic" w:hAnsi="Century Gothic" w:cs="Century Gothic"/>
          <w:b/>
          <w:bCs/>
          <w:sz w:val="20"/>
          <w:szCs w:val="20"/>
        </w:rPr>
        <w:t xml:space="preserve">220</w:t>
      </w:r>
    </w:p>
    <w:p>
      <w:pPr>
        <w:tabs>
          <w:tab w:val="right" w:leader="dot" w:pos="9356"/>
        </w:tabs>
        <w:spacing w:before="0" w:after="40"/>
        <w:ind w:left="340" w:right="560"/>
      </w:pPr>
      <w:r>
        <w:rPr>
          <w:rFonts w:ascii="Century Gothic" w:hAnsi="Century Gothic" w:cs="Century Gothic"/>
          <w:sz w:val="20"/>
          <w:szCs w:val="20"/>
        </w:rPr>
        <w:t xml:space="preserve">16.1 Cuadro de convalidación y homologación</w:t>
      </w:r>
      <w:r>
        <w:rPr>
          <w:rFonts w:ascii="Century Gothic" w:hAnsi="Century Gothic"/>
          <w:sz w:val="20"/>
        </w:rPr>
        <w:tab/>
      </w:r>
      <w:r>
        <w:rPr>
          <w:rFonts w:ascii="Century Gothic" w:hAnsi="Century Gothic" w:cs="Century Gothic"/>
          <w:sz w:val="20"/>
          <w:szCs w:val="20"/>
        </w:rPr>
        <w:t xml:space="preserve">220</w:t>
      </w:r>
    </w:p>
    <w:p>
      <w:pPr>
        <w:tabs>
          <w:tab w:val="right" w:leader="dot" w:pos="9356"/>
        </w:tabs>
        <w:spacing w:before="0" w:after="40"/>
        <w:ind w:left="680" w:right="560"/>
      </w:pPr>
      <w:r>
        <w:rPr>
          <w:rFonts w:ascii="Century Gothic" w:hAnsi="Century Gothic" w:cs="Century Gothic"/>
          <w:sz w:val="20"/>
          <w:szCs w:val="20"/>
        </w:rPr>
        <w:t xml:space="preserve">16.1.1 Principios de la transición curricular</w:t>
      </w:r>
      <w:r>
        <w:rPr>
          <w:rFonts w:ascii="Century Gothic" w:hAnsi="Century Gothic"/>
          <w:sz w:val="20"/>
        </w:rPr>
        <w:tab/>
      </w:r>
      <w:r>
        <w:rPr>
          <w:rFonts w:ascii="Century Gothic" w:hAnsi="Century Gothic" w:cs="Century Gothic"/>
          <w:sz w:val="20"/>
          <w:szCs w:val="20"/>
        </w:rPr>
        <w:t xml:space="preserve">220</w:t>
      </w:r>
    </w:p>
    <w:p>
      <w:pPr>
        <w:tabs>
          <w:tab w:val="right" w:leader="dot" w:pos="9356"/>
        </w:tabs>
        <w:spacing w:before="0" w:after="40"/>
        <w:ind w:left="680" w:right="560"/>
      </w:pPr>
      <w:r>
        <w:rPr>
          <w:rFonts w:ascii="Century Gothic" w:hAnsi="Century Gothic" w:cs="Century Gothic"/>
          <w:sz w:val="20"/>
          <w:szCs w:val="20"/>
        </w:rPr>
        <w:t xml:space="preserve">16.1.2 Mecanismos de reconocimiento</w:t>
      </w:r>
      <w:r>
        <w:rPr>
          <w:rFonts w:ascii="Century Gothic" w:hAnsi="Century Gothic"/>
          <w:sz w:val="20"/>
        </w:rPr>
        <w:tab/>
      </w:r>
      <w:r>
        <w:rPr>
          <w:rFonts w:ascii="Century Gothic" w:hAnsi="Century Gothic" w:cs="Century Gothic"/>
          <w:sz w:val="20"/>
          <w:szCs w:val="20"/>
        </w:rPr>
        <w:t xml:space="preserve">220</w:t>
      </w:r>
    </w:p>
    <w:p>
      <w:pPr>
        <w:tabs>
          <w:tab w:val="right" w:leader="dot" w:pos="9356"/>
        </w:tabs>
        <w:spacing w:before="0" w:after="40"/>
        <w:ind w:left="680" w:right="560"/>
      </w:pPr>
      <w:r>
        <w:rPr>
          <w:rFonts w:ascii="Century Gothic" w:hAnsi="Century Gothic" w:cs="Century Gothic"/>
          <w:sz w:val="20"/>
          <w:szCs w:val="20"/>
        </w:rPr>
        <w:t xml:space="preserve">16.1.3 Cuadro de equivalencias entre el Plan 2013 y el Plan 2027</w:t>
      </w:r>
      <w:r>
        <w:rPr>
          <w:rFonts w:ascii="Century Gothic" w:hAnsi="Century Gothic"/>
          <w:sz w:val="20"/>
        </w:rPr>
        <w:tab/>
      </w:r>
      <w:r>
        <w:rPr>
          <w:rFonts w:ascii="Century Gothic" w:hAnsi="Century Gothic" w:cs="Century Gothic"/>
          <w:sz w:val="20"/>
          <w:szCs w:val="20"/>
        </w:rPr>
        <w:t xml:space="preserve">220</w:t>
      </w:r>
    </w:p>
    <w:p>
      <w:pPr>
        <w:tabs>
          <w:tab w:val="right" w:leader="dot" w:pos="9356"/>
        </w:tabs>
        <w:spacing w:before="0" w:after="40"/>
        <w:ind w:left="680" w:right="560"/>
      </w:pPr>
      <w:r>
        <w:rPr>
          <w:rFonts w:ascii="Century Gothic" w:hAnsi="Century Gothic" w:cs="Century Gothic"/>
          <w:sz w:val="20"/>
          <w:szCs w:val="20"/>
        </w:rPr>
        <w:t xml:space="preserve">16.1.4 Disposiciones para estudiantes y docentes</w:t>
      </w:r>
      <w:r>
        <w:rPr>
          <w:rFonts w:ascii="Century Gothic" w:hAnsi="Century Gothic"/>
          <w:sz w:val="20"/>
        </w:rPr>
        <w:tab/>
      </w:r>
      <w:r>
        <w:rPr>
          <w:rFonts w:ascii="Century Gothic" w:hAnsi="Century Gothic" w:cs="Century Gothic"/>
          <w:sz w:val="20"/>
          <w:szCs w:val="20"/>
        </w:rPr>
        <w:t xml:space="preserve">222</w:t>
      </w:r>
    </w:p>
    <w:p>
      <w:pPr>
        <w:tabs>
          <w:tab w:val="right" w:leader="dot" w:pos="9356"/>
        </w:tabs>
        <w:spacing w:before="0" w:after="40"/>
        <w:ind w:left="340" w:right="560"/>
      </w:pPr>
      <w:r>
        <w:rPr>
          <w:rFonts w:ascii="Century Gothic" w:hAnsi="Century Gothic" w:cs="Century Gothic"/>
          <w:sz w:val="20"/>
          <w:szCs w:val="20"/>
        </w:rPr>
        <w:t xml:space="preserve">16.2 Plan de implementación</w:t>
      </w:r>
      <w:r>
        <w:rPr>
          <w:rFonts w:ascii="Century Gothic" w:hAnsi="Century Gothic"/>
          <w:sz w:val="20"/>
        </w:rPr>
        <w:tab/>
      </w:r>
      <w:r>
        <w:rPr>
          <w:rFonts w:ascii="Century Gothic" w:hAnsi="Century Gothic" w:cs="Century Gothic"/>
          <w:sz w:val="20"/>
          <w:szCs w:val="20"/>
        </w:rPr>
        <w:t xml:space="preserve">223</w:t>
      </w:r>
    </w:p>
    <w:p>
      <w:pPr>
        <w:tabs>
          <w:tab w:val="right" w:leader="dot" w:pos="9356"/>
        </w:tabs>
        <w:spacing w:before="0" w:after="40"/>
        <w:ind w:left="340" w:right="560"/>
      </w:pPr>
      <w:r>
        <w:rPr>
          <w:rFonts w:ascii="Century Gothic" w:hAnsi="Century Gothic" w:cs="Century Gothic"/>
          <w:sz w:val="20"/>
          <w:szCs w:val="20"/>
        </w:rPr>
        <w:t xml:space="preserve">16.3 Política de extinción del plan de estudios</w:t>
      </w:r>
      <w:r>
        <w:rPr>
          <w:rFonts w:ascii="Century Gothic" w:hAnsi="Century Gothic"/>
          <w:sz w:val="20"/>
        </w:rPr>
        <w:tab/>
      </w:r>
      <w:r>
        <w:rPr>
          <w:rFonts w:ascii="Century Gothic" w:hAnsi="Century Gothic" w:cs="Century Gothic"/>
          <w:sz w:val="20"/>
          <w:szCs w:val="20"/>
        </w:rPr>
        <w:t xml:space="preserve">223</w:t>
      </w:r>
    </w:p>
    <w:p>
      <w:pPr>
        <w:spacing w:after="0"/>
      </w:pPr>
      <w:r>
        <w:fldChar w:fldCharType="end"/>
      </w:r>
    </w:p>
    <w:p>
      <w:pPr>
        <w:pageBreakBefore/>
        <w:spacing w:before="0" w:after="360"/>
        <w:jc w:val="center"/>
      </w:pPr>
      <w:r>
        <w:rPr>
          <w:rFonts w:ascii="Century Gothic" w:hAnsi="Century Gothic" w:cs="Century Gothic"/>
          <w:b/>
          <w:bCs/>
          <w:sz w:val="28"/>
          <w:szCs w:val="28"/>
        </w:rPr>
        <w:t xml:space="preserve">Índice de cuadros</w:t>
      </w:r>
    </w:p>
    <w:p>
      <w:pPr>
        <w:tabs>
          <w:tab w:val="right" w:leader="dot" w:pos="9356"/>
        </w:tabs>
        <w:spacing w:before="60" w:after="40"/>
        <w:ind w:left="0" w:right="560"/>
      </w:pPr>
      <w:r>
        <w:fldChar w:fldCharType="begin" w:dirty="true"/>
      </w:r>
      <w:r>
        <w:instrText xml:space="preserve"> TOC \h \z \t "GrupoCuadros,1,TituloCuadro,2" </w:instrText>
      </w:r>
      <w:r>
        <w:fldChar w:fldCharType="separate"/>
      </w:r>
      <w:r>
        <w:rPr>
          <w:rFonts w:ascii="Century Gothic" w:hAnsi="Century Gothic" w:cs="Century Gothic"/>
          <w:b/>
          <w:bCs/>
          <w:sz w:val="20"/>
          <w:szCs w:val="20"/>
        </w:rPr>
        <w:t xml:space="preserve">2. Antecedentes</w:t>
      </w:r>
      <w:r>
        <w:rPr>
          <w:rFonts w:ascii="Century Gothic" w:hAnsi="Century Gothic"/>
          <w:sz w:val="20"/>
        </w:rPr>
        <w:tab/>
      </w:r>
      <w:r>
        <w:rPr>
          <w:rFonts w:ascii="Century Gothic" w:hAnsi="Century Gothic" w:cs="Century Gothic"/>
          <w:b/>
          <w:bCs/>
          <w:sz w:val="20"/>
          <w:szCs w:val="20"/>
        </w:rPr>
        <w:t xml:space="preserve">17</w:t>
      </w:r>
    </w:p>
    <w:p>
      <w:pPr>
        <w:tabs>
          <w:tab w:val="right" w:leader="dot" w:pos="9356"/>
        </w:tabs>
        <w:spacing w:before="0" w:after="40"/>
        <w:ind w:left="340" w:right="560"/>
      </w:pPr>
      <w:r>
        <w:rPr>
          <w:rFonts w:ascii="Century Gothic" w:hAnsi="Century Gothic" w:cs="Century Gothic"/>
          <w:sz w:val="20"/>
          <w:szCs w:val="20"/>
        </w:rPr>
        <w:t xml:space="preserve">Cuadro 1. Personal administrativo de planta</w:t>
      </w:r>
      <w:r>
        <w:rPr>
          <w:rFonts w:ascii="Century Gothic" w:hAnsi="Century Gothic"/>
          <w:sz w:val="20"/>
        </w:rPr>
        <w:tab/>
      </w:r>
      <w:r>
        <w:rPr>
          <w:rFonts w:ascii="Century Gothic" w:hAnsi="Century Gothic" w:cs="Century Gothic"/>
          <w:sz w:val="20"/>
          <w:szCs w:val="20"/>
        </w:rPr>
        <w:t xml:space="preserve">23</w:t>
      </w:r>
    </w:p>
    <w:p>
      <w:pPr>
        <w:tabs>
          <w:tab w:val="right" w:leader="dot" w:pos="9356"/>
        </w:tabs>
        <w:spacing w:before="0" w:after="40"/>
        <w:ind w:left="340" w:right="560"/>
      </w:pPr>
      <w:r>
        <w:rPr>
          <w:rFonts w:ascii="Century Gothic" w:hAnsi="Century Gothic" w:cs="Century Gothic"/>
          <w:sz w:val="20"/>
          <w:szCs w:val="20"/>
        </w:rPr>
        <w:t xml:space="preserve">Cuadro 2. Personal administrativo a contrato</w:t>
      </w:r>
      <w:r>
        <w:rPr>
          <w:rFonts w:ascii="Century Gothic" w:hAnsi="Century Gothic"/>
          <w:sz w:val="20"/>
        </w:rPr>
        <w:tab/>
      </w:r>
      <w:r>
        <w:rPr>
          <w:rFonts w:ascii="Century Gothic" w:hAnsi="Century Gothic" w:cs="Century Gothic"/>
          <w:sz w:val="20"/>
          <w:szCs w:val="20"/>
        </w:rPr>
        <w:t xml:space="preserve">24</w:t>
      </w:r>
    </w:p>
    <w:p>
      <w:pPr>
        <w:tabs>
          <w:tab w:val="right" w:leader="dot" w:pos="9356"/>
        </w:tabs>
        <w:spacing w:before="0" w:after="40"/>
        <w:ind w:left="340" w:right="560"/>
      </w:pPr>
      <w:r>
        <w:rPr>
          <w:rFonts w:ascii="Century Gothic" w:hAnsi="Century Gothic" w:cs="Century Gothic"/>
          <w:sz w:val="20"/>
          <w:szCs w:val="20"/>
        </w:rPr>
        <w:t xml:space="preserve">Cuadro 3. Personal de las unidades dependientes de la Carrera</w:t>
      </w:r>
      <w:r>
        <w:rPr>
          <w:rFonts w:ascii="Century Gothic" w:hAnsi="Century Gothic"/>
          <w:sz w:val="20"/>
        </w:rPr>
        <w:tab/>
      </w:r>
      <w:r>
        <w:rPr>
          <w:rFonts w:ascii="Century Gothic" w:hAnsi="Century Gothic" w:cs="Century Gothic"/>
          <w:sz w:val="20"/>
          <w:szCs w:val="20"/>
        </w:rPr>
        <w:t xml:space="preserve">24</w:t>
      </w:r>
    </w:p>
    <w:p>
      <w:pPr>
        <w:tabs>
          <w:tab w:val="right" w:leader="dot" w:pos="9356"/>
        </w:tabs>
        <w:spacing w:before="0" w:after="40"/>
        <w:ind w:left="340" w:right="560"/>
      </w:pPr>
      <w:r>
        <w:rPr>
          <w:rFonts w:ascii="Century Gothic" w:hAnsi="Century Gothic" w:cs="Century Gothic"/>
          <w:sz w:val="20"/>
          <w:szCs w:val="20"/>
        </w:rPr>
        <w:t xml:space="preserve">Cuadro 4. Docentes por categoría</w:t>
      </w:r>
      <w:r>
        <w:rPr>
          <w:rFonts w:ascii="Century Gothic" w:hAnsi="Century Gothic"/>
          <w:sz w:val="20"/>
        </w:rPr>
        <w:tab/>
      </w:r>
      <w:r>
        <w:rPr>
          <w:rFonts w:ascii="Century Gothic" w:hAnsi="Century Gothic" w:cs="Century Gothic"/>
          <w:sz w:val="20"/>
          <w:szCs w:val="20"/>
        </w:rPr>
        <w:t xml:space="preserve">25</w:t>
      </w:r>
    </w:p>
    <w:p>
      <w:pPr>
        <w:tabs>
          <w:tab w:val="right" w:leader="dot" w:pos="9356"/>
        </w:tabs>
        <w:spacing w:before="0" w:after="40"/>
        <w:ind w:left="340" w:right="560"/>
      </w:pPr>
      <w:r>
        <w:rPr>
          <w:rFonts w:ascii="Century Gothic" w:hAnsi="Century Gothic" w:cs="Century Gothic"/>
          <w:sz w:val="20"/>
          <w:szCs w:val="20"/>
        </w:rPr>
        <w:t xml:space="preserve">Cuadro 5. Carga horaria de los docentes por áreas, expresada en cantidad de docentes</w:t>
      </w:r>
      <w:r>
        <w:rPr>
          <w:rFonts w:ascii="Century Gothic" w:hAnsi="Century Gothic"/>
          <w:sz w:val="20"/>
        </w:rPr>
        <w:tab/>
      </w:r>
      <w:r>
        <w:rPr>
          <w:rFonts w:ascii="Century Gothic" w:hAnsi="Century Gothic" w:cs="Century Gothic"/>
          <w:sz w:val="20"/>
          <w:szCs w:val="20"/>
        </w:rPr>
        <w:t xml:space="preserve">25</w:t>
      </w:r>
    </w:p>
    <w:p>
      <w:pPr>
        <w:tabs>
          <w:tab w:val="right" w:leader="dot" w:pos="9356"/>
        </w:tabs>
        <w:spacing w:before="0" w:after="40"/>
        <w:ind w:left="340" w:right="560"/>
      </w:pPr>
      <w:r>
        <w:rPr>
          <w:rFonts w:ascii="Century Gothic" w:hAnsi="Century Gothic" w:cs="Century Gothic"/>
          <w:sz w:val="20"/>
          <w:szCs w:val="20"/>
        </w:rPr>
        <w:t xml:space="preserve">Cuadro 6. Docentes sin duplicidad entre áreas</w:t>
      </w:r>
      <w:r>
        <w:rPr>
          <w:rFonts w:ascii="Century Gothic" w:hAnsi="Century Gothic"/>
          <w:sz w:val="20"/>
        </w:rPr>
        <w:tab/>
      </w:r>
      <w:r>
        <w:rPr>
          <w:rFonts w:ascii="Century Gothic" w:hAnsi="Century Gothic" w:cs="Century Gothic"/>
          <w:sz w:val="20"/>
          <w:szCs w:val="20"/>
        </w:rPr>
        <w:t xml:space="preserve">26</w:t>
      </w:r>
    </w:p>
    <w:p>
      <w:pPr>
        <w:tabs>
          <w:tab w:val="right" w:leader="dot" w:pos="9356"/>
        </w:tabs>
        <w:spacing w:before="0" w:after="40"/>
        <w:ind w:left="340" w:right="560"/>
      </w:pPr>
      <w:r>
        <w:rPr>
          <w:rFonts w:ascii="Century Gothic" w:hAnsi="Century Gothic" w:cs="Century Gothic"/>
          <w:sz w:val="20"/>
          <w:szCs w:val="20"/>
        </w:rPr>
        <w:t xml:space="preserve">Cuadro 7. Docentes por áreas y categoría, expresado en cantidad de asignaturas</w:t>
      </w:r>
      <w:r>
        <w:rPr>
          <w:rFonts w:ascii="Century Gothic" w:hAnsi="Century Gothic"/>
          <w:sz w:val="20"/>
        </w:rPr>
        <w:tab/>
      </w:r>
      <w:r>
        <w:rPr>
          <w:rFonts w:ascii="Century Gothic" w:hAnsi="Century Gothic" w:cs="Century Gothic"/>
          <w:sz w:val="20"/>
          <w:szCs w:val="20"/>
        </w:rPr>
        <w:t xml:space="preserve">26</w:t>
      </w:r>
    </w:p>
    <w:p>
      <w:pPr>
        <w:tabs>
          <w:tab w:val="right" w:leader="dot" w:pos="9356"/>
        </w:tabs>
        <w:spacing w:before="0" w:after="40"/>
        <w:ind w:left="340" w:right="560"/>
      </w:pPr>
      <w:r>
        <w:rPr>
          <w:rFonts w:ascii="Century Gothic" w:hAnsi="Century Gothic" w:cs="Century Gothic"/>
          <w:sz w:val="20"/>
          <w:szCs w:val="20"/>
        </w:rPr>
        <w:t xml:space="preserve">Cuadro 8. Docentes por áreas y categoría, expresado en porcentaje</w:t>
      </w:r>
      <w:r>
        <w:rPr>
          <w:rFonts w:ascii="Century Gothic" w:hAnsi="Century Gothic"/>
          <w:sz w:val="20"/>
        </w:rPr>
        <w:tab/>
      </w:r>
      <w:r>
        <w:rPr>
          <w:rFonts w:ascii="Century Gothic" w:hAnsi="Century Gothic" w:cs="Century Gothic"/>
          <w:sz w:val="20"/>
          <w:szCs w:val="20"/>
        </w:rPr>
        <w:t xml:space="preserve">27</w:t>
      </w:r>
    </w:p>
    <w:p>
      <w:pPr>
        <w:tabs>
          <w:tab w:val="right" w:leader="dot" w:pos="9356"/>
        </w:tabs>
        <w:spacing w:before="0" w:after="40"/>
        <w:ind w:left="340" w:right="560"/>
      </w:pPr>
      <w:r>
        <w:rPr>
          <w:rFonts w:ascii="Century Gothic" w:hAnsi="Century Gothic" w:cs="Century Gothic"/>
          <w:sz w:val="20"/>
          <w:szCs w:val="20"/>
        </w:rPr>
        <w:t xml:space="preserve">Cuadro 9. Estudiantes matriculados e inscritos</w:t>
      </w:r>
      <w:r>
        <w:rPr>
          <w:rFonts w:ascii="Century Gothic" w:hAnsi="Century Gothic"/>
          <w:sz w:val="20"/>
        </w:rPr>
        <w:tab/>
      </w:r>
      <w:r>
        <w:rPr>
          <w:rFonts w:ascii="Century Gothic" w:hAnsi="Century Gothic" w:cs="Century Gothic"/>
          <w:sz w:val="20"/>
          <w:szCs w:val="20"/>
        </w:rPr>
        <w:t xml:space="preserve">27</w:t>
      </w:r>
    </w:p>
    <w:p>
      <w:pPr>
        <w:tabs>
          <w:tab w:val="right" w:leader="dot" w:pos="9356"/>
        </w:tabs>
        <w:spacing w:before="0" w:after="40"/>
        <w:ind w:left="340" w:right="560"/>
      </w:pPr>
      <w:r>
        <w:rPr>
          <w:rFonts w:ascii="Century Gothic" w:hAnsi="Century Gothic" w:cs="Century Gothic"/>
          <w:sz w:val="20"/>
          <w:szCs w:val="20"/>
        </w:rPr>
        <w:t xml:space="preserve">Cuadro 10. Estudiantes titulados por modalidad de graduación</w:t>
      </w:r>
      <w:r>
        <w:rPr>
          <w:rFonts w:ascii="Century Gothic" w:hAnsi="Century Gothic"/>
          <w:sz w:val="20"/>
        </w:rPr>
        <w:tab/>
      </w:r>
      <w:r>
        <w:rPr>
          <w:rFonts w:ascii="Century Gothic" w:hAnsi="Century Gothic" w:cs="Century Gothic"/>
          <w:sz w:val="20"/>
          <w:szCs w:val="20"/>
        </w:rPr>
        <w:t xml:space="preserve">28</w:t>
      </w:r>
    </w:p>
    <w:p>
      <w:pPr>
        <w:tabs>
          <w:tab w:val="right" w:leader="dot" w:pos="9356"/>
        </w:tabs>
        <w:spacing w:before="0" w:after="40"/>
        <w:ind w:left="340" w:right="560"/>
      </w:pPr>
      <w:r>
        <w:rPr>
          <w:rFonts w:ascii="Century Gothic" w:hAnsi="Century Gothic" w:cs="Century Gothic"/>
          <w:sz w:val="20"/>
          <w:szCs w:val="20"/>
        </w:rPr>
        <w:t xml:space="preserve">Cuadro 11. Estudiantes inscritos por asignatura y paralelo</w:t>
      </w:r>
      <w:r>
        <w:rPr>
          <w:rFonts w:ascii="Century Gothic" w:hAnsi="Century Gothic"/>
          <w:sz w:val="20"/>
        </w:rPr>
        <w:tab/>
      </w:r>
      <w:r>
        <w:rPr>
          <w:rFonts w:ascii="Century Gothic" w:hAnsi="Century Gothic" w:cs="Century Gothic"/>
          <w:sz w:val="20"/>
          <w:szCs w:val="20"/>
        </w:rPr>
        <w:t xml:space="preserve">28</w:t>
      </w:r>
    </w:p>
    <w:p>
      <w:pPr>
        <w:tabs>
          <w:tab w:val="right" w:leader="dot" w:pos="9356"/>
        </w:tabs>
        <w:spacing w:before="60" w:after="40"/>
        <w:ind w:left="0" w:right="560"/>
      </w:pPr>
      <w:r>
        <w:rPr>
          <w:rFonts w:ascii="Century Gothic" w:hAnsi="Century Gothic" w:cs="Century Gothic"/>
          <w:b/>
          <w:bCs/>
          <w:sz w:val="20"/>
          <w:szCs w:val="20"/>
        </w:rPr>
        <w:t xml:space="preserve">3. Justificación de la innovación curricular</w:t>
      </w:r>
      <w:r>
        <w:rPr>
          <w:rFonts w:ascii="Century Gothic" w:hAnsi="Century Gothic"/>
          <w:sz w:val="20"/>
        </w:rPr>
        <w:tab/>
      </w:r>
      <w:r>
        <w:rPr>
          <w:rFonts w:ascii="Century Gothic" w:hAnsi="Century Gothic" w:cs="Century Gothic"/>
          <w:b/>
          <w:bCs/>
          <w:sz w:val="20"/>
          <w:szCs w:val="20"/>
        </w:rPr>
        <w:t xml:space="preserve">31</w:t>
      </w:r>
    </w:p>
    <w:p>
      <w:pPr>
        <w:tabs>
          <w:tab w:val="right" w:leader="dot" w:pos="9356"/>
        </w:tabs>
        <w:spacing w:before="0" w:after="40"/>
        <w:ind w:left="340" w:right="560"/>
      </w:pPr>
      <w:r>
        <w:rPr>
          <w:rFonts w:ascii="Century Gothic" w:hAnsi="Century Gothic" w:cs="Century Gothic"/>
          <w:sz w:val="20"/>
          <w:szCs w:val="20"/>
        </w:rPr>
        <w:t xml:space="preserve">Cuadro 1. Trayectoria de aprobación del Plan de Estudios 2013</w:t>
      </w:r>
      <w:r>
        <w:rPr>
          <w:rFonts w:ascii="Century Gothic" w:hAnsi="Century Gothic"/>
          <w:sz w:val="20"/>
        </w:rPr>
        <w:tab/>
      </w:r>
      <w:r>
        <w:rPr>
          <w:rFonts w:ascii="Century Gothic" w:hAnsi="Century Gothic" w:cs="Century Gothic"/>
          <w:sz w:val="20"/>
          <w:szCs w:val="20"/>
        </w:rPr>
        <w:t xml:space="preserve">31</w:t>
      </w:r>
    </w:p>
    <w:p>
      <w:pPr>
        <w:tabs>
          <w:tab w:val="right" w:leader="dot" w:pos="9356"/>
        </w:tabs>
        <w:spacing w:before="0" w:after="40"/>
        <w:ind w:left="340" w:right="560"/>
      </w:pPr>
      <w:r>
        <w:rPr>
          <w:rFonts w:ascii="Century Gothic" w:hAnsi="Century Gothic" w:cs="Century Gothic"/>
          <w:sz w:val="20"/>
          <w:szCs w:val="20"/>
        </w:rPr>
        <w:t xml:space="preserve">Cuadro 2. Malla curricular del Plan de Estudios 2013</w:t>
      </w:r>
      <w:r>
        <w:rPr>
          <w:rFonts w:ascii="Century Gothic" w:hAnsi="Century Gothic"/>
          <w:sz w:val="20"/>
        </w:rPr>
        <w:tab/>
      </w:r>
      <w:r>
        <w:rPr>
          <w:rFonts w:ascii="Century Gothic" w:hAnsi="Century Gothic" w:cs="Century Gothic"/>
          <w:sz w:val="20"/>
          <w:szCs w:val="20"/>
        </w:rPr>
        <w:t xml:space="preserve">32</w:t>
      </w:r>
    </w:p>
    <w:p>
      <w:pPr>
        <w:tabs>
          <w:tab w:val="right" w:leader="dot" w:pos="9356"/>
        </w:tabs>
        <w:spacing w:before="0" w:after="40"/>
        <w:ind w:left="340" w:right="560"/>
      </w:pPr>
      <w:r>
        <w:rPr>
          <w:rFonts w:ascii="Century Gothic" w:hAnsi="Century Gothic" w:cs="Century Gothic"/>
          <w:sz w:val="20"/>
          <w:szCs w:val="20"/>
        </w:rPr>
        <w:t xml:space="preserve">Cuadro 3. Asignaturas y carga horaria por área del Plan 2013</w:t>
      </w:r>
      <w:r>
        <w:rPr>
          <w:rFonts w:ascii="Century Gothic" w:hAnsi="Century Gothic"/>
          <w:sz w:val="20"/>
        </w:rPr>
        <w:tab/>
      </w:r>
      <w:r>
        <w:rPr>
          <w:rFonts w:ascii="Century Gothic" w:hAnsi="Century Gothic" w:cs="Century Gothic"/>
          <w:sz w:val="20"/>
          <w:szCs w:val="20"/>
        </w:rPr>
        <w:t xml:space="preserve">33</w:t>
      </w:r>
    </w:p>
    <w:p>
      <w:pPr>
        <w:tabs>
          <w:tab w:val="right" w:leader="dot" w:pos="9356"/>
        </w:tabs>
        <w:spacing w:before="0" w:after="40"/>
        <w:ind w:left="340" w:right="560"/>
      </w:pPr>
      <w:r>
        <w:rPr>
          <w:rFonts w:ascii="Century Gothic" w:hAnsi="Century Gothic" w:cs="Century Gothic"/>
          <w:sz w:val="20"/>
          <w:szCs w:val="20"/>
        </w:rPr>
        <w:t xml:space="preserve">Cuadro 4. Indicadores académicos del Plan 2013</w:t>
      </w:r>
      <w:r>
        <w:rPr>
          <w:rFonts w:ascii="Century Gothic" w:hAnsi="Century Gothic"/>
          <w:sz w:val="20"/>
        </w:rPr>
        <w:tab/>
      </w:r>
      <w:r>
        <w:rPr>
          <w:rFonts w:ascii="Century Gothic" w:hAnsi="Century Gothic" w:cs="Century Gothic"/>
          <w:sz w:val="20"/>
          <w:szCs w:val="20"/>
        </w:rPr>
        <w:t xml:space="preserve">33</w:t>
      </w:r>
    </w:p>
    <w:p>
      <w:pPr>
        <w:tabs>
          <w:tab w:val="right" w:leader="dot" w:pos="9356"/>
        </w:tabs>
        <w:spacing w:before="0" w:after="40"/>
        <w:ind w:left="340" w:right="560"/>
      </w:pPr>
      <w:r>
        <w:rPr>
          <w:rFonts w:ascii="Century Gothic" w:hAnsi="Century Gothic" w:cs="Century Gothic"/>
          <w:sz w:val="20"/>
          <w:szCs w:val="20"/>
        </w:rPr>
        <w:t xml:space="preserve">Cuadro 5. Matrícula e inscripción estudiantil, 2021-2025</w:t>
      </w:r>
      <w:r>
        <w:rPr>
          <w:rFonts w:ascii="Century Gothic" w:hAnsi="Century Gothic"/>
          <w:sz w:val="20"/>
        </w:rPr>
        <w:tab/>
      </w:r>
      <w:r>
        <w:rPr>
          <w:rFonts w:ascii="Century Gothic" w:hAnsi="Century Gothic" w:cs="Century Gothic"/>
          <w:sz w:val="20"/>
          <w:szCs w:val="20"/>
        </w:rPr>
        <w:t xml:space="preserve">34</w:t>
      </w:r>
    </w:p>
    <w:p>
      <w:pPr>
        <w:tabs>
          <w:tab w:val="right" w:leader="dot" w:pos="9356"/>
        </w:tabs>
        <w:spacing w:before="0" w:after="40"/>
        <w:ind w:left="340" w:right="560"/>
      </w:pPr>
      <w:r>
        <w:rPr>
          <w:rFonts w:ascii="Century Gothic" w:hAnsi="Century Gothic" w:cs="Century Gothic"/>
          <w:sz w:val="20"/>
          <w:szCs w:val="20"/>
        </w:rPr>
        <w:t xml:space="preserve">Cuadro 6. Titulados por modalidad de graduación, 2021-2025</w:t>
      </w:r>
      <w:r>
        <w:rPr>
          <w:rFonts w:ascii="Century Gothic" w:hAnsi="Century Gothic"/>
          <w:sz w:val="20"/>
        </w:rPr>
        <w:tab/>
      </w:r>
      <w:r>
        <w:rPr>
          <w:rFonts w:ascii="Century Gothic" w:hAnsi="Century Gothic" w:cs="Century Gothic"/>
          <w:sz w:val="20"/>
          <w:szCs w:val="20"/>
        </w:rPr>
        <w:t xml:space="preserve">34</w:t>
      </w:r>
    </w:p>
    <w:p>
      <w:pPr>
        <w:tabs>
          <w:tab w:val="right" w:leader="dot" w:pos="9356"/>
        </w:tabs>
        <w:spacing w:before="0" w:after="40"/>
        <w:ind w:left="340" w:right="560"/>
      </w:pPr>
      <w:r>
        <w:rPr>
          <w:rFonts w:ascii="Century Gothic" w:hAnsi="Century Gothic" w:cs="Century Gothic"/>
          <w:sz w:val="20"/>
          <w:szCs w:val="20"/>
        </w:rPr>
        <w:t xml:space="preserve">Cuadro 7. Cargas horarias docentes por dedicación, 2026</w:t>
      </w:r>
      <w:r>
        <w:rPr>
          <w:rFonts w:ascii="Century Gothic" w:hAnsi="Century Gothic"/>
          <w:sz w:val="20"/>
        </w:rPr>
        <w:tab/>
      </w:r>
      <w:r>
        <w:rPr>
          <w:rFonts w:ascii="Century Gothic" w:hAnsi="Century Gothic" w:cs="Century Gothic"/>
          <w:sz w:val="20"/>
          <w:szCs w:val="20"/>
        </w:rPr>
        <w:t xml:space="preserve">34</w:t>
      </w:r>
    </w:p>
    <w:p>
      <w:pPr>
        <w:tabs>
          <w:tab w:val="right" w:leader="dot" w:pos="9356"/>
        </w:tabs>
        <w:spacing w:before="0" w:after="40"/>
        <w:ind w:left="340" w:right="560"/>
      </w:pPr>
      <w:r>
        <w:rPr>
          <w:rFonts w:ascii="Century Gothic" w:hAnsi="Century Gothic" w:cs="Century Gothic"/>
          <w:sz w:val="20"/>
          <w:szCs w:val="20"/>
        </w:rPr>
        <w:t xml:space="preserve">Cuadro 8. Competencias específicas: demanda de los egresados y frecuencia de enseñanza</w:t>
      </w:r>
      <w:r>
        <w:rPr>
          <w:rFonts w:ascii="Century Gothic" w:hAnsi="Century Gothic"/>
          <w:sz w:val="20"/>
        </w:rPr>
        <w:tab/>
      </w:r>
      <w:r>
        <w:rPr>
          <w:rFonts w:ascii="Century Gothic" w:hAnsi="Century Gothic" w:cs="Century Gothic"/>
          <w:sz w:val="20"/>
          <w:szCs w:val="20"/>
        </w:rPr>
        <w:t xml:space="preserve">35</w:t>
      </w:r>
    </w:p>
    <w:p>
      <w:pPr>
        <w:tabs>
          <w:tab w:val="right" w:leader="dot" w:pos="9356"/>
        </w:tabs>
        <w:spacing w:before="0" w:after="40"/>
        <w:ind w:left="340" w:right="560"/>
      </w:pPr>
      <w:r>
        <w:rPr>
          <w:rFonts w:ascii="Century Gothic" w:hAnsi="Century Gothic" w:cs="Century Gothic"/>
          <w:sz w:val="20"/>
          <w:szCs w:val="20"/>
        </w:rPr>
        <w:t xml:space="preserve">Cuadro 9. Valoración global de la formación por los egresados</w:t>
      </w:r>
      <w:r>
        <w:rPr>
          <w:rFonts w:ascii="Century Gothic" w:hAnsi="Century Gothic"/>
          <w:sz w:val="20"/>
        </w:rPr>
        <w:tab/>
      </w:r>
      <w:r>
        <w:rPr>
          <w:rFonts w:ascii="Century Gothic" w:hAnsi="Century Gothic" w:cs="Century Gothic"/>
          <w:sz w:val="20"/>
          <w:szCs w:val="20"/>
        </w:rPr>
        <w:t xml:space="preserve">36</w:t>
      </w:r>
    </w:p>
    <w:p>
      <w:pPr>
        <w:tabs>
          <w:tab w:val="right" w:leader="dot" w:pos="9356"/>
        </w:tabs>
        <w:spacing w:before="0" w:after="40"/>
        <w:ind w:left="340" w:right="560"/>
      </w:pPr>
      <w:r>
        <w:rPr>
          <w:rFonts w:ascii="Century Gothic" w:hAnsi="Century Gothic" w:cs="Century Gothic"/>
          <w:sz w:val="20"/>
          <w:szCs w:val="20"/>
        </w:rPr>
        <w:t xml:space="preserve">Cuadro 10. Tratamiento previsto de los componentes del Plan 2013</w:t>
      </w:r>
      <w:r>
        <w:rPr>
          <w:rFonts w:ascii="Century Gothic" w:hAnsi="Century Gothic"/>
          <w:sz w:val="20"/>
        </w:rPr>
        <w:tab/>
      </w:r>
      <w:r>
        <w:rPr>
          <w:rFonts w:ascii="Century Gothic" w:hAnsi="Century Gothic" w:cs="Century Gothic"/>
          <w:sz w:val="20"/>
          <w:szCs w:val="20"/>
        </w:rPr>
        <w:t xml:space="preserve">36</w:t>
      </w:r>
    </w:p>
    <w:p>
      <w:pPr>
        <w:tabs>
          <w:tab w:val="right" w:leader="dot" w:pos="9356"/>
        </w:tabs>
        <w:spacing w:before="0" w:after="40"/>
        <w:ind w:left="340" w:right="560"/>
      </w:pPr>
      <w:r>
        <w:rPr>
          <w:rFonts w:ascii="Century Gothic" w:hAnsi="Century Gothic" w:cs="Century Gothic"/>
          <w:sz w:val="20"/>
          <w:szCs w:val="20"/>
        </w:rPr>
        <w:t xml:space="preserve">Cuadro 11. Base normativa universitaria</w:t>
      </w:r>
      <w:r>
        <w:rPr>
          <w:rFonts w:ascii="Century Gothic" w:hAnsi="Century Gothic"/>
          <w:sz w:val="20"/>
        </w:rPr>
        <w:tab/>
      </w:r>
      <w:r>
        <w:rPr>
          <w:rFonts w:ascii="Century Gothic" w:hAnsi="Century Gothic" w:cs="Century Gothic"/>
          <w:sz w:val="20"/>
          <w:szCs w:val="20"/>
        </w:rPr>
        <w:t xml:space="preserve">37</w:t>
      </w:r>
    </w:p>
    <w:p>
      <w:pPr>
        <w:tabs>
          <w:tab w:val="right" w:leader="dot" w:pos="9356"/>
        </w:tabs>
        <w:spacing w:before="0" w:after="40"/>
        <w:ind w:left="340" w:right="560"/>
      </w:pPr>
      <w:r>
        <w:rPr>
          <w:rFonts w:ascii="Century Gothic" w:hAnsi="Century Gothic" w:cs="Century Gothic"/>
          <w:sz w:val="20"/>
          <w:szCs w:val="20"/>
        </w:rPr>
        <w:t xml:space="preserve">Cuadro 12. Criterios de calidad del Artículo 11 y respuesta del rediseño</w:t>
      </w:r>
      <w:r>
        <w:rPr>
          <w:rFonts w:ascii="Century Gothic" w:hAnsi="Century Gothic"/>
          <w:sz w:val="20"/>
        </w:rPr>
        <w:tab/>
      </w:r>
      <w:r>
        <w:rPr>
          <w:rFonts w:ascii="Century Gothic" w:hAnsi="Century Gothic" w:cs="Century Gothic"/>
          <w:sz w:val="20"/>
          <w:szCs w:val="20"/>
        </w:rPr>
        <w:t xml:space="preserve">38</w:t>
      </w:r>
    </w:p>
    <w:p>
      <w:pPr>
        <w:tabs>
          <w:tab w:val="right" w:leader="dot" w:pos="9356"/>
        </w:tabs>
        <w:spacing w:before="0" w:after="40"/>
        <w:ind w:left="340" w:right="560"/>
      </w:pPr>
      <w:r>
        <w:rPr>
          <w:rFonts w:ascii="Century Gothic" w:hAnsi="Century Gothic" w:cs="Century Gothic"/>
          <w:sz w:val="20"/>
          <w:szCs w:val="20"/>
        </w:rPr>
        <w:t xml:space="preserve">Cuadro 13. Normas profesionales nacionales posteriores al Plan 2013</w:t>
      </w:r>
      <w:r>
        <w:rPr>
          <w:rFonts w:ascii="Century Gothic" w:hAnsi="Century Gothic"/>
          <w:sz w:val="20"/>
        </w:rPr>
        <w:tab/>
      </w:r>
      <w:r>
        <w:rPr>
          <w:rFonts w:ascii="Century Gothic" w:hAnsi="Century Gothic" w:cs="Century Gothic"/>
          <w:sz w:val="20"/>
          <w:szCs w:val="20"/>
        </w:rPr>
        <w:t xml:space="preserve">39</w:t>
      </w:r>
    </w:p>
    <w:p>
      <w:pPr>
        <w:tabs>
          <w:tab w:val="right" w:leader="dot" w:pos="9356"/>
        </w:tabs>
        <w:spacing w:before="0" w:after="40"/>
        <w:ind w:left="340" w:right="560"/>
      </w:pPr>
      <w:r>
        <w:rPr>
          <w:rFonts w:ascii="Century Gothic" w:hAnsi="Century Gothic" w:cs="Century Gothic"/>
          <w:sz w:val="20"/>
          <w:szCs w:val="20"/>
        </w:rPr>
        <w:t xml:space="preserve">Cuadro 14. Principal normativa nacional para el ejercicio profesional</w:t>
      </w:r>
      <w:r>
        <w:rPr>
          <w:rFonts w:ascii="Century Gothic" w:hAnsi="Century Gothic"/>
          <w:sz w:val="20"/>
        </w:rPr>
        <w:tab/>
      </w:r>
      <w:r>
        <w:rPr>
          <w:rFonts w:ascii="Century Gothic" w:hAnsi="Century Gothic" w:cs="Century Gothic"/>
          <w:sz w:val="20"/>
          <w:szCs w:val="20"/>
        </w:rPr>
        <w:t xml:space="preserve">39</w:t>
      </w:r>
    </w:p>
    <w:p>
      <w:pPr>
        <w:tabs>
          <w:tab w:val="right" w:leader="dot" w:pos="9356"/>
        </w:tabs>
        <w:spacing w:before="0" w:after="40"/>
        <w:ind w:left="340" w:right="560"/>
      </w:pPr>
      <w:r>
        <w:rPr>
          <w:rFonts w:ascii="Century Gothic" w:hAnsi="Century Gothic" w:cs="Century Gothic"/>
          <w:sz w:val="20"/>
          <w:szCs w:val="20"/>
        </w:rPr>
        <w:t xml:space="preserve">Cuadro 15. Pronunciamientos internacionales con impacto curricular</w:t>
      </w:r>
      <w:r>
        <w:rPr>
          <w:rFonts w:ascii="Century Gothic" w:hAnsi="Century Gothic"/>
          <w:sz w:val="20"/>
        </w:rPr>
        <w:tab/>
      </w:r>
      <w:r>
        <w:rPr>
          <w:rFonts w:ascii="Century Gothic" w:hAnsi="Century Gothic" w:cs="Century Gothic"/>
          <w:sz w:val="20"/>
          <w:szCs w:val="20"/>
        </w:rPr>
        <w:t xml:space="preserve">40</w:t>
      </w:r>
    </w:p>
    <w:p>
      <w:pPr>
        <w:tabs>
          <w:tab w:val="right" w:leader="dot" w:pos="9356"/>
        </w:tabs>
        <w:spacing w:before="0" w:after="40"/>
        <w:ind w:left="340" w:right="560"/>
      </w:pPr>
      <w:r>
        <w:rPr>
          <w:rFonts w:ascii="Century Gothic" w:hAnsi="Century Gothic" w:cs="Century Gothic"/>
          <w:sz w:val="20"/>
          <w:szCs w:val="20"/>
        </w:rPr>
        <w:t xml:space="preserve">Cuadro 16. Ejemplos de brecha normativa del Plan 2013</w:t>
      </w:r>
      <w:r>
        <w:rPr>
          <w:rFonts w:ascii="Century Gothic" w:hAnsi="Century Gothic"/>
          <w:sz w:val="20"/>
        </w:rPr>
        <w:tab/>
      </w:r>
      <w:r>
        <w:rPr>
          <w:rFonts w:ascii="Century Gothic" w:hAnsi="Century Gothic" w:cs="Century Gothic"/>
          <w:sz w:val="20"/>
          <w:szCs w:val="20"/>
        </w:rPr>
        <w:t xml:space="preserve">41</w:t>
      </w:r>
    </w:p>
    <w:p>
      <w:pPr>
        <w:tabs>
          <w:tab w:val="right" w:leader="dot" w:pos="9356"/>
        </w:tabs>
        <w:spacing w:before="0" w:after="40"/>
        <w:ind w:left="340" w:right="560"/>
      </w:pPr>
      <w:r>
        <w:rPr>
          <w:rFonts w:ascii="Century Gothic" w:hAnsi="Century Gothic" w:cs="Century Gothic"/>
          <w:sz w:val="20"/>
          <w:szCs w:val="20"/>
        </w:rPr>
        <w:t xml:space="preserve">Cuadro 17. Indicadores macroeconómicos y laborales recientes</w:t>
      </w:r>
      <w:r>
        <w:rPr>
          <w:rFonts w:ascii="Century Gothic" w:hAnsi="Century Gothic"/>
          <w:sz w:val="20"/>
        </w:rPr>
        <w:tab/>
      </w:r>
      <w:r>
        <w:rPr>
          <w:rFonts w:ascii="Century Gothic" w:hAnsi="Century Gothic" w:cs="Century Gothic"/>
          <w:sz w:val="20"/>
          <w:szCs w:val="20"/>
        </w:rPr>
        <w:t xml:space="preserve">41</w:t>
      </w:r>
    </w:p>
    <w:p>
      <w:pPr>
        <w:tabs>
          <w:tab w:val="right" w:leader="dot" w:pos="9356"/>
        </w:tabs>
        <w:spacing w:before="0" w:after="40"/>
        <w:ind w:left="340" w:right="560"/>
      </w:pPr>
      <w:r>
        <w:rPr>
          <w:rFonts w:ascii="Century Gothic" w:hAnsi="Century Gothic" w:cs="Century Gothic"/>
          <w:sz w:val="20"/>
          <w:szCs w:val="20"/>
        </w:rPr>
        <w:t xml:space="preserve">Cuadro 18. Hallazgos de la Encuesta BID relevantes para la formación</w:t>
      </w:r>
      <w:r>
        <w:rPr>
          <w:rFonts w:ascii="Century Gothic" w:hAnsi="Century Gothic"/>
          <w:sz w:val="20"/>
        </w:rPr>
        <w:tab/>
      </w:r>
      <w:r>
        <w:rPr>
          <w:rFonts w:ascii="Century Gothic" w:hAnsi="Century Gothic" w:cs="Century Gothic"/>
          <w:sz w:val="20"/>
          <w:szCs w:val="20"/>
        </w:rPr>
        <w:t xml:space="preserve">42</w:t>
      </w:r>
    </w:p>
    <w:p>
      <w:pPr>
        <w:tabs>
          <w:tab w:val="right" w:leader="dot" w:pos="9356"/>
        </w:tabs>
        <w:spacing w:before="0" w:after="40"/>
        <w:ind w:left="340" w:right="560"/>
      </w:pPr>
      <w:r>
        <w:rPr>
          <w:rFonts w:ascii="Century Gothic" w:hAnsi="Century Gothic" w:cs="Century Gothic"/>
          <w:sz w:val="20"/>
          <w:szCs w:val="20"/>
        </w:rPr>
        <w:t xml:space="preserve">Cuadro 19. Inserción laboral de egresados de Contaduría Pública</w:t>
      </w:r>
      <w:r>
        <w:rPr>
          <w:rFonts w:ascii="Century Gothic" w:hAnsi="Century Gothic"/>
          <w:sz w:val="20"/>
        </w:rPr>
        <w:tab/>
      </w:r>
      <w:r>
        <w:rPr>
          <w:rFonts w:ascii="Century Gothic" w:hAnsi="Century Gothic" w:cs="Century Gothic"/>
          <w:sz w:val="20"/>
          <w:szCs w:val="20"/>
        </w:rPr>
        <w:t xml:space="preserve">42</w:t>
      </w:r>
    </w:p>
    <w:p>
      <w:pPr>
        <w:tabs>
          <w:tab w:val="right" w:leader="dot" w:pos="9356"/>
        </w:tabs>
        <w:spacing w:before="0" w:after="40"/>
        <w:ind w:left="340" w:right="560"/>
      </w:pPr>
      <w:r>
        <w:rPr>
          <w:rFonts w:ascii="Century Gothic" w:hAnsi="Century Gothic" w:cs="Century Gothic"/>
          <w:sz w:val="20"/>
          <w:szCs w:val="20"/>
        </w:rPr>
        <w:t xml:space="preserve">Cuadro 20. Áreas laborales y empleadores del Contador Público</w:t>
      </w:r>
      <w:r>
        <w:rPr>
          <w:rFonts w:ascii="Century Gothic" w:hAnsi="Century Gothic"/>
          <w:sz w:val="20"/>
        </w:rPr>
        <w:tab/>
      </w:r>
      <w:r>
        <w:rPr>
          <w:rFonts w:ascii="Century Gothic" w:hAnsi="Century Gothic" w:cs="Century Gothic"/>
          <w:sz w:val="20"/>
          <w:szCs w:val="20"/>
        </w:rPr>
        <w:t xml:space="preserve">43</w:t>
      </w:r>
    </w:p>
    <w:p>
      <w:pPr>
        <w:tabs>
          <w:tab w:val="right" w:leader="dot" w:pos="9356"/>
        </w:tabs>
        <w:spacing w:before="0" w:after="40"/>
        <w:ind w:left="340" w:right="560"/>
      </w:pPr>
      <w:r>
        <w:rPr>
          <w:rFonts w:ascii="Century Gothic" w:hAnsi="Century Gothic" w:cs="Century Gothic"/>
          <w:sz w:val="20"/>
          <w:szCs w:val="20"/>
        </w:rPr>
        <w:t xml:space="preserve">Cuadro 21. Competencias: necesidad laboral frente a aplicación en la formación</w:t>
      </w:r>
      <w:r>
        <w:rPr>
          <w:rFonts w:ascii="Century Gothic" w:hAnsi="Century Gothic"/>
          <w:sz w:val="20"/>
        </w:rPr>
        <w:tab/>
      </w:r>
      <w:r>
        <w:rPr>
          <w:rFonts w:ascii="Century Gothic" w:hAnsi="Century Gothic" w:cs="Century Gothic"/>
          <w:sz w:val="20"/>
          <w:szCs w:val="20"/>
        </w:rPr>
        <w:t xml:space="preserve">44</w:t>
      </w:r>
    </w:p>
    <w:p>
      <w:pPr>
        <w:tabs>
          <w:tab w:val="right" w:leader="dot" w:pos="9356"/>
        </w:tabs>
        <w:spacing w:before="0" w:after="40"/>
        <w:ind w:left="340" w:right="560"/>
      </w:pPr>
      <w:r>
        <w:rPr>
          <w:rFonts w:ascii="Century Gothic" w:hAnsi="Century Gothic" w:cs="Century Gothic"/>
          <w:sz w:val="20"/>
          <w:szCs w:val="20"/>
        </w:rPr>
        <w:t xml:space="preserve">Cuadro 22. Hallazgos del mercado y su implicancia curricular</w:t>
      </w:r>
      <w:r>
        <w:rPr>
          <w:rFonts w:ascii="Century Gothic" w:hAnsi="Century Gothic"/>
          <w:sz w:val="20"/>
        </w:rPr>
        <w:tab/>
      </w:r>
      <w:r>
        <w:rPr>
          <w:rFonts w:ascii="Century Gothic" w:hAnsi="Century Gothic" w:cs="Century Gothic"/>
          <w:sz w:val="20"/>
          <w:szCs w:val="20"/>
        </w:rPr>
        <w:t xml:space="preserve">44</w:t>
      </w:r>
    </w:p>
    <w:p>
      <w:pPr>
        <w:tabs>
          <w:tab w:val="right" w:leader="dot" w:pos="9356"/>
        </w:tabs>
        <w:spacing w:before="0" w:after="40"/>
        <w:ind w:left="340" w:right="560"/>
      </w:pPr>
      <w:r>
        <w:rPr>
          <w:rFonts w:ascii="Century Gothic" w:hAnsi="Century Gothic" w:cs="Century Gothic"/>
          <w:sz w:val="20"/>
          <w:szCs w:val="20"/>
        </w:rPr>
        <w:t xml:space="preserve">Cuadro 23. Evidencia sobre tecnología y profesión contable</w:t>
      </w:r>
      <w:r>
        <w:rPr>
          <w:rFonts w:ascii="Century Gothic" w:hAnsi="Century Gothic"/>
          <w:sz w:val="20"/>
        </w:rPr>
        <w:tab/>
      </w:r>
      <w:r>
        <w:rPr>
          <w:rFonts w:ascii="Century Gothic" w:hAnsi="Century Gothic" w:cs="Century Gothic"/>
          <w:sz w:val="20"/>
          <w:szCs w:val="20"/>
        </w:rPr>
        <w:t xml:space="preserve">45</w:t>
      </w:r>
    </w:p>
    <w:p>
      <w:pPr>
        <w:tabs>
          <w:tab w:val="right" w:leader="dot" w:pos="9356"/>
        </w:tabs>
        <w:spacing w:before="0" w:after="40"/>
        <w:ind w:left="340" w:right="560"/>
      </w:pPr>
      <w:r>
        <w:rPr>
          <w:rFonts w:ascii="Century Gothic" w:hAnsi="Century Gothic" w:cs="Century Gothic"/>
          <w:sz w:val="20"/>
          <w:szCs w:val="20"/>
        </w:rPr>
        <w:t xml:space="preserve">Cuadro 24. Tecnologías que transforman la práctica contable y su consecuencia formativa</w:t>
      </w:r>
      <w:r>
        <w:rPr>
          <w:rFonts w:ascii="Century Gothic" w:hAnsi="Century Gothic"/>
          <w:sz w:val="20"/>
        </w:rPr>
        <w:tab/>
      </w:r>
      <w:r>
        <w:rPr>
          <w:rFonts w:ascii="Century Gothic" w:hAnsi="Century Gothic" w:cs="Century Gothic"/>
          <w:sz w:val="20"/>
          <w:szCs w:val="20"/>
        </w:rPr>
        <w:t xml:space="preserve">45</w:t>
      </w:r>
    </w:p>
    <w:p>
      <w:pPr>
        <w:tabs>
          <w:tab w:val="right" w:leader="dot" w:pos="9356"/>
        </w:tabs>
        <w:spacing w:before="0" w:after="40"/>
        <w:ind w:left="340" w:right="560"/>
      </w:pPr>
      <w:r>
        <w:rPr>
          <w:rFonts w:ascii="Century Gothic" w:hAnsi="Century Gothic" w:cs="Century Gothic"/>
          <w:sz w:val="20"/>
          <w:szCs w:val="20"/>
        </w:rPr>
        <w:t xml:space="preserve">Cuadro 25. Digitalización de los medios de pago en Bolivia</w:t>
      </w:r>
      <w:r>
        <w:rPr>
          <w:rFonts w:ascii="Century Gothic" w:hAnsi="Century Gothic"/>
          <w:sz w:val="20"/>
        </w:rPr>
        <w:tab/>
      </w:r>
      <w:r>
        <w:rPr>
          <w:rFonts w:ascii="Century Gothic" w:hAnsi="Century Gothic" w:cs="Century Gothic"/>
          <w:sz w:val="20"/>
          <w:szCs w:val="20"/>
        </w:rPr>
        <w:t xml:space="preserve">46</w:t>
      </w:r>
    </w:p>
    <w:p>
      <w:pPr>
        <w:tabs>
          <w:tab w:val="right" w:leader="dot" w:pos="9356"/>
        </w:tabs>
        <w:spacing w:before="0" w:after="40"/>
        <w:ind w:left="340" w:right="560"/>
      </w:pPr>
      <w:r>
        <w:rPr>
          <w:rFonts w:ascii="Century Gothic" w:hAnsi="Century Gothic" w:cs="Century Gothic"/>
          <w:sz w:val="20"/>
          <w:szCs w:val="20"/>
        </w:rPr>
        <w:t xml:space="preserve">Cuadro 26. Principales brechas tecnológicas y científicas del Plan 2013</w:t>
      </w:r>
      <w:r>
        <w:rPr>
          <w:rFonts w:ascii="Century Gothic" w:hAnsi="Century Gothic"/>
          <w:sz w:val="20"/>
        </w:rPr>
        <w:tab/>
      </w:r>
      <w:r>
        <w:rPr>
          <w:rFonts w:ascii="Century Gothic" w:hAnsi="Century Gothic" w:cs="Century Gothic"/>
          <w:sz w:val="20"/>
          <w:szCs w:val="20"/>
        </w:rPr>
        <w:t xml:space="preserve">46</w:t>
      </w:r>
    </w:p>
    <w:p>
      <w:pPr>
        <w:tabs>
          <w:tab w:val="right" w:leader="dot" w:pos="9356"/>
        </w:tabs>
        <w:spacing w:before="0" w:after="40"/>
        <w:ind w:left="340" w:right="560"/>
      </w:pPr>
      <w:r>
        <w:rPr>
          <w:rFonts w:ascii="Century Gothic" w:hAnsi="Century Gothic" w:cs="Century Gothic"/>
          <w:sz w:val="20"/>
          <w:szCs w:val="20"/>
        </w:rPr>
        <w:t xml:space="preserve">Cuadro 27. Contaduría Pública en las universidades mayores del Sistema</w:t>
      </w:r>
      <w:r>
        <w:rPr>
          <w:rFonts w:ascii="Century Gothic" w:hAnsi="Century Gothic"/>
          <w:sz w:val="20"/>
        </w:rPr>
        <w:tab/>
      </w:r>
      <w:r>
        <w:rPr>
          <w:rFonts w:ascii="Century Gothic" w:hAnsi="Century Gothic" w:cs="Century Gothic"/>
          <w:sz w:val="20"/>
          <w:szCs w:val="20"/>
        </w:rPr>
        <w:t xml:space="preserve">47</w:t>
      </w:r>
    </w:p>
    <w:p>
      <w:pPr>
        <w:tabs>
          <w:tab w:val="right" w:leader="dot" w:pos="9356"/>
        </w:tabs>
        <w:spacing w:before="0" w:after="40"/>
        <w:ind w:left="340" w:right="560"/>
      </w:pPr>
      <w:r>
        <w:rPr>
          <w:rFonts w:ascii="Century Gothic" w:hAnsi="Century Gothic" w:cs="Century Gothic"/>
          <w:sz w:val="20"/>
          <w:szCs w:val="20"/>
        </w:rPr>
        <w:t xml:space="preserve">Cuadro 28. Programas internacionales de referencia</w:t>
      </w:r>
      <w:r>
        <w:rPr>
          <w:rFonts w:ascii="Century Gothic" w:hAnsi="Century Gothic"/>
          <w:sz w:val="20"/>
        </w:rPr>
        <w:tab/>
      </w:r>
      <w:r>
        <w:rPr>
          <w:rFonts w:ascii="Century Gothic" w:hAnsi="Century Gothic" w:cs="Century Gothic"/>
          <w:sz w:val="20"/>
          <w:szCs w:val="20"/>
        </w:rPr>
        <w:t xml:space="preserve">48</w:t>
      </w:r>
    </w:p>
    <w:p>
      <w:pPr>
        <w:tabs>
          <w:tab w:val="right" w:leader="dot" w:pos="9356"/>
        </w:tabs>
        <w:spacing w:before="0" w:after="40"/>
        <w:ind w:left="340" w:right="560"/>
      </w:pPr>
      <w:r>
        <w:rPr>
          <w:rFonts w:ascii="Century Gothic" w:hAnsi="Century Gothic" w:cs="Century Gothic"/>
          <w:sz w:val="20"/>
          <w:szCs w:val="20"/>
        </w:rPr>
        <w:t xml:space="preserve">Cuadro 29. Normas Internacionales de Educación y su implementación en el Rediseño Curricular</w:t>
      </w:r>
      <w:r>
        <w:rPr>
          <w:rFonts w:ascii="Century Gothic" w:hAnsi="Century Gothic"/>
          <w:sz w:val="20"/>
        </w:rPr>
        <w:tab/>
      </w:r>
      <w:r>
        <w:rPr>
          <w:rFonts w:ascii="Century Gothic" w:hAnsi="Century Gothic" w:cs="Century Gothic"/>
          <w:sz w:val="20"/>
          <w:szCs w:val="20"/>
        </w:rPr>
        <w:t xml:space="preserve">49</w:t>
      </w:r>
    </w:p>
    <w:p>
      <w:pPr>
        <w:tabs>
          <w:tab w:val="right" w:leader="dot" w:pos="9356"/>
        </w:tabs>
        <w:spacing w:before="0" w:after="40"/>
        <w:ind w:left="340" w:right="560"/>
      </w:pPr>
      <w:r>
        <w:rPr>
          <w:rFonts w:ascii="Century Gothic" w:hAnsi="Century Gothic" w:cs="Century Gothic"/>
          <w:sz w:val="20"/>
          <w:szCs w:val="20"/>
        </w:rPr>
        <w:t xml:space="preserve">Cuadro 30. Matriz comparativa entre el Plan 2013, la propuesta y los referentes</w:t>
      </w:r>
      <w:r>
        <w:rPr>
          <w:rFonts w:ascii="Century Gothic" w:hAnsi="Century Gothic"/>
          <w:sz w:val="20"/>
        </w:rPr>
        <w:tab/>
      </w:r>
      <w:r>
        <w:rPr>
          <w:rFonts w:ascii="Century Gothic" w:hAnsi="Century Gothic" w:cs="Century Gothic"/>
          <w:sz w:val="20"/>
          <w:szCs w:val="20"/>
        </w:rPr>
        <w:t xml:space="preserve">49</w:t>
      </w:r>
    </w:p>
    <w:p>
      <w:pPr>
        <w:tabs>
          <w:tab w:val="right" w:leader="dot" w:pos="9356"/>
        </w:tabs>
        <w:spacing w:before="0" w:after="40"/>
        <w:ind w:left="340" w:right="560"/>
      </w:pPr>
      <w:r>
        <w:rPr>
          <w:rFonts w:ascii="Century Gothic" w:hAnsi="Century Gothic" w:cs="Century Gothic"/>
          <w:sz w:val="20"/>
          <w:szCs w:val="20"/>
        </w:rPr>
        <w:t xml:space="preserve">Cuadro 31. Necesidades de formación que se derivan de la justificación</w:t>
      </w:r>
      <w:r>
        <w:rPr>
          <w:rFonts w:ascii="Century Gothic" w:hAnsi="Century Gothic"/>
          <w:sz w:val="20"/>
        </w:rPr>
        <w:tab/>
      </w:r>
      <w:r>
        <w:rPr>
          <w:rFonts w:ascii="Century Gothic" w:hAnsi="Century Gothic" w:cs="Century Gothic"/>
          <w:sz w:val="20"/>
          <w:szCs w:val="20"/>
        </w:rPr>
        <w:t xml:space="preserve">50</w:t>
      </w:r>
    </w:p>
    <w:p>
      <w:pPr>
        <w:tabs>
          <w:tab w:val="right" w:leader="dot" w:pos="9356"/>
        </w:tabs>
        <w:spacing w:before="60" w:after="40"/>
        <w:ind w:left="0" w:right="560"/>
      </w:pPr>
      <w:r>
        <w:rPr>
          <w:rFonts w:ascii="Century Gothic" w:hAnsi="Century Gothic" w:cs="Century Gothic"/>
          <w:b/>
          <w:bCs/>
          <w:sz w:val="20"/>
          <w:szCs w:val="20"/>
        </w:rPr>
        <w:t xml:space="preserve">4.2 Referentes disciplinares</w:t>
      </w:r>
      <w:r>
        <w:rPr>
          <w:rFonts w:ascii="Century Gothic" w:hAnsi="Century Gothic"/>
          <w:sz w:val="20"/>
        </w:rPr>
        <w:tab/>
      </w:r>
      <w:r>
        <w:rPr>
          <w:rFonts w:ascii="Century Gothic" w:hAnsi="Century Gothic" w:cs="Century Gothic"/>
          <w:b/>
          <w:bCs/>
          <w:sz w:val="20"/>
          <w:szCs w:val="20"/>
        </w:rPr>
        <w:t xml:space="preserve">62</w:t>
      </w:r>
    </w:p>
    <w:p>
      <w:pPr>
        <w:tabs>
          <w:tab w:val="right" w:leader="dot" w:pos="9356"/>
        </w:tabs>
        <w:spacing w:before="0" w:after="40"/>
        <w:ind w:left="340" w:right="560"/>
      </w:pPr>
      <w:r>
        <w:rPr>
          <w:rFonts w:ascii="Century Gothic" w:hAnsi="Century Gothic" w:cs="Century Gothic"/>
          <w:sz w:val="20"/>
          <w:szCs w:val="20"/>
        </w:rPr>
        <w:t xml:space="preserve">Cuadro 1. Áreas de desempeño profesional del Contador Público</w:t>
      </w:r>
      <w:r>
        <w:rPr>
          <w:rFonts w:ascii="Century Gothic" w:hAnsi="Century Gothic"/>
          <w:sz w:val="20"/>
        </w:rPr>
        <w:tab/>
      </w:r>
      <w:r>
        <w:rPr>
          <w:rFonts w:ascii="Century Gothic" w:hAnsi="Century Gothic" w:cs="Century Gothic"/>
          <w:sz w:val="20"/>
          <w:szCs w:val="20"/>
        </w:rPr>
        <w:t xml:space="preserve">64</w:t>
      </w:r>
    </w:p>
    <w:p>
      <w:pPr>
        <w:tabs>
          <w:tab w:val="right" w:leader="dot" w:pos="9356"/>
        </w:tabs>
        <w:spacing w:before="0" w:after="40"/>
        <w:ind w:left="340" w:right="560"/>
      </w:pPr>
      <w:r>
        <w:rPr>
          <w:rFonts w:ascii="Century Gothic" w:hAnsi="Century Gothic" w:cs="Century Gothic"/>
          <w:sz w:val="20"/>
          <w:szCs w:val="20"/>
        </w:rPr>
        <w:t xml:space="preserve">Cuadro 2. La contabilidad como sistema de información organizacional</w:t>
      </w:r>
      <w:r>
        <w:rPr>
          <w:rFonts w:ascii="Century Gothic" w:hAnsi="Century Gothic"/>
          <w:sz w:val="20"/>
        </w:rPr>
        <w:tab/>
      </w:r>
      <w:r>
        <w:rPr>
          <w:rFonts w:ascii="Century Gothic" w:hAnsi="Century Gothic" w:cs="Century Gothic"/>
          <w:sz w:val="20"/>
          <w:szCs w:val="20"/>
        </w:rPr>
        <w:t xml:space="preserve">66</w:t>
      </w:r>
    </w:p>
    <w:p>
      <w:pPr>
        <w:tabs>
          <w:tab w:val="right" w:leader="dot" w:pos="9356"/>
        </w:tabs>
        <w:spacing w:before="0" w:after="40"/>
        <w:ind w:left="340" w:right="560"/>
      </w:pPr>
      <w:r>
        <w:rPr>
          <w:rFonts w:ascii="Century Gothic" w:hAnsi="Century Gothic" w:cs="Century Gothic"/>
          <w:sz w:val="20"/>
          <w:szCs w:val="20"/>
        </w:rPr>
        <w:t xml:space="preserve">Cuadro 3. Matriz resumen de las competencias del Contador Público Autorizado</w:t>
      </w:r>
      <w:r>
        <w:rPr>
          <w:rFonts w:ascii="Century Gothic" w:hAnsi="Century Gothic"/>
          <w:sz w:val="20"/>
        </w:rPr>
        <w:tab/>
      </w:r>
      <w:r>
        <w:rPr>
          <w:rFonts w:ascii="Century Gothic" w:hAnsi="Century Gothic" w:cs="Century Gothic"/>
          <w:sz w:val="20"/>
          <w:szCs w:val="20"/>
        </w:rPr>
        <w:t xml:space="preserve">70</w:t>
      </w:r>
    </w:p>
    <w:p>
      <w:pPr>
        <w:tabs>
          <w:tab w:val="right" w:leader="dot" w:pos="9356"/>
        </w:tabs>
        <w:spacing w:before="60" w:after="40"/>
        <w:ind w:left="0" w:right="560"/>
      </w:pPr>
      <w:r>
        <w:rPr>
          <w:rFonts w:ascii="Century Gothic" w:hAnsi="Century Gothic" w:cs="Century Gothic"/>
          <w:b/>
          <w:bCs/>
          <w:sz w:val="20"/>
          <w:szCs w:val="20"/>
        </w:rPr>
        <w:t xml:space="preserve">4.3 Plan de estudios propuesto</w:t>
      </w:r>
      <w:r>
        <w:rPr>
          <w:rFonts w:ascii="Century Gothic" w:hAnsi="Century Gothic"/>
          <w:sz w:val="20"/>
        </w:rPr>
        <w:tab/>
      </w:r>
      <w:r>
        <w:rPr>
          <w:rFonts w:ascii="Century Gothic" w:hAnsi="Century Gothic" w:cs="Century Gothic"/>
          <w:b/>
          <w:bCs/>
          <w:sz w:val="20"/>
          <w:szCs w:val="20"/>
        </w:rPr>
        <w:t xml:space="preserve">74</w:t>
      </w:r>
    </w:p>
    <w:p>
      <w:pPr>
        <w:tabs>
          <w:tab w:val="right" w:leader="dot" w:pos="9356"/>
        </w:tabs>
        <w:spacing w:before="0" w:after="40"/>
        <w:ind w:left="340" w:right="560"/>
      </w:pPr>
      <w:r>
        <w:rPr>
          <w:rFonts w:ascii="Century Gothic" w:hAnsi="Century Gothic" w:cs="Century Gothic"/>
          <w:sz w:val="20"/>
          <w:szCs w:val="20"/>
        </w:rPr>
        <w:t xml:space="preserve">Cuadro 1. Objetivos específicos del rediseño y brechas que atienden</w:t>
      </w:r>
      <w:r>
        <w:rPr>
          <w:rFonts w:ascii="Century Gothic" w:hAnsi="Century Gothic"/>
          <w:sz w:val="20"/>
        </w:rPr>
        <w:tab/>
      </w:r>
      <w:r>
        <w:rPr>
          <w:rFonts w:ascii="Century Gothic" w:hAnsi="Century Gothic" w:cs="Century Gothic"/>
          <w:sz w:val="20"/>
          <w:szCs w:val="20"/>
        </w:rPr>
        <w:t xml:space="preserve">78</w:t>
      </w:r>
    </w:p>
    <w:p>
      <w:pPr>
        <w:tabs>
          <w:tab w:val="right" w:leader="dot" w:pos="9356"/>
        </w:tabs>
        <w:spacing w:before="0" w:after="40"/>
        <w:ind w:left="340" w:right="560"/>
      </w:pPr>
      <w:r>
        <w:rPr>
          <w:rFonts w:ascii="Century Gothic" w:hAnsi="Century Gothic" w:cs="Century Gothic"/>
          <w:sz w:val="20"/>
          <w:szCs w:val="20"/>
        </w:rPr>
        <w:t xml:space="preserve">Cuadro 2. Ciclos de formación</w:t>
      </w:r>
      <w:r>
        <w:rPr>
          <w:rFonts w:ascii="Century Gothic" w:hAnsi="Century Gothic"/>
          <w:sz w:val="20"/>
        </w:rPr>
        <w:tab/>
      </w:r>
      <w:r>
        <w:rPr>
          <w:rFonts w:ascii="Century Gothic" w:hAnsi="Century Gothic" w:cs="Century Gothic"/>
          <w:sz w:val="20"/>
          <w:szCs w:val="20"/>
        </w:rPr>
        <w:t xml:space="preserve">79</w:t>
      </w:r>
    </w:p>
    <w:p>
      <w:pPr>
        <w:tabs>
          <w:tab w:val="right" w:leader="dot" w:pos="9356"/>
        </w:tabs>
        <w:spacing w:before="60" w:after="40"/>
        <w:ind w:left="0" w:right="560"/>
      </w:pPr>
      <w:r>
        <w:rPr>
          <w:rFonts w:ascii="Century Gothic" w:hAnsi="Century Gothic" w:cs="Century Gothic"/>
          <w:b/>
          <w:bCs/>
          <w:sz w:val="20"/>
          <w:szCs w:val="20"/>
        </w:rPr>
        <w:t xml:space="preserve">4.4 Estructura curricular</w:t>
      </w:r>
      <w:r>
        <w:rPr>
          <w:rFonts w:ascii="Century Gothic" w:hAnsi="Century Gothic"/>
          <w:sz w:val="20"/>
        </w:rPr>
        <w:tab/>
      </w:r>
      <w:r>
        <w:rPr>
          <w:rFonts w:ascii="Century Gothic" w:hAnsi="Century Gothic" w:cs="Century Gothic"/>
          <w:b/>
          <w:bCs/>
          <w:sz w:val="20"/>
          <w:szCs w:val="20"/>
        </w:rPr>
        <w:t xml:space="preserve">82</w:t>
      </w:r>
    </w:p>
    <w:p>
      <w:pPr>
        <w:tabs>
          <w:tab w:val="right" w:leader="dot" w:pos="9356"/>
        </w:tabs>
        <w:spacing w:before="0" w:after="40"/>
        <w:ind w:left="340" w:right="560"/>
      </w:pPr>
      <w:r>
        <w:rPr>
          <w:rFonts w:ascii="Century Gothic" w:hAnsi="Century Gothic" w:cs="Century Gothic"/>
          <w:sz w:val="20"/>
          <w:szCs w:val="20"/>
        </w:rPr>
        <w:t xml:space="preserve">Cuadro 1. Asignaturas y carga horaria por área de conocimiento</w:t>
      </w:r>
      <w:r>
        <w:rPr>
          <w:rFonts w:ascii="Century Gothic" w:hAnsi="Century Gothic"/>
          <w:sz w:val="20"/>
        </w:rPr>
        <w:tab/>
      </w:r>
      <w:r>
        <w:rPr>
          <w:rFonts w:ascii="Century Gothic" w:hAnsi="Century Gothic" w:cs="Century Gothic"/>
          <w:sz w:val="20"/>
          <w:szCs w:val="20"/>
        </w:rPr>
        <w:t xml:space="preserve">82</w:t>
      </w:r>
    </w:p>
    <w:p>
      <w:pPr>
        <w:tabs>
          <w:tab w:val="right" w:leader="dot" w:pos="9356"/>
        </w:tabs>
        <w:spacing w:before="0" w:after="40"/>
        <w:ind w:left="340" w:right="560"/>
      </w:pPr>
      <w:r>
        <w:rPr>
          <w:rFonts w:ascii="Century Gothic" w:hAnsi="Century Gothic" w:cs="Century Gothic"/>
          <w:sz w:val="20"/>
          <w:szCs w:val="20"/>
        </w:rPr>
        <w:t xml:space="preserve">Cuadro 2. Ejes transversales del Rediseño Curricular</w:t>
      </w:r>
      <w:r>
        <w:rPr>
          <w:rFonts w:ascii="Century Gothic" w:hAnsi="Century Gothic"/>
          <w:sz w:val="20"/>
        </w:rPr>
        <w:tab/>
      </w:r>
      <w:r>
        <w:rPr>
          <w:rFonts w:ascii="Century Gothic" w:hAnsi="Century Gothic" w:cs="Century Gothic"/>
          <w:sz w:val="20"/>
          <w:szCs w:val="20"/>
        </w:rPr>
        <w:t xml:space="preserve">83</w:t>
      </w:r>
    </w:p>
    <w:p>
      <w:pPr>
        <w:tabs>
          <w:tab w:val="right" w:leader="dot" w:pos="9356"/>
        </w:tabs>
        <w:spacing w:before="0" w:after="40"/>
        <w:ind w:left="340" w:right="560"/>
      </w:pPr>
      <w:r>
        <w:rPr>
          <w:rFonts w:ascii="Century Gothic" w:hAnsi="Century Gothic" w:cs="Century Gothic"/>
          <w:sz w:val="20"/>
          <w:szCs w:val="20"/>
        </w:rPr>
        <w:t xml:space="preserve">Cuadro 3. Competencias por área de conocimiento</w:t>
      </w:r>
      <w:r>
        <w:rPr>
          <w:rFonts w:ascii="Century Gothic" w:hAnsi="Century Gothic"/>
          <w:sz w:val="20"/>
        </w:rPr>
        <w:tab/>
      </w:r>
      <w:r>
        <w:rPr>
          <w:rFonts w:ascii="Century Gothic" w:hAnsi="Century Gothic" w:cs="Century Gothic"/>
          <w:sz w:val="20"/>
          <w:szCs w:val="20"/>
        </w:rPr>
        <w:t xml:space="preserve">83</w:t>
      </w:r>
    </w:p>
    <w:p>
      <w:pPr>
        <w:tabs>
          <w:tab w:val="right" w:leader="dot" w:pos="9356"/>
        </w:tabs>
        <w:spacing w:before="0" w:after="40"/>
        <w:ind w:left="340" w:right="560"/>
      </w:pPr>
      <w:r>
        <w:rPr>
          <w:rFonts w:ascii="Century Gothic" w:hAnsi="Century Gothic" w:cs="Century Gothic"/>
          <w:sz w:val="20"/>
          <w:szCs w:val="20"/>
        </w:rPr>
        <w:t xml:space="preserve">Cuadro 4. Malla curricular, primer año</w:t>
      </w:r>
      <w:r>
        <w:rPr>
          <w:rFonts w:ascii="Century Gothic" w:hAnsi="Century Gothic"/>
          <w:sz w:val="20"/>
        </w:rPr>
        <w:tab/>
      </w:r>
      <w:r>
        <w:rPr>
          <w:rFonts w:ascii="Century Gothic" w:hAnsi="Century Gothic" w:cs="Century Gothic"/>
          <w:sz w:val="20"/>
          <w:szCs w:val="20"/>
        </w:rPr>
        <w:t xml:space="preserve">84</w:t>
      </w:r>
    </w:p>
    <w:p>
      <w:pPr>
        <w:tabs>
          <w:tab w:val="right" w:leader="dot" w:pos="9356"/>
        </w:tabs>
        <w:spacing w:before="0" w:after="40"/>
        <w:ind w:left="340" w:right="560"/>
      </w:pPr>
      <w:r>
        <w:rPr>
          <w:rFonts w:ascii="Century Gothic" w:hAnsi="Century Gothic" w:cs="Century Gothic"/>
          <w:sz w:val="20"/>
          <w:szCs w:val="20"/>
        </w:rPr>
        <w:t xml:space="preserve">Cuadro 5. Malla curricular, segundo año</w:t>
      </w:r>
      <w:r>
        <w:rPr>
          <w:rFonts w:ascii="Century Gothic" w:hAnsi="Century Gothic"/>
          <w:sz w:val="20"/>
        </w:rPr>
        <w:tab/>
      </w:r>
      <w:r>
        <w:rPr>
          <w:rFonts w:ascii="Century Gothic" w:hAnsi="Century Gothic" w:cs="Century Gothic"/>
          <w:sz w:val="20"/>
          <w:szCs w:val="20"/>
        </w:rPr>
        <w:t xml:space="preserve">84</w:t>
      </w:r>
    </w:p>
    <w:p>
      <w:pPr>
        <w:tabs>
          <w:tab w:val="right" w:leader="dot" w:pos="9356"/>
        </w:tabs>
        <w:spacing w:before="0" w:after="40"/>
        <w:ind w:left="340" w:right="560"/>
      </w:pPr>
      <w:r>
        <w:rPr>
          <w:rFonts w:ascii="Century Gothic" w:hAnsi="Century Gothic" w:cs="Century Gothic"/>
          <w:sz w:val="20"/>
          <w:szCs w:val="20"/>
        </w:rPr>
        <w:t xml:space="preserve">Cuadro 6. Malla curricular, tercer año</w:t>
      </w:r>
      <w:r>
        <w:rPr>
          <w:rFonts w:ascii="Century Gothic" w:hAnsi="Century Gothic"/>
          <w:sz w:val="20"/>
        </w:rPr>
        <w:tab/>
      </w:r>
      <w:r>
        <w:rPr>
          <w:rFonts w:ascii="Century Gothic" w:hAnsi="Century Gothic" w:cs="Century Gothic"/>
          <w:sz w:val="20"/>
          <w:szCs w:val="20"/>
        </w:rPr>
        <w:t xml:space="preserve">85</w:t>
      </w:r>
    </w:p>
    <w:p>
      <w:pPr>
        <w:tabs>
          <w:tab w:val="right" w:leader="dot" w:pos="9356"/>
        </w:tabs>
        <w:spacing w:before="0" w:after="40"/>
        <w:ind w:left="340" w:right="560"/>
      </w:pPr>
      <w:r>
        <w:rPr>
          <w:rFonts w:ascii="Century Gothic" w:hAnsi="Century Gothic" w:cs="Century Gothic"/>
          <w:sz w:val="20"/>
          <w:szCs w:val="20"/>
        </w:rPr>
        <w:t xml:space="preserve">Cuadro 7. Malla curricular, cuarto año</w:t>
      </w:r>
      <w:r>
        <w:rPr>
          <w:rFonts w:ascii="Century Gothic" w:hAnsi="Century Gothic"/>
          <w:sz w:val="20"/>
        </w:rPr>
        <w:tab/>
      </w:r>
      <w:r>
        <w:rPr>
          <w:rFonts w:ascii="Century Gothic" w:hAnsi="Century Gothic" w:cs="Century Gothic"/>
          <w:sz w:val="20"/>
          <w:szCs w:val="20"/>
        </w:rPr>
        <w:t xml:space="preserve">85</w:t>
      </w:r>
    </w:p>
    <w:p>
      <w:pPr>
        <w:tabs>
          <w:tab w:val="right" w:leader="dot" w:pos="9356"/>
        </w:tabs>
        <w:spacing w:before="0" w:after="40"/>
        <w:ind w:left="340" w:right="560"/>
      </w:pPr>
      <w:r>
        <w:rPr>
          <w:rFonts w:ascii="Century Gothic" w:hAnsi="Century Gothic" w:cs="Century Gothic"/>
          <w:sz w:val="20"/>
          <w:szCs w:val="20"/>
        </w:rPr>
        <w:t xml:space="preserve">Cuadro 8. Malla curricular, quinto año</w:t>
      </w:r>
      <w:r>
        <w:rPr>
          <w:rFonts w:ascii="Century Gothic" w:hAnsi="Century Gothic"/>
          <w:sz w:val="20"/>
        </w:rPr>
        <w:tab/>
      </w:r>
      <w:r>
        <w:rPr>
          <w:rFonts w:ascii="Century Gothic" w:hAnsi="Century Gothic" w:cs="Century Gothic"/>
          <w:sz w:val="20"/>
          <w:szCs w:val="20"/>
        </w:rPr>
        <w:t xml:space="preserve">86</w:t>
      </w:r>
    </w:p>
    <w:p>
      <w:pPr>
        <w:tabs>
          <w:tab w:val="right" w:leader="dot" w:pos="9356"/>
        </w:tabs>
        <w:spacing w:before="0" w:after="40"/>
        <w:ind w:left="340" w:right="560"/>
      </w:pPr>
      <w:r>
        <w:rPr>
          <w:rFonts w:ascii="Century Gothic" w:hAnsi="Century Gothic" w:cs="Century Gothic"/>
          <w:sz w:val="20"/>
          <w:szCs w:val="20"/>
        </w:rPr>
        <w:t xml:space="preserve">Cuadro 9. Asignación de cargas horarias por año</w:t>
      </w:r>
      <w:r>
        <w:rPr>
          <w:rFonts w:ascii="Century Gothic" w:hAnsi="Century Gothic"/>
          <w:sz w:val="20"/>
        </w:rPr>
        <w:tab/>
      </w:r>
      <w:r>
        <w:rPr>
          <w:rFonts w:ascii="Century Gothic" w:hAnsi="Century Gothic" w:cs="Century Gothic"/>
          <w:sz w:val="20"/>
          <w:szCs w:val="20"/>
        </w:rPr>
        <w:t xml:space="preserve">86</w:t>
      </w:r>
    </w:p>
    <w:p>
      <w:pPr>
        <w:tabs>
          <w:tab w:val="right" w:leader="dot" w:pos="9356"/>
        </w:tabs>
        <w:spacing w:before="60" w:after="40"/>
        <w:ind w:left="0" w:right="560"/>
      </w:pPr>
      <w:r>
        <w:rPr>
          <w:rFonts w:ascii="Century Gothic" w:hAnsi="Century Gothic" w:cs="Century Gothic"/>
          <w:b/>
          <w:bCs/>
          <w:sz w:val="20"/>
          <w:szCs w:val="20"/>
        </w:rPr>
        <w:t xml:space="preserve">4.6 Estrategias de aprendizaje y estrategias de enseñanza (estrategias, métodos, tipos, recursos)</w:t>
      </w:r>
      <w:r>
        <w:rPr>
          <w:rFonts w:ascii="Century Gothic" w:hAnsi="Century Gothic"/>
          <w:sz w:val="20"/>
        </w:rPr>
        <w:tab/>
      </w:r>
      <w:r>
        <w:rPr>
          <w:rFonts w:ascii="Century Gothic" w:hAnsi="Century Gothic" w:cs="Century Gothic"/>
          <w:b/>
          <w:bCs/>
          <w:sz w:val="20"/>
          <w:szCs w:val="20"/>
        </w:rPr>
        <w:t xml:space="preserve">90</w:t>
      </w:r>
    </w:p>
    <w:p>
      <w:pPr>
        <w:tabs>
          <w:tab w:val="right" w:leader="dot" w:pos="9356"/>
        </w:tabs>
        <w:spacing w:before="0" w:after="40"/>
        <w:ind w:left="340" w:right="560"/>
      </w:pPr>
      <w:r>
        <w:rPr>
          <w:rFonts w:ascii="Century Gothic" w:hAnsi="Century Gothic" w:cs="Century Gothic"/>
          <w:sz w:val="20"/>
          <w:szCs w:val="20"/>
        </w:rPr>
        <w:t xml:space="preserve">Cuadro 1. Estrategias de aprendizaje del estudiante</w:t>
      </w:r>
      <w:r>
        <w:rPr>
          <w:rFonts w:ascii="Century Gothic" w:hAnsi="Century Gothic"/>
          <w:sz w:val="20"/>
        </w:rPr>
        <w:tab/>
      </w:r>
      <w:r>
        <w:rPr>
          <w:rFonts w:ascii="Century Gothic" w:hAnsi="Century Gothic" w:cs="Century Gothic"/>
          <w:sz w:val="20"/>
          <w:szCs w:val="20"/>
        </w:rPr>
        <w:t xml:space="preserve">90</w:t>
      </w:r>
    </w:p>
    <w:p>
      <w:pPr>
        <w:tabs>
          <w:tab w:val="right" w:leader="dot" w:pos="9356"/>
        </w:tabs>
        <w:spacing w:before="0" w:after="40"/>
        <w:ind w:left="340" w:right="560"/>
      </w:pPr>
      <w:r>
        <w:rPr>
          <w:rFonts w:ascii="Century Gothic" w:hAnsi="Century Gothic" w:cs="Century Gothic"/>
          <w:sz w:val="20"/>
          <w:szCs w:val="20"/>
        </w:rPr>
        <w:t xml:space="preserve">Cuadro 2. Métodos de enseñanza y aprendizaje</w:t>
      </w:r>
      <w:r>
        <w:rPr>
          <w:rFonts w:ascii="Century Gothic" w:hAnsi="Century Gothic"/>
          <w:sz w:val="20"/>
        </w:rPr>
        <w:tab/>
      </w:r>
      <w:r>
        <w:rPr>
          <w:rFonts w:ascii="Century Gothic" w:hAnsi="Century Gothic" w:cs="Century Gothic"/>
          <w:sz w:val="20"/>
          <w:szCs w:val="20"/>
        </w:rPr>
        <w:t xml:space="preserve">91</w:t>
      </w:r>
    </w:p>
    <w:p>
      <w:pPr>
        <w:tabs>
          <w:tab w:val="right" w:leader="dot" w:pos="9356"/>
        </w:tabs>
        <w:spacing w:before="0" w:after="40"/>
        <w:ind w:left="340" w:right="560"/>
      </w:pPr>
      <w:r>
        <w:rPr>
          <w:rFonts w:ascii="Century Gothic" w:hAnsi="Century Gothic" w:cs="Century Gothic"/>
          <w:sz w:val="20"/>
          <w:szCs w:val="20"/>
        </w:rPr>
        <w:t xml:space="preserve">Cuadro 3. Recursos de aprendizaje</w:t>
      </w:r>
      <w:r>
        <w:rPr>
          <w:rFonts w:ascii="Century Gothic" w:hAnsi="Century Gothic"/>
          <w:sz w:val="20"/>
        </w:rPr>
        <w:tab/>
      </w:r>
      <w:r>
        <w:rPr>
          <w:rFonts w:ascii="Century Gothic" w:hAnsi="Century Gothic" w:cs="Century Gothic"/>
          <w:sz w:val="20"/>
          <w:szCs w:val="20"/>
        </w:rPr>
        <w:t xml:space="preserve">93</w:t>
      </w:r>
    </w:p>
    <w:p>
      <w:pPr>
        <w:tabs>
          <w:tab w:val="right" w:leader="dot" w:pos="9356"/>
        </w:tabs>
        <w:spacing w:before="60" w:after="40"/>
        <w:ind w:left="0" w:right="560"/>
      </w:pPr>
      <w:r>
        <w:rPr>
          <w:rFonts w:ascii="Century Gothic" w:hAnsi="Century Gothic" w:cs="Century Gothic"/>
          <w:b/>
          <w:bCs/>
          <w:sz w:val="20"/>
          <w:szCs w:val="20"/>
        </w:rPr>
        <w:t xml:space="preserve">4.7 Evaluación de aprendizajes (estrategias, métodos, tipos, procedimientos, instrumentos y pruebas a desarrollar)</w:t>
      </w:r>
      <w:r>
        <w:rPr>
          <w:rFonts w:ascii="Century Gothic" w:hAnsi="Century Gothic"/>
          <w:sz w:val="20"/>
        </w:rPr>
        <w:tab/>
      </w:r>
      <w:r>
        <w:rPr>
          <w:rFonts w:ascii="Century Gothic" w:hAnsi="Century Gothic" w:cs="Century Gothic"/>
          <w:b/>
          <w:bCs/>
          <w:sz w:val="20"/>
          <w:szCs w:val="20"/>
        </w:rPr>
        <w:t xml:space="preserve">95</w:t>
      </w:r>
    </w:p>
    <w:p>
      <w:pPr>
        <w:tabs>
          <w:tab w:val="right" w:leader="dot" w:pos="9356"/>
        </w:tabs>
        <w:spacing w:before="0" w:after="40"/>
        <w:ind w:left="340" w:right="560"/>
      </w:pPr>
      <w:r>
        <w:rPr>
          <w:rFonts w:ascii="Century Gothic" w:hAnsi="Century Gothic" w:cs="Century Gothic"/>
          <w:sz w:val="20"/>
          <w:szCs w:val="20"/>
        </w:rPr>
        <w:t xml:space="preserve">Cuadro 1. Tipos de evaluación</w:t>
      </w:r>
      <w:r>
        <w:rPr>
          <w:rFonts w:ascii="Century Gothic" w:hAnsi="Century Gothic"/>
          <w:sz w:val="20"/>
        </w:rPr>
        <w:tab/>
      </w:r>
      <w:r>
        <w:rPr>
          <w:rFonts w:ascii="Century Gothic" w:hAnsi="Century Gothic" w:cs="Century Gothic"/>
          <w:sz w:val="20"/>
          <w:szCs w:val="20"/>
        </w:rPr>
        <w:t xml:space="preserve">95</w:t>
      </w:r>
    </w:p>
    <w:p>
      <w:pPr>
        <w:tabs>
          <w:tab w:val="right" w:leader="dot" w:pos="9356"/>
        </w:tabs>
        <w:spacing w:before="0" w:after="40"/>
        <w:ind w:left="340" w:right="560"/>
      </w:pPr>
      <w:r>
        <w:rPr>
          <w:rFonts w:ascii="Century Gothic" w:hAnsi="Century Gothic" w:cs="Century Gothic"/>
          <w:sz w:val="20"/>
          <w:szCs w:val="20"/>
        </w:rPr>
        <w:t xml:space="preserve">Cuadro 2. Instrumentos de evaluación</w:t>
      </w:r>
      <w:r>
        <w:rPr>
          <w:rFonts w:ascii="Century Gothic" w:hAnsi="Century Gothic"/>
          <w:sz w:val="20"/>
        </w:rPr>
        <w:tab/>
      </w:r>
      <w:r>
        <w:rPr>
          <w:rFonts w:ascii="Century Gothic" w:hAnsi="Century Gothic" w:cs="Century Gothic"/>
          <w:sz w:val="20"/>
          <w:szCs w:val="20"/>
        </w:rPr>
        <w:t xml:space="preserve">96</w:t>
      </w:r>
    </w:p>
    <w:p>
      <w:pPr>
        <w:tabs>
          <w:tab w:val="right" w:leader="dot" w:pos="9356"/>
        </w:tabs>
        <w:spacing w:before="60" w:after="40"/>
        <w:ind w:left="0" w:right="560"/>
      </w:pPr>
      <w:r>
        <w:rPr>
          <w:rFonts w:ascii="Century Gothic" w:hAnsi="Century Gothic" w:cs="Century Gothic"/>
          <w:b/>
          <w:bCs/>
          <w:sz w:val="20"/>
          <w:szCs w:val="20"/>
        </w:rPr>
        <w:t xml:space="preserve">4.8 Prácticas preprofesionales</w:t>
      </w:r>
      <w:r>
        <w:rPr>
          <w:rFonts w:ascii="Century Gothic" w:hAnsi="Century Gothic"/>
          <w:sz w:val="20"/>
        </w:rPr>
        <w:tab/>
      </w:r>
      <w:r>
        <w:rPr>
          <w:rFonts w:ascii="Century Gothic" w:hAnsi="Century Gothic" w:cs="Century Gothic"/>
          <w:b/>
          <w:bCs/>
          <w:sz w:val="20"/>
          <w:szCs w:val="20"/>
        </w:rPr>
        <w:t xml:space="preserve">98</w:t>
      </w:r>
    </w:p>
    <w:p>
      <w:pPr>
        <w:tabs>
          <w:tab w:val="right" w:leader="dot" w:pos="9356"/>
        </w:tabs>
        <w:spacing w:before="0" w:after="40"/>
        <w:ind w:left="340" w:right="560"/>
      </w:pPr>
      <w:r>
        <w:rPr>
          <w:rFonts w:ascii="Century Gothic" w:hAnsi="Century Gothic" w:cs="Century Gothic"/>
          <w:sz w:val="20"/>
          <w:szCs w:val="20"/>
        </w:rPr>
        <w:t xml:space="preserve">Cuadro 1. Niveles de práctica en el Rediseño Curricular</w:t>
      </w:r>
      <w:r>
        <w:rPr>
          <w:rFonts w:ascii="Century Gothic" w:hAnsi="Century Gothic"/>
          <w:sz w:val="20"/>
        </w:rPr>
        <w:tab/>
      </w:r>
      <w:r>
        <w:rPr>
          <w:rFonts w:ascii="Century Gothic" w:hAnsi="Century Gothic" w:cs="Century Gothic"/>
          <w:sz w:val="20"/>
          <w:szCs w:val="20"/>
        </w:rPr>
        <w:t xml:space="preserve">98</w:t>
      </w:r>
    </w:p>
    <w:p>
      <w:pPr>
        <w:tabs>
          <w:tab w:val="right" w:leader="dot" w:pos="9356"/>
        </w:tabs>
        <w:spacing w:before="60" w:after="40"/>
        <w:ind w:left="0" w:right="560"/>
      </w:pPr>
      <w:r>
        <w:rPr>
          <w:rFonts w:ascii="Century Gothic" w:hAnsi="Century Gothic" w:cs="Century Gothic"/>
          <w:b/>
          <w:bCs/>
          <w:sz w:val="20"/>
          <w:szCs w:val="20"/>
        </w:rPr>
        <w:t xml:space="preserve">5. Admisión, promoción y graduación</w:t>
      </w:r>
      <w:r>
        <w:rPr>
          <w:rFonts w:ascii="Century Gothic" w:hAnsi="Century Gothic"/>
          <w:sz w:val="20"/>
        </w:rPr>
        <w:tab/>
      </w:r>
      <w:r>
        <w:rPr>
          <w:rFonts w:ascii="Century Gothic" w:hAnsi="Century Gothic" w:cs="Century Gothic"/>
          <w:b/>
          <w:bCs/>
          <w:sz w:val="20"/>
          <w:szCs w:val="20"/>
        </w:rPr>
        <w:t xml:space="preserve">101</w:t>
      </w:r>
    </w:p>
    <w:p>
      <w:pPr>
        <w:tabs>
          <w:tab w:val="right" w:leader="dot" w:pos="9356"/>
        </w:tabs>
        <w:spacing w:before="0" w:after="40"/>
        <w:ind w:left="340" w:right="560"/>
      </w:pPr>
      <w:r>
        <w:rPr>
          <w:rFonts w:ascii="Century Gothic" w:hAnsi="Century Gothic" w:cs="Century Gothic"/>
          <w:sz w:val="20"/>
          <w:szCs w:val="20"/>
        </w:rPr>
        <w:t xml:space="preserve">Cuadro 1. Modalidades de admisión</w:t>
      </w:r>
      <w:r>
        <w:rPr>
          <w:rFonts w:ascii="Century Gothic" w:hAnsi="Century Gothic"/>
          <w:sz w:val="20"/>
        </w:rPr>
        <w:tab/>
      </w:r>
      <w:r>
        <w:rPr>
          <w:rFonts w:ascii="Century Gothic" w:hAnsi="Century Gothic" w:cs="Century Gothic"/>
          <w:sz w:val="20"/>
          <w:szCs w:val="20"/>
        </w:rPr>
        <w:t xml:space="preserve">102</w:t>
      </w:r>
    </w:p>
    <w:p>
      <w:pPr>
        <w:tabs>
          <w:tab w:val="right" w:leader="dot" w:pos="9356"/>
        </w:tabs>
        <w:spacing w:before="0" w:after="40"/>
        <w:ind w:left="340" w:right="560"/>
      </w:pPr>
      <w:r>
        <w:rPr>
          <w:rFonts w:ascii="Century Gothic" w:hAnsi="Century Gothic" w:cs="Century Gothic"/>
          <w:sz w:val="20"/>
          <w:szCs w:val="20"/>
        </w:rPr>
        <w:t xml:space="preserve">Cuadro 2. Modalidades de admisión especial</w:t>
      </w:r>
      <w:r>
        <w:rPr>
          <w:rFonts w:ascii="Century Gothic" w:hAnsi="Century Gothic"/>
          <w:sz w:val="20"/>
        </w:rPr>
        <w:tab/>
      </w:r>
      <w:r>
        <w:rPr>
          <w:rFonts w:ascii="Century Gothic" w:hAnsi="Century Gothic" w:cs="Century Gothic"/>
          <w:sz w:val="20"/>
          <w:szCs w:val="20"/>
        </w:rPr>
        <w:t xml:space="preserve">102</w:t>
      </w:r>
    </w:p>
    <w:p>
      <w:pPr>
        <w:tabs>
          <w:tab w:val="right" w:leader="dot" w:pos="9356"/>
        </w:tabs>
        <w:spacing w:before="0" w:after="40"/>
        <w:ind w:left="340" w:right="560"/>
      </w:pPr>
      <w:r>
        <w:rPr>
          <w:rFonts w:ascii="Century Gothic" w:hAnsi="Century Gothic" w:cs="Century Gothic"/>
          <w:sz w:val="20"/>
          <w:szCs w:val="20"/>
        </w:rPr>
        <w:t xml:space="preserve">Cuadro 3. Procedimientos del régimen académico estudiantil</w:t>
      </w:r>
      <w:r>
        <w:rPr>
          <w:rFonts w:ascii="Century Gothic" w:hAnsi="Century Gothic"/>
          <w:sz w:val="20"/>
        </w:rPr>
        <w:tab/>
      </w:r>
      <w:r>
        <w:rPr>
          <w:rFonts w:ascii="Century Gothic" w:hAnsi="Century Gothic" w:cs="Century Gothic"/>
          <w:sz w:val="20"/>
          <w:szCs w:val="20"/>
        </w:rPr>
        <w:t xml:space="preserve">104</w:t>
      </w:r>
    </w:p>
    <w:p>
      <w:pPr>
        <w:tabs>
          <w:tab w:val="right" w:leader="dot" w:pos="9356"/>
        </w:tabs>
        <w:spacing w:before="0" w:after="40"/>
        <w:ind w:left="340" w:right="560"/>
      </w:pPr>
      <w:r>
        <w:rPr>
          <w:rFonts w:ascii="Century Gothic" w:hAnsi="Century Gothic" w:cs="Century Gothic"/>
          <w:sz w:val="20"/>
          <w:szCs w:val="20"/>
        </w:rPr>
        <w:t xml:space="preserve">Cuadro 4. Asignaturas habilitadas para mesa de examen</w:t>
      </w:r>
      <w:r>
        <w:rPr>
          <w:rFonts w:ascii="Century Gothic" w:hAnsi="Century Gothic"/>
          <w:sz w:val="20"/>
        </w:rPr>
        <w:tab/>
      </w:r>
      <w:r>
        <w:rPr>
          <w:rFonts w:ascii="Century Gothic" w:hAnsi="Century Gothic" w:cs="Century Gothic"/>
          <w:sz w:val="20"/>
          <w:szCs w:val="20"/>
        </w:rPr>
        <w:t xml:space="preserve">106</w:t>
      </w:r>
    </w:p>
    <w:p>
      <w:pPr>
        <w:tabs>
          <w:tab w:val="right" w:leader="dot" w:pos="9356"/>
        </w:tabs>
        <w:spacing w:before="0" w:after="40"/>
        <w:ind w:left="340" w:right="560"/>
      </w:pPr>
      <w:r>
        <w:rPr>
          <w:rFonts w:ascii="Century Gothic" w:hAnsi="Century Gothic" w:cs="Century Gothic"/>
          <w:sz w:val="20"/>
          <w:szCs w:val="20"/>
        </w:rPr>
        <w:t xml:space="preserve">Cuadro 5. Grados académicos y títulos</w:t>
      </w:r>
      <w:r>
        <w:rPr>
          <w:rFonts w:ascii="Century Gothic" w:hAnsi="Century Gothic"/>
          <w:sz w:val="20"/>
        </w:rPr>
        <w:tab/>
      </w:r>
      <w:r>
        <w:rPr>
          <w:rFonts w:ascii="Century Gothic" w:hAnsi="Century Gothic" w:cs="Century Gothic"/>
          <w:sz w:val="20"/>
          <w:szCs w:val="20"/>
        </w:rPr>
        <w:t xml:space="preserve">106</w:t>
      </w:r>
    </w:p>
    <w:p>
      <w:pPr>
        <w:tabs>
          <w:tab w:val="right" w:leader="dot" w:pos="9356"/>
        </w:tabs>
        <w:spacing w:before="60" w:after="40"/>
        <w:ind w:left="0" w:right="560"/>
      </w:pPr>
      <w:r>
        <w:rPr>
          <w:rFonts w:ascii="Century Gothic" w:hAnsi="Century Gothic" w:cs="Century Gothic"/>
          <w:b/>
          <w:bCs/>
          <w:sz w:val="20"/>
          <w:szCs w:val="20"/>
        </w:rPr>
        <w:t xml:space="preserve">6. Investigación (articulada con los institutos o unidades de investigación relacionados con la carrera/programa)</w:t>
      </w:r>
      <w:r>
        <w:rPr>
          <w:rFonts w:ascii="Century Gothic" w:hAnsi="Century Gothic"/>
          <w:sz w:val="20"/>
        </w:rPr>
        <w:tab/>
      </w:r>
      <w:r>
        <w:rPr>
          <w:rFonts w:ascii="Century Gothic" w:hAnsi="Century Gothic" w:cs="Century Gothic"/>
          <w:b/>
          <w:bCs/>
          <w:sz w:val="20"/>
          <w:szCs w:val="20"/>
        </w:rPr>
        <w:t xml:space="preserve">113</w:t>
      </w:r>
    </w:p>
    <w:p>
      <w:pPr>
        <w:tabs>
          <w:tab w:val="right" w:leader="dot" w:pos="9356"/>
        </w:tabs>
        <w:spacing w:before="0" w:after="40"/>
        <w:ind w:left="340" w:right="560"/>
      </w:pPr>
      <w:r>
        <w:rPr>
          <w:rFonts w:ascii="Century Gothic" w:hAnsi="Century Gothic" w:cs="Century Gothic"/>
          <w:sz w:val="20"/>
          <w:szCs w:val="20"/>
        </w:rPr>
        <w:t xml:space="preserve">Cuadro 1. Áreas estratégicas de la Política de Investigación de la UMSA</w:t>
      </w:r>
      <w:r>
        <w:rPr>
          <w:rFonts w:ascii="Century Gothic" w:hAnsi="Century Gothic"/>
          <w:sz w:val="20"/>
        </w:rPr>
        <w:tab/>
      </w:r>
      <w:r>
        <w:rPr>
          <w:rFonts w:ascii="Century Gothic" w:hAnsi="Century Gothic" w:cs="Century Gothic"/>
          <w:sz w:val="20"/>
          <w:szCs w:val="20"/>
        </w:rPr>
        <w:t xml:space="preserve">113</w:t>
      </w:r>
    </w:p>
    <w:p>
      <w:pPr>
        <w:tabs>
          <w:tab w:val="right" w:leader="dot" w:pos="9356"/>
        </w:tabs>
        <w:spacing w:before="0" w:after="40"/>
        <w:ind w:left="340" w:right="560"/>
      </w:pPr>
      <w:r>
        <w:rPr>
          <w:rFonts w:ascii="Century Gothic" w:hAnsi="Century Gothic" w:cs="Century Gothic"/>
          <w:sz w:val="20"/>
          <w:szCs w:val="20"/>
        </w:rPr>
        <w:t xml:space="preserve">Cuadro 2. Niveles de articulación de la investigación</w:t>
      </w:r>
      <w:r>
        <w:rPr>
          <w:rFonts w:ascii="Century Gothic" w:hAnsi="Century Gothic"/>
          <w:sz w:val="20"/>
        </w:rPr>
        <w:tab/>
      </w:r>
      <w:r>
        <w:rPr>
          <w:rFonts w:ascii="Century Gothic" w:hAnsi="Century Gothic" w:cs="Century Gothic"/>
          <w:sz w:val="20"/>
          <w:szCs w:val="20"/>
        </w:rPr>
        <w:t xml:space="preserve">114</w:t>
      </w:r>
    </w:p>
    <w:p>
      <w:pPr>
        <w:tabs>
          <w:tab w:val="right" w:leader="dot" w:pos="9356"/>
        </w:tabs>
        <w:spacing w:before="60" w:after="40"/>
        <w:ind w:left="0" w:right="560"/>
      </w:pPr>
      <w:r>
        <w:rPr>
          <w:rFonts w:ascii="Century Gothic" w:hAnsi="Century Gothic" w:cs="Century Gothic"/>
          <w:b/>
          <w:bCs/>
          <w:sz w:val="20"/>
          <w:szCs w:val="20"/>
        </w:rPr>
        <w:t xml:space="preserve">7. Interacción social y extensión universitaria</w:t>
      </w:r>
      <w:r>
        <w:rPr>
          <w:rFonts w:ascii="Century Gothic" w:hAnsi="Century Gothic"/>
          <w:sz w:val="20"/>
        </w:rPr>
        <w:tab/>
      </w:r>
      <w:r>
        <w:rPr>
          <w:rFonts w:ascii="Century Gothic" w:hAnsi="Century Gothic" w:cs="Century Gothic"/>
          <w:b/>
          <w:bCs/>
          <w:sz w:val="20"/>
          <w:szCs w:val="20"/>
        </w:rPr>
        <w:t xml:space="preserve">118</w:t>
      </w:r>
    </w:p>
    <w:p>
      <w:pPr>
        <w:tabs>
          <w:tab w:val="right" w:leader="dot" w:pos="9356"/>
        </w:tabs>
        <w:spacing w:before="0" w:after="40"/>
        <w:ind w:left="340" w:right="560"/>
      </w:pPr>
      <w:r>
        <w:rPr>
          <w:rFonts w:ascii="Century Gothic" w:hAnsi="Century Gothic" w:cs="Century Gothic"/>
          <w:sz w:val="20"/>
          <w:szCs w:val="20"/>
        </w:rPr>
        <w:t xml:space="preserve">Cuadro 1. Líneas de interacción social</w:t>
      </w:r>
      <w:r>
        <w:rPr>
          <w:rFonts w:ascii="Century Gothic" w:hAnsi="Century Gothic"/>
          <w:sz w:val="20"/>
        </w:rPr>
        <w:tab/>
      </w:r>
      <w:r>
        <w:rPr>
          <w:rFonts w:ascii="Century Gothic" w:hAnsi="Century Gothic" w:cs="Century Gothic"/>
          <w:sz w:val="20"/>
          <w:szCs w:val="20"/>
        </w:rPr>
        <w:t xml:space="preserve">118</w:t>
      </w:r>
    </w:p>
    <w:p>
      <w:pPr>
        <w:tabs>
          <w:tab w:val="right" w:leader="dot" w:pos="9356"/>
        </w:tabs>
        <w:spacing w:before="0" w:after="40"/>
        <w:ind w:left="340" w:right="560"/>
      </w:pPr>
      <w:r>
        <w:rPr>
          <w:rFonts w:ascii="Century Gothic" w:hAnsi="Century Gothic" w:cs="Century Gothic"/>
          <w:sz w:val="20"/>
          <w:szCs w:val="20"/>
        </w:rPr>
        <w:t xml:space="preserve">Cuadro 2. Líneas de extensión universitaria</w:t>
      </w:r>
      <w:r>
        <w:rPr>
          <w:rFonts w:ascii="Century Gothic" w:hAnsi="Century Gothic"/>
          <w:sz w:val="20"/>
        </w:rPr>
        <w:tab/>
      </w:r>
      <w:r>
        <w:rPr>
          <w:rFonts w:ascii="Century Gothic" w:hAnsi="Century Gothic" w:cs="Century Gothic"/>
          <w:sz w:val="20"/>
          <w:szCs w:val="20"/>
        </w:rPr>
        <w:t xml:space="preserve">120</w:t>
      </w:r>
    </w:p>
    <w:p>
      <w:pPr>
        <w:tabs>
          <w:tab w:val="right" w:leader="dot" w:pos="9356"/>
        </w:tabs>
        <w:spacing w:before="60" w:after="40"/>
        <w:ind w:left="0" w:right="560"/>
      </w:pPr>
      <w:r>
        <w:rPr>
          <w:rFonts w:ascii="Century Gothic" w:hAnsi="Century Gothic" w:cs="Century Gothic"/>
          <w:b/>
          <w:bCs/>
          <w:sz w:val="20"/>
          <w:szCs w:val="20"/>
        </w:rPr>
        <w:t xml:space="preserve">8. Organización del proceso curricular</w:t>
      </w:r>
      <w:r>
        <w:rPr>
          <w:rFonts w:ascii="Century Gothic" w:hAnsi="Century Gothic"/>
          <w:sz w:val="20"/>
        </w:rPr>
        <w:tab/>
      </w:r>
      <w:r>
        <w:rPr>
          <w:rFonts w:ascii="Century Gothic" w:hAnsi="Century Gothic" w:cs="Century Gothic"/>
          <w:b/>
          <w:bCs/>
          <w:sz w:val="20"/>
          <w:szCs w:val="20"/>
        </w:rPr>
        <w:t xml:space="preserve">122</w:t>
      </w:r>
    </w:p>
    <w:p>
      <w:pPr>
        <w:tabs>
          <w:tab w:val="right" w:leader="dot" w:pos="9356"/>
        </w:tabs>
        <w:spacing w:before="0" w:after="40"/>
        <w:ind w:left="340" w:right="560"/>
      </w:pPr>
      <w:r>
        <w:rPr>
          <w:rFonts w:ascii="Century Gothic" w:hAnsi="Century Gothic" w:cs="Century Gothic"/>
          <w:sz w:val="20"/>
          <w:szCs w:val="20"/>
        </w:rPr>
        <w:t xml:space="preserve">Cuadro 1. Horas por semana según el año de formación</w:t>
      </w:r>
      <w:r>
        <w:rPr>
          <w:rFonts w:ascii="Century Gothic" w:hAnsi="Century Gothic"/>
          <w:sz w:val="20"/>
        </w:rPr>
        <w:tab/>
      </w:r>
      <w:r>
        <w:rPr>
          <w:rFonts w:ascii="Century Gothic" w:hAnsi="Century Gothic" w:cs="Century Gothic"/>
          <w:sz w:val="20"/>
          <w:szCs w:val="20"/>
        </w:rPr>
        <w:t xml:space="preserve">122</w:t>
      </w:r>
    </w:p>
    <w:p>
      <w:pPr>
        <w:tabs>
          <w:tab w:val="right" w:leader="dot" w:pos="9356"/>
        </w:tabs>
        <w:spacing w:before="0" w:after="40"/>
        <w:ind w:left="340" w:right="560"/>
      </w:pPr>
      <w:r>
        <w:rPr>
          <w:rFonts w:ascii="Century Gothic" w:hAnsi="Century Gothic" w:cs="Century Gothic"/>
          <w:sz w:val="20"/>
          <w:szCs w:val="20"/>
        </w:rPr>
        <w:t xml:space="preserve">Cuadro 2. Horas planificadas por año</w:t>
      </w:r>
      <w:r>
        <w:rPr>
          <w:rFonts w:ascii="Century Gothic" w:hAnsi="Century Gothic"/>
          <w:sz w:val="20"/>
        </w:rPr>
        <w:tab/>
      </w:r>
      <w:r>
        <w:rPr>
          <w:rFonts w:ascii="Century Gothic" w:hAnsi="Century Gothic" w:cs="Century Gothic"/>
          <w:sz w:val="20"/>
          <w:szCs w:val="20"/>
        </w:rPr>
        <w:t xml:space="preserve">122</w:t>
      </w:r>
    </w:p>
    <w:p>
      <w:pPr>
        <w:tabs>
          <w:tab w:val="right" w:leader="dot" w:pos="9356"/>
        </w:tabs>
        <w:spacing w:before="0" w:after="40"/>
        <w:ind w:left="340" w:right="560"/>
      </w:pPr>
      <w:r>
        <w:rPr>
          <w:rFonts w:ascii="Century Gothic" w:hAnsi="Century Gothic" w:cs="Century Gothic"/>
          <w:sz w:val="20"/>
          <w:szCs w:val="20"/>
        </w:rPr>
        <w:t xml:space="preserve">Cuadro 3. Carga horaria de investigación por año</w:t>
      </w:r>
      <w:r>
        <w:rPr>
          <w:rFonts w:ascii="Century Gothic" w:hAnsi="Century Gothic"/>
          <w:sz w:val="20"/>
        </w:rPr>
        <w:tab/>
      </w:r>
      <w:r>
        <w:rPr>
          <w:rFonts w:ascii="Century Gothic" w:hAnsi="Century Gothic" w:cs="Century Gothic"/>
          <w:sz w:val="20"/>
          <w:szCs w:val="20"/>
        </w:rPr>
        <w:t xml:space="preserve">123</w:t>
      </w:r>
    </w:p>
    <w:p>
      <w:pPr>
        <w:tabs>
          <w:tab w:val="right" w:leader="dot" w:pos="9356"/>
        </w:tabs>
        <w:spacing w:before="0" w:after="40"/>
        <w:ind w:left="340" w:right="560"/>
      </w:pPr>
      <w:r>
        <w:rPr>
          <w:rFonts w:ascii="Century Gothic" w:hAnsi="Century Gothic" w:cs="Century Gothic"/>
          <w:sz w:val="20"/>
          <w:szCs w:val="20"/>
        </w:rPr>
        <w:t xml:space="preserve">Cuadro 4. Horas de investigación y práctica por asignatura</w:t>
      </w:r>
      <w:r>
        <w:rPr>
          <w:rFonts w:ascii="Century Gothic" w:hAnsi="Century Gothic"/>
          <w:sz w:val="20"/>
        </w:rPr>
        <w:tab/>
      </w:r>
      <w:r>
        <w:rPr>
          <w:rFonts w:ascii="Century Gothic" w:hAnsi="Century Gothic" w:cs="Century Gothic"/>
          <w:sz w:val="20"/>
          <w:szCs w:val="20"/>
        </w:rPr>
        <w:t xml:space="preserve">123</w:t>
      </w:r>
    </w:p>
    <w:p>
      <w:pPr>
        <w:tabs>
          <w:tab w:val="right" w:leader="dot" w:pos="9356"/>
        </w:tabs>
        <w:spacing w:before="0" w:after="40"/>
        <w:ind w:left="340" w:right="560"/>
      </w:pPr>
      <w:r>
        <w:rPr>
          <w:rFonts w:ascii="Century Gothic" w:hAnsi="Century Gothic" w:cs="Century Gothic"/>
          <w:sz w:val="20"/>
          <w:szCs w:val="20"/>
        </w:rPr>
        <w:t xml:space="preserve">Cuadro 5. Créditos por año</w:t>
      </w:r>
      <w:r>
        <w:rPr>
          <w:rFonts w:ascii="Century Gothic" w:hAnsi="Century Gothic"/>
          <w:sz w:val="20"/>
        </w:rPr>
        <w:tab/>
      </w:r>
      <w:r>
        <w:rPr>
          <w:rFonts w:ascii="Century Gothic" w:hAnsi="Century Gothic" w:cs="Century Gothic"/>
          <w:sz w:val="20"/>
          <w:szCs w:val="20"/>
        </w:rPr>
        <w:t xml:space="preserve">124</w:t>
      </w:r>
    </w:p>
    <w:p>
      <w:pPr>
        <w:tabs>
          <w:tab w:val="right" w:leader="dot" w:pos="9356"/>
        </w:tabs>
        <w:spacing w:before="0" w:after="40"/>
        <w:ind w:left="340" w:right="560"/>
      </w:pPr>
      <w:r>
        <w:rPr>
          <w:rFonts w:ascii="Century Gothic" w:hAnsi="Century Gothic" w:cs="Century Gothic"/>
          <w:sz w:val="20"/>
          <w:szCs w:val="20"/>
        </w:rPr>
        <w:t xml:space="preserve">Cuadro 6. Estudiantes inscritos por asignatura y paralelo</w:t>
      </w:r>
      <w:r>
        <w:rPr>
          <w:rFonts w:ascii="Century Gothic" w:hAnsi="Century Gothic"/>
          <w:sz w:val="20"/>
        </w:rPr>
        <w:tab/>
      </w:r>
      <w:r>
        <w:rPr>
          <w:rFonts w:ascii="Century Gothic" w:hAnsi="Century Gothic" w:cs="Century Gothic"/>
          <w:sz w:val="20"/>
          <w:szCs w:val="20"/>
        </w:rPr>
        <w:t xml:space="preserve">125</w:t>
      </w:r>
    </w:p>
    <w:p>
      <w:pPr>
        <w:tabs>
          <w:tab w:val="right" w:leader="dot" w:pos="9356"/>
        </w:tabs>
        <w:spacing w:before="60" w:after="40"/>
        <w:ind w:left="0" w:right="560"/>
      </w:pPr>
      <w:r>
        <w:rPr>
          <w:rFonts w:ascii="Century Gothic" w:hAnsi="Century Gothic" w:cs="Century Gothic"/>
          <w:b/>
          <w:bCs/>
          <w:sz w:val="20"/>
          <w:szCs w:val="20"/>
        </w:rPr>
        <w:t xml:space="preserve">9. Material bibliográfico</w:t>
      </w:r>
      <w:r>
        <w:rPr>
          <w:rFonts w:ascii="Century Gothic" w:hAnsi="Century Gothic"/>
          <w:sz w:val="20"/>
        </w:rPr>
        <w:tab/>
      </w:r>
      <w:r>
        <w:rPr>
          <w:rFonts w:ascii="Century Gothic" w:hAnsi="Century Gothic" w:cs="Century Gothic"/>
          <w:b/>
          <w:bCs/>
          <w:sz w:val="20"/>
          <w:szCs w:val="20"/>
        </w:rPr>
        <w:t xml:space="preserve">127</w:t>
      </w:r>
    </w:p>
    <w:p>
      <w:pPr>
        <w:tabs>
          <w:tab w:val="right" w:leader="dot" w:pos="9356"/>
        </w:tabs>
        <w:spacing w:before="0" w:after="40"/>
        <w:ind w:left="340" w:right="560"/>
      </w:pPr>
      <w:r>
        <w:rPr>
          <w:rFonts w:ascii="Century Gothic" w:hAnsi="Century Gothic" w:cs="Century Gothic"/>
          <w:sz w:val="20"/>
          <w:szCs w:val="20"/>
        </w:rPr>
        <w:t xml:space="preserve">Cuadro 1. Material bibliográfico disponible en la Biblioteca de la Carrera</w:t>
      </w:r>
      <w:r>
        <w:rPr>
          <w:rFonts w:ascii="Century Gothic" w:hAnsi="Century Gothic"/>
          <w:sz w:val="20"/>
        </w:rPr>
        <w:tab/>
      </w:r>
      <w:r>
        <w:rPr>
          <w:rFonts w:ascii="Century Gothic" w:hAnsi="Century Gothic" w:cs="Century Gothic"/>
          <w:sz w:val="20"/>
          <w:szCs w:val="20"/>
        </w:rPr>
        <w:t xml:space="preserve">127</w:t>
      </w:r>
    </w:p>
    <w:p>
      <w:pPr>
        <w:tabs>
          <w:tab w:val="right" w:leader="dot" w:pos="9356"/>
        </w:tabs>
        <w:spacing w:before="0" w:after="40"/>
        <w:ind w:left="340" w:right="560"/>
      </w:pPr>
      <w:r>
        <w:rPr>
          <w:rFonts w:ascii="Century Gothic" w:hAnsi="Century Gothic" w:cs="Century Gothic"/>
          <w:sz w:val="20"/>
          <w:szCs w:val="20"/>
        </w:rPr>
        <w:t xml:space="preserve">Cuadro 2. Suficiencia del material bibliográfico por asignatura del Rediseño Curricular</w:t>
      </w:r>
      <w:r>
        <w:rPr>
          <w:rFonts w:ascii="Century Gothic" w:hAnsi="Century Gothic"/>
          <w:sz w:val="20"/>
        </w:rPr>
        <w:tab/>
      </w:r>
      <w:r>
        <w:rPr>
          <w:rFonts w:ascii="Century Gothic" w:hAnsi="Century Gothic" w:cs="Century Gothic"/>
          <w:sz w:val="20"/>
          <w:szCs w:val="20"/>
        </w:rPr>
        <w:t xml:space="preserve">127</w:t>
      </w:r>
    </w:p>
    <w:p>
      <w:pPr>
        <w:tabs>
          <w:tab w:val="right" w:leader="dot" w:pos="9356"/>
        </w:tabs>
        <w:spacing w:before="0" w:after="40"/>
        <w:ind w:left="340" w:right="560"/>
      </w:pPr>
      <w:r>
        <w:rPr>
          <w:rFonts w:ascii="Century Gothic" w:hAnsi="Century Gothic" w:cs="Century Gothic"/>
          <w:sz w:val="20"/>
          <w:szCs w:val="20"/>
        </w:rPr>
        <w:t xml:space="preserve">Cuadro 3. Cobertura bibliográfica de los contenidos nuevos del Rediseño Curricular</w:t>
      </w:r>
      <w:r>
        <w:rPr>
          <w:rFonts w:ascii="Century Gothic" w:hAnsi="Century Gothic"/>
          <w:sz w:val="20"/>
        </w:rPr>
        <w:tab/>
      </w:r>
      <w:r>
        <w:rPr>
          <w:rFonts w:ascii="Century Gothic" w:hAnsi="Century Gothic" w:cs="Century Gothic"/>
          <w:sz w:val="20"/>
          <w:szCs w:val="20"/>
        </w:rPr>
        <w:t xml:space="preserve">130</w:t>
      </w:r>
    </w:p>
    <w:p>
      <w:pPr>
        <w:tabs>
          <w:tab w:val="right" w:leader="dot" w:pos="9356"/>
        </w:tabs>
        <w:spacing w:before="0" w:after="40"/>
        <w:ind w:left="340" w:right="560"/>
      </w:pPr>
      <w:r>
        <w:rPr>
          <w:rFonts w:ascii="Century Gothic" w:hAnsi="Century Gothic" w:cs="Century Gothic"/>
          <w:sz w:val="20"/>
          <w:szCs w:val="20"/>
        </w:rPr>
        <w:t xml:space="preserve">Cuadro 4. Sistemas de información nacional e internacional</w:t>
      </w:r>
      <w:r>
        <w:rPr>
          <w:rFonts w:ascii="Century Gothic" w:hAnsi="Century Gothic"/>
          <w:sz w:val="20"/>
        </w:rPr>
        <w:tab/>
      </w:r>
      <w:r>
        <w:rPr>
          <w:rFonts w:ascii="Century Gothic" w:hAnsi="Century Gothic" w:cs="Century Gothic"/>
          <w:sz w:val="20"/>
          <w:szCs w:val="20"/>
        </w:rPr>
        <w:t xml:space="preserve">131</w:t>
      </w:r>
    </w:p>
    <w:p>
      <w:pPr>
        <w:tabs>
          <w:tab w:val="right" w:leader="dot" w:pos="9356"/>
        </w:tabs>
        <w:spacing w:before="0" w:after="40"/>
        <w:ind w:left="340" w:right="560"/>
      </w:pPr>
      <w:r>
        <w:rPr>
          <w:rFonts w:ascii="Century Gothic" w:hAnsi="Century Gothic" w:cs="Century Gothic"/>
          <w:sz w:val="20"/>
          <w:szCs w:val="20"/>
        </w:rPr>
        <w:t xml:space="preserve">Cuadro 5. Servicio de internet por predio</w:t>
      </w:r>
      <w:r>
        <w:rPr>
          <w:rFonts w:ascii="Century Gothic" w:hAnsi="Century Gothic"/>
          <w:sz w:val="20"/>
        </w:rPr>
        <w:tab/>
      </w:r>
      <w:r>
        <w:rPr>
          <w:rFonts w:ascii="Century Gothic" w:hAnsi="Century Gothic" w:cs="Century Gothic"/>
          <w:sz w:val="20"/>
          <w:szCs w:val="20"/>
        </w:rPr>
        <w:t xml:space="preserve">132</w:t>
      </w:r>
    </w:p>
    <w:p>
      <w:pPr>
        <w:tabs>
          <w:tab w:val="right" w:leader="dot" w:pos="9356"/>
        </w:tabs>
        <w:spacing w:before="60" w:after="40"/>
        <w:ind w:left="0" w:right="560"/>
      </w:pPr>
      <w:r>
        <w:rPr>
          <w:rFonts w:ascii="Century Gothic" w:hAnsi="Century Gothic" w:cs="Century Gothic"/>
          <w:b/>
          <w:bCs/>
          <w:sz w:val="20"/>
          <w:szCs w:val="20"/>
        </w:rPr>
        <w:t xml:space="preserve">10. Recursos educativos</w:t>
      </w:r>
      <w:r>
        <w:rPr>
          <w:rFonts w:ascii="Century Gothic" w:hAnsi="Century Gothic"/>
          <w:sz w:val="20"/>
        </w:rPr>
        <w:tab/>
      </w:r>
      <w:r>
        <w:rPr>
          <w:rFonts w:ascii="Century Gothic" w:hAnsi="Century Gothic" w:cs="Century Gothic"/>
          <w:b/>
          <w:bCs/>
          <w:sz w:val="20"/>
          <w:szCs w:val="20"/>
        </w:rPr>
        <w:t xml:space="preserve">134</w:t>
      </w:r>
    </w:p>
    <w:p>
      <w:pPr>
        <w:tabs>
          <w:tab w:val="right" w:leader="dot" w:pos="9356"/>
        </w:tabs>
        <w:spacing w:before="0" w:after="40"/>
        <w:ind w:left="340" w:right="560"/>
      </w:pPr>
      <w:r>
        <w:rPr>
          <w:rFonts w:ascii="Century Gothic" w:hAnsi="Century Gothic" w:cs="Century Gothic"/>
          <w:sz w:val="20"/>
          <w:szCs w:val="20"/>
        </w:rPr>
        <w:t xml:space="preserve">Cuadro 1. Equipos de proyección</w:t>
      </w:r>
      <w:r>
        <w:rPr>
          <w:rFonts w:ascii="Century Gothic" w:hAnsi="Century Gothic"/>
          <w:sz w:val="20"/>
        </w:rPr>
        <w:tab/>
      </w:r>
      <w:r>
        <w:rPr>
          <w:rFonts w:ascii="Century Gothic" w:hAnsi="Century Gothic" w:cs="Century Gothic"/>
          <w:sz w:val="20"/>
          <w:szCs w:val="20"/>
        </w:rPr>
        <w:t xml:space="preserve">134</w:t>
      </w:r>
    </w:p>
    <w:p>
      <w:pPr>
        <w:tabs>
          <w:tab w:val="right" w:leader="dot" w:pos="9356"/>
        </w:tabs>
        <w:spacing w:before="0" w:after="40"/>
        <w:ind w:left="340" w:right="560"/>
      </w:pPr>
      <w:r>
        <w:rPr>
          <w:rFonts w:ascii="Century Gothic" w:hAnsi="Century Gothic" w:cs="Century Gothic"/>
          <w:sz w:val="20"/>
          <w:szCs w:val="20"/>
        </w:rPr>
        <w:t xml:space="preserve">Cuadro 2. Equipos de sonido</w:t>
      </w:r>
      <w:r>
        <w:rPr>
          <w:rFonts w:ascii="Century Gothic" w:hAnsi="Century Gothic"/>
          <w:sz w:val="20"/>
        </w:rPr>
        <w:tab/>
      </w:r>
      <w:r>
        <w:rPr>
          <w:rFonts w:ascii="Century Gothic" w:hAnsi="Century Gothic" w:cs="Century Gothic"/>
          <w:sz w:val="20"/>
          <w:szCs w:val="20"/>
        </w:rPr>
        <w:t xml:space="preserve">134</w:t>
      </w:r>
    </w:p>
    <w:p>
      <w:pPr>
        <w:tabs>
          <w:tab w:val="right" w:leader="dot" w:pos="9356"/>
        </w:tabs>
        <w:spacing w:before="0" w:after="40"/>
        <w:ind w:left="340" w:right="560"/>
      </w:pPr>
      <w:r>
        <w:rPr>
          <w:rFonts w:ascii="Century Gothic" w:hAnsi="Century Gothic" w:cs="Century Gothic"/>
          <w:sz w:val="20"/>
          <w:szCs w:val="20"/>
        </w:rPr>
        <w:t xml:space="preserve">Cuadro 3. Software requerido por el Rediseño Curricular</w:t>
      </w:r>
      <w:r>
        <w:rPr>
          <w:rFonts w:ascii="Century Gothic" w:hAnsi="Century Gothic"/>
          <w:sz w:val="20"/>
        </w:rPr>
        <w:tab/>
      </w:r>
      <w:r>
        <w:rPr>
          <w:rFonts w:ascii="Century Gothic" w:hAnsi="Century Gothic" w:cs="Century Gothic"/>
          <w:sz w:val="20"/>
          <w:szCs w:val="20"/>
        </w:rPr>
        <w:t xml:space="preserve">135</w:t>
      </w:r>
    </w:p>
    <w:p>
      <w:pPr>
        <w:tabs>
          <w:tab w:val="right" w:leader="dot" w:pos="9356"/>
        </w:tabs>
        <w:spacing w:before="0" w:after="40"/>
        <w:ind w:left="340" w:right="560"/>
      </w:pPr>
      <w:r>
        <w:rPr>
          <w:rFonts w:ascii="Century Gothic" w:hAnsi="Century Gothic" w:cs="Century Gothic"/>
          <w:sz w:val="20"/>
          <w:szCs w:val="20"/>
        </w:rPr>
        <w:t xml:space="preserve">Cuadro 4. Laboratorios de computación y auditorio</w:t>
      </w:r>
      <w:r>
        <w:rPr>
          <w:rFonts w:ascii="Century Gothic" w:hAnsi="Century Gothic"/>
          <w:sz w:val="20"/>
        </w:rPr>
        <w:tab/>
      </w:r>
      <w:r>
        <w:rPr>
          <w:rFonts w:ascii="Century Gothic" w:hAnsi="Century Gothic" w:cs="Century Gothic"/>
          <w:sz w:val="20"/>
          <w:szCs w:val="20"/>
        </w:rPr>
        <w:t xml:space="preserve">136</w:t>
      </w:r>
    </w:p>
    <w:p>
      <w:pPr>
        <w:tabs>
          <w:tab w:val="right" w:leader="dot" w:pos="9356"/>
        </w:tabs>
        <w:spacing w:before="0" w:after="40"/>
        <w:ind w:left="340" w:right="560"/>
      </w:pPr>
      <w:r>
        <w:rPr>
          <w:rFonts w:ascii="Century Gothic" w:hAnsi="Century Gothic" w:cs="Century Gothic"/>
          <w:sz w:val="20"/>
          <w:szCs w:val="20"/>
        </w:rPr>
        <w:t xml:space="preserve">Cuadro 5. Material audiovisual de los laboratorios</w:t>
      </w:r>
      <w:r>
        <w:rPr>
          <w:rFonts w:ascii="Century Gothic" w:hAnsi="Century Gothic"/>
          <w:sz w:val="20"/>
        </w:rPr>
        <w:tab/>
      </w:r>
      <w:r>
        <w:rPr>
          <w:rFonts w:ascii="Century Gothic" w:hAnsi="Century Gothic" w:cs="Century Gothic"/>
          <w:sz w:val="20"/>
          <w:szCs w:val="20"/>
        </w:rPr>
        <w:t xml:space="preserve">137</w:t>
      </w:r>
    </w:p>
    <w:p>
      <w:pPr>
        <w:tabs>
          <w:tab w:val="right" w:leader="dot" w:pos="9356"/>
        </w:tabs>
        <w:spacing w:before="0" w:after="40"/>
        <w:ind w:left="340" w:right="560"/>
      </w:pPr>
      <w:r>
        <w:rPr>
          <w:rFonts w:ascii="Century Gothic" w:hAnsi="Century Gothic" w:cs="Century Gothic"/>
          <w:sz w:val="20"/>
          <w:szCs w:val="20"/>
        </w:rPr>
        <w:t xml:space="preserve">Cuadro 6. Soportes físicos de los laboratorios de computación</w:t>
      </w:r>
      <w:r>
        <w:rPr>
          <w:rFonts w:ascii="Century Gothic" w:hAnsi="Century Gothic"/>
          <w:sz w:val="20"/>
        </w:rPr>
        <w:tab/>
      </w:r>
      <w:r>
        <w:rPr>
          <w:rFonts w:ascii="Century Gothic" w:hAnsi="Century Gothic" w:cs="Century Gothic"/>
          <w:sz w:val="20"/>
          <w:szCs w:val="20"/>
        </w:rPr>
        <w:t xml:space="preserve">138</w:t>
      </w:r>
    </w:p>
    <w:p>
      <w:pPr>
        <w:tabs>
          <w:tab w:val="right" w:leader="dot" w:pos="9356"/>
        </w:tabs>
        <w:spacing w:before="0" w:after="40"/>
        <w:ind w:left="340" w:right="560"/>
      </w:pPr>
      <w:r>
        <w:rPr>
          <w:rFonts w:ascii="Century Gothic" w:hAnsi="Century Gothic" w:cs="Century Gothic"/>
          <w:sz w:val="20"/>
          <w:szCs w:val="20"/>
        </w:rPr>
        <w:t xml:space="preserve">Cuadro 7. Programas informáticos instalados por laboratorio</w:t>
      </w:r>
      <w:r>
        <w:rPr>
          <w:rFonts w:ascii="Century Gothic" w:hAnsi="Century Gothic"/>
          <w:sz w:val="20"/>
        </w:rPr>
        <w:tab/>
      </w:r>
      <w:r>
        <w:rPr>
          <w:rFonts w:ascii="Century Gothic" w:hAnsi="Century Gothic" w:cs="Century Gothic"/>
          <w:sz w:val="20"/>
          <w:szCs w:val="20"/>
        </w:rPr>
        <w:t xml:space="preserve">138</w:t>
      </w:r>
    </w:p>
    <w:p>
      <w:pPr>
        <w:tabs>
          <w:tab w:val="right" w:leader="dot" w:pos="9356"/>
        </w:tabs>
        <w:spacing w:before="0" w:after="40"/>
        <w:ind w:left="340" w:right="560"/>
      </w:pPr>
      <w:r>
        <w:rPr>
          <w:rFonts w:ascii="Century Gothic" w:hAnsi="Century Gothic" w:cs="Century Gothic"/>
          <w:sz w:val="20"/>
          <w:szCs w:val="20"/>
        </w:rPr>
        <w:t xml:space="preserve">Cuadro 8. Redes sociales oficiales de la Carrera</w:t>
      </w:r>
      <w:r>
        <w:rPr>
          <w:rFonts w:ascii="Century Gothic" w:hAnsi="Century Gothic"/>
          <w:sz w:val="20"/>
        </w:rPr>
        <w:tab/>
      </w:r>
      <w:r>
        <w:rPr>
          <w:rFonts w:ascii="Century Gothic" w:hAnsi="Century Gothic" w:cs="Century Gothic"/>
          <w:sz w:val="20"/>
          <w:szCs w:val="20"/>
        </w:rPr>
        <w:t xml:space="preserve">140</w:t>
      </w:r>
    </w:p>
    <w:p>
      <w:pPr>
        <w:tabs>
          <w:tab w:val="right" w:leader="dot" w:pos="9356"/>
        </w:tabs>
        <w:spacing w:before="60" w:after="40"/>
        <w:ind w:left="0" w:right="560"/>
      </w:pPr>
      <w:r>
        <w:rPr>
          <w:rFonts w:ascii="Century Gothic" w:hAnsi="Century Gothic" w:cs="Century Gothic"/>
          <w:b/>
          <w:bCs/>
          <w:sz w:val="20"/>
          <w:szCs w:val="20"/>
        </w:rPr>
        <w:t xml:space="preserve">11. Implementación del proyecto curricular</w:t>
      </w:r>
      <w:r>
        <w:rPr>
          <w:rFonts w:ascii="Century Gothic" w:hAnsi="Century Gothic"/>
          <w:sz w:val="20"/>
        </w:rPr>
        <w:tab/>
      </w:r>
      <w:r>
        <w:rPr>
          <w:rFonts w:ascii="Century Gothic" w:hAnsi="Century Gothic" w:cs="Century Gothic"/>
          <w:b/>
          <w:bCs/>
          <w:sz w:val="20"/>
          <w:szCs w:val="20"/>
        </w:rPr>
        <w:t xml:space="preserve">145</w:t>
      </w:r>
    </w:p>
    <w:p>
      <w:pPr>
        <w:tabs>
          <w:tab w:val="right" w:leader="dot" w:pos="9356"/>
        </w:tabs>
        <w:spacing w:before="0" w:after="40"/>
        <w:ind w:left="340" w:right="560"/>
      </w:pPr>
      <w:r>
        <w:rPr>
          <w:rFonts w:ascii="Century Gothic" w:hAnsi="Century Gothic" w:cs="Century Gothic"/>
          <w:sz w:val="20"/>
          <w:szCs w:val="20"/>
        </w:rPr>
        <w:t xml:space="preserve">Cuadro 1. Estudiantes matriculados e inscritos</w:t>
      </w:r>
      <w:r>
        <w:rPr>
          <w:rFonts w:ascii="Century Gothic" w:hAnsi="Century Gothic"/>
          <w:sz w:val="20"/>
        </w:rPr>
        <w:tab/>
      </w:r>
      <w:r>
        <w:rPr>
          <w:rFonts w:ascii="Century Gothic" w:hAnsi="Century Gothic" w:cs="Century Gothic"/>
          <w:sz w:val="20"/>
          <w:szCs w:val="20"/>
        </w:rPr>
        <w:t xml:space="preserve">145</w:t>
      </w:r>
    </w:p>
    <w:p>
      <w:pPr>
        <w:tabs>
          <w:tab w:val="right" w:leader="dot" w:pos="9356"/>
        </w:tabs>
        <w:spacing w:before="0" w:after="40"/>
        <w:ind w:left="340" w:right="560"/>
      </w:pPr>
      <w:r>
        <w:rPr>
          <w:rFonts w:ascii="Century Gothic" w:hAnsi="Century Gothic" w:cs="Century Gothic"/>
          <w:sz w:val="20"/>
          <w:szCs w:val="20"/>
        </w:rPr>
        <w:t xml:space="preserve">Cuadro 2. Inscripciones por asignatura y paralelo</w:t>
      </w:r>
      <w:r>
        <w:rPr>
          <w:rFonts w:ascii="Century Gothic" w:hAnsi="Century Gothic"/>
          <w:sz w:val="20"/>
        </w:rPr>
        <w:tab/>
      </w:r>
      <w:r>
        <w:rPr>
          <w:rFonts w:ascii="Century Gothic" w:hAnsi="Century Gothic" w:cs="Century Gothic"/>
          <w:sz w:val="20"/>
          <w:szCs w:val="20"/>
        </w:rPr>
        <w:t xml:space="preserve">145</w:t>
      </w:r>
    </w:p>
    <w:p>
      <w:pPr>
        <w:tabs>
          <w:tab w:val="right" w:leader="dot" w:pos="9356"/>
        </w:tabs>
        <w:spacing w:before="0" w:after="40"/>
        <w:ind w:left="340" w:right="560"/>
      </w:pPr>
      <w:r>
        <w:rPr>
          <w:rFonts w:ascii="Century Gothic" w:hAnsi="Century Gothic" w:cs="Century Gothic"/>
          <w:sz w:val="20"/>
          <w:szCs w:val="20"/>
        </w:rPr>
        <w:t xml:space="preserve">Cuadro 3. Aulas del Edificio Nava Morales</w:t>
      </w:r>
      <w:r>
        <w:rPr>
          <w:rFonts w:ascii="Century Gothic" w:hAnsi="Century Gothic"/>
          <w:sz w:val="20"/>
        </w:rPr>
        <w:tab/>
      </w:r>
      <w:r>
        <w:rPr>
          <w:rFonts w:ascii="Century Gothic" w:hAnsi="Century Gothic" w:cs="Century Gothic"/>
          <w:sz w:val="20"/>
          <w:szCs w:val="20"/>
        </w:rPr>
        <w:t xml:space="preserve">145</w:t>
      </w:r>
    </w:p>
    <w:p>
      <w:pPr>
        <w:tabs>
          <w:tab w:val="right" w:leader="dot" w:pos="9356"/>
        </w:tabs>
        <w:spacing w:before="0" w:after="40"/>
        <w:ind w:left="340" w:right="560"/>
      </w:pPr>
      <w:r>
        <w:rPr>
          <w:rFonts w:ascii="Century Gothic" w:hAnsi="Century Gothic" w:cs="Century Gothic"/>
          <w:sz w:val="20"/>
          <w:szCs w:val="20"/>
        </w:rPr>
        <w:t xml:space="preserve">Cuadro 4. Aulas del Edificio Monoblock Central</w:t>
      </w:r>
      <w:r>
        <w:rPr>
          <w:rFonts w:ascii="Century Gothic" w:hAnsi="Century Gothic"/>
          <w:sz w:val="20"/>
        </w:rPr>
        <w:tab/>
      </w:r>
      <w:r>
        <w:rPr>
          <w:rFonts w:ascii="Century Gothic" w:hAnsi="Century Gothic" w:cs="Century Gothic"/>
          <w:sz w:val="20"/>
          <w:szCs w:val="20"/>
        </w:rPr>
        <w:t xml:space="preserve">146</w:t>
      </w:r>
    </w:p>
    <w:p>
      <w:pPr>
        <w:tabs>
          <w:tab w:val="right" w:leader="dot" w:pos="9356"/>
        </w:tabs>
        <w:spacing w:before="0" w:after="40"/>
        <w:ind w:left="340" w:right="560"/>
      </w:pPr>
      <w:r>
        <w:rPr>
          <w:rFonts w:ascii="Century Gothic" w:hAnsi="Century Gothic" w:cs="Century Gothic"/>
          <w:sz w:val="20"/>
          <w:szCs w:val="20"/>
        </w:rPr>
        <w:t xml:space="preserve">Cuadro 5. Evaluación del estado de aulas, espacios físicos y tecnología</w:t>
      </w:r>
      <w:r>
        <w:rPr>
          <w:rFonts w:ascii="Century Gothic" w:hAnsi="Century Gothic"/>
          <w:sz w:val="20"/>
        </w:rPr>
        <w:tab/>
      </w:r>
      <w:r>
        <w:rPr>
          <w:rFonts w:ascii="Century Gothic" w:hAnsi="Century Gothic" w:cs="Century Gothic"/>
          <w:sz w:val="20"/>
          <w:szCs w:val="20"/>
        </w:rPr>
        <w:t xml:space="preserve">146</w:t>
      </w:r>
    </w:p>
    <w:p>
      <w:pPr>
        <w:tabs>
          <w:tab w:val="right" w:leader="dot" w:pos="9356"/>
        </w:tabs>
        <w:spacing w:before="0" w:after="40"/>
        <w:ind w:left="340" w:right="560"/>
      </w:pPr>
      <w:r>
        <w:rPr>
          <w:rFonts w:ascii="Century Gothic" w:hAnsi="Century Gothic" w:cs="Century Gothic"/>
          <w:sz w:val="20"/>
          <w:szCs w:val="20"/>
        </w:rPr>
        <w:t xml:space="preserve">Cuadro 6. Requerimientos de infraestructura y equipamiento</w:t>
      </w:r>
      <w:r>
        <w:rPr>
          <w:rFonts w:ascii="Century Gothic" w:hAnsi="Century Gothic"/>
          <w:sz w:val="20"/>
        </w:rPr>
        <w:tab/>
      </w:r>
      <w:r>
        <w:rPr>
          <w:rFonts w:ascii="Century Gothic" w:hAnsi="Century Gothic" w:cs="Century Gothic"/>
          <w:sz w:val="20"/>
          <w:szCs w:val="20"/>
        </w:rPr>
        <w:t xml:space="preserve">147</w:t>
      </w:r>
    </w:p>
    <w:p>
      <w:pPr>
        <w:tabs>
          <w:tab w:val="right" w:leader="dot" w:pos="9356"/>
        </w:tabs>
        <w:spacing w:before="0" w:after="40"/>
        <w:ind w:left="340" w:right="560"/>
      </w:pPr>
      <w:r>
        <w:rPr>
          <w:rFonts w:ascii="Century Gothic" w:hAnsi="Century Gothic" w:cs="Century Gothic"/>
          <w:sz w:val="20"/>
          <w:szCs w:val="20"/>
        </w:rPr>
        <w:t xml:space="preserve">Cuadro 7. Docentes por área y categoría</w:t>
      </w:r>
      <w:r>
        <w:rPr>
          <w:rFonts w:ascii="Century Gothic" w:hAnsi="Century Gothic"/>
          <w:sz w:val="20"/>
        </w:rPr>
        <w:tab/>
      </w:r>
      <w:r>
        <w:rPr>
          <w:rFonts w:ascii="Century Gothic" w:hAnsi="Century Gothic" w:cs="Century Gothic"/>
          <w:sz w:val="20"/>
          <w:szCs w:val="20"/>
        </w:rPr>
        <w:t xml:space="preserve">148</w:t>
      </w:r>
    </w:p>
    <w:p>
      <w:pPr>
        <w:tabs>
          <w:tab w:val="right" w:leader="dot" w:pos="9356"/>
        </w:tabs>
        <w:spacing w:before="0" w:after="40"/>
        <w:ind w:left="340" w:right="560"/>
      </w:pPr>
      <w:r>
        <w:rPr>
          <w:rFonts w:ascii="Century Gothic" w:hAnsi="Century Gothic" w:cs="Century Gothic"/>
          <w:sz w:val="20"/>
          <w:szCs w:val="20"/>
        </w:rPr>
        <w:t xml:space="preserve">Cuadro 8. Cargas horarias según su dedicación</w:t>
      </w:r>
      <w:r>
        <w:rPr>
          <w:rFonts w:ascii="Century Gothic" w:hAnsi="Century Gothic"/>
          <w:sz w:val="20"/>
        </w:rPr>
        <w:tab/>
      </w:r>
      <w:r>
        <w:rPr>
          <w:rFonts w:ascii="Century Gothic" w:hAnsi="Century Gothic" w:cs="Century Gothic"/>
          <w:sz w:val="20"/>
          <w:szCs w:val="20"/>
        </w:rPr>
        <w:t xml:space="preserve">148</w:t>
      </w:r>
    </w:p>
    <w:p>
      <w:pPr>
        <w:tabs>
          <w:tab w:val="right" w:leader="dot" w:pos="9356"/>
        </w:tabs>
        <w:spacing w:before="0" w:after="40"/>
        <w:ind w:left="340" w:right="560"/>
      </w:pPr>
      <w:r>
        <w:rPr>
          <w:rFonts w:ascii="Century Gothic" w:hAnsi="Century Gothic" w:cs="Century Gothic"/>
          <w:sz w:val="20"/>
          <w:szCs w:val="20"/>
        </w:rPr>
        <w:t xml:space="preserve">Cuadro 9. Requerimientos de recursos humanos</w:t>
      </w:r>
      <w:r>
        <w:rPr>
          <w:rFonts w:ascii="Century Gothic" w:hAnsi="Century Gothic"/>
          <w:sz w:val="20"/>
        </w:rPr>
        <w:tab/>
      </w:r>
      <w:r>
        <w:rPr>
          <w:rFonts w:ascii="Century Gothic" w:hAnsi="Century Gothic" w:cs="Century Gothic"/>
          <w:sz w:val="20"/>
          <w:szCs w:val="20"/>
        </w:rPr>
        <w:t xml:space="preserve">151</w:t>
      </w:r>
    </w:p>
    <w:p>
      <w:pPr>
        <w:tabs>
          <w:tab w:val="right" w:leader="dot" w:pos="9356"/>
        </w:tabs>
        <w:spacing w:before="0" w:after="40"/>
        <w:ind w:left="340" w:right="560"/>
      </w:pPr>
      <w:r>
        <w:rPr>
          <w:rFonts w:ascii="Century Gothic" w:hAnsi="Century Gothic" w:cs="Century Gothic"/>
          <w:sz w:val="20"/>
          <w:szCs w:val="20"/>
        </w:rPr>
        <w:t xml:space="preserve">Cuadro 10. Ejecución presupuestaria de gastos, 2020 a 2026</w:t>
      </w:r>
      <w:r>
        <w:rPr>
          <w:rFonts w:ascii="Century Gothic" w:hAnsi="Century Gothic"/>
          <w:sz w:val="20"/>
        </w:rPr>
        <w:tab/>
      </w:r>
      <w:r>
        <w:rPr>
          <w:rFonts w:ascii="Century Gothic" w:hAnsi="Century Gothic" w:cs="Century Gothic"/>
          <w:sz w:val="20"/>
          <w:szCs w:val="20"/>
        </w:rPr>
        <w:t xml:space="preserve">152</w:t>
      </w:r>
    </w:p>
    <w:p>
      <w:pPr>
        <w:tabs>
          <w:tab w:val="right" w:leader="dot" w:pos="9356"/>
        </w:tabs>
        <w:spacing w:before="0" w:after="40"/>
        <w:ind w:left="340" w:right="560"/>
      </w:pPr>
      <w:r>
        <w:rPr>
          <w:rFonts w:ascii="Century Gothic" w:hAnsi="Century Gothic" w:cs="Century Gothic"/>
          <w:sz w:val="20"/>
          <w:szCs w:val="20"/>
        </w:rPr>
        <w:t xml:space="preserve">Cuadro 11. Fuentes de financiamiento complementario</w:t>
      </w:r>
      <w:r>
        <w:rPr>
          <w:rFonts w:ascii="Century Gothic" w:hAnsi="Century Gothic"/>
          <w:sz w:val="20"/>
        </w:rPr>
        <w:tab/>
      </w:r>
      <w:r>
        <w:rPr>
          <w:rFonts w:ascii="Century Gothic" w:hAnsi="Century Gothic" w:cs="Century Gothic"/>
          <w:sz w:val="20"/>
          <w:szCs w:val="20"/>
        </w:rPr>
        <w:t xml:space="preserve">153</w:t>
      </w:r>
    </w:p>
    <w:p>
      <w:pPr>
        <w:tabs>
          <w:tab w:val="right" w:leader="dot" w:pos="9356"/>
        </w:tabs>
        <w:spacing w:before="0" w:after="40"/>
        <w:ind w:left="340" w:right="560"/>
      </w:pPr>
      <w:r>
        <w:rPr>
          <w:rFonts w:ascii="Century Gothic" w:hAnsi="Century Gothic" w:cs="Century Gothic"/>
          <w:sz w:val="20"/>
          <w:szCs w:val="20"/>
        </w:rPr>
        <w:t xml:space="preserve">Cuadro 12. Fases de implementación</w:t>
      </w:r>
      <w:r>
        <w:rPr>
          <w:rFonts w:ascii="Century Gothic" w:hAnsi="Century Gothic"/>
          <w:sz w:val="20"/>
        </w:rPr>
        <w:tab/>
      </w:r>
      <w:r>
        <w:rPr>
          <w:rFonts w:ascii="Century Gothic" w:hAnsi="Century Gothic" w:cs="Century Gothic"/>
          <w:sz w:val="20"/>
          <w:szCs w:val="20"/>
        </w:rPr>
        <w:t xml:space="preserve">154</w:t>
      </w:r>
    </w:p>
    <w:p>
      <w:pPr>
        <w:tabs>
          <w:tab w:val="right" w:leader="dot" w:pos="9356"/>
        </w:tabs>
        <w:spacing w:before="0" w:after="40"/>
        <w:ind w:left="340" w:right="560"/>
      </w:pPr>
      <w:r>
        <w:rPr>
          <w:rFonts w:ascii="Century Gothic" w:hAnsi="Century Gothic" w:cs="Century Gothic"/>
          <w:sz w:val="20"/>
          <w:szCs w:val="20"/>
        </w:rPr>
        <w:t xml:space="preserve">Cuadro 13. Riesgos de implementación y medidas de mitigación</w:t>
      </w:r>
      <w:r>
        <w:rPr>
          <w:rFonts w:ascii="Century Gothic" w:hAnsi="Century Gothic"/>
          <w:sz w:val="20"/>
        </w:rPr>
        <w:tab/>
      </w:r>
      <w:r>
        <w:rPr>
          <w:rFonts w:ascii="Century Gothic" w:hAnsi="Century Gothic" w:cs="Century Gothic"/>
          <w:sz w:val="20"/>
          <w:szCs w:val="20"/>
        </w:rPr>
        <w:t xml:space="preserve">154</w:t>
      </w:r>
    </w:p>
    <w:p>
      <w:pPr>
        <w:tabs>
          <w:tab w:val="right" w:leader="dot" w:pos="9356"/>
        </w:tabs>
        <w:spacing w:before="60" w:after="40"/>
        <w:ind w:left="0" w:right="560"/>
      </w:pPr>
      <w:r>
        <w:rPr>
          <w:rFonts w:ascii="Century Gothic" w:hAnsi="Century Gothic" w:cs="Century Gothic"/>
          <w:b/>
          <w:bCs/>
          <w:sz w:val="20"/>
          <w:szCs w:val="20"/>
        </w:rPr>
        <w:t xml:space="preserve">12. Evaluación curricular</w:t>
      </w:r>
      <w:r>
        <w:rPr>
          <w:rFonts w:ascii="Century Gothic" w:hAnsi="Century Gothic"/>
          <w:sz w:val="20"/>
        </w:rPr>
        <w:tab/>
      </w:r>
      <w:r>
        <w:rPr>
          <w:rFonts w:ascii="Century Gothic" w:hAnsi="Century Gothic" w:cs="Century Gothic"/>
          <w:b/>
          <w:bCs/>
          <w:sz w:val="20"/>
          <w:szCs w:val="20"/>
        </w:rPr>
        <w:t xml:space="preserve">156</w:t>
      </w:r>
    </w:p>
    <w:p>
      <w:pPr>
        <w:tabs>
          <w:tab w:val="right" w:leader="dot" w:pos="9356"/>
        </w:tabs>
        <w:spacing w:before="0" w:after="40"/>
        <w:ind w:left="340" w:right="560"/>
      </w:pPr>
      <w:r>
        <w:rPr>
          <w:rFonts w:ascii="Century Gothic" w:hAnsi="Century Gothic" w:cs="Century Gothic"/>
          <w:sz w:val="20"/>
          <w:szCs w:val="20"/>
        </w:rPr>
        <w:t xml:space="preserve">Cuadro 1. Componentes de la evaluación y fuentes de información</w:t>
      </w:r>
      <w:r>
        <w:rPr>
          <w:rFonts w:ascii="Century Gothic" w:hAnsi="Century Gothic"/>
          <w:sz w:val="20"/>
        </w:rPr>
        <w:tab/>
      </w:r>
      <w:r>
        <w:rPr>
          <w:rFonts w:ascii="Century Gothic" w:hAnsi="Century Gothic" w:cs="Century Gothic"/>
          <w:sz w:val="20"/>
          <w:szCs w:val="20"/>
        </w:rPr>
        <w:t xml:space="preserve">157</w:t>
      </w:r>
    </w:p>
    <w:p>
      <w:pPr>
        <w:tabs>
          <w:tab w:val="right" w:leader="dot" w:pos="9356"/>
        </w:tabs>
        <w:spacing w:before="0" w:after="40"/>
        <w:ind w:left="340" w:right="560"/>
      </w:pPr>
      <w:r>
        <w:rPr>
          <w:rFonts w:ascii="Century Gothic" w:hAnsi="Century Gothic" w:cs="Century Gothic"/>
          <w:sz w:val="20"/>
          <w:szCs w:val="20"/>
        </w:rPr>
        <w:t xml:space="preserve">Cuadro 2. Dimensiones de la evaluación del plan de estudios</w:t>
      </w:r>
      <w:r>
        <w:rPr>
          <w:rFonts w:ascii="Century Gothic" w:hAnsi="Century Gothic"/>
          <w:sz w:val="20"/>
        </w:rPr>
        <w:tab/>
      </w:r>
      <w:r>
        <w:rPr>
          <w:rFonts w:ascii="Century Gothic" w:hAnsi="Century Gothic" w:cs="Century Gothic"/>
          <w:sz w:val="20"/>
          <w:szCs w:val="20"/>
        </w:rPr>
        <w:t xml:space="preserve">157</w:t>
      </w:r>
    </w:p>
    <w:p>
      <w:pPr>
        <w:tabs>
          <w:tab w:val="right" w:leader="dot" w:pos="9356"/>
        </w:tabs>
        <w:spacing w:before="60" w:after="40"/>
        <w:ind w:left="0" w:right="560"/>
      </w:pPr>
      <w:r>
        <w:rPr>
          <w:rFonts w:ascii="Century Gothic" w:hAnsi="Century Gothic" w:cs="Century Gothic"/>
          <w:b/>
          <w:bCs/>
          <w:sz w:val="20"/>
          <w:szCs w:val="20"/>
        </w:rPr>
        <w:t xml:space="preserve">13. Reglamentación</w:t>
      </w:r>
      <w:r>
        <w:rPr>
          <w:rFonts w:ascii="Century Gothic" w:hAnsi="Century Gothic"/>
          <w:sz w:val="20"/>
        </w:rPr>
        <w:tab/>
      </w:r>
      <w:r>
        <w:rPr>
          <w:rFonts w:ascii="Century Gothic" w:hAnsi="Century Gothic" w:cs="Century Gothic"/>
          <w:b/>
          <w:bCs/>
          <w:sz w:val="20"/>
          <w:szCs w:val="20"/>
        </w:rPr>
        <w:t xml:space="preserve">163</w:t>
      </w:r>
    </w:p>
    <w:p>
      <w:pPr>
        <w:tabs>
          <w:tab w:val="right" w:leader="dot" w:pos="9356"/>
        </w:tabs>
        <w:spacing w:before="0" w:after="40"/>
        <w:ind w:left="340" w:right="560"/>
      </w:pPr>
      <w:r>
        <w:rPr>
          <w:rFonts w:ascii="Century Gothic" w:hAnsi="Century Gothic" w:cs="Century Gothic"/>
          <w:sz w:val="20"/>
          <w:szCs w:val="20"/>
        </w:rPr>
        <w:t xml:space="preserve">Cuadro 1. Normativa universitaria aplicable al Plan 2027</w:t>
      </w:r>
      <w:r>
        <w:rPr>
          <w:rFonts w:ascii="Century Gothic" w:hAnsi="Century Gothic"/>
          <w:sz w:val="20"/>
        </w:rPr>
        <w:tab/>
      </w:r>
      <w:r>
        <w:rPr>
          <w:rFonts w:ascii="Century Gothic" w:hAnsi="Century Gothic" w:cs="Century Gothic"/>
          <w:sz w:val="20"/>
          <w:szCs w:val="20"/>
        </w:rPr>
        <w:t xml:space="preserve">163</w:t>
      </w:r>
    </w:p>
    <w:p>
      <w:pPr>
        <w:tabs>
          <w:tab w:val="right" w:leader="dot" w:pos="9356"/>
        </w:tabs>
        <w:spacing w:before="0" w:after="40"/>
        <w:ind w:left="340" w:right="560"/>
      </w:pPr>
      <w:r>
        <w:rPr>
          <w:rFonts w:ascii="Century Gothic" w:hAnsi="Century Gothic" w:cs="Century Gothic"/>
          <w:sz w:val="20"/>
          <w:szCs w:val="20"/>
        </w:rPr>
        <w:t xml:space="preserve">Cuadro 2. Reglamentos internos para la implementación del Plan 2027</w:t>
      </w:r>
      <w:r>
        <w:rPr>
          <w:rFonts w:ascii="Century Gothic" w:hAnsi="Century Gothic"/>
          <w:sz w:val="20"/>
        </w:rPr>
        <w:tab/>
      </w:r>
      <w:r>
        <w:rPr>
          <w:rFonts w:ascii="Century Gothic" w:hAnsi="Century Gothic" w:cs="Century Gothic"/>
          <w:sz w:val="20"/>
          <w:szCs w:val="20"/>
        </w:rPr>
        <w:t xml:space="preserve">164</w:t>
      </w:r>
    </w:p>
    <w:p>
      <w:pPr>
        <w:tabs>
          <w:tab w:val="right" w:leader="dot" w:pos="9356"/>
        </w:tabs>
        <w:spacing w:before="0" w:after="40"/>
        <w:ind w:left="340" w:right="560"/>
      </w:pPr>
      <w:r>
        <w:rPr>
          <w:rFonts w:ascii="Century Gothic" w:hAnsi="Century Gothic" w:cs="Century Gothic"/>
          <w:sz w:val="20"/>
          <w:szCs w:val="20"/>
        </w:rPr>
        <w:t xml:space="preserve">Cuadro 3. Lineamientos del reglamento interno del Instituto de Investigaciones</w:t>
      </w:r>
      <w:r>
        <w:rPr>
          <w:rFonts w:ascii="Century Gothic" w:hAnsi="Century Gothic"/>
          <w:sz w:val="20"/>
        </w:rPr>
        <w:tab/>
      </w:r>
      <w:r>
        <w:rPr>
          <w:rFonts w:ascii="Century Gothic" w:hAnsi="Century Gothic" w:cs="Century Gothic"/>
          <w:sz w:val="20"/>
          <w:szCs w:val="20"/>
        </w:rPr>
        <w:t xml:space="preserve">200</w:t>
      </w:r>
    </w:p>
    <w:p>
      <w:pPr>
        <w:tabs>
          <w:tab w:val="right" w:leader="dot" w:pos="9356"/>
        </w:tabs>
        <w:spacing w:before="60" w:after="40"/>
        <w:ind w:left="0" w:right="560"/>
      </w:pPr>
      <w:r>
        <w:rPr>
          <w:rFonts w:ascii="Century Gothic" w:hAnsi="Century Gothic" w:cs="Century Gothic"/>
          <w:b/>
          <w:bCs/>
          <w:sz w:val="20"/>
          <w:szCs w:val="20"/>
        </w:rPr>
        <w:t xml:space="preserve">14. Infraestructura y equipamiento</w:t>
      </w:r>
      <w:r>
        <w:rPr>
          <w:rFonts w:ascii="Century Gothic" w:hAnsi="Century Gothic"/>
          <w:sz w:val="20"/>
        </w:rPr>
        <w:tab/>
      </w:r>
      <w:r>
        <w:rPr>
          <w:rFonts w:ascii="Century Gothic" w:hAnsi="Century Gothic" w:cs="Century Gothic"/>
          <w:b/>
          <w:bCs/>
          <w:sz w:val="20"/>
          <w:szCs w:val="20"/>
        </w:rPr>
        <w:t xml:space="preserve">203</w:t>
      </w:r>
    </w:p>
    <w:p>
      <w:pPr>
        <w:tabs>
          <w:tab w:val="right" w:leader="dot" w:pos="9356"/>
        </w:tabs>
        <w:spacing w:before="0" w:after="40"/>
        <w:ind w:left="340" w:right="560"/>
      </w:pPr>
      <w:r>
        <w:rPr>
          <w:rFonts w:ascii="Century Gothic" w:hAnsi="Century Gothic" w:cs="Century Gothic"/>
          <w:sz w:val="20"/>
          <w:szCs w:val="20"/>
        </w:rPr>
        <w:t xml:space="preserve">Cuadro 1. Equipamiento de las aulas</w:t>
      </w:r>
      <w:r>
        <w:rPr>
          <w:rFonts w:ascii="Century Gothic" w:hAnsi="Century Gothic"/>
          <w:sz w:val="20"/>
        </w:rPr>
        <w:tab/>
      </w:r>
      <w:r>
        <w:rPr>
          <w:rFonts w:ascii="Century Gothic" w:hAnsi="Century Gothic" w:cs="Century Gothic"/>
          <w:sz w:val="20"/>
          <w:szCs w:val="20"/>
        </w:rPr>
        <w:t xml:space="preserve">203</w:t>
      </w:r>
    </w:p>
    <w:p>
      <w:pPr>
        <w:tabs>
          <w:tab w:val="right" w:leader="dot" w:pos="9356"/>
        </w:tabs>
        <w:spacing w:before="0" w:after="40"/>
        <w:ind w:left="340" w:right="560"/>
      </w:pPr>
      <w:r>
        <w:rPr>
          <w:rFonts w:ascii="Century Gothic" w:hAnsi="Century Gothic" w:cs="Century Gothic"/>
          <w:sz w:val="20"/>
          <w:szCs w:val="20"/>
        </w:rPr>
        <w:t xml:space="preserve">Cuadro 2. Ambientes de la Biblioteca</w:t>
      </w:r>
      <w:r>
        <w:rPr>
          <w:rFonts w:ascii="Century Gothic" w:hAnsi="Century Gothic"/>
          <w:sz w:val="20"/>
        </w:rPr>
        <w:tab/>
      </w:r>
      <w:r>
        <w:rPr>
          <w:rFonts w:ascii="Century Gothic" w:hAnsi="Century Gothic" w:cs="Century Gothic"/>
          <w:sz w:val="20"/>
          <w:szCs w:val="20"/>
        </w:rPr>
        <w:t xml:space="preserve">207</w:t>
      </w:r>
    </w:p>
    <w:p>
      <w:pPr>
        <w:tabs>
          <w:tab w:val="right" w:leader="dot" w:pos="9356"/>
        </w:tabs>
        <w:spacing w:before="0" w:after="40"/>
        <w:ind w:left="340" w:right="560"/>
      </w:pPr>
      <w:r>
        <w:rPr>
          <w:rFonts w:ascii="Century Gothic" w:hAnsi="Century Gothic" w:cs="Century Gothic"/>
          <w:sz w:val="20"/>
          <w:szCs w:val="20"/>
        </w:rPr>
        <w:t xml:space="preserve">Cuadro 3. Ambientes administrativos y sala de docentes</w:t>
      </w:r>
      <w:r>
        <w:rPr>
          <w:rFonts w:ascii="Century Gothic" w:hAnsi="Century Gothic"/>
          <w:sz w:val="20"/>
        </w:rPr>
        <w:tab/>
      </w:r>
      <w:r>
        <w:rPr>
          <w:rFonts w:ascii="Century Gothic" w:hAnsi="Century Gothic" w:cs="Century Gothic"/>
          <w:sz w:val="20"/>
          <w:szCs w:val="20"/>
        </w:rPr>
        <w:t xml:space="preserve">208</w:t>
      </w:r>
    </w:p>
    <w:p>
      <w:pPr>
        <w:tabs>
          <w:tab w:val="right" w:leader="dot" w:pos="9356"/>
        </w:tabs>
        <w:spacing w:before="60" w:after="40"/>
        <w:ind w:left="0" w:right="560"/>
      </w:pPr>
      <w:r>
        <w:rPr>
          <w:rFonts w:ascii="Century Gothic" w:hAnsi="Century Gothic" w:cs="Century Gothic"/>
          <w:b/>
          <w:bCs/>
          <w:sz w:val="20"/>
          <w:szCs w:val="20"/>
        </w:rPr>
        <w:t xml:space="preserve">15. Mobiliario, equipamiento y materiales</w:t>
      </w:r>
      <w:r>
        <w:rPr>
          <w:rFonts w:ascii="Century Gothic" w:hAnsi="Century Gothic"/>
          <w:sz w:val="20"/>
        </w:rPr>
        <w:tab/>
      </w:r>
      <w:r>
        <w:rPr>
          <w:rFonts w:ascii="Century Gothic" w:hAnsi="Century Gothic" w:cs="Century Gothic"/>
          <w:b/>
          <w:bCs/>
          <w:sz w:val="20"/>
          <w:szCs w:val="20"/>
        </w:rPr>
        <w:t xml:space="preserve">212</w:t>
      </w:r>
    </w:p>
    <w:p>
      <w:pPr>
        <w:tabs>
          <w:tab w:val="right" w:leader="dot" w:pos="9356"/>
        </w:tabs>
        <w:spacing w:before="0" w:after="40"/>
        <w:ind w:left="340" w:right="560"/>
      </w:pPr>
      <w:r>
        <w:rPr>
          <w:rFonts w:ascii="Century Gothic" w:hAnsi="Century Gothic" w:cs="Century Gothic"/>
          <w:sz w:val="20"/>
          <w:szCs w:val="20"/>
        </w:rPr>
        <w:t xml:space="preserve">Cuadro 1. Mobiliario y estado del equipamiento, Edificio Nava Morales</w:t>
      </w:r>
      <w:r>
        <w:rPr>
          <w:rFonts w:ascii="Century Gothic" w:hAnsi="Century Gothic"/>
          <w:sz w:val="20"/>
        </w:rPr>
        <w:tab/>
      </w:r>
      <w:r>
        <w:rPr>
          <w:rFonts w:ascii="Century Gothic" w:hAnsi="Century Gothic" w:cs="Century Gothic"/>
          <w:sz w:val="20"/>
          <w:szCs w:val="20"/>
        </w:rPr>
        <w:t xml:space="preserve">212</w:t>
      </w:r>
    </w:p>
    <w:p>
      <w:pPr>
        <w:tabs>
          <w:tab w:val="right" w:leader="dot" w:pos="9356"/>
        </w:tabs>
        <w:spacing w:before="0" w:after="40"/>
        <w:ind w:left="340" w:right="560"/>
      </w:pPr>
      <w:r>
        <w:rPr>
          <w:rFonts w:ascii="Century Gothic" w:hAnsi="Century Gothic" w:cs="Century Gothic"/>
          <w:sz w:val="20"/>
          <w:szCs w:val="20"/>
        </w:rPr>
        <w:t xml:space="preserve">Cuadro 2. Mobiliario y estado del equipamiento, Edificio Monoblock Central</w:t>
      </w:r>
      <w:r>
        <w:rPr>
          <w:rFonts w:ascii="Century Gothic" w:hAnsi="Century Gothic"/>
          <w:sz w:val="20"/>
        </w:rPr>
        <w:tab/>
      </w:r>
      <w:r>
        <w:rPr>
          <w:rFonts w:ascii="Century Gothic" w:hAnsi="Century Gothic" w:cs="Century Gothic"/>
          <w:sz w:val="20"/>
          <w:szCs w:val="20"/>
        </w:rPr>
        <w:t xml:space="preserve">214</w:t>
      </w:r>
    </w:p>
    <w:p>
      <w:pPr>
        <w:tabs>
          <w:tab w:val="right" w:leader="dot" w:pos="9356"/>
        </w:tabs>
        <w:spacing w:before="0" w:after="40"/>
        <w:ind w:left="340" w:right="560"/>
      </w:pPr>
      <w:r>
        <w:rPr>
          <w:rFonts w:ascii="Century Gothic" w:hAnsi="Century Gothic" w:cs="Century Gothic"/>
          <w:sz w:val="20"/>
          <w:szCs w:val="20"/>
        </w:rPr>
        <w:t xml:space="preserve">Cuadro 3. Mobiliario y equipos de la Dirección de Carrera</w:t>
      </w:r>
      <w:r>
        <w:rPr>
          <w:rFonts w:ascii="Century Gothic" w:hAnsi="Century Gothic"/>
          <w:sz w:val="20"/>
        </w:rPr>
        <w:tab/>
      </w:r>
      <w:r>
        <w:rPr>
          <w:rFonts w:ascii="Century Gothic" w:hAnsi="Century Gothic" w:cs="Century Gothic"/>
          <w:sz w:val="20"/>
          <w:szCs w:val="20"/>
        </w:rPr>
        <w:t xml:space="preserve">214</w:t>
      </w:r>
    </w:p>
    <w:p>
      <w:pPr>
        <w:tabs>
          <w:tab w:val="right" w:leader="dot" w:pos="9356"/>
        </w:tabs>
        <w:spacing w:before="0" w:after="40"/>
        <w:ind w:left="340" w:right="560"/>
      </w:pPr>
      <w:r>
        <w:rPr>
          <w:rFonts w:ascii="Century Gothic" w:hAnsi="Century Gothic" w:cs="Century Gothic"/>
          <w:sz w:val="20"/>
          <w:szCs w:val="20"/>
        </w:rPr>
        <w:t xml:space="preserve">Cuadro 4. Mobiliario y equipos de la Unidad de Postgrado, Edificio Requima</w:t>
      </w:r>
      <w:r>
        <w:rPr>
          <w:rFonts w:ascii="Century Gothic" w:hAnsi="Century Gothic"/>
          <w:sz w:val="20"/>
        </w:rPr>
        <w:tab/>
      </w:r>
      <w:r>
        <w:rPr>
          <w:rFonts w:ascii="Century Gothic" w:hAnsi="Century Gothic" w:cs="Century Gothic"/>
          <w:sz w:val="20"/>
          <w:szCs w:val="20"/>
        </w:rPr>
        <w:t xml:space="preserve">215</w:t>
      </w:r>
    </w:p>
    <w:p>
      <w:pPr>
        <w:tabs>
          <w:tab w:val="right" w:leader="dot" w:pos="9356"/>
        </w:tabs>
        <w:spacing w:before="0" w:after="40"/>
        <w:ind w:left="340" w:right="560"/>
      </w:pPr>
      <w:r>
        <w:rPr>
          <w:rFonts w:ascii="Century Gothic" w:hAnsi="Century Gothic" w:cs="Century Gothic"/>
          <w:sz w:val="20"/>
          <w:szCs w:val="20"/>
        </w:rPr>
        <w:t xml:space="preserve">Cuadro 5. Mobiliario y equipos del PETAENG</w:t>
      </w:r>
      <w:r>
        <w:rPr>
          <w:rFonts w:ascii="Century Gothic" w:hAnsi="Century Gothic"/>
          <w:sz w:val="20"/>
        </w:rPr>
        <w:tab/>
      </w:r>
      <w:r>
        <w:rPr>
          <w:rFonts w:ascii="Century Gothic" w:hAnsi="Century Gothic" w:cs="Century Gothic"/>
          <w:sz w:val="20"/>
          <w:szCs w:val="20"/>
        </w:rPr>
        <w:t xml:space="preserve">216</w:t>
      </w:r>
    </w:p>
    <w:p>
      <w:pPr>
        <w:tabs>
          <w:tab w:val="right" w:leader="dot" w:pos="9356"/>
        </w:tabs>
        <w:spacing w:before="0" w:after="40"/>
        <w:ind w:left="340" w:right="560"/>
      </w:pPr>
      <w:r>
        <w:rPr>
          <w:rFonts w:ascii="Century Gothic" w:hAnsi="Century Gothic" w:cs="Century Gothic"/>
          <w:sz w:val="20"/>
          <w:szCs w:val="20"/>
        </w:rPr>
        <w:t xml:space="preserve">Cuadro 6. Documentos custodiados por Kárdex Académico</w:t>
      </w:r>
      <w:r>
        <w:rPr>
          <w:rFonts w:ascii="Century Gothic" w:hAnsi="Century Gothic"/>
          <w:sz w:val="20"/>
        </w:rPr>
        <w:tab/>
      </w:r>
      <w:r>
        <w:rPr>
          <w:rFonts w:ascii="Century Gothic" w:hAnsi="Century Gothic" w:cs="Century Gothic"/>
          <w:sz w:val="20"/>
          <w:szCs w:val="20"/>
        </w:rPr>
        <w:t xml:space="preserve">217</w:t>
      </w:r>
    </w:p>
    <w:p>
      <w:pPr>
        <w:tabs>
          <w:tab w:val="right" w:leader="dot" w:pos="9356"/>
        </w:tabs>
        <w:spacing w:before="0" w:after="40"/>
        <w:ind w:left="340" w:right="560"/>
      </w:pPr>
      <w:r>
        <w:rPr>
          <w:rFonts w:ascii="Century Gothic" w:hAnsi="Century Gothic" w:cs="Century Gothic"/>
          <w:sz w:val="20"/>
          <w:szCs w:val="20"/>
        </w:rPr>
        <w:t xml:space="preserve">Cuadro 7. Mobiliario y equipos de Kárdex Académico</w:t>
      </w:r>
      <w:r>
        <w:rPr>
          <w:rFonts w:ascii="Century Gothic" w:hAnsi="Century Gothic"/>
          <w:sz w:val="20"/>
        </w:rPr>
        <w:tab/>
      </w:r>
      <w:r>
        <w:rPr>
          <w:rFonts w:ascii="Century Gothic" w:hAnsi="Century Gothic" w:cs="Century Gothic"/>
          <w:sz w:val="20"/>
          <w:szCs w:val="20"/>
        </w:rPr>
        <w:t xml:space="preserve">217</w:t>
      </w:r>
    </w:p>
    <w:p>
      <w:pPr>
        <w:tabs>
          <w:tab w:val="right" w:leader="dot" w:pos="9356"/>
        </w:tabs>
        <w:spacing w:before="60" w:after="40"/>
        <w:ind w:left="0" w:right="560"/>
      </w:pPr>
      <w:r>
        <w:rPr>
          <w:rFonts w:ascii="Century Gothic" w:hAnsi="Century Gothic" w:cs="Century Gothic"/>
          <w:b/>
          <w:bCs/>
          <w:sz w:val="20"/>
          <w:szCs w:val="20"/>
        </w:rPr>
        <w:t xml:space="preserve">16. Disposiciones de ejecución</w:t>
      </w:r>
      <w:r>
        <w:rPr>
          <w:rFonts w:ascii="Century Gothic" w:hAnsi="Century Gothic"/>
          <w:sz w:val="20"/>
        </w:rPr>
        <w:tab/>
      </w:r>
      <w:r>
        <w:rPr>
          <w:rFonts w:ascii="Century Gothic" w:hAnsi="Century Gothic" w:cs="Century Gothic"/>
          <w:b/>
          <w:bCs/>
          <w:sz w:val="20"/>
          <w:szCs w:val="20"/>
        </w:rPr>
        <w:t xml:space="preserve">220</w:t>
      </w:r>
    </w:p>
    <w:p>
      <w:pPr>
        <w:tabs>
          <w:tab w:val="right" w:leader="dot" w:pos="9356"/>
        </w:tabs>
        <w:spacing w:before="0" w:after="40"/>
        <w:ind w:left="340" w:right="560"/>
      </w:pPr>
      <w:r>
        <w:rPr>
          <w:rFonts w:ascii="Century Gothic" w:hAnsi="Century Gothic" w:cs="Century Gothic"/>
          <w:sz w:val="20"/>
          <w:szCs w:val="20"/>
        </w:rPr>
        <w:t xml:space="preserve">Cuadro 1. Equivalencias entre el Plan de Estudios 2013 y el Plan de Estudios 2027</w:t>
      </w:r>
      <w:r>
        <w:rPr>
          <w:rFonts w:ascii="Century Gothic" w:hAnsi="Century Gothic"/>
          <w:sz w:val="20"/>
        </w:rPr>
        <w:tab/>
      </w:r>
      <w:r>
        <w:rPr>
          <w:rFonts w:ascii="Century Gothic" w:hAnsi="Century Gothic" w:cs="Century Gothic"/>
          <w:sz w:val="20"/>
          <w:szCs w:val="20"/>
        </w:rPr>
        <w:t xml:space="preserve">220</w:t>
      </w:r>
    </w:p>
    <w:p>
      <w:pPr>
        <w:tabs>
          <w:tab w:val="right" w:leader="dot" w:pos="9356"/>
        </w:tabs>
        <w:spacing w:before="0" w:after="40"/>
        <w:ind w:left="340" w:right="560"/>
      </w:pPr>
      <w:r>
        <w:rPr>
          <w:rFonts w:ascii="Century Gothic" w:hAnsi="Century Gothic" w:cs="Century Gothic"/>
          <w:sz w:val="20"/>
          <w:szCs w:val="20"/>
        </w:rPr>
        <w:t xml:space="preserve">Cuadro 2. Cronograma de implementación del Plan 2027</w:t>
      </w:r>
      <w:r>
        <w:rPr>
          <w:rFonts w:ascii="Century Gothic" w:hAnsi="Century Gothic"/>
          <w:sz w:val="20"/>
        </w:rPr>
        <w:tab/>
      </w:r>
      <w:r>
        <w:rPr>
          <w:rFonts w:ascii="Century Gothic" w:hAnsi="Century Gothic" w:cs="Century Gothic"/>
          <w:sz w:val="20"/>
          <w:szCs w:val="20"/>
        </w:rPr>
        <w:t xml:space="preserve">223</w:t>
      </w:r>
    </w:p>
    <w:p>
      <w:pPr>
        <w:spacing w:after="0"/>
      </w:pPr>
      <w:r>
        <w:fldChar w:fldCharType="end"/>
      </w:r>
    </w:p>
    <w:p>
      <w:pPr>
        <w:pageBreakBefore/>
        <w:spacing w:before="0" w:after="0" w:line="5600" w:lineRule="exact"/>
      </w:pPr>
    </w:p>
    <w:p>
      <w:pPr>
        <w:keepNext/>
        <w:spacing w:before="0" w:after="0"/>
        <w:jc w:val="center"/>
      </w:pPr>
      <w:r>
        <w:rPr>
          <w:rFonts w:ascii="Century Gothic" w:hAnsi="Century Gothic" w:cs="Century Gothic"/>
          <w:b/>
          <w:bCs/>
          <w:sz w:val="40"/>
          <w:szCs w:val="40"/>
        </w:rPr>
        <w:t xml:space="preserve">1. Identificación del programa/carrera</w:t>
      </w:r>
    </w:p>
    <w:p w14:paraId="26521970" w14:textId="77777777" w:rsidR="007E21A4" w:rsidRDefault="00000000">
      <w:pPr>
        <w:keepNext/>
        <w:pageBreakBefore/>
        <w:tabs>
          <w:tab w:val="left" w:pos="709"/>
        </w:tabs>
        <w:spacing w:before="160" w:after="200"/>
        <w:ind w:left="709" w:hanging="709"/>
        <w:outlineLvl w:val="0"/>
      </w:pPr>
      <w:r>
        <w:rPr>
          <w:b/>
          <w:sz w:val="24"/>
        </w:rPr>
        <w:t>1.</w:t>
      </w:r>
      <w:r>
        <w:rPr>
          <w:b/>
          <w:sz w:val="24"/>
        </w:rPr>
        <w:tab/>
        <w:t>Identificación del programa/carrera</w:t>
      </w:r>
    </w:p>
    <w:p w14:paraId="36A692D0" w14:textId="77777777" w:rsidR="007E21A4" w:rsidRDefault="00000000">
      <w:pPr>
        <w:keepNext/>
        <w:tabs>
          <w:tab w:val="left" w:pos="709"/>
        </w:tabs>
        <w:spacing w:before="120" w:after="200"/>
        <w:ind w:left="709" w:hanging="709"/>
        <w:outlineLvl w:val="1"/>
      </w:pPr>
      <w:r>
        <w:rPr>
          <w:b/>
          <w:sz w:val="24"/>
        </w:rPr>
        <w:t>1.1</w:t>
      </w:r>
      <w:r>
        <w:rPr>
          <w:b/>
          <w:sz w:val="24"/>
        </w:rPr>
        <w:tab/>
        <w:t>Facultad</w:t>
      </w:r>
    </w:p>
    <w:p w14:paraId="2F5B0716" w14:textId="77777777" w:rsidR="007E21A4" w:rsidRDefault="00000000">
      <w:pPr>
        <w:spacing w:after="200"/>
        <w:jc w:val="both"/>
      </w:pPr>
      <w:r>
        <w:t>Facultad de Ciencias Económicas y Financieras de la Universidad Mayor de San Andrés.</w:t>
      </w:r>
    </w:p>
    <w:p w14:paraId="522BA272" w14:textId="77777777" w:rsidR="007E21A4" w:rsidRDefault="00000000">
      <w:pPr>
        <w:spacing w:after="200"/>
        <w:jc w:val="both"/>
      </w:pPr>
      <w:r>
        <w:t>La Carrera de Contaduría Pública pertenece a la Facultad de Ciencias Económicas y Financieras, que integra además a las Carreras de Economía y de Administración de Empresas. Como parte del Sistema de la Universidad Boliviana, la Carrera desarrolla sus actividades institucionales, académicas y administrativas en el marco de las normas y reglamentos universitarios, respetando la autonomía universitaria, que le confiere independencia ideológica, capacidad de dotarse de sus propias normas, elección libre de sus autoridades y libre administración de sus recursos. Para su gestión adopta el cogobierno docente estudiantil.</w:t>
      </w:r>
    </w:p>
    <w:p w14:paraId="6F03C5E1" w14:textId="77777777" w:rsidR="007E21A4" w:rsidRDefault="00000000">
      <w:pPr>
        <w:keepNext/>
        <w:tabs>
          <w:tab w:val="left" w:pos="709"/>
        </w:tabs>
        <w:spacing w:before="120" w:after="200"/>
        <w:ind w:left="709" w:hanging="709"/>
        <w:outlineLvl w:val="1"/>
      </w:pPr>
      <w:r>
        <w:rPr>
          <w:b/>
          <w:sz w:val="24"/>
        </w:rPr>
        <w:t>1.2</w:t>
      </w:r>
      <w:r>
        <w:rPr>
          <w:b/>
          <w:sz w:val="24"/>
        </w:rPr>
        <w:tab/>
        <w:t>Programa/carrera</w:t>
      </w:r>
    </w:p>
    <w:p w14:paraId="7ECB3A1A" w14:textId="77777777" w:rsidR="007E21A4" w:rsidRDefault="00000000">
      <w:pPr>
        <w:spacing w:after="200"/>
        <w:jc w:val="both"/>
      </w:pPr>
      <w:r>
        <w:t>Carrera de Contaduría Pública.</w:t>
      </w:r>
    </w:p>
    <w:p w14:paraId="5580F0E7" w14:textId="77777777" w:rsidR="007E21A4" w:rsidRDefault="00000000">
      <w:pPr>
        <w:spacing w:after="200"/>
        <w:jc w:val="both"/>
      </w:pPr>
      <w:r>
        <w:t>La Carrera fue creada con la denominación de Carrera de Auditoría. El cambio de nombre a Carrera de Contaduría Pública se gestionó a partir de las siguientes disposiciones:</w:t>
      </w:r>
    </w:p>
    <w:tbl>
      <w:tblPr>
        <w:tblW w:w="0" w:type="auto"/>
        <w:jc w:val="center"/>
        <w:tblLayout w:type="fixed"/>
        <w:tblLook w:val="04A0" w:firstRow="1" w:lastRow="0" w:firstColumn="1" w:lastColumn="0" w:noHBand="0" w:noVBand="1"/>
      </w:tblPr>
      <w:tblGrid>
        <w:gridCol w:w="2381"/>
        <w:gridCol w:w="1871"/>
        <w:gridCol w:w="4819"/>
      </w:tblGrid>
      <w:tr w:rsidR="00395D6D" w14:paraId="58C2E04A"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EA6B8B1" w14:textId="77777777" w:rsidR="007E21A4" w:rsidRDefault="00000000">
            <w:pPr>
              <w:jc w:val="center"/>
            </w:pPr>
            <w:r>
              <w:rPr>
                <w:b/>
                <w:color w:val="FFFFFF"/>
              </w:rPr>
              <w:t>Resolución</w:t>
            </w:r>
          </w:p>
        </w:tc>
        <w:tc>
          <w:tcPr>
            <w:tcW w:w="187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0831EB" w14:textId="77777777" w:rsidR="007E21A4" w:rsidRDefault="00000000">
            <w:pPr>
              <w:jc w:val="center"/>
            </w:pPr>
            <w:r>
              <w:rPr>
                <w:b/>
                <w:color w:val="FFFFFF"/>
              </w:rPr>
              <w:t>Fecha</w:t>
            </w:r>
          </w:p>
        </w:tc>
        <w:tc>
          <w:tcPr>
            <w:tcW w:w="481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6FF97B" w14:textId="77777777" w:rsidR="007E21A4" w:rsidRDefault="00000000">
            <w:pPr>
              <w:jc w:val="center"/>
            </w:pPr>
            <w:r>
              <w:rPr>
                <w:b/>
                <w:color w:val="FFFFFF"/>
              </w:rPr>
              <w:t>Contenido</w:t>
            </w:r>
          </w:p>
        </w:tc>
      </w:tr>
      <w:tr w:rsidR="00395D6D" w14:paraId="7C249E82"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723536B" w14:textId="77777777" w:rsidR="007E21A4" w:rsidRDefault="00000000" w:rsidP="00987BC3">
            <w:pPr>
              <w:jc w:val="both"/>
            </w:pPr>
            <w:r>
              <w:t>Resolución HCU N.º 186/2000</w:t>
            </w:r>
          </w:p>
        </w:tc>
        <w:tc>
          <w:tcPr>
            <w:tcW w:w="1871" w:type="dxa"/>
            <w:tcBorders>
              <w:top w:val="single" w:sz="4" w:space="0" w:color="8EAADB"/>
              <w:left w:val="single" w:sz="4" w:space="0" w:color="8EAADB"/>
              <w:bottom w:val="single" w:sz="4" w:space="0" w:color="8EAADB"/>
              <w:right w:val="single" w:sz="4" w:space="0" w:color="8EAADB"/>
            </w:tcBorders>
            <w:shd w:val="clear" w:color="auto" w:fill="D9E2F3"/>
          </w:tcPr>
          <w:p w14:paraId="31441639" w14:textId="77777777" w:rsidR="007E21A4" w:rsidRDefault="00000000" w:rsidP="00987BC3">
            <w:pPr>
              <w:jc w:val="both"/>
            </w:pPr>
            <w:r>
              <w:t>23 de agosto de 2000</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1C156732" w14:textId="77777777" w:rsidR="007E21A4" w:rsidRDefault="00000000" w:rsidP="00987BC3">
            <w:pPr>
              <w:jc w:val="both"/>
            </w:pPr>
            <w:r>
              <w:t>Aprueba el cambio de nombre de la Carrera de Auditoría por el de Contaduría Pública. Esta resolución no llegó a aplicarse.</w:t>
            </w:r>
          </w:p>
        </w:tc>
      </w:tr>
      <w:tr w:rsidR="00395D6D" w14:paraId="0FB99EB5"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3E1EE05" w14:textId="77777777" w:rsidR="007E21A4" w:rsidRDefault="00000000" w:rsidP="00987BC3">
            <w:pPr>
              <w:jc w:val="both"/>
            </w:pPr>
            <w:r>
              <w:t>Resolución del Honorable Consejo de Carrera de Auditoría N.º 142/2011</w:t>
            </w:r>
          </w:p>
        </w:tc>
        <w:tc>
          <w:tcPr>
            <w:tcW w:w="1871" w:type="dxa"/>
            <w:tcBorders>
              <w:top w:val="single" w:sz="4" w:space="0" w:color="8EAADB"/>
              <w:left w:val="single" w:sz="4" w:space="0" w:color="8EAADB"/>
              <w:bottom w:val="single" w:sz="4" w:space="0" w:color="8EAADB"/>
              <w:right w:val="single" w:sz="4" w:space="0" w:color="8EAADB"/>
            </w:tcBorders>
            <w:shd w:val="clear" w:color="auto" w:fill="D9E2F3"/>
          </w:tcPr>
          <w:p w14:paraId="2D74F4FB" w14:textId="77777777" w:rsidR="007E21A4" w:rsidRDefault="00000000" w:rsidP="00987BC3">
            <w:pPr>
              <w:jc w:val="both"/>
            </w:pPr>
            <w:r>
              <w:t>19 de julio de 2011</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7AE71FBD" w14:textId="77777777" w:rsidR="007E21A4" w:rsidRDefault="00000000" w:rsidP="00987BC3">
            <w:pPr>
              <w:jc w:val="both"/>
            </w:pPr>
            <w:r>
              <w:t>Dispone el cambio de nombre de la Carrera, del título académico de Licenciado en Auditoría por el de Licenciado en Contaduría Pública y del título en provisión nacional de Auditor Financiero por el de Contador Público Autorizado.</w:t>
            </w:r>
          </w:p>
        </w:tc>
      </w:tr>
      <w:tr w:rsidR="00395D6D" w14:paraId="15B328DF"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F0A41C5" w14:textId="77777777" w:rsidR="007E21A4" w:rsidRDefault="00000000" w:rsidP="00987BC3">
            <w:pPr>
              <w:jc w:val="both"/>
            </w:pPr>
            <w:r>
              <w:t>Resolución HCF N.º 613/2011</w:t>
            </w:r>
          </w:p>
        </w:tc>
        <w:tc>
          <w:tcPr>
            <w:tcW w:w="1871" w:type="dxa"/>
            <w:tcBorders>
              <w:top w:val="single" w:sz="4" w:space="0" w:color="8EAADB"/>
              <w:left w:val="single" w:sz="4" w:space="0" w:color="8EAADB"/>
              <w:bottom w:val="single" w:sz="4" w:space="0" w:color="8EAADB"/>
              <w:right w:val="single" w:sz="4" w:space="0" w:color="8EAADB"/>
            </w:tcBorders>
            <w:shd w:val="clear" w:color="auto" w:fill="D9E2F3"/>
          </w:tcPr>
          <w:p w14:paraId="278A0F5D" w14:textId="77777777" w:rsidR="007E21A4" w:rsidRDefault="00000000" w:rsidP="00987BC3">
            <w:pPr>
              <w:jc w:val="both"/>
            </w:pPr>
            <w:r>
              <w:t>28 de julio de 2011</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767C32BB" w14:textId="77777777" w:rsidR="007E21A4" w:rsidRDefault="00000000" w:rsidP="00987BC3">
            <w:pPr>
              <w:jc w:val="both"/>
            </w:pPr>
            <w:r>
              <w:t>Homologa la Resolución del Honorable Consejo de Carrera N.º 142/2011.</w:t>
            </w:r>
          </w:p>
        </w:tc>
      </w:tr>
      <w:tr w:rsidR="00395D6D" w14:paraId="5183B5F6"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533AD16" w14:textId="77777777" w:rsidR="007E21A4" w:rsidRDefault="00000000" w:rsidP="00987BC3">
            <w:pPr>
              <w:jc w:val="both"/>
            </w:pPr>
            <w:r>
              <w:t>Resolución HCU N.º 438/2012</w:t>
            </w:r>
          </w:p>
        </w:tc>
        <w:tc>
          <w:tcPr>
            <w:tcW w:w="1871" w:type="dxa"/>
            <w:tcBorders>
              <w:top w:val="single" w:sz="4" w:space="0" w:color="8EAADB"/>
              <w:left w:val="single" w:sz="4" w:space="0" w:color="8EAADB"/>
              <w:bottom w:val="single" w:sz="4" w:space="0" w:color="8EAADB"/>
              <w:right w:val="single" w:sz="4" w:space="0" w:color="8EAADB"/>
            </w:tcBorders>
            <w:shd w:val="clear" w:color="auto" w:fill="D9E2F3"/>
          </w:tcPr>
          <w:p w14:paraId="7A83CFB3" w14:textId="77777777" w:rsidR="007E21A4" w:rsidRDefault="00000000" w:rsidP="00987BC3">
            <w:pPr>
              <w:jc w:val="both"/>
            </w:pPr>
            <w:r>
              <w:t>12 de septiembre de 2012</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2DC3F466" w14:textId="77777777" w:rsidR="007E21A4" w:rsidRDefault="00000000" w:rsidP="00987BC3">
            <w:pPr>
              <w:jc w:val="both"/>
            </w:pPr>
            <w:r>
              <w:t>Aprueba la denominación de Carrera de Contaduría Pública y la nomenclatura de los títulos que otorga la Carrera.</w:t>
            </w:r>
          </w:p>
        </w:tc>
      </w:tr>
    </w:tbl>
    <w:p w14:paraId="44E86E17" w14:textId="77777777" w:rsidR="007E21A4" w:rsidRDefault="007E21A4">
      <w:pPr>
        <w:spacing w:after="120"/>
      </w:pPr>
    </w:p>
    <w:p w14:paraId="23D44C63" w14:textId="77777777" w:rsidR="007E21A4" w:rsidRDefault="00000000">
      <w:pPr>
        <w:keepNext/>
        <w:tabs>
          <w:tab w:val="left" w:pos="709"/>
        </w:tabs>
        <w:spacing w:before="120" w:after="200"/>
        <w:ind w:left="709" w:hanging="709"/>
        <w:outlineLvl w:val="1"/>
      </w:pPr>
      <w:r>
        <w:rPr>
          <w:b/>
          <w:sz w:val="24"/>
        </w:rPr>
        <w:t>1.3</w:t>
      </w:r>
      <w:r>
        <w:rPr>
          <w:b/>
          <w:sz w:val="24"/>
        </w:rPr>
        <w:tab/>
        <w:t>Fecha de creación y Resolución HCU</w:t>
      </w:r>
    </w:p>
    <w:p w14:paraId="22833840" w14:textId="77777777" w:rsidR="007E21A4" w:rsidRDefault="00000000">
      <w:pPr>
        <w:spacing w:after="200"/>
        <w:jc w:val="both"/>
      </w:pPr>
      <w:r>
        <w:t>La Carrera de Auditoría fue fundada el 25 de agosto de 1970 e inició sus actividades académicas en la gestión 1971, como unidad dependiente de la Facultad de Ciencias Económicas y Financieras de la Universidad Mayor de San Andrés.</w:t>
      </w:r>
    </w:p>
    <w:p w14:paraId="1F11B144" w14:textId="77777777" w:rsidR="007E21A4" w:rsidRDefault="00000000">
      <w:pPr>
        <w:spacing w:after="200"/>
        <w:jc w:val="both"/>
      </w:pPr>
      <w:r>
        <w:t>Durante la gestión académica de 1970 entró en funcionamiento la mención de Auditoría Financiera, conforme al Reglamento General de Estudios de la Facultad de Economía. Esta mención otorgaba el título de Contador General al aprobar el tercer curso y el de Licenciado en Ciencias Económicas, mención Auditoría Financiera, al concluir el plan de estudios.</w:t>
      </w:r>
    </w:p>
    <w:p w14:paraId="04CA3228" w14:textId="77777777" w:rsidR="007E21A4" w:rsidRDefault="00000000">
      <w:pPr>
        <w:spacing w:after="200"/>
        <w:jc w:val="both"/>
      </w:pPr>
      <w:r>
        <w:lastRenderedPageBreak/>
        <w:t>La Resolución del Honorable Consejo Universitario N.º 057/1974, de 22 de agosto de 1974, aprobó el currículum de materias, el programa de examen de licenciatura y la homologación de los planes de estudio de la mención Auditoría Financiera. Con ello se regularizó la situación académica de los estudiantes que en la gestión 1971 cursaban el tercer y cuarto nivel en la ex Facultad de Economía y se incorporó la mención a la estructura académica de la Universidad Boliviana.</w:t>
      </w:r>
    </w:p>
    <w:p w14:paraId="5BF2E1B3" w14:textId="77777777" w:rsidR="007E21A4" w:rsidRDefault="00000000">
      <w:pPr>
        <w:keepNext/>
        <w:tabs>
          <w:tab w:val="left" w:pos="709"/>
        </w:tabs>
        <w:spacing w:before="120" w:after="200"/>
        <w:ind w:left="709" w:hanging="709"/>
        <w:outlineLvl w:val="1"/>
      </w:pPr>
      <w:r>
        <w:rPr>
          <w:b/>
          <w:sz w:val="24"/>
        </w:rPr>
        <w:t>1.4</w:t>
      </w:r>
      <w:r>
        <w:rPr>
          <w:b/>
          <w:sz w:val="24"/>
        </w:rPr>
        <w:tab/>
        <w:t>Resolución(es) HCU que aprobaron planes de estudio anteriores</w:t>
      </w:r>
    </w:p>
    <w:tbl>
      <w:tblPr>
        <w:tblW w:w="0" w:type="auto"/>
        <w:jc w:val="center"/>
        <w:tblLayout w:type="fixed"/>
        <w:tblLook w:val="04A0" w:firstRow="1" w:lastRow="0" w:firstColumn="1" w:lastColumn="0" w:noHBand="0" w:noVBand="1"/>
      </w:tblPr>
      <w:tblGrid>
        <w:gridCol w:w="2385"/>
        <w:gridCol w:w="4134"/>
        <w:gridCol w:w="2551"/>
      </w:tblGrid>
      <w:tr w:rsidR="00395D6D" w14:paraId="111EAA61" w14:textId="77777777" w:rsidTr="00B75455">
        <w:trPr>
          <w:tblHeader/>
          <w:jc w:val="center"/>
        </w:trPr>
        <w:tc>
          <w:tcPr>
            <w:tcW w:w="238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FC98093" w14:textId="77777777" w:rsidR="007E21A4" w:rsidRDefault="00000000">
            <w:pPr>
              <w:jc w:val="center"/>
            </w:pPr>
            <w:r>
              <w:rPr>
                <w:b/>
                <w:color w:val="FFFFFF"/>
              </w:rPr>
              <w:t>Plan de estudios</w:t>
            </w:r>
          </w:p>
        </w:tc>
        <w:tc>
          <w:tcPr>
            <w:tcW w:w="4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0563423" w14:textId="77777777" w:rsidR="007E21A4" w:rsidRDefault="00000000">
            <w:pPr>
              <w:jc w:val="center"/>
            </w:pPr>
            <w:r>
              <w:rPr>
                <w:b/>
                <w:color w:val="FFFFFF"/>
              </w:rPr>
              <w:t>Resoluciones de aprobación</w:t>
            </w:r>
          </w:p>
        </w:tc>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1AE70D" w14:textId="77777777" w:rsidR="007E21A4" w:rsidRDefault="00000000">
            <w:pPr>
              <w:jc w:val="center"/>
            </w:pPr>
            <w:r>
              <w:rPr>
                <w:b/>
                <w:color w:val="FFFFFF"/>
              </w:rPr>
              <w:t>Fecha de la Resolución HCU</w:t>
            </w:r>
          </w:p>
        </w:tc>
      </w:tr>
      <w:tr w:rsidR="00395D6D" w14:paraId="21AF0A52" w14:textId="77777777" w:rsidTr="00B75455">
        <w:trPr>
          <w:jc w:val="center"/>
        </w:trPr>
        <w:tc>
          <w:tcPr>
            <w:tcW w:w="2385" w:type="dxa"/>
            <w:tcBorders>
              <w:top w:val="single" w:sz="4" w:space="0" w:color="8EAADB"/>
              <w:left w:val="single" w:sz="4" w:space="0" w:color="8EAADB"/>
              <w:bottom w:val="single" w:sz="4" w:space="0" w:color="8EAADB"/>
              <w:right w:val="single" w:sz="4" w:space="0" w:color="8EAADB"/>
            </w:tcBorders>
            <w:shd w:val="clear" w:color="auto" w:fill="D9E2F3"/>
          </w:tcPr>
          <w:p w14:paraId="607AF7BE" w14:textId="77777777" w:rsidR="007E21A4" w:rsidRDefault="00000000" w:rsidP="00987BC3">
            <w:pPr>
              <w:jc w:val="both"/>
            </w:pPr>
            <w:r>
              <w:t>Plan de Estudios 1999</w:t>
            </w:r>
          </w:p>
        </w:tc>
        <w:tc>
          <w:tcPr>
            <w:tcW w:w="4134" w:type="dxa"/>
            <w:tcBorders>
              <w:top w:val="single" w:sz="4" w:space="0" w:color="8EAADB"/>
              <w:left w:val="single" w:sz="4" w:space="0" w:color="8EAADB"/>
              <w:bottom w:val="single" w:sz="4" w:space="0" w:color="8EAADB"/>
              <w:right w:val="single" w:sz="4" w:space="0" w:color="8EAADB"/>
            </w:tcBorders>
            <w:shd w:val="clear" w:color="auto" w:fill="D9E2F3"/>
          </w:tcPr>
          <w:p w14:paraId="687F302D" w14:textId="77777777" w:rsidR="007E21A4" w:rsidRDefault="00000000" w:rsidP="00987BC3">
            <w:pPr>
              <w:jc w:val="both"/>
            </w:pPr>
            <w:r>
              <w:t>Resolución HCU N.º 524/2004</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72682DB9" w14:textId="77777777" w:rsidR="007E21A4" w:rsidRDefault="00000000" w:rsidP="00987BC3">
            <w:pPr>
              <w:jc w:val="both"/>
            </w:pPr>
            <w:r>
              <w:t>10 de noviembre de 2004</w:t>
            </w:r>
          </w:p>
        </w:tc>
      </w:tr>
      <w:tr w:rsidR="00395D6D" w14:paraId="21BC09C6" w14:textId="77777777" w:rsidTr="00B75455">
        <w:trPr>
          <w:jc w:val="center"/>
        </w:trPr>
        <w:tc>
          <w:tcPr>
            <w:tcW w:w="2385" w:type="dxa"/>
            <w:tcBorders>
              <w:top w:val="single" w:sz="4" w:space="0" w:color="8EAADB"/>
              <w:left w:val="single" w:sz="4" w:space="0" w:color="8EAADB"/>
              <w:bottom w:val="single" w:sz="4" w:space="0" w:color="8EAADB"/>
              <w:right w:val="single" w:sz="4" w:space="0" w:color="8EAADB"/>
            </w:tcBorders>
            <w:shd w:val="clear" w:color="auto" w:fill="D9E2F3"/>
          </w:tcPr>
          <w:p w14:paraId="532BA5DC" w14:textId="77777777" w:rsidR="007E21A4" w:rsidRDefault="00000000" w:rsidP="00987BC3">
            <w:pPr>
              <w:jc w:val="both"/>
            </w:pPr>
            <w:r>
              <w:t>Plan de Estudios 2013</w:t>
            </w:r>
          </w:p>
        </w:tc>
        <w:tc>
          <w:tcPr>
            <w:tcW w:w="4134" w:type="dxa"/>
            <w:tcBorders>
              <w:top w:val="single" w:sz="4" w:space="0" w:color="8EAADB"/>
              <w:left w:val="single" w:sz="4" w:space="0" w:color="8EAADB"/>
              <w:bottom w:val="single" w:sz="4" w:space="0" w:color="8EAADB"/>
              <w:right w:val="single" w:sz="4" w:space="0" w:color="8EAADB"/>
            </w:tcBorders>
            <w:shd w:val="clear" w:color="auto" w:fill="D9E2F3"/>
          </w:tcPr>
          <w:p w14:paraId="4C86B9FE" w14:textId="77777777" w:rsidR="007E21A4" w:rsidRDefault="00000000" w:rsidP="00987BC3">
            <w:pPr>
              <w:jc w:val="both"/>
            </w:pPr>
            <w:r>
              <w:t>Resoluciones HCC N.º 162/2012, HCF N.º 929/2012 y HCU N.º 025/2013</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679A33A4" w14:textId="77777777" w:rsidR="007E21A4" w:rsidRDefault="00000000" w:rsidP="00987BC3">
            <w:pPr>
              <w:jc w:val="both"/>
            </w:pPr>
            <w:r>
              <w:t>21 de febrero de 2013</w:t>
            </w:r>
          </w:p>
        </w:tc>
      </w:tr>
      <w:tr w:rsidR="00395D6D" w14:paraId="760DAB37" w14:textId="77777777" w:rsidTr="00B75455">
        <w:trPr>
          <w:jc w:val="center"/>
        </w:trPr>
        <w:tc>
          <w:tcPr>
            <w:tcW w:w="2385" w:type="dxa"/>
            <w:tcBorders>
              <w:top w:val="single" w:sz="4" w:space="0" w:color="8EAADB"/>
              <w:left w:val="single" w:sz="4" w:space="0" w:color="8EAADB"/>
              <w:bottom w:val="single" w:sz="4" w:space="0" w:color="8EAADB"/>
              <w:right w:val="single" w:sz="4" w:space="0" w:color="8EAADB"/>
            </w:tcBorders>
            <w:shd w:val="clear" w:color="auto" w:fill="D9E2F3"/>
          </w:tcPr>
          <w:p w14:paraId="45CFB9AF" w14:textId="77777777" w:rsidR="007E21A4" w:rsidRDefault="00000000" w:rsidP="00987BC3">
            <w:pPr>
              <w:jc w:val="both"/>
            </w:pPr>
            <w:r>
              <w:t>Plan de Estudios 2024</w:t>
            </w:r>
          </w:p>
        </w:tc>
        <w:tc>
          <w:tcPr>
            <w:tcW w:w="4134" w:type="dxa"/>
            <w:tcBorders>
              <w:top w:val="single" w:sz="4" w:space="0" w:color="8EAADB"/>
              <w:left w:val="single" w:sz="4" w:space="0" w:color="8EAADB"/>
              <w:bottom w:val="single" w:sz="4" w:space="0" w:color="8EAADB"/>
              <w:right w:val="single" w:sz="4" w:space="0" w:color="8EAADB"/>
            </w:tcBorders>
            <w:shd w:val="clear" w:color="auto" w:fill="D9E2F3"/>
          </w:tcPr>
          <w:p w14:paraId="4D1356B9" w14:textId="77777777" w:rsidR="007E21A4" w:rsidRDefault="00000000" w:rsidP="00987BC3">
            <w:pPr>
              <w:jc w:val="both"/>
            </w:pPr>
            <w:r>
              <w:t>Resolución HCU N.º 233/2024 (*)</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79F2E37A" w14:textId="77777777" w:rsidR="007E21A4" w:rsidRDefault="00000000" w:rsidP="00987BC3">
            <w:pPr>
              <w:jc w:val="both"/>
            </w:pPr>
            <w:r>
              <w:t>24 de abril de 2024</w:t>
            </w:r>
          </w:p>
        </w:tc>
      </w:tr>
    </w:tbl>
    <w:p w14:paraId="056E4C67" w14:textId="77777777" w:rsidR="007E21A4" w:rsidRDefault="007E21A4">
      <w:pPr>
        <w:spacing w:after="120"/>
      </w:pPr>
    </w:p>
    <w:p w14:paraId="7375C2CA" w14:textId="77777777" w:rsidR="007E21A4" w:rsidRDefault="00000000">
      <w:pPr>
        <w:spacing w:after="200"/>
        <w:jc w:val="both"/>
      </w:pPr>
      <w:r>
        <w:t>(*) Abrogada por extemporaneidad de su aprobación, mediante Resolución HCU N.º 016/2025, de 29 de enero de 2025.</w:t>
      </w:r>
    </w:p>
    <w:p w14:paraId="07BEA224" w14:textId="77777777" w:rsidR="007E21A4" w:rsidRDefault="00000000">
      <w:pPr>
        <w:spacing w:after="200"/>
        <w:jc w:val="both"/>
      </w:pPr>
      <w:r>
        <w:t>El Plan de Estudios 1999 fue aprobado en el II Congreso Interno de la Carrera de Auditoría y ratificado por el Honorable Consejo Universitario mediante la Resolución N.º 524/2004. El Plan de Estudios 2013 es el plan vigente: acumula más de doce años de aplicación y es el objeto del Diagnóstico de la Carrera que sustenta el presente rediseño curricular.</w:t>
      </w:r>
    </w:p>
    <w:p w14:paraId="375F0224" w14:textId="77777777" w:rsidR="007E21A4" w:rsidRDefault="00000000">
      <w:pPr>
        <w:keepNext/>
        <w:tabs>
          <w:tab w:val="left" w:pos="709"/>
        </w:tabs>
        <w:spacing w:before="120" w:after="200"/>
        <w:ind w:left="709" w:hanging="709"/>
        <w:outlineLvl w:val="1"/>
      </w:pPr>
      <w:r>
        <w:rPr>
          <w:b/>
          <w:sz w:val="24"/>
        </w:rPr>
        <w:t>1.5</w:t>
      </w:r>
      <w:r>
        <w:rPr>
          <w:b/>
          <w:sz w:val="24"/>
        </w:rPr>
        <w:tab/>
        <w:t>Grado académico terminal</w:t>
      </w:r>
    </w:p>
    <w:p w14:paraId="52E1E85B" w14:textId="77777777" w:rsidR="007E21A4" w:rsidRDefault="00000000">
      <w:pPr>
        <w:spacing w:after="200"/>
        <w:jc w:val="both"/>
      </w:pPr>
      <w:r>
        <w:t>Licenciatura.</w:t>
      </w:r>
    </w:p>
    <w:p w14:paraId="3F9BDDA0" w14:textId="77777777" w:rsidR="007E21A4" w:rsidRDefault="00000000">
      <w:pPr>
        <w:spacing w:after="200"/>
        <w:jc w:val="both"/>
      </w:pPr>
      <w:r>
        <w:t>Concluidos los cinco años de formación académica, con una carga de 6.000 horas académicas, acreditados con el certificado de egreso, y aprobada una de las modalidades de graduación vigentes, el estudiante accede al grado académico de Licenciatura en Contaduría Pública.</w:t>
      </w:r>
    </w:p>
    <w:p w14:paraId="5992128C" w14:textId="77777777" w:rsidR="007E21A4" w:rsidRDefault="00000000">
      <w:pPr>
        <w:keepNext/>
        <w:tabs>
          <w:tab w:val="left" w:pos="709"/>
        </w:tabs>
        <w:spacing w:before="120" w:after="200"/>
        <w:ind w:left="709" w:hanging="709"/>
        <w:outlineLvl w:val="1"/>
      </w:pPr>
      <w:r>
        <w:rPr>
          <w:b/>
          <w:sz w:val="24"/>
        </w:rPr>
        <w:t>1.6</w:t>
      </w:r>
      <w:r>
        <w:rPr>
          <w:b/>
          <w:sz w:val="24"/>
        </w:rPr>
        <w:tab/>
        <w:t>Grado(s) académico(s) intermedio(s)</w:t>
      </w:r>
    </w:p>
    <w:p w14:paraId="53DE7361" w14:textId="77777777" w:rsidR="007E21A4" w:rsidRDefault="00000000">
      <w:pPr>
        <w:spacing w:after="200"/>
        <w:jc w:val="both"/>
      </w:pPr>
      <w:r>
        <w:t xml:space="preserve">La Resolución del Honorable Consejo Universitario N.º 290/2016 aprueba la denominación de Técnico Superior en Contabilidad General para los estudiantes de pregrado de la Carrera de Contaduría Pública. Este grado se obtiene al concluir el tercer año de formación académica y aprobar el examen de grado correspondiente.</w:t>
      </w:r>
    </w:p>
    <w:p w14:paraId="17FD2702" w14:textId="78D3DB2C" w:rsidR="007E21A4" w:rsidRDefault="00000000">
      <w:pPr>
        <w:spacing w:after="200"/>
        <w:jc w:val="both"/>
      </w:pPr>
      <w:r>
        <w:t xml:space="preserve">Salida Intermedia Técnico Universitario Medio: Conduce a la obtención del Diploma Académico de Técnico Universitario Medio en Contabilidad y Título en Provisión Nacional de Auxiliar Contable, de aprobación directa tras concluir y aprobar la totalidad de las dieciséis (16) asignaturas correspondientes a primero y segundo año en un periodo continuo de dos (2) gestiones académicas, en estricto cumplimiento de la Resolución HCU Nº 426/2024. La Resolución del Honorable Consejo Universitario N.º 426/2024, de 24 de julio de 2024, incluye este grado en el Cuadro General de Grados de la UMSA.</w:t>
      </w:r>
    </w:p>
    <w:p w14:paraId="65CE383D" w14:textId="77777777" w:rsidR="007E21A4" w:rsidRDefault="00000000">
      <w:pPr>
        <w:spacing w:after="200"/>
        <w:jc w:val="both"/>
      </w:pPr>
      <w:r>
        <w:t xml:space="preserve">Ambos grados se encuentran tipificados en el Artículo 4 del Reglamento General de Títulos y Grados aprobado en el XIII Congreso Nacional de Universidades, y sus modalidades de </w:t>
      </w:r>
      <w:r>
        <w:lastRenderedPageBreak/>
        <w:t>graduación, en el Artículo 66 del Reglamento del Régimen Académico Estudiantil del Sistema de la Universidad Boliviana.</w:t>
      </w:r>
    </w:p>
    <w:tbl>
      <w:tblPr>
        <w:tblW w:w="0" w:type="auto"/>
        <w:jc w:val="center"/>
        <w:tblLayout w:type="fixed"/>
        <w:tblLook w:val="04A0" w:firstRow="1" w:lastRow="0" w:firstColumn="1" w:lastColumn="0" w:noHBand="0" w:noVBand="1"/>
      </w:tblPr>
      <w:tblGrid>
        <w:gridCol w:w="1984"/>
        <w:gridCol w:w="3969"/>
        <w:gridCol w:w="3118"/>
      </w:tblGrid>
      <w:tr w:rsidR="00395D6D" w14:paraId="12D9E25C" w14:textId="77777777">
        <w:trPr>
          <w:tblHeader/>
          <w:jc w:val="center"/>
        </w:trPr>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506510" w14:textId="77777777" w:rsidR="007E21A4" w:rsidRDefault="00000000" w:rsidP="00987BC3">
            <w:pPr>
              <w:jc w:val="center"/>
            </w:pPr>
            <w:r>
              <w:rPr>
                <w:b/>
                <w:color w:val="FFFFFF"/>
              </w:rPr>
              <w:t>Año concluido</w:t>
            </w:r>
          </w:p>
        </w:tc>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E41D5AE" w14:textId="77777777" w:rsidR="007E21A4" w:rsidRDefault="00000000" w:rsidP="00987BC3">
            <w:pPr>
              <w:jc w:val="center"/>
            </w:pPr>
            <w:r>
              <w:rPr>
                <w:b/>
                <w:color w:val="FFFFFF"/>
              </w:rPr>
              <w:t>Grado académico</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EAF36E6" w14:textId="77777777" w:rsidR="007E21A4" w:rsidRDefault="00000000" w:rsidP="00987BC3">
            <w:pPr>
              <w:jc w:val="center"/>
            </w:pPr>
            <w:r>
              <w:rPr>
                <w:b/>
                <w:color w:val="FFFFFF"/>
              </w:rPr>
              <w:t>Título en Provisión Nacional</w:t>
            </w:r>
          </w:p>
        </w:tc>
      </w:tr>
      <w:tr w:rsidR="00395D6D" w14:paraId="496000F3"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BCD9DDE" w14:textId="77777777" w:rsidR="007E21A4" w:rsidRDefault="00000000" w:rsidP="00987BC3">
            <w:pPr>
              <w:jc w:val="both"/>
            </w:pPr>
            <w:r>
              <w:t>Segundo año</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2A2E1B33" w14:textId="27A4CF1E" w:rsidR="007E21A4" w:rsidRDefault="00000000" w:rsidP="00987BC3">
            <w:pPr>
              <w:jc w:val="both"/>
            </w:pPr>
            <w:r>
              <w:t>Técnico Universitario Medio</w:t>
            </w:r>
            <w:r w:rsidR="00C06138">
              <w:t xml:space="preserve"> en Contabilidad</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5D64D4B" w14:textId="2834A51A" w:rsidR="007E21A4" w:rsidRDefault="00000000" w:rsidP="00987BC3">
            <w:pPr>
              <w:jc w:val="both"/>
            </w:pPr>
            <w:r>
              <w:t xml:space="preserve">Auxiliar </w:t>
            </w:r>
            <w:r w:rsidR="00C06138">
              <w:t>Contable</w:t>
            </w:r>
          </w:p>
        </w:tc>
      </w:tr>
      <w:tr w:rsidR="00395D6D" w14:paraId="11107121"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31147CB" w14:textId="77777777" w:rsidR="007E21A4" w:rsidRDefault="00000000" w:rsidP="00987BC3">
            <w:pPr>
              <w:jc w:val="both"/>
            </w:pPr>
            <w:r>
              <w:t>Tercer año</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8FBDE3C" w14:textId="77777777" w:rsidR="007E21A4" w:rsidRDefault="00000000" w:rsidP="00987BC3">
            <w:pPr>
              <w:jc w:val="both"/>
            </w:pPr>
            <w:r>
              <w:t xml:space="preserve">Técnico Superior en Contabilidad General</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1897314" w14:textId="77777777" w:rsidR="007E21A4" w:rsidRDefault="00000000" w:rsidP="00987BC3">
            <w:pPr>
              <w:jc w:val="both"/>
            </w:pPr>
            <w:r>
              <w:t>Contador General</w:t>
            </w:r>
          </w:p>
        </w:tc>
      </w:tr>
      <w:tr w:rsidR="00395D6D" w14:paraId="3B7973AA"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ED0AE92" w14:textId="77777777" w:rsidR="007E21A4" w:rsidRDefault="00000000" w:rsidP="00987BC3">
            <w:pPr>
              <w:jc w:val="both"/>
            </w:pPr>
            <w:r>
              <w:t>Quinto año</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6C5E320" w14:textId="77777777" w:rsidR="007E21A4" w:rsidRDefault="00000000" w:rsidP="00987BC3">
            <w:pPr>
              <w:jc w:val="both"/>
            </w:pPr>
            <w:r>
              <w:t>Licenciatura en Contaduría Pública</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0A7411A" w14:textId="77777777" w:rsidR="007E21A4" w:rsidRDefault="00000000" w:rsidP="00987BC3">
            <w:pPr>
              <w:jc w:val="both"/>
            </w:pPr>
            <w:r>
              <w:t>Contador Público Autorizado</w:t>
            </w:r>
          </w:p>
        </w:tc>
      </w:tr>
    </w:tbl>
    <w:p w14:paraId="3D5705D8" w14:textId="77777777" w:rsidR="007E21A4" w:rsidRDefault="007E21A4">
      <w:pPr>
        <w:spacing w:after="120"/>
      </w:pPr>
    </w:p>
    <w:p w14:paraId="4E87F514" w14:textId="77777777" w:rsidR="007E21A4" w:rsidRDefault="00000000">
      <w:pPr>
        <w:keepNext/>
        <w:tabs>
          <w:tab w:val="left" w:pos="709"/>
        </w:tabs>
        <w:spacing w:before="120" w:after="200"/>
        <w:ind w:left="709" w:hanging="709"/>
        <w:outlineLvl w:val="1"/>
      </w:pPr>
      <w:r>
        <w:rPr>
          <w:b/>
          <w:sz w:val="24"/>
        </w:rPr>
        <w:t>1.7</w:t>
      </w:r>
      <w:r>
        <w:rPr>
          <w:b/>
          <w:sz w:val="24"/>
        </w:rPr>
        <w:tab/>
        <w:t>Sede(s)</w:t>
      </w:r>
    </w:p>
    <w:p w14:paraId="50D1D04A" w14:textId="77777777" w:rsidR="007E21A4" w:rsidRDefault="00000000">
      <w:pPr>
        <w:numPr>
          <w:ilvl w:val="0"/>
          <w:numId w:val="7"/>
        </w:numPr>
        <w:spacing w:after="160"/>
        <w:jc w:val="both"/>
      </w:pPr>
      <w:r>
        <w:rPr>
          <w:b/>
        </w:rPr>
        <w:t>Sede Central:</w:t>
      </w:r>
      <w:r>
        <w:t xml:space="preserve"> ciudad de La Paz. Las actividades académicas se desarrollan en el Edificio Nava Morales, ubicado en la avenida Montes esquina Pando, y en el Edificio Monoblock Central de la Universidad, en la avenida Villazón.</w:t>
      </w:r>
    </w:p>
    <w:p w14:paraId="1C30806D" w14:textId="77777777" w:rsidR="007E21A4" w:rsidRDefault="00000000">
      <w:pPr>
        <w:numPr>
          <w:ilvl w:val="0"/>
          <w:numId w:val="7"/>
        </w:numPr>
        <w:spacing w:after="200"/>
        <w:jc w:val="both"/>
      </w:pPr>
      <w:r>
        <w:rPr>
          <w:b/>
        </w:rPr>
        <w:t>Programa Académico Desconcentrado Técnico Superior Contador General:</w:t>
      </w:r>
      <w:r>
        <w:t xml:space="preserve"> En la actualidad la carrera desarrolla actividades en el Centro Regional Universitario en Chulumani, y Sede Universitaria Local Caranavi.</w:t>
      </w:r>
    </w:p>
    <w:p w14:paraId="0BBB8B66" w14:textId="77777777" w:rsidR="007E21A4" w:rsidRDefault="00000000">
      <w:pPr>
        <w:keepNext/>
        <w:tabs>
          <w:tab w:val="left" w:pos="709"/>
        </w:tabs>
        <w:spacing w:before="120" w:after="200"/>
        <w:ind w:left="709" w:hanging="709"/>
        <w:outlineLvl w:val="1"/>
      </w:pPr>
      <w:r>
        <w:rPr>
          <w:b/>
          <w:sz w:val="24"/>
        </w:rPr>
        <w:t>1.8</w:t>
      </w:r>
      <w:r>
        <w:rPr>
          <w:b/>
          <w:sz w:val="24"/>
        </w:rPr>
        <w:tab/>
        <w:t>Diploma académico terminal</w:t>
      </w:r>
    </w:p>
    <w:p w14:paraId="34DF8B91" w14:textId="77777777" w:rsidR="007E21A4" w:rsidRDefault="00000000">
      <w:pPr>
        <w:spacing w:after="200"/>
        <w:jc w:val="both"/>
      </w:pPr>
      <w:r>
        <w:t>Licenciado(a) en Contaduría Pública, conforme a la Resolución del Honorable Consejo Universitario N.º 438/2012.</w:t>
      </w:r>
    </w:p>
    <w:p w14:paraId="7EFA0666" w14:textId="77777777" w:rsidR="007E21A4" w:rsidRDefault="00000000">
      <w:pPr>
        <w:keepNext/>
        <w:tabs>
          <w:tab w:val="left" w:pos="709"/>
        </w:tabs>
        <w:spacing w:before="120" w:after="200"/>
        <w:ind w:left="709" w:hanging="709"/>
        <w:outlineLvl w:val="1"/>
      </w:pPr>
      <w:r>
        <w:rPr>
          <w:b/>
          <w:sz w:val="24"/>
        </w:rPr>
        <w:t>1.9</w:t>
      </w:r>
      <w:r>
        <w:rPr>
          <w:b/>
          <w:sz w:val="24"/>
        </w:rPr>
        <w:tab/>
        <w:t>Diploma(s) académico(s) intermedio(s)</w:t>
      </w:r>
    </w:p>
    <w:p w14:paraId="58D47741" w14:textId="77777777" w:rsidR="007E21A4" w:rsidRDefault="00000000">
      <w:pPr>
        <w:spacing w:after="200"/>
        <w:jc w:val="both"/>
      </w:pPr>
      <w:r>
        <w:t xml:space="preserve">Técnico Superior en Contabilidad General, conforme a la Resolución del Honorable Consejo Universitario N.º 290/2016.</w:t>
      </w:r>
    </w:p>
    <w:p w14:paraId="69EFF0B9" w14:textId="055EB63F" w:rsidR="007E21A4" w:rsidRDefault="00000000">
      <w:pPr>
        <w:spacing w:after="200"/>
        <w:jc w:val="both"/>
      </w:pPr>
      <w:r>
        <w:t>Técnico Universitario Medio</w:t>
      </w:r>
      <w:r w:rsidR="00C06138">
        <w:t xml:space="preserve"> en Contabilidad</w:t>
      </w:r>
      <w:r>
        <w:t>, conforme a la Resolución del Honorable Consejo Universitario N.º 426/2024.</w:t>
      </w:r>
    </w:p>
    <w:p w14:paraId="34F2C991" w14:textId="77777777" w:rsidR="007E21A4" w:rsidRDefault="00000000">
      <w:pPr>
        <w:keepNext/>
        <w:tabs>
          <w:tab w:val="left" w:pos="709"/>
        </w:tabs>
        <w:spacing w:before="120" w:after="200"/>
        <w:ind w:left="709" w:hanging="709"/>
        <w:outlineLvl w:val="1"/>
      </w:pPr>
      <w:r>
        <w:rPr>
          <w:b/>
          <w:sz w:val="24"/>
        </w:rPr>
        <w:t>1.10</w:t>
      </w:r>
      <w:r>
        <w:rPr>
          <w:b/>
          <w:sz w:val="24"/>
        </w:rPr>
        <w:tab/>
        <w:t>Título profesional</w:t>
      </w:r>
    </w:p>
    <w:p w14:paraId="612B89C7" w14:textId="77777777" w:rsidR="007E21A4" w:rsidRDefault="00000000">
      <w:pPr>
        <w:spacing w:after="200"/>
        <w:jc w:val="both"/>
      </w:pPr>
      <w:r>
        <w:t>Título en provisión nacional de Contador Público Autorizado, conforme a la Resolución del Honorable Consejo Universitario N.º 438/2012.</w:t>
      </w:r>
    </w:p>
    <w:p w14:paraId="5E5189C8" w14:textId="77777777" w:rsidR="007E21A4" w:rsidRDefault="00000000">
      <w:pPr>
        <w:keepNext/>
        <w:tabs>
          <w:tab w:val="left" w:pos="709"/>
        </w:tabs>
        <w:spacing w:before="120" w:after="200"/>
        <w:ind w:left="709" w:hanging="709"/>
        <w:outlineLvl w:val="1"/>
      </w:pPr>
      <w:r>
        <w:rPr>
          <w:b/>
          <w:sz w:val="24"/>
        </w:rPr>
        <w:t>1.11</w:t>
      </w:r>
      <w:r>
        <w:rPr>
          <w:b/>
          <w:sz w:val="24"/>
        </w:rPr>
        <w:tab/>
        <w:t>Título(s) profesional(es) intermedio(s)</w:t>
      </w:r>
    </w:p>
    <w:p w14:paraId="791FAC79" w14:textId="77777777" w:rsidR="007E21A4" w:rsidRDefault="00000000">
      <w:pPr>
        <w:spacing w:after="200"/>
        <w:jc w:val="both"/>
      </w:pPr>
      <w:r>
        <w:t>Título en provisión nacional de Contador General, conforme a la Resolución del Honorable Consejo Universitario N.º 290/2016.</w:t>
      </w:r>
    </w:p>
    <w:p w14:paraId="4F289099" w14:textId="0F2DBE64" w:rsidR="007E21A4" w:rsidRDefault="00000000">
      <w:pPr>
        <w:spacing w:after="200"/>
        <w:jc w:val="both"/>
      </w:pPr>
      <w:r>
        <w:t>Título en provisión nacional de Auxiliar Contable, conforme a la Resolución del Honorable Consejo Universitario N.º 426/2024.</w:t>
      </w:r>
    </w:p>
    <w:p w14:paraId="6240141F" w14:textId="77777777" w:rsidR="007E21A4" w:rsidRDefault="00000000">
      <w:pPr>
        <w:keepNext/>
        <w:tabs>
          <w:tab w:val="left" w:pos="709"/>
        </w:tabs>
        <w:spacing w:before="120" w:after="200"/>
        <w:ind w:left="709" w:hanging="709"/>
        <w:outlineLvl w:val="1"/>
      </w:pPr>
      <w:r>
        <w:rPr>
          <w:b/>
          <w:sz w:val="24"/>
        </w:rPr>
        <w:t>1.12</w:t>
      </w:r>
      <w:r>
        <w:rPr>
          <w:b/>
          <w:sz w:val="24"/>
        </w:rPr>
        <w:tab/>
        <w:t>Modalidad(es) de docencia</w:t>
      </w:r>
    </w:p>
    <w:p w14:paraId="4F50E199" w14:textId="77777777" w:rsidR="007E21A4" w:rsidRDefault="00000000">
      <w:pPr>
        <w:spacing w:after="200"/>
        <w:jc w:val="both"/>
      </w:pPr>
      <w:r>
        <w:t xml:space="preserve">La Carrera desarrolla sus actividades académicas en modalidad presencial, bajo régimen anual, en dos turnos: diurno y nocturno. El turno nocturno se implementó para atender a los estudiantes que realizan actividad laboral. La Carrera cuenta además con una plataforma virtual que refuerza el aprendizaje en aula y permite la recepción de tareas, controles de </w:t>
      </w:r>
      <w:r>
        <w:lastRenderedPageBreak/>
        <w:t>lectura y otras evaluaciones en línea, sin sustituir las horas presenciales previstas en el plan de estudios.</w:t>
      </w:r>
    </w:p>
    <w:p w14:paraId="6CEB797B" w14:textId="77777777" w:rsidR="007E21A4" w:rsidRDefault="00000000">
      <w:pPr>
        <w:keepNext/>
        <w:tabs>
          <w:tab w:val="left" w:pos="709"/>
        </w:tabs>
        <w:spacing w:before="120" w:after="200"/>
        <w:ind w:left="709" w:hanging="709"/>
        <w:outlineLvl w:val="1"/>
      </w:pPr>
      <w:r>
        <w:rPr>
          <w:b/>
          <w:sz w:val="24"/>
        </w:rPr>
        <w:t>1.13</w:t>
      </w:r>
      <w:r>
        <w:rPr>
          <w:b/>
          <w:sz w:val="24"/>
        </w:rPr>
        <w:tab/>
        <w:t>Otras características</w:t>
      </w:r>
    </w:p>
    <w:p w14:paraId="20A047CA" w14:textId="77777777" w:rsidR="007E21A4" w:rsidRDefault="00000000">
      <w:pPr>
        <w:numPr>
          <w:ilvl w:val="0"/>
          <w:numId w:val="8"/>
        </w:numPr>
        <w:spacing w:after="160"/>
        <w:jc w:val="both"/>
      </w:pPr>
      <w:r>
        <w:rPr>
          <w:b/>
        </w:rPr>
        <w:t>Acreditación:</w:t>
      </w:r>
      <w:r>
        <w:t xml:space="preserve"> la Carrera de Contaduría Pública fue acreditada mediante la Resolución N.º 09/2015 de la VI Conferencia Nacional Extraordinaria de Universidades. Su reacreditación ante el Comité Ejecutivo de la Universidad Boliviana y la acreditación internacional en el sistema ARCU-SUR son metas del Plan de Desarrollo 2026-2030 de la Carrera.</w:t>
      </w:r>
    </w:p>
    <w:p w14:paraId="3FEEDDA2" w14:textId="77777777" w:rsidR="007E21A4" w:rsidRDefault="00000000">
      <w:pPr>
        <w:numPr>
          <w:ilvl w:val="0"/>
          <w:numId w:val="8"/>
        </w:numPr>
        <w:spacing w:after="160"/>
        <w:jc w:val="both"/>
      </w:pPr>
      <w:r>
        <w:rPr>
          <w:b/>
        </w:rPr>
        <w:t>Nivel de innovación curricular:</w:t>
      </w:r>
      <w:r>
        <w:t xml:space="preserve"> rediseño curricular, conforme al Artículo 5 del Reglamento de Innovación Curricular de la Universidad Mayor de San Andrés, aprobado mediante Resolución del Honorable Consejo Universitario N.º 032/2025, de 12 de febrero de 2025.</w:t>
      </w:r>
    </w:p>
    <w:p w14:paraId="49B9741B" w14:textId="77777777" w:rsidR="007E21A4" w:rsidRDefault="00000000">
      <w:pPr>
        <w:numPr>
          <w:ilvl w:val="0"/>
          <w:numId w:val="8"/>
        </w:numPr>
        <w:spacing w:after="160"/>
        <w:jc w:val="both"/>
      </w:pPr>
      <w:r>
        <w:rPr>
          <w:b/>
        </w:rPr>
        <w:t>Declaratoria de necesidad:</w:t>
      </w:r>
      <w:r>
        <w:t xml:space="preserve"> la Resolución del Honorable Consejo Facultativo N.º 1057/2026, de 25 de agosto de 2026, aprueba el Diagnóstico de la Carrera y la Declaratoria de Necesidad de Rediseño Curricular, y autoriza la convocatoria a la Asamblea Docente Estudiantil del 4 de septiembre de 2026 para la elección de la Comisión Académica.</w:t>
      </w:r>
    </w:p>
    <w:p w14:paraId="6AA80AFE" w14:textId="0E58A2B4" w:rsidR="007E21A4" w:rsidRDefault="00000000">
      <w:pPr>
        <w:numPr>
          <w:ilvl w:val="0"/>
          <w:numId w:val="8"/>
        </w:numPr>
        <w:spacing w:after="160"/>
        <w:jc w:val="both"/>
      </w:pPr>
      <w:r>
        <w:rPr>
          <w:b/>
        </w:rPr>
        <w:t>Enfoque formativo:</w:t>
      </w:r>
      <w:r>
        <w:t xml:space="preserve"> formación por competencias, orientada al perfil del Contador Público</w:t>
      </w:r>
      <w:r w:rsidR="00BF7051">
        <w:t xml:space="preserve"> </w:t>
      </w:r>
      <w:r>
        <w:t>aprobado en la III-XIII Reunión Sectorial de las Carreras de Contaduría Pública del Sistema de la Universidad Boliviana, ratificada por la Resolución N.º 07/2024 de la VI Conferencia Nacional Ordinaria de Universidades, y alineada con las Normas Internacionales de Educación (IES 1 a IES 8) de la Federación Internacional de Contadores.</w:t>
      </w:r>
    </w:p>
    <w:p w14:paraId="4BBAB4A6" w14:textId="77777777" w:rsidR="007E21A4" w:rsidRDefault="00000000">
      <w:pPr>
        <w:numPr>
          <w:ilvl w:val="0"/>
          <w:numId w:val="8"/>
        </w:numPr>
        <w:spacing w:after="200"/>
        <w:jc w:val="both"/>
      </w:pPr>
      <w:r>
        <w:rPr>
          <w:b/>
        </w:rPr>
        <w:t>Aplicación del nuevo plan:</w:t>
      </w:r>
      <w:r>
        <w:t xml:space="preserve"> una vez aprobado en las instancias de cogobierno, el plan de estudios rediseñado se aplicará conforme al Artículo 16 del Reglamento de Innovación Curricular.</w:t>
      </w:r>
    </w:p>
    <w:p w14:paraId="42F6F185" w14:textId="77777777" w:rsidR="00395D6D" w:rsidRDefault="00395D6D">
      <w:pPr>
        <w:rPr>
          <w:sz w:val="0"/>
          <w:szCs w:val="0"/>
        </w:rPr>
        <w:sectPr w:rsidR="00395D6D" w:rsidSect="00034616">
          <w:headerReference w:type="default" r:id="rId8"/>
          <w:footerReference w:type="default" r:id="rId9"/>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2. Antecedentes</w:t>
      </w:r>
    </w:p>
    <w:p w14:paraId="5D758E5A" w14:textId="77777777" w:rsidR="00FC415C" w:rsidRDefault="00000000">
      <w:pPr>
        <w:pStyle w:val="GrupoCuadros"/>
        <w:keepNext/>
        <w:pageBreakBefore/>
        <w:tabs>
          <w:tab w:val="left" w:pos="709"/>
        </w:tabs>
        <w:spacing w:before="160" w:after="200"/>
        <w:ind w:left="709" w:hanging="709"/>
        <w:outlineLvl w:val="0"/>
      </w:pPr>
      <w:r>
        <w:rPr>
          <w:b/>
          <w:sz w:val="24"/>
        </w:rPr>
        <w:t>2.</w:t>
      </w:r>
      <w:r>
        <w:rPr>
          <w:b/>
          <w:sz w:val="24"/>
        </w:rPr>
        <w:tab/>
        <w:t>Antecedentes</w:t>
      </w:r>
    </w:p>
    <w:p w14:paraId="01E2F348" w14:textId="77777777" w:rsidR="00FC415C" w:rsidRDefault="00000000">
      <w:pPr>
        <w:keepNext/>
        <w:tabs>
          <w:tab w:val="left" w:pos="709"/>
        </w:tabs>
        <w:spacing w:before="120" w:after="200"/>
        <w:ind w:left="709" w:hanging="709"/>
        <w:outlineLvl w:val="1"/>
      </w:pPr>
      <w:r>
        <w:rPr>
          <w:b/>
          <w:sz w:val="24"/>
        </w:rPr>
        <w:t>2.1</w:t>
      </w:r>
      <w:r>
        <w:rPr>
          <w:b/>
          <w:sz w:val="24"/>
        </w:rPr>
        <w:tab/>
        <w:t>Datos generales del programa/carrera</w:t>
      </w:r>
    </w:p>
    <w:p w14:paraId="7A9BC9CC" w14:textId="77777777" w:rsidR="00FC415C" w:rsidRDefault="00000000">
      <w:pPr>
        <w:spacing w:after="200"/>
        <w:jc w:val="both"/>
      </w:pPr>
      <w:r>
        <w:t>La Carrera de Contaduría Pública es una unidad académica de la Facultad de Ciencias Económicas y Financieras de la Universidad Mayor de San Andrés. Sus datos generales se resumen en el siguiente cuadro:</w:t>
      </w:r>
    </w:p>
    <w:tbl>
      <w:tblPr>
        <w:tblW w:w="0" w:type="auto"/>
        <w:jc w:val="center"/>
        <w:tblLayout w:type="fixed"/>
        <w:tblLook w:val="04A0" w:firstRow="1" w:lastRow="0" w:firstColumn="1" w:lastColumn="0" w:noHBand="0" w:noVBand="1"/>
      </w:tblPr>
      <w:tblGrid>
        <w:gridCol w:w="2835"/>
        <w:gridCol w:w="6236"/>
      </w:tblGrid>
      <w:tr w:rsidR="00395D6D" w14:paraId="7D60B90C"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599A39A" w14:textId="77777777" w:rsidR="00FC415C" w:rsidRDefault="00000000">
            <w:pPr>
              <w:jc w:val="center"/>
            </w:pPr>
            <w:r>
              <w:rPr>
                <w:b/>
                <w:color w:val="FFFFFF"/>
              </w:rPr>
              <w:t>Dato</w:t>
            </w:r>
          </w:p>
        </w:tc>
        <w:tc>
          <w:tcPr>
            <w:tcW w:w="623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262B87" w14:textId="77777777" w:rsidR="00FC415C" w:rsidRDefault="00000000">
            <w:pPr>
              <w:jc w:val="center"/>
            </w:pPr>
            <w:r>
              <w:rPr>
                <w:b/>
                <w:color w:val="FFFFFF"/>
              </w:rPr>
              <w:t>Descripción</w:t>
            </w:r>
          </w:p>
        </w:tc>
      </w:tr>
      <w:tr w:rsidR="00395D6D" w14:paraId="1473CCE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2A80DDB" w14:textId="77777777" w:rsidR="00FC415C" w:rsidRDefault="00000000">
            <w:pPr>
              <w:jc w:val="both"/>
            </w:pPr>
            <w:r>
              <w:rPr>
                <w:b/>
              </w:rPr>
              <w:t>Universidad</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04282DDB" w14:textId="77777777" w:rsidR="00FC415C" w:rsidRDefault="00000000">
            <w:pPr>
              <w:jc w:val="both"/>
            </w:pPr>
            <w:r>
              <w:t>Universidad Mayor de San Andrés</w:t>
            </w:r>
          </w:p>
        </w:tc>
      </w:tr>
      <w:tr w:rsidR="00395D6D" w14:paraId="6CB7667C"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987A58D" w14:textId="77777777" w:rsidR="00FC415C" w:rsidRDefault="00000000">
            <w:pPr>
              <w:jc w:val="both"/>
            </w:pPr>
            <w:r>
              <w:rPr>
                <w:b/>
              </w:rPr>
              <w:t>Facultad</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23E6EA4E" w14:textId="77777777" w:rsidR="00FC415C" w:rsidRDefault="00000000">
            <w:pPr>
              <w:jc w:val="both"/>
            </w:pPr>
            <w:r>
              <w:t>Facultad de Ciencias Económicas y Financieras</w:t>
            </w:r>
          </w:p>
        </w:tc>
      </w:tr>
      <w:tr w:rsidR="00395D6D" w14:paraId="056E6A5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2E38D12" w14:textId="77777777" w:rsidR="00FC415C" w:rsidRDefault="00000000">
            <w:pPr>
              <w:jc w:val="both"/>
            </w:pPr>
            <w:r>
              <w:rPr>
                <w:b/>
              </w:rPr>
              <w:t>Carrera</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7EA7C646" w14:textId="77777777" w:rsidR="00FC415C" w:rsidRDefault="00000000">
            <w:pPr>
              <w:jc w:val="both"/>
            </w:pPr>
            <w:r>
              <w:t>Contaduría Pública, antes Carrera de Auditoría</w:t>
            </w:r>
          </w:p>
        </w:tc>
      </w:tr>
      <w:tr w:rsidR="00395D6D" w14:paraId="286D6640"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7F319DE" w14:textId="77777777" w:rsidR="00FC415C" w:rsidRDefault="00000000">
            <w:pPr>
              <w:jc w:val="both"/>
            </w:pPr>
            <w:r>
              <w:rPr>
                <w:b/>
              </w:rPr>
              <w:t>Fecha de fundación</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43460AB" w14:textId="77777777" w:rsidR="00FC415C" w:rsidRDefault="00000000">
            <w:pPr>
              <w:jc w:val="both"/>
            </w:pPr>
            <w:r>
              <w:t>25 de agosto de 1970</w:t>
            </w:r>
          </w:p>
        </w:tc>
      </w:tr>
      <w:tr w:rsidR="00395D6D" w14:paraId="593D8EA8"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7F86ED5" w14:textId="77777777" w:rsidR="00FC415C" w:rsidRDefault="00000000">
            <w:pPr>
              <w:jc w:val="both"/>
            </w:pPr>
            <w:r>
              <w:rPr>
                <w:b/>
              </w:rPr>
              <w:t>Director de Carrera</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60C0A317" w14:textId="57AEB708" w:rsidR="00FC415C" w:rsidRDefault="00000000">
            <w:pPr>
              <w:jc w:val="both"/>
            </w:pPr>
            <w:r>
              <w:t>M</w:t>
            </w:r>
            <w:r w:rsidR="001374AD">
              <w:t>g.</w:t>
            </w:r>
            <w:r>
              <w:t xml:space="preserve">Sc. </w:t>
            </w:r>
            <w:r w:rsidR="001374AD">
              <w:t xml:space="preserve">N. </w:t>
            </w:r>
            <w:r>
              <w:t>René Mejía Flores</w:t>
            </w:r>
          </w:p>
        </w:tc>
      </w:tr>
      <w:tr w:rsidR="00395D6D" w14:paraId="15B1CA9A"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996B30D" w14:textId="77777777" w:rsidR="00FC415C" w:rsidRDefault="00000000">
            <w:pPr>
              <w:jc w:val="both"/>
            </w:pPr>
            <w:r>
              <w:rPr>
                <w:b/>
              </w:rPr>
              <w:t>Sede</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155FC268" w14:textId="77777777" w:rsidR="00FC415C" w:rsidRDefault="00000000">
            <w:pPr>
              <w:jc w:val="both"/>
            </w:pPr>
            <w:r>
              <w:t>Ciudad de La Paz, en los Edificios Nava Morales y Monoblock Central, con programa desconcentrado de Técnico Superior en el Centro Regional Universitario en Chulumani, y en la Sede Universitaria Local Caranavi</w:t>
            </w:r>
          </w:p>
        </w:tc>
      </w:tr>
      <w:tr w:rsidR="00395D6D" w14:paraId="6DCE4FC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0B63FF9" w14:textId="77777777" w:rsidR="00FC415C" w:rsidRDefault="00000000">
            <w:pPr>
              <w:jc w:val="both"/>
            </w:pPr>
            <w:r>
              <w:rPr>
                <w:b/>
              </w:rPr>
              <w:t>Plan de estudios vigente</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AC11EFB" w14:textId="77777777" w:rsidR="00FC415C" w:rsidRDefault="00000000">
            <w:pPr>
              <w:jc w:val="both"/>
            </w:pPr>
            <w:r>
              <w:t>Plan de Estudios 2013, aprobado mediante Resolución HCU N.º 025/2013, con 43 asignaturas y 6.000 horas académicas</w:t>
            </w:r>
          </w:p>
        </w:tc>
      </w:tr>
      <w:tr w:rsidR="00395D6D" w14:paraId="601328B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ED6B7BF" w14:textId="77777777" w:rsidR="00FC415C" w:rsidRDefault="00000000">
            <w:pPr>
              <w:jc w:val="both"/>
            </w:pPr>
            <w:r>
              <w:rPr>
                <w:b/>
              </w:rPr>
              <w:t>Grado académico terminal</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2E53CE04" w14:textId="77777777" w:rsidR="00FC415C" w:rsidRDefault="00000000">
            <w:pPr>
              <w:jc w:val="both"/>
            </w:pPr>
            <w:r>
              <w:t>Licenciatura en Contaduría Pública</w:t>
            </w:r>
          </w:p>
        </w:tc>
      </w:tr>
      <w:tr w:rsidR="00395D6D" w14:paraId="19F4F9D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A0D2C2C" w14:textId="77777777" w:rsidR="00FC415C" w:rsidRDefault="00000000">
            <w:pPr>
              <w:jc w:val="both"/>
            </w:pPr>
            <w:r>
              <w:rPr>
                <w:b/>
              </w:rPr>
              <w:t>Título en provisión nacional</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6648952" w14:textId="77777777" w:rsidR="00FC415C" w:rsidRDefault="00000000">
            <w:pPr>
              <w:jc w:val="both"/>
            </w:pPr>
            <w:r>
              <w:t>Contador Público Autorizado</w:t>
            </w:r>
          </w:p>
        </w:tc>
      </w:tr>
      <w:tr w:rsidR="00395D6D" w14:paraId="6CF69D61"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6225C6A" w14:textId="77777777" w:rsidR="00FC415C" w:rsidRDefault="00000000">
            <w:pPr>
              <w:jc w:val="both"/>
            </w:pPr>
            <w:r>
              <w:rPr>
                <w:b/>
              </w:rPr>
              <w:t>Grado y título intermedios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F403323" w14:textId="45FA2413" w:rsidR="00FC415C" w:rsidRDefault="00000000">
            <w:pPr>
              <w:jc w:val="both"/>
            </w:pPr>
            <w:r>
              <w:t xml:space="preserve">Técnico Superior en Contabilidad General y título en provisión nacional de Contador General; Técnico Universitario Medio</w:t>
            </w:r>
            <w:r w:rsidR="001374AD">
              <w:t xml:space="preserve"> en Contabilidad y título en provisión nacional de Auxiliar Contable</w:t>
            </w:r>
          </w:p>
        </w:tc>
      </w:tr>
      <w:tr w:rsidR="00395D6D" w14:paraId="6E0D135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C008002" w14:textId="77777777" w:rsidR="00FC415C" w:rsidRDefault="00000000">
            <w:pPr>
              <w:jc w:val="both"/>
            </w:pPr>
            <w:r>
              <w:rPr>
                <w:b/>
              </w:rPr>
              <w:t>Modalidad</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A3BAA9D" w14:textId="77777777" w:rsidR="00FC415C" w:rsidRDefault="00000000">
            <w:pPr>
              <w:jc w:val="both"/>
            </w:pPr>
            <w:r>
              <w:t>Presencial, régimen anual, cinco años de duración, turnos diurno y nocturno</w:t>
            </w:r>
          </w:p>
        </w:tc>
      </w:tr>
      <w:tr w:rsidR="00395D6D" w14:paraId="539BEFDF"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6ACB7D2" w14:textId="77777777" w:rsidR="00FC415C" w:rsidRDefault="00000000">
            <w:pPr>
              <w:jc w:val="both"/>
            </w:pPr>
            <w:r>
              <w:rPr>
                <w:b/>
              </w:rPr>
              <w:t>Estudiantes matriculados, gestión 2025</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2B14AF75" w14:textId="77777777" w:rsidR="00FC415C" w:rsidRDefault="00000000">
            <w:pPr>
              <w:jc w:val="both"/>
            </w:pPr>
            <w:r>
              <w:t>4.283</w:t>
            </w:r>
          </w:p>
        </w:tc>
      </w:tr>
      <w:tr w:rsidR="00395D6D" w14:paraId="36AAE78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04E2C15" w14:textId="77777777" w:rsidR="00FC415C" w:rsidRDefault="00000000">
            <w:pPr>
              <w:jc w:val="both"/>
            </w:pPr>
            <w:r>
              <w:rPr>
                <w:b/>
              </w:rPr>
              <w:t>Estudiantes inscritos, gestión 2025</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71FDF4F2" w14:textId="77777777" w:rsidR="00FC415C" w:rsidRDefault="00000000">
            <w:pPr>
              <w:jc w:val="both"/>
            </w:pPr>
            <w:r>
              <w:t>3.247: 3.143 en la sede de La Paz y 104 en las sedes desconcentradas</w:t>
            </w:r>
          </w:p>
        </w:tc>
      </w:tr>
      <w:tr w:rsidR="00395D6D" w14:paraId="79791C74"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58099AE" w14:textId="77777777" w:rsidR="00FC415C" w:rsidRDefault="00000000">
            <w:pPr>
              <w:jc w:val="both"/>
            </w:pPr>
            <w:r>
              <w:rPr>
                <w:b/>
              </w:rPr>
              <w:t>Composición estudiantil, 2025</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4194832D" w14:textId="77777777" w:rsidR="00FC415C" w:rsidRDefault="00000000">
            <w:pPr>
              <w:jc w:val="both"/>
            </w:pPr>
            <w:r>
              <w:t>56 % mujeres y 44 % varones; 1.589 estudiantes que representan el 48,9 %, que trabajan de forma remunerada</w:t>
            </w:r>
          </w:p>
        </w:tc>
      </w:tr>
      <w:tr w:rsidR="00395D6D" w14:paraId="4E7254D8"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6457671" w14:textId="77777777" w:rsidR="00FC415C" w:rsidRDefault="00000000">
            <w:pPr>
              <w:jc w:val="both"/>
            </w:pPr>
            <w:r>
              <w:rPr>
                <w:b/>
              </w:rPr>
              <w:t>Docentes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21DDA0E6" w14:textId="77777777" w:rsidR="00FC415C" w:rsidRDefault="00000000">
            <w:pPr>
              <w:jc w:val="both"/>
            </w:pPr>
            <w:r>
              <w:t>183 designaciones de docentes, de las cuales 85 corresponden a docentes titulares y 98 a docentes interinos e invitados, con 82 docentes en ejercicio y 79 ítems de auxiliares de docencia</w:t>
            </w:r>
          </w:p>
        </w:tc>
      </w:tr>
      <w:tr w:rsidR="00395D6D" w14:paraId="10ABFD5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32DD2A4" w14:textId="77777777" w:rsidR="00FC415C" w:rsidRDefault="00000000">
            <w:pPr>
              <w:jc w:val="both"/>
            </w:pPr>
            <w:r>
              <w:rPr>
                <w:b/>
              </w:rPr>
              <w:t>Personal administrativo</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5FF68DD5" w14:textId="77777777" w:rsidR="00FC415C" w:rsidRDefault="00000000">
            <w:pPr>
              <w:jc w:val="both"/>
            </w:pPr>
            <w:r>
              <w:t>23 servidores, 10 de planta y 13 contratados</w:t>
            </w:r>
          </w:p>
        </w:tc>
      </w:tr>
      <w:tr w:rsidR="00395D6D" w14:paraId="08B93044"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121FD92" w14:textId="77777777" w:rsidR="00FC415C" w:rsidRDefault="00000000">
            <w:pPr>
              <w:jc w:val="both"/>
            </w:pPr>
            <w:r>
              <w:rPr>
                <w:b/>
              </w:rPr>
              <w:t>Unidades dependientes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00098829" w14:textId="77777777" w:rsidR="00FC415C" w:rsidRDefault="00000000">
            <w:pPr>
              <w:jc w:val="both"/>
            </w:pPr>
            <w:r>
              <w:t>Instituto de Investigaciones de Ciencias Contables, Financieras y Auditoría, y Unidad de Postgrado</w:t>
            </w:r>
          </w:p>
        </w:tc>
      </w:tr>
      <w:tr w:rsidR="00395D6D" w14:paraId="7B573A4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37D49FD" w14:textId="77777777" w:rsidR="00FC415C" w:rsidRDefault="00000000">
            <w:pPr>
              <w:jc w:val="both"/>
            </w:pPr>
            <w:r>
              <w:rPr>
                <w:b/>
              </w:rPr>
              <w:t>Acreditación</w:t>
            </w:r>
          </w:p>
        </w:tc>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388C59A1" w14:textId="77777777" w:rsidR="00FC415C" w:rsidRDefault="00000000">
            <w:pPr>
              <w:jc w:val="both"/>
            </w:pPr>
            <w:r>
              <w:t>Resolución N.º 09/2015 de la VI Conferencia Nacional Extraordinaria de Universidades</w:t>
            </w:r>
          </w:p>
        </w:tc>
      </w:tr>
    </w:tbl>
    <w:p w14:paraId="5C635F87" w14:textId="77777777" w:rsidR="00FC415C" w:rsidRDefault="00FC415C">
      <w:pPr>
        <w:spacing w:after="120"/>
      </w:pPr>
    </w:p>
    <w:p w14:paraId="6B549EA0" w14:textId="77777777" w:rsidR="00FC415C" w:rsidRDefault="00000000">
      <w:pPr>
        <w:keepNext/>
        <w:tabs>
          <w:tab w:val="left" w:pos="709"/>
        </w:tabs>
        <w:spacing w:before="120" w:after="200"/>
        <w:ind w:left="709" w:hanging="709"/>
        <w:outlineLvl w:val="1"/>
      </w:pPr>
      <w:r>
        <w:rPr>
          <w:b/>
          <w:sz w:val="24"/>
        </w:rPr>
        <w:lastRenderedPageBreak/>
        <w:t>2.2</w:t>
      </w:r>
      <w:r>
        <w:rPr>
          <w:b/>
          <w:sz w:val="24"/>
        </w:rPr>
        <w:tab/>
        <w:t>Misión, visión de la carrera</w:t>
      </w:r>
    </w:p>
    <w:p w14:paraId="28563F23" w14:textId="77777777" w:rsidR="00FC415C" w:rsidRPr="004438B2" w:rsidRDefault="00000000">
      <w:pPr>
        <w:keepNext/>
        <w:tabs>
          <w:tab w:val="left" w:pos="709"/>
        </w:tabs>
        <w:spacing w:before="80" w:after="200"/>
        <w:ind w:left="709" w:hanging="709"/>
        <w:outlineLvl w:val="2"/>
      </w:pPr>
      <w:r w:rsidRPr="004438B2">
        <w:rPr>
          <w:b/>
          <w:sz w:val="22"/>
        </w:rPr>
        <w:t>2.2.1</w:t>
      </w:r>
      <w:r w:rsidRPr="004438B2">
        <w:rPr>
          <w:b/>
          <w:sz w:val="22"/>
        </w:rPr>
        <w:tab/>
        <w:t>Visión</w:t>
      </w:r>
    </w:p>
    <w:p w14:paraId="0FC0E17B" w14:textId="5D559ABB" w:rsidR="00FC415C" w:rsidRPr="004438B2" w:rsidRDefault="00000000">
      <w:pPr>
        <w:spacing w:after="200"/>
        <w:jc w:val="both"/>
      </w:pPr>
      <w:r w:rsidRPr="004438B2">
        <w:t>Ser una unidad académica líder a nivel nacional y referente a nivel internacional en la formación integral de Contadores Públicos</w:t>
      </w:r>
      <w:r w:rsidR="005F13BF">
        <w:t xml:space="preserve"> </w:t>
      </w:r>
      <w:r w:rsidRPr="004438B2">
        <w:t xml:space="preserve">de excelencia académica, altamente competitivos e innovadores, capaces de liderar la transformación digital, la sostenibilidad y la gobernanza organizacional, respondiendo con rigor ético a los desafíos del </w:t>
      </w:r>
      <w:r w:rsidR="00775824" w:rsidRPr="004438B2">
        <w:t>sector público y privado</w:t>
      </w:r>
      <w:r w:rsidRPr="004438B2">
        <w:t>, la sociedad y el mercado laboral global.</w:t>
      </w:r>
    </w:p>
    <w:p w14:paraId="7596F543" w14:textId="77777777" w:rsidR="00FC415C" w:rsidRPr="004438B2" w:rsidRDefault="00000000">
      <w:pPr>
        <w:keepNext/>
        <w:tabs>
          <w:tab w:val="left" w:pos="709"/>
        </w:tabs>
        <w:spacing w:before="80" w:after="200"/>
        <w:ind w:left="709" w:hanging="709"/>
        <w:outlineLvl w:val="2"/>
      </w:pPr>
      <w:r w:rsidRPr="004438B2">
        <w:rPr>
          <w:b/>
          <w:sz w:val="22"/>
        </w:rPr>
        <w:t>2.2.2</w:t>
      </w:r>
      <w:r w:rsidRPr="004438B2">
        <w:rPr>
          <w:b/>
          <w:sz w:val="22"/>
        </w:rPr>
        <w:tab/>
        <w:t>Misión</w:t>
      </w:r>
    </w:p>
    <w:p w14:paraId="3B4BF36A" w14:textId="381DE328" w:rsidR="00FC415C" w:rsidRDefault="00000000">
      <w:pPr>
        <w:spacing w:after="200"/>
        <w:jc w:val="both"/>
      </w:pPr>
      <w:r w:rsidRPr="004438B2">
        <w:t>Formar Contadores Públicos con sólida excelencia científica, técnica, ética y humanística, competentes en el diseño, preparación, aseguramiento y análisis estratégico de información</w:t>
      </w:r>
      <w:r w:rsidR="00775824" w:rsidRPr="004438B2">
        <w:t xml:space="preserve"> </w:t>
      </w:r>
      <w:r w:rsidRPr="004438B2">
        <w:t>financiera y no financiera. Impulsar el pensamiento crítico, la innovación tecnológica y la adaptabilidad para promover el interés público, la transparencia y el desarrollo sostenible de las organizaciones</w:t>
      </w:r>
      <w:r w:rsidR="00775824" w:rsidRPr="004438B2">
        <w:t xml:space="preserve"> del sector</w:t>
      </w:r>
      <w:r w:rsidRPr="004438B2">
        <w:t xml:space="preserve"> públic</w:t>
      </w:r>
      <w:r w:rsidR="00775824" w:rsidRPr="004438B2">
        <w:t>o</w:t>
      </w:r>
      <w:r w:rsidRPr="004438B2">
        <w:t xml:space="preserve"> y privad</w:t>
      </w:r>
      <w:r w:rsidR="00775824" w:rsidRPr="004438B2">
        <w:t>o</w:t>
      </w:r>
      <w:r w:rsidRPr="004438B2">
        <w:t>.</w:t>
      </w:r>
    </w:p>
    <w:p w14:paraId="6BC60EE2" w14:textId="61948C80" w:rsidR="00FC415C" w:rsidRDefault="00000000">
      <w:pPr>
        <w:keepNext/>
        <w:tabs>
          <w:tab w:val="left" w:pos="709"/>
        </w:tabs>
        <w:spacing w:before="80" w:after="200"/>
        <w:ind w:left="709" w:hanging="709"/>
        <w:outlineLvl w:val="2"/>
      </w:pPr>
      <w:r>
        <w:rPr>
          <w:b/>
          <w:sz w:val="22"/>
        </w:rPr>
        <w:t>2.2.3</w:t>
      </w:r>
      <w:r>
        <w:rPr>
          <w:b/>
          <w:sz w:val="22"/>
        </w:rPr>
        <w:tab/>
        <w:t>Valores</w:t>
      </w:r>
      <w:r w:rsidR="00775824">
        <w:rPr>
          <w:b/>
          <w:sz w:val="22"/>
        </w:rPr>
        <w:t xml:space="preserve"> y Principios</w:t>
      </w:r>
    </w:p>
    <w:p w14:paraId="2835EB17" w14:textId="77777777" w:rsidR="00FC415C" w:rsidRDefault="00000000">
      <w:pPr>
        <w:spacing w:after="200"/>
        <w:jc w:val="both"/>
      </w:pPr>
      <w:r>
        <w:t>Todos los actores involucrados en la gestión académica y administrativa de la Carrera practican los siguientes valores institucionales:</w:t>
      </w:r>
    </w:p>
    <w:p w14:paraId="378895EA" w14:textId="77777777" w:rsidR="00FC415C" w:rsidRDefault="00000000">
      <w:pPr>
        <w:numPr>
          <w:ilvl w:val="0"/>
          <w:numId w:val="9"/>
        </w:numPr>
        <w:spacing w:after="160"/>
        <w:jc w:val="both"/>
      </w:pPr>
      <w:r>
        <w:rPr>
          <w:b/>
        </w:rPr>
        <w:t>Excelencia profesional.</w:t>
      </w:r>
      <w:r>
        <w:t xml:space="preserve"> Buscamos la máxima calidad en la formación y el ejercicio profesional, promoviendo el conocimiento riguroso, la competencia técnica actualizada, la diligencia y la búsqueda constante del aprendizaje a lo largo de la vida.</w:t>
      </w:r>
    </w:p>
    <w:p w14:paraId="0DEC1391" w14:textId="09EEA2CB" w:rsidR="00FC415C" w:rsidRDefault="00000000">
      <w:pPr>
        <w:numPr>
          <w:ilvl w:val="0"/>
          <w:numId w:val="9"/>
        </w:numPr>
        <w:spacing w:after="160"/>
        <w:jc w:val="both"/>
      </w:pPr>
      <w:r>
        <w:rPr>
          <w:b/>
        </w:rPr>
        <w:t>Integridad.</w:t>
      </w:r>
      <w:r>
        <w:t xml:space="preserve"> Actuamos con honestidad, transparencia, independencia de criterio y coherencia, garantizando el interés público y defendiendo los principios éticos del Código de Ética del IESBA</w:t>
      </w:r>
      <w:r w:rsidR="002151E2">
        <w:t xml:space="preserve"> y Código de Ética del Auditor Gubernamental</w:t>
      </w:r>
      <w:r>
        <w:t xml:space="preserve"> frente a cualquier presión o conflicto de interés.</w:t>
      </w:r>
    </w:p>
    <w:p w14:paraId="34B7682F" w14:textId="77777777" w:rsidR="00FC415C" w:rsidRDefault="00000000">
      <w:pPr>
        <w:numPr>
          <w:ilvl w:val="0"/>
          <w:numId w:val="9"/>
        </w:numPr>
        <w:spacing w:after="160"/>
        <w:jc w:val="both"/>
      </w:pPr>
      <w:r>
        <w:rPr>
          <w:b/>
        </w:rPr>
        <w:t>Innovación.</w:t>
      </w:r>
      <w:r>
        <w:t xml:space="preserve"> Impulsamos la transformación digital y la creatividad, integrando tecnologías emergentes como la inteligencia artificial, Big Data y la automatización, y nuevas metodologías para resolver problemas financieros y organizacionales complejos.</w:t>
      </w:r>
    </w:p>
    <w:p w14:paraId="7B24A9FD" w14:textId="77777777" w:rsidR="00FC415C" w:rsidRDefault="00000000">
      <w:pPr>
        <w:numPr>
          <w:ilvl w:val="0"/>
          <w:numId w:val="9"/>
        </w:numPr>
        <w:spacing w:after="160"/>
        <w:jc w:val="both"/>
      </w:pPr>
      <w:r>
        <w:rPr>
          <w:b/>
        </w:rPr>
        <w:t>Adaptabilidad.</w:t>
      </w:r>
      <w:r>
        <w:t xml:space="preserve"> Respondemos con agilidad, flexibilidad y visión anticipatoria a las transformaciones normativas, tecnológicas, económicas y sociales, convirtiendo la incertidumbre del entorno en oportunidades de desarrollo.</w:t>
      </w:r>
    </w:p>
    <w:p w14:paraId="489A43B9" w14:textId="77777777" w:rsidR="00FC415C" w:rsidRDefault="00000000">
      <w:pPr>
        <w:numPr>
          <w:ilvl w:val="0"/>
          <w:numId w:val="9"/>
        </w:numPr>
        <w:spacing w:after="160"/>
        <w:jc w:val="both"/>
      </w:pPr>
      <w:r>
        <w:rPr>
          <w:b/>
        </w:rPr>
        <w:t>Pensamiento crítico.</w:t>
      </w:r>
      <w:r>
        <w:t xml:space="preserve"> Evaluamos la evidencia con rigor analítico, cuestionamos supuestos y evaluamos riesgos de manera multidimensional, fundamentando el juicio profesional e independiente en la toma de decisiones.</w:t>
      </w:r>
    </w:p>
    <w:p w14:paraId="6124F0F0" w14:textId="5DA5371A" w:rsidR="00FC415C" w:rsidRDefault="00000000">
      <w:pPr>
        <w:numPr>
          <w:ilvl w:val="0"/>
          <w:numId w:val="9"/>
        </w:numPr>
        <w:spacing w:after="200"/>
        <w:jc w:val="both"/>
      </w:pPr>
      <w:r>
        <w:rPr>
          <w:b/>
        </w:rPr>
        <w:t>Responsabilidad social.</w:t>
      </w:r>
      <w:r>
        <w:t xml:space="preserve"> Ejercemos la profesión con un compromiso inquebrantable hacia el interés público, la transparencia institucional, la equidad y la sostenibilidad ambiental, social y de gobernanza</w:t>
      </w:r>
      <w:r w:rsidR="002B6972">
        <w:t xml:space="preserve"> en el sector público y privado.</w:t>
      </w:r>
    </w:p>
    <w:p w14:paraId="613C1422" w14:textId="77777777" w:rsidR="00FC415C" w:rsidRDefault="00000000">
      <w:pPr>
        <w:keepNext/>
        <w:tabs>
          <w:tab w:val="left" w:pos="709"/>
        </w:tabs>
        <w:spacing w:before="120" w:after="200"/>
        <w:ind w:left="709" w:hanging="709"/>
        <w:outlineLvl w:val="1"/>
      </w:pPr>
      <w:r>
        <w:rPr>
          <w:b/>
          <w:sz w:val="24"/>
        </w:rPr>
        <w:t>2.3</w:t>
      </w:r>
      <w:r>
        <w:rPr>
          <w:b/>
          <w:sz w:val="24"/>
        </w:rPr>
        <w:tab/>
        <w:t>Plan de desarrollo de la carrera</w:t>
      </w:r>
    </w:p>
    <w:p w14:paraId="58DD3A3C" w14:textId="2E3217C8" w:rsidR="00FC415C" w:rsidRDefault="00000000" w:rsidP="009426EC">
      <w:pPr>
        <w:spacing w:after="200"/>
        <w:jc w:val="both"/>
      </w:pPr>
      <w:r w:rsidRPr="002B6972">
        <w:t xml:space="preserve">El Plan Estratégico Institucional de la Carrera de Contaduría Pública forma parte del plan estratégico Institucional de la Facultad de Ciencias Económicas y Financieras con Resolución</w:t>
      </w:r>
      <w:r w:rsidR="002B6972" w:rsidRPr="002B6972">
        <w:t xml:space="preserve"> HCF</w:t>
      </w:r>
      <w:r w:rsidRPr="002B6972">
        <w:t xml:space="preserve"> N</w:t>
      </w:r>
      <w:r w:rsidR="00684D9C">
        <w:t>.</w:t>
      </w:r>
      <w:r w:rsidRPr="002B6972">
        <w:t>°</w:t>
      </w:r>
      <w:r w:rsidR="002B6972" w:rsidRPr="002B6972">
        <w:t>1013/2026</w:t>
      </w:r>
      <w:r w:rsidRPr="002B6972">
        <w:t xml:space="preserve">, para las gestiones 2026-2030. El mismo orienta su gestión hacia la formación de Contadores Públicos con idoneidad técnica, capacidad crítica y liderazgo ético, en un </w:t>
      </w:r>
      <w:r w:rsidRPr="002B6972">
        <w:lastRenderedPageBreak/>
        <w:t>contexto marcado por las tecnologías emergentes, la actualización de los marcos normativos contables y de aseguramiento, y la creciente exigencia social de transparencia y responsabilidad pública.</w:t>
      </w:r>
    </w:p>
    <w:p w14:paraId="35AB2F72" w14:textId="77777777" w:rsidR="00FC415C" w:rsidRDefault="00000000">
      <w:pPr>
        <w:keepNext/>
        <w:tabs>
          <w:tab w:val="left" w:pos="709"/>
        </w:tabs>
        <w:spacing w:before="120" w:after="200"/>
        <w:ind w:left="709" w:hanging="709"/>
        <w:outlineLvl w:val="1"/>
      </w:pPr>
      <w:r>
        <w:rPr>
          <w:b/>
          <w:sz w:val="24"/>
        </w:rPr>
        <w:t>2.4</w:t>
      </w:r>
      <w:r>
        <w:rPr>
          <w:b/>
          <w:sz w:val="24"/>
        </w:rPr>
        <w:tab/>
        <w:t>Objetivos del programa/carrera</w:t>
      </w:r>
    </w:p>
    <w:p w14:paraId="0347E675" w14:textId="77777777" w:rsidR="00FC415C" w:rsidRDefault="00000000">
      <w:pPr>
        <w:keepNext/>
        <w:tabs>
          <w:tab w:val="left" w:pos="709"/>
        </w:tabs>
        <w:spacing w:before="80" w:after="200"/>
        <w:ind w:left="709" w:hanging="709"/>
        <w:outlineLvl w:val="2"/>
      </w:pPr>
      <w:r>
        <w:rPr>
          <w:b/>
          <w:sz w:val="22"/>
        </w:rPr>
        <w:t>2.4.1</w:t>
      </w:r>
      <w:r>
        <w:rPr>
          <w:b/>
          <w:sz w:val="22"/>
        </w:rPr>
        <w:tab/>
        <w:t>Ejes estratégicos y objetivos de la Carrera</w:t>
      </w:r>
    </w:p>
    <w:p w14:paraId="7860D943" w14:textId="77777777" w:rsidR="00FC415C" w:rsidRDefault="00000000">
      <w:pPr>
        <w:spacing w:after="200"/>
        <w:jc w:val="both"/>
      </w:pPr>
      <w:r>
        <w:t>Los objetivos institucionales de la Carrera de Contaduría Pública se estructuran en seis ejes estratégicos:</w:t>
      </w:r>
    </w:p>
    <w:p w14:paraId="367BD97A" w14:textId="77777777" w:rsidR="00FC415C" w:rsidRDefault="00000000">
      <w:pPr>
        <w:numPr>
          <w:ilvl w:val="0"/>
          <w:numId w:val="10"/>
        </w:numPr>
        <w:spacing w:after="160"/>
        <w:jc w:val="both"/>
      </w:pPr>
      <w:r>
        <w:rPr>
          <w:b/>
        </w:rPr>
        <w:t>Calidad y pertinencia curricular:</w:t>
      </w:r>
      <w:r>
        <w:t xml:space="preserve"> garantizar una educación superior de excelencia bajo un enfoque por competencias, integrando teoría y práctica en el diseño, gestión y aseguramiento de información financiera y no financiera para el sector público y privado.</w:t>
      </w:r>
    </w:p>
    <w:p w14:paraId="4852EAB9" w14:textId="77777777" w:rsidR="00FC415C" w:rsidRDefault="00000000">
      <w:pPr>
        <w:numPr>
          <w:ilvl w:val="0"/>
          <w:numId w:val="10"/>
        </w:numPr>
        <w:spacing w:after="160"/>
        <w:jc w:val="both"/>
      </w:pPr>
      <w:r>
        <w:rPr>
          <w:b/>
        </w:rPr>
        <w:t>Transformación digital e innovación:</w:t>
      </w:r>
      <w:r>
        <w:t xml:space="preserve"> desarrollar competencias avanzadas en el uso de tecnologías de la información, inteligencia artificial aplicada, analítica de datos masivos y encargos de aseguramiento asistidos por herramientas tecnológicas, para optimizar la toma de decisiones en tiempo real.</w:t>
      </w:r>
    </w:p>
    <w:p w14:paraId="30038709" w14:textId="43E4B90D" w:rsidR="00FC415C" w:rsidRDefault="00000000">
      <w:pPr>
        <w:numPr>
          <w:ilvl w:val="0"/>
          <w:numId w:val="10"/>
        </w:numPr>
        <w:spacing w:after="160"/>
        <w:jc w:val="both"/>
      </w:pPr>
      <w:r>
        <w:rPr>
          <w:b/>
        </w:rPr>
        <w:t>Ética, responsabilidad pública y gobernanza:</w:t>
      </w:r>
      <w:r>
        <w:t xml:space="preserve"> inculcar principios éticos rigurosos alineados con el Código Internacional de Ética del Consejo de Normas Internacionales de Ética para Contadores (IESBA)</w:t>
      </w:r>
      <w:r w:rsidR="002151E2">
        <w:t xml:space="preserve"> y el Código de Ética del Auditor Gubernamental</w:t>
      </w:r>
      <w:r>
        <w:t>, promoviendo la transparencia, la gestión integral de riesgos y el cumplimiento normativo en resguardo del interés público.</w:t>
      </w:r>
    </w:p>
    <w:p w14:paraId="12603738" w14:textId="77777777" w:rsidR="00FC415C" w:rsidRDefault="00000000">
      <w:pPr>
        <w:numPr>
          <w:ilvl w:val="0"/>
          <w:numId w:val="10"/>
        </w:numPr>
        <w:spacing w:after="160"/>
        <w:jc w:val="both"/>
      </w:pPr>
      <w:r>
        <w:rPr>
          <w:b/>
        </w:rPr>
        <w:t>Investigación y pensamiento crítico:</w:t>
      </w:r>
      <w:r>
        <w:t xml:space="preserve"> promover la investigación contable, los servicios de aseguramiento y el desarrollo del juicio crítico reflexivo para enfrentar la incertidumbre y resolver problemas organizacionales multidimensionales.</w:t>
      </w:r>
    </w:p>
    <w:p w14:paraId="103315BF" w14:textId="77777777" w:rsidR="00FC415C" w:rsidRDefault="00000000">
      <w:pPr>
        <w:numPr>
          <w:ilvl w:val="0"/>
          <w:numId w:val="10"/>
        </w:numPr>
        <w:spacing w:after="160"/>
        <w:jc w:val="both"/>
      </w:pPr>
      <w:r>
        <w:rPr>
          <w:b/>
        </w:rPr>
        <w:t>Internacionalización y movilidad global:</w:t>
      </w:r>
      <w:r>
        <w:t xml:space="preserve"> fomentar el dominio del inglés técnico contable y la aplicación de estándares internacionales para potenciar la competitividad global y la transferibilidad académica del profesional.</w:t>
      </w:r>
    </w:p>
    <w:p w14:paraId="12D5EEEC" w14:textId="77777777" w:rsidR="00FC415C" w:rsidRDefault="00000000">
      <w:pPr>
        <w:numPr>
          <w:ilvl w:val="0"/>
          <w:numId w:val="10"/>
        </w:numPr>
        <w:spacing w:after="200"/>
        <w:jc w:val="both"/>
      </w:pPr>
      <w:r>
        <w:rPr>
          <w:b/>
        </w:rPr>
        <w:t>Vinculación práctica e interacción social:</w:t>
      </w:r>
      <w:r>
        <w:t xml:space="preserve"> fortalecer la formación mediante el aprendizaje basado en proyectos reales, pasantías preprofesionales obligatorias y convenios estratégicos con el sector productivo e institucional.</w:t>
      </w:r>
    </w:p>
    <w:p w14:paraId="343B7F7E" w14:textId="77777777" w:rsidR="00FC415C" w:rsidRDefault="00000000">
      <w:pPr>
        <w:keepNext/>
        <w:tabs>
          <w:tab w:val="left" w:pos="709"/>
        </w:tabs>
        <w:spacing w:before="120" w:after="200"/>
        <w:ind w:left="709" w:hanging="709"/>
        <w:outlineLvl w:val="1"/>
      </w:pPr>
      <w:r>
        <w:rPr>
          <w:b/>
          <w:sz w:val="24"/>
        </w:rPr>
        <w:t>2.5</w:t>
      </w:r>
      <w:r>
        <w:rPr>
          <w:b/>
          <w:sz w:val="24"/>
        </w:rPr>
        <w:tab/>
        <w:t>Características del programa/carrera</w:t>
      </w:r>
    </w:p>
    <w:p w14:paraId="6996E19B" w14:textId="77777777" w:rsidR="00FC415C" w:rsidRDefault="00000000">
      <w:pPr>
        <w:keepNext/>
        <w:tabs>
          <w:tab w:val="left" w:pos="709"/>
        </w:tabs>
        <w:spacing w:before="80" w:after="200"/>
        <w:ind w:left="709" w:hanging="709"/>
        <w:outlineLvl w:val="2"/>
      </w:pPr>
      <w:r>
        <w:rPr>
          <w:b/>
          <w:sz w:val="22"/>
        </w:rPr>
        <w:t>2.5.1</w:t>
      </w:r>
      <w:r>
        <w:rPr>
          <w:b/>
          <w:sz w:val="22"/>
        </w:rPr>
        <w:tab/>
        <w:t>Reseña histórica</w:t>
      </w:r>
    </w:p>
    <w:p w14:paraId="5C59F988" w14:textId="77777777" w:rsidR="00FC415C" w:rsidRDefault="00000000">
      <w:pPr>
        <w:spacing w:after="200"/>
        <w:jc w:val="both"/>
      </w:pPr>
      <w:r>
        <w:t>La Carrera de Auditoría tiene su origen en un Congreso Interno realizado en 1970 en la Facultad de Ciencias Económicas y Financieras, en el que se decidió dividir el amplio campo de formación de profesionales en competencias económicas, administrativas y de información financiera en tres áreas especializadas, que serían desarrolladas por las Carreras de Economía, Administración de Empresas y Auditoría.</w:t>
      </w:r>
    </w:p>
    <w:p w14:paraId="02C6CAC6" w14:textId="77777777" w:rsidR="00FC415C" w:rsidRDefault="00000000">
      <w:pPr>
        <w:spacing w:after="200"/>
        <w:jc w:val="both"/>
      </w:pPr>
      <w:r>
        <w:t>La Carrera de Auditoría fue fundada el 25 de agosto de 1970 e inició sus actividades académicas en la gestión 1971, como unidad dependiente de la Facultad de Ciencias Económicas y Financieras. El proyecto fue preparado por docentes con la participación de estudiantes de esa gestión y respondió a la necesidad de especialización en auditoría, ya que la Facultad contaba entonces con las Carreras de Administración de Empresas, Economía y Estadística.</w:t>
      </w:r>
    </w:p>
    <w:p w14:paraId="1F5DC4C8" w14:textId="77777777" w:rsidR="00FC415C" w:rsidRDefault="00000000">
      <w:pPr>
        <w:spacing w:after="200"/>
        <w:jc w:val="both"/>
      </w:pPr>
      <w:r>
        <w:lastRenderedPageBreak/>
        <w:t>La insurgencia estudiantil de abril de 1970, conocida como la Revolución Universitaria, rompió con las estructuras existentes y desconoció el antiguo Estatuto Orgánico Universitario, lo que permitió redefinir el papel de la Universidad y de la propia Carrera de Auditoría. Este proceso de cambio se interrumpió con el golpe de Estado del general Hugo Banzer Suárez en agosto de 1971 y la consiguiente intervención del sistema universitario, que se prolongó hasta 1978.</w:t>
      </w:r>
    </w:p>
    <w:p w14:paraId="6B52DEA2" w14:textId="77777777" w:rsidR="00FC415C" w:rsidRDefault="00000000">
      <w:pPr>
        <w:spacing w:after="200"/>
        <w:jc w:val="both"/>
      </w:pPr>
      <w:r>
        <w:t>En cumplimiento de disposiciones universitarias superiores, la Carrera de Auditoría adoptó la denominación de Carrera de Contaduría Pública, aprobada mediante Resolución del Honorable Consejo Universitario N.º 438/2012, de 12 de septiembre de 2012.</w:t>
      </w:r>
    </w:p>
    <w:p w14:paraId="6533E39C" w14:textId="77777777" w:rsidR="00FC415C" w:rsidRDefault="00000000">
      <w:pPr>
        <w:keepNext/>
        <w:tabs>
          <w:tab w:val="left" w:pos="709"/>
        </w:tabs>
        <w:spacing w:before="80" w:after="200"/>
        <w:ind w:left="709" w:hanging="709"/>
        <w:outlineLvl w:val="2"/>
      </w:pPr>
      <w:r>
        <w:rPr>
          <w:b/>
          <w:sz w:val="22"/>
        </w:rPr>
        <w:t>2.5.2</w:t>
      </w:r>
      <w:r>
        <w:rPr>
          <w:b/>
          <w:sz w:val="22"/>
        </w:rPr>
        <w:tab/>
        <w:t>Unidades dependientes</w:t>
      </w:r>
    </w:p>
    <w:p w14:paraId="12AFD421" w14:textId="77777777" w:rsidR="00FC415C" w:rsidRDefault="00000000">
      <w:pPr>
        <w:keepNext/>
        <w:spacing w:before="40" w:after="200"/>
      </w:pPr>
      <w:r>
        <w:rPr>
          <w:b/>
          <w:sz w:val="22"/>
        </w:rPr>
        <w:t>Instituto de Investigaciones de Ciencias Contables, Financieras y Auditoría</w:t>
      </w:r>
    </w:p>
    <w:p w14:paraId="7E69C482" w14:textId="77777777" w:rsidR="00FC415C" w:rsidRDefault="00000000">
      <w:pPr>
        <w:spacing w:after="200"/>
        <w:jc w:val="both"/>
      </w:pPr>
      <w:r>
        <w:t>Mediante Resolución de Consejo de Carrera N.º 018/2003, la entonces Carrera de Auditoría aprobó el proyecto de creación del Instituto de Investigaciones de Ciencias Contables, Económicas y Financieras, homologado por la Resolución del Honorable Consejo Facultativo N.º 373/2004. El proyecto se consolidó con la Resolución del Honorable Consejo Universitario N.º 457/2004, de 6 de octubre de 2004, que aprueba la creación del Instituto de Investigaciones de Ciencias Contables, Financieras y Auditoría.</w:t>
      </w:r>
    </w:p>
    <w:p w14:paraId="3AA4BD37" w14:textId="77777777" w:rsidR="00FC415C" w:rsidRDefault="00000000">
      <w:pPr>
        <w:spacing w:after="200"/>
        <w:jc w:val="both"/>
      </w:pPr>
      <w:r>
        <w:t>El Instituto cuenta con una carga horaria total de 320 horas mensuales: 160 horas para el Director del Instituto, cargo que se encuentra acéfalo desde la gestión 2022, y 160 horas mensuales para docentes investigadores. El Instituto no cuenta con personal administrativo propio, por lo que el apoyo administrativo lo brindan la Dirección de Carrera y la Unidad de Postgrado.</w:t>
      </w:r>
    </w:p>
    <w:p w14:paraId="5CFBC8E9" w14:textId="77777777" w:rsidR="00FC415C" w:rsidRDefault="00000000">
      <w:pPr>
        <w:keepNext/>
        <w:spacing w:before="40" w:after="200"/>
      </w:pPr>
      <w:r>
        <w:rPr>
          <w:b/>
          <w:sz w:val="22"/>
        </w:rPr>
        <w:t>Unidad de Postgrado</w:t>
      </w:r>
    </w:p>
    <w:p w14:paraId="42577BFE" w14:textId="77777777" w:rsidR="00FC415C" w:rsidRDefault="00000000">
      <w:pPr>
        <w:spacing w:after="200"/>
        <w:jc w:val="both"/>
      </w:pPr>
      <w:r>
        <w:t>Mediante Resolución del Honorable Consejo de Carrera N.º 066/1995, la Carrera de Auditoría conformó la comisión de docentes encargada de elaborar el proyecto del primer curso de maestría en Auditoría y Control, homologada por la Resolución del Honorable Consejo Facultativo N.º 001/1996. La Maestría en Auditoría y Control Financiero fue creada mediante Resolución del Honorable Consejo Universitario N.º 109/1998, de 3 de junio de 1998.</w:t>
      </w:r>
    </w:p>
    <w:p w14:paraId="313CA7F3" w14:textId="77777777" w:rsidR="00FC415C" w:rsidRDefault="00000000">
      <w:pPr>
        <w:spacing w:after="200"/>
        <w:jc w:val="both"/>
      </w:pPr>
      <w:r>
        <w:t>La Unidad de Postgrado ha crecido de forma sostenida desde la implementación del Plan de Estudios 2013 y actualmente tiene a su cargo los siguientes programas:</w:t>
      </w:r>
    </w:p>
    <w:tbl>
      <w:tblPr>
        <w:tblW w:w="0" w:type="auto"/>
        <w:jc w:val="center"/>
        <w:tblLayout w:type="fixed"/>
        <w:tblLook w:val="04A0" w:firstRow="1" w:lastRow="0" w:firstColumn="1" w:lastColumn="0" w:noHBand="0" w:noVBand="1"/>
      </w:tblPr>
      <w:tblGrid>
        <w:gridCol w:w="4535"/>
        <w:gridCol w:w="4535"/>
      </w:tblGrid>
      <w:tr w:rsidR="00395D6D" w14:paraId="3FE7E964" w14:textId="77777777">
        <w:trPr>
          <w:tblHeader/>
          <w:jc w:val="center"/>
        </w:trPr>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F03E599" w14:textId="77777777" w:rsidR="00FC415C" w:rsidRDefault="00000000">
            <w:pPr>
              <w:jc w:val="center"/>
            </w:pPr>
            <w:r>
              <w:rPr>
                <w:b/>
                <w:color w:val="FFFFFF"/>
              </w:rPr>
              <w:t>Programas en ejecución</w:t>
            </w:r>
          </w:p>
        </w:tc>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8C13FE" w14:textId="77777777" w:rsidR="00FC415C" w:rsidRDefault="00000000">
            <w:pPr>
              <w:jc w:val="center"/>
            </w:pPr>
            <w:r>
              <w:rPr>
                <w:b/>
                <w:color w:val="FFFFFF"/>
              </w:rPr>
              <w:t>Programas que se implementan en la gestión 2026</w:t>
            </w:r>
          </w:p>
        </w:tc>
      </w:tr>
      <w:tr w:rsidR="00395D6D" w14:paraId="169B1DE0"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EF16D4E" w14:textId="77777777" w:rsidR="00FC415C" w:rsidRDefault="00000000">
            <w:pPr>
              <w:tabs>
                <w:tab w:val="left" w:pos="255"/>
              </w:tabs>
              <w:ind w:left="255" w:hanging="255"/>
              <w:jc w:val="both"/>
            </w:pPr>
            <w:r>
              <w:t>▪</w:t>
            </w:r>
            <w:r>
              <w:tab/>
              <w:t>Maestría en Auditoría y Control Financiero</w:t>
            </w:r>
          </w:p>
          <w:p w14:paraId="4EFB2A38" w14:textId="77777777" w:rsidR="00FC415C" w:rsidRDefault="00000000">
            <w:pPr>
              <w:tabs>
                <w:tab w:val="left" w:pos="255"/>
              </w:tabs>
              <w:ind w:left="255" w:hanging="255"/>
              <w:jc w:val="both"/>
            </w:pPr>
            <w:r>
              <w:t>▪</w:t>
            </w:r>
            <w:r>
              <w:tab/>
              <w:t>Maestría en Auditoría Gubernamental y Control de Gestión</w:t>
            </w:r>
          </w:p>
          <w:p w14:paraId="148F7ADE" w14:textId="77777777" w:rsidR="00FC415C" w:rsidRDefault="00000000">
            <w:pPr>
              <w:tabs>
                <w:tab w:val="left" w:pos="255"/>
              </w:tabs>
              <w:ind w:left="255" w:hanging="255"/>
              <w:jc w:val="both"/>
            </w:pPr>
            <w:r>
              <w:t>▪</w:t>
            </w:r>
            <w:r>
              <w:tab/>
              <w:t>Maestría en Tributación</w:t>
            </w:r>
          </w:p>
          <w:p w14:paraId="5F6945ED" w14:textId="77777777" w:rsidR="00FC415C" w:rsidRDefault="00000000">
            <w:pPr>
              <w:tabs>
                <w:tab w:val="left" w:pos="255"/>
              </w:tabs>
              <w:ind w:left="255" w:hanging="255"/>
              <w:jc w:val="both"/>
            </w:pPr>
            <w:r>
              <w:t>▪</w:t>
            </w:r>
            <w:r>
              <w:tab/>
              <w:t>Diplomado en Tributación</w:t>
            </w:r>
          </w:p>
          <w:p w14:paraId="64AC868A" w14:textId="77777777" w:rsidR="00FC415C" w:rsidRDefault="00000000">
            <w:pPr>
              <w:tabs>
                <w:tab w:val="left" w:pos="255"/>
              </w:tabs>
              <w:ind w:left="255" w:hanging="255"/>
              <w:jc w:val="both"/>
            </w:pPr>
            <w:r>
              <w:t>▪</w:t>
            </w:r>
            <w:r>
              <w:tab/>
              <w:t>Diplomado en Auditoría Forense, en modalidad virtual</w:t>
            </w:r>
          </w:p>
          <w:p w14:paraId="49B2361F" w14:textId="77777777" w:rsidR="00FC415C" w:rsidRDefault="00000000">
            <w:pPr>
              <w:tabs>
                <w:tab w:val="left" w:pos="255"/>
              </w:tabs>
              <w:ind w:left="255" w:hanging="255"/>
              <w:jc w:val="both"/>
            </w:pPr>
            <w:r>
              <w:t>▪</w:t>
            </w:r>
            <w:r>
              <w:tab/>
              <w:t>Diplomado en Control Interno</w:t>
            </w:r>
          </w:p>
          <w:p w14:paraId="54D322DF" w14:textId="77777777" w:rsidR="00FC415C" w:rsidRDefault="00000000">
            <w:pPr>
              <w:tabs>
                <w:tab w:val="left" w:pos="255"/>
              </w:tabs>
              <w:ind w:left="255" w:hanging="255"/>
              <w:jc w:val="both"/>
            </w:pPr>
            <w:r>
              <w:t>▪</w:t>
            </w:r>
            <w:r>
              <w:tab/>
              <w:t>Curso de Actualización en Metodología de la Investigación</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2ED9629" w14:textId="77777777" w:rsidR="00FC415C" w:rsidRDefault="00000000">
            <w:pPr>
              <w:tabs>
                <w:tab w:val="left" w:pos="255"/>
              </w:tabs>
              <w:ind w:left="255" w:hanging="255"/>
              <w:jc w:val="both"/>
            </w:pPr>
            <w:r>
              <w:t>▪</w:t>
            </w:r>
            <w:r>
              <w:tab/>
              <w:t>Maestría en Contabilidad Gerencial</w:t>
            </w:r>
          </w:p>
          <w:p w14:paraId="2FA671DF" w14:textId="77777777" w:rsidR="00FC415C" w:rsidRDefault="00000000">
            <w:pPr>
              <w:tabs>
                <w:tab w:val="left" w:pos="255"/>
              </w:tabs>
              <w:ind w:left="255" w:hanging="255"/>
              <w:jc w:val="both"/>
            </w:pPr>
            <w:r>
              <w:t>▪</w:t>
            </w:r>
            <w:r>
              <w:tab/>
              <w:t>Diplomado en Contabilidad Minera</w:t>
            </w:r>
          </w:p>
          <w:p w14:paraId="1F6B3CB9" w14:textId="77777777" w:rsidR="00FC415C" w:rsidRDefault="00000000">
            <w:pPr>
              <w:tabs>
                <w:tab w:val="left" w:pos="255"/>
              </w:tabs>
              <w:ind w:left="255" w:hanging="255"/>
              <w:jc w:val="both"/>
            </w:pPr>
            <w:r>
              <w:t>▪</w:t>
            </w:r>
            <w:r>
              <w:tab/>
              <w:t>Diplomado en Gerencia Contable Bancaria</w:t>
            </w:r>
          </w:p>
          <w:p w14:paraId="70054E56" w14:textId="77777777" w:rsidR="00FC415C" w:rsidRDefault="00000000">
            <w:pPr>
              <w:tabs>
                <w:tab w:val="left" w:pos="255"/>
              </w:tabs>
              <w:ind w:left="255" w:hanging="255"/>
              <w:jc w:val="both"/>
            </w:pPr>
            <w:r>
              <w:t>▪</w:t>
            </w:r>
            <w:r>
              <w:tab/>
              <w:t>Diplomado en Auditoría en Banca y Finanzas</w:t>
            </w:r>
          </w:p>
        </w:tc>
      </w:tr>
    </w:tbl>
    <w:p w14:paraId="57D5CBC0" w14:textId="77777777" w:rsidR="00FC415C" w:rsidRDefault="00000000">
      <w:pPr>
        <w:spacing w:before="40" w:after="200"/>
      </w:pPr>
      <w:r>
        <w:rPr>
          <w:sz w:val="16"/>
        </w:rPr>
        <w:t>Fuente: Diagnóstico de la Carrera de Contaduría Pública, 2026.</w:t>
      </w:r>
    </w:p>
    <w:p w14:paraId="3FF6797D" w14:textId="181A5A51" w:rsidR="00FC415C" w:rsidRDefault="00000000">
      <w:pPr>
        <w:spacing w:after="200"/>
        <w:jc w:val="both"/>
      </w:pPr>
      <w:r>
        <w:lastRenderedPageBreak/>
        <w:t>El Programa de Doctorado en Ciencias Contables, Auditoría y Gestión Financiera, en su primera versión, se encuentra en gestión administrativa, académica y financiera para viabilizar su inicio.</w:t>
      </w:r>
    </w:p>
    <w:p w14:paraId="6D9F8A19" w14:textId="074EF96F" w:rsidR="00FC415C" w:rsidRDefault="00000000">
      <w:pPr>
        <w:keepNext/>
        <w:tabs>
          <w:tab w:val="left" w:pos="709"/>
        </w:tabs>
        <w:spacing w:before="120" w:after="200"/>
        <w:ind w:left="709" w:hanging="709"/>
        <w:outlineLvl w:val="1"/>
      </w:pPr>
      <w:r>
        <w:rPr>
          <w:b/>
          <w:sz w:val="24"/>
        </w:rPr>
        <w:t>2.6</w:t>
      </w:r>
      <w:r>
        <w:rPr>
          <w:b/>
          <w:sz w:val="24"/>
        </w:rPr>
        <w:tab/>
        <w:t>Organigrama del programa/carrera</w:t>
      </w:r>
    </w:p>
    <w:p w14:paraId="3A5C8558" w14:textId="2255964C" w:rsidR="00FC415C" w:rsidRDefault="00000000">
      <w:pPr>
        <w:spacing w:after="200"/>
        <w:jc w:val="center"/>
      </w:pPr>
      <w:r>
        <w:rPr>
          <w:noProof/>
        </w:rPr>
        <w:drawing>
          <wp:anchor distT="0" distB="0" distL="114300" distR="114300" simplePos="0" relativeHeight="251658240" behindDoc="0" locked="0" layoutInCell="1" allowOverlap="1" wp14:anchorId="039C38C9" wp14:editId="1B3B2F4B">
            <wp:simplePos x="0" y="0"/>
            <wp:positionH relativeFrom="column">
              <wp:posOffset>106045</wp:posOffset>
            </wp:positionH>
            <wp:positionV relativeFrom="page">
              <wp:posOffset>2443480</wp:posOffset>
            </wp:positionV>
            <wp:extent cx="5759450" cy="5660390"/>
            <wp:effectExtent l="0" t="0" r="0" b="0"/>
            <wp:wrapSquare wrapText="bothSides"/>
            <wp:docPr id="2042655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655053" name=""/>
                    <pic:cNvPicPr>
                      <a:picLocks noChangeAspect="1" noChangeArrowheads="1"/>
                    </pic:cNvPicPr>
                  </pic:nvPicPr>
                  <pic:blipFill>
                    <a:blip r:embed="rId10">
                      <a:duotone>
                        <a:schemeClr val="accent1">
                          <a:shade val="45000"/>
                          <a:satMod val="135000"/>
                        </a:schemeClr>
                        <a:prstClr val="white"/>
                      </a:duotone>
                    </a:blip>
                    <a:srcRect b="12639"/>
                    <a:stretch>
                      <a:fillRect/>
                    </a:stretch>
                  </pic:blipFill>
                  <pic:spPr bwMode="auto">
                    <a:xfrm>
                      <a:off x="0" y="0"/>
                      <a:ext cx="5759450" cy="56603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sz w:val="18"/>
        </w:rPr>
        <w:t>Organigrama de la Carrera de Contaduría Pública, estructura actual. Fuente: Dirección de Carrera de Contaduría Pública.</w:t>
      </w:r>
    </w:p>
    <w:p w14:paraId="0A744E73" w14:textId="5C18111E" w:rsidR="00FC415C" w:rsidRDefault="00000000">
      <w:pPr>
        <w:spacing w:after="200"/>
        <w:jc w:val="both"/>
      </w:pPr>
      <w:r>
        <w:t>La estructura organizativa de la Carrera comprende instancias de dirección, mandos intermedios e instancias académico administrativas, enmarcadas en el principio de cogobierno que establecen las normas generales del sistema universitario público del país y las normas específicas de la Universidad Mayor de San Andrés. En el nivel de dirección, donde se toman las decisiones de mayor jerarquía, se encuentran la Asamblea General Docente Estudiantil y el Honorable Consejo de Carrera.</w:t>
      </w:r>
    </w:p>
    <w:p w14:paraId="2AF23E36" w14:textId="77777777" w:rsidR="00FC415C" w:rsidRDefault="00000000">
      <w:pPr>
        <w:numPr>
          <w:ilvl w:val="0"/>
          <w:numId w:val="11"/>
        </w:numPr>
        <w:spacing w:after="160"/>
        <w:jc w:val="both"/>
      </w:pPr>
      <w:r>
        <w:rPr>
          <w:b/>
        </w:rPr>
        <w:lastRenderedPageBreak/>
        <w:t>Asamblea General Docente Estudiantil.</w:t>
      </w:r>
      <w:r>
        <w:t xml:space="preserve"> Es convocada por el Honorable Consejo de Carrera mediante mecanismos que garantizan la máxima representatividad de todos sus niveles y componentes. Tiene la función de comunicar a docentes y estudiantes los aspectos centrales de la vida académica, presupuestaria y administrativa para su análisis, y la facultad de tratar y decidir sobre situaciones o problemas académicos, económicos, administrativos y de otra naturaleza.</w:t>
      </w:r>
    </w:p>
    <w:p w14:paraId="2A496C72" w14:textId="77777777" w:rsidR="00FC415C" w:rsidRDefault="00000000">
      <w:pPr>
        <w:numPr>
          <w:ilvl w:val="0"/>
          <w:numId w:val="11"/>
        </w:numPr>
        <w:spacing w:after="160"/>
        <w:jc w:val="both"/>
      </w:pPr>
      <w:r>
        <w:rPr>
          <w:b/>
        </w:rPr>
        <w:t>Honorable Consejo de Carrera.</w:t>
      </w:r>
      <w:r>
        <w:t xml:space="preserve"> Está conformado por el Director o la Directora de Carrera y por la representación paritaria de delegados docentes y estudiantiles, elegidos democráticamente, con derecho a voz y voto. Sus atribuciones están definidas en el Artículo 3 del Reglamento Interno aprobado por Resolución del Honorable Consejo Universitario N.º 138/89, que le confiere la potestad de tratar y decidir sobre la política institucional, el desarrollo académico, económico y administrativo y los problemas relacionados, en el marco de la norma universitaria. Puede conformar comisiones, como las de evaluación de concursos de méritos y exámenes de competencia para docentes y auxiliares de docencia. Funciona en cogobierno, como órgano de decisión paritaria docente estudiantil.</w:t>
      </w:r>
    </w:p>
    <w:p w14:paraId="5DD2082F" w14:textId="77777777" w:rsidR="00FC415C" w:rsidRDefault="00000000">
      <w:pPr>
        <w:numPr>
          <w:ilvl w:val="0"/>
          <w:numId w:val="11"/>
        </w:numPr>
        <w:spacing w:after="160"/>
        <w:jc w:val="both"/>
      </w:pPr>
      <w:r>
        <w:rPr>
          <w:b/>
        </w:rPr>
        <w:t>Comisión de Convalidaciones y Académica.</w:t>
      </w:r>
      <w:r>
        <w:t xml:space="preserve"> Es designada por el Director de Carrera entre los docentes titulares del área de Auditoría o Contaduría Pública y cumple las funciones que establecen las normas universitarias para la revisión de los documentos académicos de los estudiantes.</w:t>
      </w:r>
    </w:p>
    <w:p w14:paraId="5D90EACF" w14:textId="77777777" w:rsidR="00FC415C" w:rsidRDefault="00000000">
      <w:pPr>
        <w:numPr>
          <w:ilvl w:val="0"/>
          <w:numId w:val="11"/>
        </w:numPr>
        <w:spacing w:after="160"/>
        <w:jc w:val="both"/>
      </w:pPr>
      <w:r>
        <w:rPr>
          <w:b/>
        </w:rPr>
        <w:t>Tribunal de Graduación por Excelencia Académica.</w:t>
      </w:r>
      <w:r>
        <w:t xml:space="preserve"> Es designado por el Director de Carrera entre los docentes titulares del área de Auditoría o Contaduría Pública y cumple las funciones que señala el Reglamento de Graduación por Excelencia Académica de la Universidad.</w:t>
      </w:r>
    </w:p>
    <w:p w14:paraId="1B8CEB15" w14:textId="77777777" w:rsidR="00FC415C" w:rsidRDefault="00000000">
      <w:pPr>
        <w:numPr>
          <w:ilvl w:val="0"/>
          <w:numId w:val="11"/>
        </w:numPr>
        <w:spacing w:after="160"/>
        <w:jc w:val="both"/>
      </w:pPr>
      <w:r>
        <w:rPr>
          <w:b/>
        </w:rPr>
        <w:t>Dirección de Carrera.</w:t>
      </w:r>
      <w:r>
        <w:t xml:space="preserve"> Es el órgano de dirección funcional y de toma de decisiones. Su elección, competencias y atribuciones emanan de las normas del sistema universitario público y de la Universidad Mayor de San Andrés. Le corresponde la representación técnica, administrativa y legal de la Carrera; la planificación, dirección, coordinación y supervisión de las actividades académicas, técnico administrativas y económicas; la gestión de las políticas y objetivos institucionales; la formulación de normas internas para mejorar los procedimientos; el cumplimiento de las metas programadas en docencia, investigación e interacción social, y la conducción del Honorable Consejo de Carrera, además de la representación de la Carrera ante otras instancias universitarias.</w:t>
      </w:r>
    </w:p>
    <w:p w14:paraId="08233CFB" w14:textId="77777777" w:rsidR="00FC415C" w:rsidRDefault="00000000">
      <w:pPr>
        <w:numPr>
          <w:ilvl w:val="0"/>
          <w:numId w:val="11"/>
        </w:numPr>
        <w:spacing w:after="160"/>
        <w:jc w:val="both"/>
      </w:pPr>
      <w:r>
        <w:rPr>
          <w:b/>
        </w:rPr>
        <w:t>Instituto de Investigaciones de Ciencias Contables, Financieras y Auditoría.</w:t>
      </w:r>
      <w:r>
        <w:t xml:space="preserve"> Es una unidad científica académica cuyas funciones y atribuciones emergen del Reglamento General de Institutos de Investigación de la Universidad y de su reglamento interno. Tiene autonomía de funcionamiento, aunque depende administrativamente de la Carrera, en cuya estructura se ubica en el nivel de mando intermedio.</w:t>
      </w:r>
    </w:p>
    <w:p w14:paraId="4AE70D13" w14:textId="77777777" w:rsidR="00FC415C" w:rsidRDefault="00000000">
      <w:pPr>
        <w:numPr>
          <w:ilvl w:val="0"/>
          <w:numId w:val="11"/>
        </w:numPr>
        <w:spacing w:after="160"/>
        <w:jc w:val="both"/>
      </w:pPr>
      <w:r>
        <w:rPr>
          <w:b/>
        </w:rPr>
        <w:t>Unidad de Postgrado.</w:t>
      </w:r>
      <w:r>
        <w:t xml:space="preserve"> Depende del Instituto y ofrece programas de maestría, diplomados y cursos de actualización. Está a cargo de un coordinador y cuenta con las áreas de Información, encargada de los archivos y la documentación académica; Académica, encargada del desarrollo de los programas; Programas Virtuales, encargada del soporte informático; Gestión Financiera, encargada de compras y pagos de servicios, y con apoyo administrativo para la recepción y distribución de documentos y la atención al público.</w:t>
      </w:r>
    </w:p>
    <w:p w14:paraId="1CED6BF8" w14:textId="77777777" w:rsidR="00FC415C" w:rsidRDefault="00000000">
      <w:pPr>
        <w:numPr>
          <w:ilvl w:val="0"/>
          <w:numId w:val="11"/>
        </w:numPr>
        <w:spacing w:after="160"/>
        <w:jc w:val="both"/>
      </w:pPr>
      <w:r>
        <w:rPr>
          <w:b/>
        </w:rPr>
        <w:t>Personal de apoyo a la Dirección.</w:t>
      </w:r>
      <w:r>
        <w:t xml:space="preserve"> Se encarga de la clasificación y distribución de la documentación que ingresa a la Dirección, la transcripción de planillas e informes, la atención de los requerimientos de los usuarios, la administración del archivo, el seguimiento </w:t>
      </w:r>
      <w:r>
        <w:lastRenderedPageBreak/>
        <w:t>de expedientes, el control de bienes de oficinas y aulas, la coordinación con otras dependencias de la Universidad, la organización de reuniones del Director, el control de la correspondencia, la atención telefónica y la elaboración de citaciones. También realiza labores de mensajería, limpieza de aulas y portería.</w:t>
      </w:r>
    </w:p>
    <w:p w14:paraId="5B53C94E" w14:textId="77777777" w:rsidR="00FC415C" w:rsidRDefault="00000000">
      <w:pPr>
        <w:numPr>
          <w:ilvl w:val="0"/>
          <w:numId w:val="11"/>
        </w:numPr>
        <w:spacing w:after="160"/>
        <w:jc w:val="both"/>
      </w:pPr>
      <w:r>
        <w:rPr>
          <w:b/>
        </w:rPr>
        <w:t>Unidad de Kárdex.</w:t>
      </w:r>
      <w:r>
        <w:t xml:space="preserve"> Realiza el proceso de administración académica, que comprende el registro académico, el seguimiento y la emisión de certificados de notas y de egreso, el manejo de actas de notas y la información estadística.</w:t>
      </w:r>
    </w:p>
    <w:p w14:paraId="385EA8BA" w14:textId="77777777" w:rsidR="00FC415C" w:rsidRDefault="00000000">
      <w:pPr>
        <w:numPr>
          <w:ilvl w:val="0"/>
          <w:numId w:val="11"/>
        </w:numPr>
        <w:spacing w:after="200"/>
        <w:jc w:val="both"/>
      </w:pPr>
      <w:r>
        <w:rPr>
          <w:b/>
        </w:rPr>
        <w:t>Biblioteca Especializada.</w:t>
      </w:r>
      <w:r>
        <w:t xml:space="preserve"> Es un espacio de lectura que permite a los estudiantes complementar el avance académico de cada asignatura. Es atendida por dos bibliotecarios en dos turnos.</w:t>
      </w:r>
    </w:p>
    <w:p w14:paraId="227BB6EC" w14:textId="77777777" w:rsidR="00FC415C" w:rsidRDefault="00000000">
      <w:pPr>
        <w:spacing w:after="200"/>
        <w:jc w:val="both"/>
      </w:pPr>
      <w:r>
        <w:t>Las funciones del personal administrativo de planta se encuentran consignadas en el Manual de Funciones de la Universidad y en el Manual de Funciones y Perfil de Puestos de la Carrera, y las del personal a contrato, en los términos de referencia de los contratos suscritos.</w:t>
      </w:r>
    </w:p>
    <w:p w14:paraId="7F253CEB" w14:textId="77777777" w:rsidR="00FC415C" w:rsidRDefault="00000000">
      <w:pPr>
        <w:spacing w:after="200"/>
        <w:jc w:val="both"/>
      </w:pPr>
      <w:r>
        <w:t>El organigrama aprobado formalmente forma parte del Manual de Funciones y Reglamentos de la Carrera de Contaduría Pública, aprobado por la Resolución del Honorable Consejo Universitario N.º 139/2013, de 3 de abril de 2013, que homologa la Resolución del Honorable Consejo Facultativo N.º 798/2012. Ese organigrama comprende los siguientes niveles:</w:t>
      </w:r>
    </w:p>
    <w:p w14:paraId="529F049F" w14:textId="77777777" w:rsidR="00FC415C" w:rsidRDefault="00000000">
      <w:pPr>
        <w:numPr>
          <w:ilvl w:val="0"/>
          <w:numId w:val="12"/>
        </w:numPr>
        <w:spacing w:after="160"/>
        <w:jc w:val="both"/>
      </w:pPr>
      <w:r>
        <w:rPr>
          <w:b/>
        </w:rPr>
        <w:t>Dirección:</w:t>
      </w:r>
      <w:r>
        <w:t xml:space="preserve"> Asamblea Docente Estudiantil, Honorable Consejo de Carrera y Jefatura de Carrera.</w:t>
      </w:r>
    </w:p>
    <w:p w14:paraId="39812E57" w14:textId="77777777" w:rsidR="00FC415C" w:rsidRDefault="00000000">
      <w:pPr>
        <w:numPr>
          <w:ilvl w:val="0"/>
          <w:numId w:val="12"/>
        </w:numPr>
        <w:spacing w:after="160"/>
        <w:jc w:val="both"/>
      </w:pPr>
      <w:r>
        <w:rPr>
          <w:b/>
        </w:rPr>
        <w:t>Dependencia directa de la Jefatura:</w:t>
      </w:r>
      <w:r>
        <w:t xml:space="preserve"> Unidad de Postgrado.</w:t>
      </w:r>
    </w:p>
    <w:p w14:paraId="2BDB8CA2" w14:textId="77777777" w:rsidR="00FC415C" w:rsidRDefault="00000000">
      <w:pPr>
        <w:numPr>
          <w:ilvl w:val="0"/>
          <w:numId w:val="12"/>
        </w:numPr>
        <w:spacing w:after="160"/>
        <w:jc w:val="both"/>
      </w:pPr>
      <w:r>
        <w:rPr>
          <w:b/>
        </w:rPr>
        <w:t>Apoyo académico y administrativo:</w:t>
      </w:r>
      <w:r>
        <w:t xml:space="preserve"> Encargado de Kárdex, con una encargada de Kárdex I y dos kardexistas académicos; dos encargados del Centro de Cómputo; Secretaría de Jefatura, con una secretaria III, una secretaria y un mensajero; y Encargado de Biblioteca, con dos bibliotecarios.</w:t>
      </w:r>
    </w:p>
    <w:p w14:paraId="20AEF234" w14:textId="77777777" w:rsidR="00FC415C" w:rsidRDefault="00000000">
      <w:pPr>
        <w:numPr>
          <w:ilvl w:val="0"/>
          <w:numId w:val="12"/>
        </w:numPr>
        <w:spacing w:after="200"/>
        <w:jc w:val="both"/>
      </w:pPr>
      <w:r>
        <w:rPr>
          <w:b/>
        </w:rPr>
        <w:t>Nivel académico:</w:t>
      </w:r>
      <w:r>
        <w:t xml:space="preserve"> personal docente.</w:t>
      </w:r>
    </w:p>
    <w:p w14:paraId="728E7613" w14:textId="77777777" w:rsidR="00FC415C" w:rsidRDefault="00000000">
      <w:pPr>
        <w:spacing w:after="200"/>
        <w:jc w:val="both"/>
      </w:pPr>
      <w:r>
        <w:t>La estructura actual incorpora instancias que no figuran en el organigrama de 2013: el Tribunal de Graduación por Excelencia Académica, la Comisión de Convalidaciones y Académica y el Instituto de Investigaciones de Ciencias Contables, Financieras y Auditoría, con su Director y sus docentes investigadores. También organiza la Unidad de Postgrado en áreas de gestión académica, financiera, de programas y de información, y amplía la Secretaría de Dirección y el Kárdex Académico con personal a contrato. Por ello, la implementación del rediseño requiere actualizar el Manual de Funciones y Reglamentos de la Carrera y someter el nuevo organigrama a su aprobación, como se señala en el punto 13.1.2.</w:t>
      </w:r>
    </w:p>
    <w:p w14:paraId="5E54B827" w14:textId="77777777" w:rsidR="00FC415C" w:rsidRDefault="00000000">
      <w:pPr>
        <w:keepNext/>
        <w:tabs>
          <w:tab w:val="left" w:pos="709"/>
        </w:tabs>
        <w:spacing w:before="80" w:after="200"/>
        <w:ind w:left="709" w:hanging="709"/>
        <w:outlineLvl w:val="2"/>
      </w:pPr>
      <w:r>
        <w:rPr>
          <w:b/>
          <w:sz w:val="22"/>
        </w:rPr>
        <w:t>2.6.1</w:t>
      </w:r>
      <w:r>
        <w:rPr>
          <w:b/>
          <w:sz w:val="22"/>
        </w:rPr>
        <w:tab/>
        <w:t>Plantel administrativo de la Carrera</w:t>
      </w:r>
    </w:p>
    <w:p w14:paraId="732996BE" w14:textId="77777777" w:rsidR="00FC415C" w:rsidRDefault="00000000">
      <w:pPr>
        <w:spacing w:after="200"/>
        <w:jc w:val="both"/>
      </w:pPr>
      <w:r>
        <w:t>Para cumplir sus funciones de formación académica, investigación, interacción social y gestión administrativa, la Carrera cuenta con personal distribuido en sus unidades organizacionales. Este personal constituye el soporte de gestión sobre el que se implementará el nuevo plan de estudios.</w:t>
      </w:r>
    </w:p>
    <w:p w14:paraId="1D88EA6A" w14:textId="77777777" w:rsidR="00FC415C" w:rsidRDefault="00000000">
      <w:pPr>
        <w:pStyle w:val="TituloCuadro"/>
        <w:keepNext/>
        <w:spacing w:before="40" w:after="80"/>
        <w:jc w:val="center"/>
      </w:pPr>
      <w:r>
        <w:rPr>
          <w:b/>
        </w:rPr>
        <w:t xml:space="preserve">Cuadro 1. Personal administrativo de planta</w:t>
      </w:r>
    </w:p>
    <w:tbl>
      <w:tblPr>
        <w:tblW w:w="0" w:type="auto"/>
        <w:jc w:val="center"/>
        <w:tblLayout w:type="fixed"/>
        <w:tblLook w:val="04A0" w:firstRow="1" w:lastRow="0" w:firstColumn="1" w:lastColumn="0" w:noHBand="0" w:noVBand="1"/>
      </w:tblPr>
      <w:tblGrid>
        <w:gridCol w:w="1417"/>
        <w:gridCol w:w="3969"/>
        <w:gridCol w:w="3685"/>
      </w:tblGrid>
      <w:tr w:rsidR="00395D6D" w14:paraId="5F6E9EF3" w14:textId="77777777">
        <w:trPr>
          <w:tblHeader/>
          <w:jc w:val="center"/>
        </w:trPr>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895B3DC" w14:textId="77777777" w:rsidR="00FC415C" w:rsidRDefault="00000000">
            <w:pPr>
              <w:jc w:val="center"/>
            </w:pPr>
            <w:r>
              <w:rPr>
                <w:b/>
                <w:color w:val="FFFFFF"/>
              </w:rPr>
              <w:t>Cantidad</w:t>
            </w:r>
          </w:p>
        </w:tc>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221C01D" w14:textId="77777777" w:rsidR="00FC415C" w:rsidRDefault="00000000">
            <w:pPr>
              <w:jc w:val="center"/>
            </w:pPr>
            <w:r>
              <w:rPr>
                <w:b/>
                <w:color w:val="FFFFFF"/>
              </w:rPr>
              <w:t>Cargo</w:t>
            </w:r>
          </w:p>
        </w:tc>
        <w:tc>
          <w:tcPr>
            <w:tcW w:w="368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D3CD10" w14:textId="77777777" w:rsidR="00FC415C" w:rsidRDefault="00000000">
            <w:pPr>
              <w:jc w:val="center"/>
            </w:pPr>
            <w:r>
              <w:rPr>
                <w:b/>
                <w:color w:val="FFFFFF"/>
              </w:rPr>
              <w:t>Unidad</w:t>
            </w:r>
          </w:p>
        </w:tc>
      </w:tr>
      <w:tr w:rsidR="00395D6D" w14:paraId="44E3B079"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1D4BCB3" w14:textId="77777777" w:rsidR="00FC415C" w:rsidRDefault="00000000">
            <w:pPr>
              <w:jc w:val="both"/>
            </w:pPr>
            <w:r>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957F27F" w14:textId="77777777" w:rsidR="00FC415C" w:rsidRDefault="00000000">
            <w:pPr>
              <w:jc w:val="both"/>
            </w:pPr>
            <w:r>
              <w:t>Secretaria Ejecutiva</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4DFED950" w14:textId="77777777" w:rsidR="00FC415C" w:rsidRDefault="00000000">
            <w:pPr>
              <w:jc w:val="both"/>
            </w:pPr>
            <w:r>
              <w:t>Dirección de Carrera</w:t>
            </w:r>
          </w:p>
        </w:tc>
      </w:tr>
      <w:tr w:rsidR="00395D6D" w14:paraId="2516A88A"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6DF5E6B3" w14:textId="77777777" w:rsidR="00FC415C" w:rsidRDefault="00000000">
            <w:pPr>
              <w:jc w:val="both"/>
            </w:pPr>
            <w:r>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DA04B94" w14:textId="77777777" w:rsidR="00FC415C" w:rsidRDefault="00000000">
            <w:pPr>
              <w:jc w:val="both"/>
            </w:pPr>
            <w:r>
              <w:t>Auxiliar de Oficina</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59802BA1" w14:textId="77777777" w:rsidR="00FC415C" w:rsidRDefault="00000000">
            <w:pPr>
              <w:jc w:val="both"/>
            </w:pPr>
            <w:r>
              <w:t>Dirección de Carrera</w:t>
            </w:r>
          </w:p>
        </w:tc>
      </w:tr>
      <w:tr w:rsidR="00395D6D" w14:paraId="7583102E"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14C82EE" w14:textId="77777777" w:rsidR="00FC415C" w:rsidRDefault="00000000">
            <w:pPr>
              <w:jc w:val="both"/>
            </w:pPr>
            <w:r>
              <w:lastRenderedPageBreak/>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F47EBA2" w14:textId="77777777" w:rsidR="00FC415C" w:rsidRDefault="00000000">
            <w:pPr>
              <w:jc w:val="both"/>
            </w:pPr>
            <w:r>
              <w:t>Portero I</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25277368" w14:textId="77777777" w:rsidR="00FC415C" w:rsidRDefault="00000000">
            <w:pPr>
              <w:jc w:val="both"/>
            </w:pPr>
            <w:r>
              <w:t>Dirección de Carrera</w:t>
            </w:r>
          </w:p>
        </w:tc>
      </w:tr>
      <w:tr w:rsidR="00395D6D" w14:paraId="0CC4B51B"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4010A5C7" w14:textId="77777777" w:rsidR="00FC415C" w:rsidRDefault="00000000">
            <w:pPr>
              <w:jc w:val="both"/>
            </w:pPr>
            <w:r>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9B4A0E1" w14:textId="77777777" w:rsidR="00FC415C" w:rsidRDefault="00000000">
            <w:pPr>
              <w:jc w:val="both"/>
            </w:pPr>
            <w:r>
              <w:t>Encargada de Kárdex</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018CAC90" w14:textId="77777777" w:rsidR="00FC415C" w:rsidRDefault="00000000">
            <w:pPr>
              <w:jc w:val="both"/>
            </w:pPr>
            <w:r>
              <w:t>Kárdex Académico</w:t>
            </w:r>
          </w:p>
        </w:tc>
      </w:tr>
      <w:tr w:rsidR="00395D6D" w14:paraId="12165651"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1648767" w14:textId="77777777" w:rsidR="00FC415C" w:rsidRDefault="00000000">
            <w:pPr>
              <w:jc w:val="both"/>
            </w:pPr>
            <w:r>
              <w:t>2</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8AB6168" w14:textId="77777777" w:rsidR="00FC415C" w:rsidRDefault="00000000">
            <w:pPr>
              <w:jc w:val="both"/>
            </w:pPr>
            <w:r>
              <w:t>Kardexista I</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21C4B311" w14:textId="77777777" w:rsidR="00FC415C" w:rsidRDefault="00000000">
            <w:pPr>
              <w:jc w:val="both"/>
            </w:pPr>
            <w:r>
              <w:t>Kárdex Académico</w:t>
            </w:r>
          </w:p>
        </w:tc>
      </w:tr>
      <w:tr w:rsidR="00395D6D" w14:paraId="14A6C1FA"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DFA0B4F" w14:textId="77777777" w:rsidR="00FC415C" w:rsidRDefault="00000000">
            <w:pPr>
              <w:jc w:val="both"/>
            </w:pPr>
            <w:r>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C90C424" w14:textId="77777777" w:rsidR="00FC415C" w:rsidRDefault="00000000">
            <w:pPr>
              <w:jc w:val="both"/>
            </w:pPr>
            <w:r>
              <w:t>Operador de Computación</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58C18F64" w14:textId="77777777" w:rsidR="00FC415C" w:rsidRDefault="00000000">
            <w:pPr>
              <w:jc w:val="both"/>
            </w:pPr>
            <w:r>
              <w:t>Centro de Cómputo</w:t>
            </w:r>
          </w:p>
        </w:tc>
      </w:tr>
      <w:tr w:rsidR="00395D6D" w14:paraId="5DFE1461"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C6C54B5" w14:textId="77777777" w:rsidR="00FC415C" w:rsidRDefault="00000000">
            <w:pPr>
              <w:jc w:val="both"/>
            </w:pPr>
            <w:r>
              <w:t>1</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2FA8922" w14:textId="77777777" w:rsidR="00FC415C" w:rsidRDefault="00000000">
            <w:pPr>
              <w:jc w:val="both"/>
            </w:pPr>
            <w:r>
              <w:t>Transcriptor</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206BADFA" w14:textId="77777777" w:rsidR="00FC415C" w:rsidRDefault="00000000">
            <w:pPr>
              <w:jc w:val="both"/>
            </w:pPr>
            <w:r>
              <w:t>Centro de Cómputo</w:t>
            </w:r>
          </w:p>
        </w:tc>
      </w:tr>
      <w:tr w:rsidR="00395D6D" w14:paraId="26CB43C0"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760AECB" w14:textId="77777777" w:rsidR="00FC415C" w:rsidRDefault="00000000">
            <w:pPr>
              <w:jc w:val="both"/>
            </w:pPr>
            <w:r>
              <w:t>2</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31E8E9E" w14:textId="77777777" w:rsidR="00FC415C" w:rsidRDefault="00000000">
            <w:pPr>
              <w:jc w:val="both"/>
            </w:pPr>
            <w:r>
              <w:t>Bibliotecario</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56521A64" w14:textId="77777777" w:rsidR="00FC415C" w:rsidRDefault="00000000">
            <w:pPr>
              <w:jc w:val="both"/>
            </w:pPr>
            <w:r>
              <w:t>Biblioteca de la Carrera</w:t>
            </w:r>
          </w:p>
        </w:tc>
      </w:tr>
      <w:tr w:rsidR="00395D6D" w14:paraId="3221E409"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EF2D2EC" w14:textId="77777777" w:rsidR="00FC415C" w:rsidRDefault="00000000">
            <w:pPr>
              <w:jc w:val="both"/>
            </w:pPr>
            <w:r>
              <w:rPr>
                <w:b/>
              </w:rPr>
              <w:t>10</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24928E17" w14:textId="77777777" w:rsidR="00FC415C" w:rsidRDefault="00000000">
            <w:pPr>
              <w:jc w:val="both"/>
            </w:pPr>
            <w:r>
              <w:rPr>
                <w:b/>
              </w:rPr>
              <w:t>Total</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2561C07B" w14:textId="77777777" w:rsidR="00FC415C" w:rsidRDefault="00FC415C">
            <w:pPr>
              <w:jc w:val="both"/>
            </w:pPr>
          </w:p>
        </w:tc>
      </w:tr>
    </w:tbl>
    <w:p w14:paraId="5935ED55" w14:textId="77777777" w:rsidR="00FC415C" w:rsidRDefault="00000000">
      <w:pPr>
        <w:spacing w:before="40" w:after="200"/>
      </w:pPr>
      <w:r>
        <w:rPr>
          <w:sz w:val="16"/>
        </w:rPr>
        <w:t>Fuente: Diagnóstico de la Carrera de Contaduría Pública, 2026.</w:t>
      </w:r>
    </w:p>
    <w:p w14:paraId="04DEBB56" w14:textId="77777777" w:rsidR="00FC415C" w:rsidRDefault="00000000">
      <w:pPr>
        <w:pStyle w:val="TituloCuadro"/>
        <w:keepNext/>
        <w:spacing w:before="40" w:after="80"/>
        <w:jc w:val="center"/>
      </w:pPr>
      <w:r>
        <w:rPr>
          <w:b/>
        </w:rPr>
        <w:t xml:space="preserve">Cuadro 2. Personal administrativo a contrato</w:t>
      </w:r>
    </w:p>
    <w:tbl>
      <w:tblPr>
        <w:tblW w:w="0" w:type="auto"/>
        <w:jc w:val="center"/>
        <w:tblLayout w:type="fixed"/>
        <w:tblLook w:val="04A0" w:firstRow="1" w:lastRow="0" w:firstColumn="1" w:lastColumn="0" w:noHBand="0" w:noVBand="1"/>
      </w:tblPr>
      <w:tblGrid>
        <w:gridCol w:w="1134"/>
        <w:gridCol w:w="3118"/>
        <w:gridCol w:w="2154"/>
        <w:gridCol w:w="2665"/>
      </w:tblGrid>
      <w:tr w:rsidR="00395D6D" w14:paraId="658A44D8"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FC58378" w14:textId="77777777" w:rsidR="00FC415C" w:rsidRDefault="00000000">
            <w:pPr>
              <w:jc w:val="center"/>
            </w:pPr>
            <w:r>
              <w:rPr>
                <w:b/>
                <w:color w:val="FFFFFF"/>
              </w:rPr>
              <w:t>Cantidad</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7517966" w14:textId="77777777" w:rsidR="00FC415C" w:rsidRDefault="00000000">
            <w:pPr>
              <w:jc w:val="center"/>
            </w:pPr>
            <w:r>
              <w:rPr>
                <w:b/>
                <w:color w:val="FFFFFF"/>
              </w:rPr>
              <w:t>Cargo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BAAF99F" w14:textId="77777777" w:rsidR="00FC415C" w:rsidRDefault="00000000">
            <w:pPr>
              <w:jc w:val="center"/>
            </w:pPr>
            <w:r>
              <w:rPr>
                <w:b/>
                <w:color w:val="FFFFFF"/>
              </w:rPr>
              <w:t>Unidad</w:t>
            </w:r>
          </w:p>
        </w:tc>
        <w:tc>
          <w:tcPr>
            <w:tcW w:w="266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937321C" w14:textId="77777777" w:rsidR="00FC415C" w:rsidRDefault="00000000">
            <w:pPr>
              <w:jc w:val="center"/>
            </w:pPr>
            <w:r>
              <w:rPr>
                <w:b/>
                <w:color w:val="FFFFFF"/>
              </w:rPr>
              <w:t>Modalidad</w:t>
            </w:r>
          </w:p>
        </w:tc>
      </w:tr>
      <w:tr w:rsidR="00395D6D" w14:paraId="561BE94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4800929"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EEC1295" w14:textId="77777777" w:rsidR="00FC415C" w:rsidRDefault="00000000">
            <w:pPr>
              <w:jc w:val="both"/>
            </w:pPr>
            <w:r>
              <w:t>Técnico I Secretaria Académica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191A9D0" w14:textId="77777777" w:rsidR="00FC415C" w:rsidRDefault="00000000">
            <w:pPr>
              <w:jc w:val="both"/>
            </w:pPr>
            <w:r>
              <w:t>Dirección de Carrera</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4C2C2F35" w14:textId="77777777" w:rsidR="00FC415C" w:rsidRDefault="00000000">
            <w:pPr>
              <w:jc w:val="both"/>
            </w:pPr>
            <w:r>
              <w:t>Consultoría en línea</w:t>
            </w:r>
          </w:p>
        </w:tc>
      </w:tr>
      <w:tr w:rsidR="00395D6D" w14:paraId="3237D9BE"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7D06897"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14913A3" w14:textId="77777777" w:rsidR="00FC415C" w:rsidRDefault="00000000">
            <w:pPr>
              <w:jc w:val="both"/>
            </w:pPr>
            <w:r>
              <w:t>Técnico I en Gestión Financiera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B83498D" w14:textId="77777777" w:rsidR="00FC415C" w:rsidRDefault="00000000">
            <w:pPr>
              <w:jc w:val="both"/>
            </w:pPr>
            <w:r>
              <w:t>Dirección de Carrera</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06A9914D" w14:textId="77777777" w:rsidR="00FC415C" w:rsidRDefault="00000000">
            <w:pPr>
              <w:jc w:val="both"/>
            </w:pPr>
            <w:r>
              <w:t>Consultoría en línea</w:t>
            </w:r>
          </w:p>
        </w:tc>
      </w:tr>
      <w:tr w:rsidR="00395D6D" w14:paraId="67622D5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A90C4A"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7494A8D" w14:textId="77777777" w:rsidR="00FC415C" w:rsidRDefault="00000000">
            <w:pPr>
              <w:jc w:val="both"/>
            </w:pPr>
            <w:r>
              <w:t>Apoyo Administrativo en Mensajería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1BDCAA1" w14:textId="77777777" w:rsidR="00FC415C" w:rsidRDefault="00000000">
            <w:pPr>
              <w:jc w:val="both"/>
            </w:pPr>
            <w:r>
              <w:t>Dirección de Carrera</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2913604D" w14:textId="77777777" w:rsidR="00FC415C" w:rsidRDefault="00000000">
            <w:pPr>
              <w:jc w:val="both"/>
            </w:pPr>
            <w:r>
              <w:t>Consultoría en línea</w:t>
            </w:r>
          </w:p>
        </w:tc>
      </w:tr>
      <w:tr w:rsidR="00395D6D" w14:paraId="4CAB14A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C71FB08"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7BB843FC" w14:textId="77777777" w:rsidR="00FC415C" w:rsidRDefault="00000000">
            <w:pPr>
              <w:jc w:val="both"/>
            </w:pPr>
            <w:r>
              <w:t>Operador de Archivo I</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671511D5" w14:textId="77777777" w:rsidR="00FC415C" w:rsidRDefault="00000000">
            <w:pPr>
              <w:jc w:val="both"/>
            </w:pPr>
            <w:r>
              <w:t>Kárdex Académico</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2E59F8D0" w14:textId="77777777" w:rsidR="00FC415C" w:rsidRDefault="00000000">
            <w:pPr>
              <w:jc w:val="both"/>
            </w:pPr>
            <w:r>
              <w:t>Consultoría en línea</w:t>
            </w:r>
          </w:p>
        </w:tc>
      </w:tr>
      <w:tr w:rsidR="00395D6D" w14:paraId="0DA33D4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A437938"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98E4889" w14:textId="77777777" w:rsidR="00FC415C" w:rsidRDefault="00000000">
            <w:pPr>
              <w:jc w:val="both"/>
            </w:pPr>
            <w:r>
              <w:t>Técnico II en Sistemas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2819EE4" w14:textId="77777777" w:rsidR="00FC415C" w:rsidRDefault="00000000">
            <w:pPr>
              <w:jc w:val="both"/>
            </w:pPr>
            <w:r>
              <w:t>Kárdex Académico</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11B9529E" w14:textId="77777777" w:rsidR="00FC415C" w:rsidRDefault="00000000">
            <w:pPr>
              <w:jc w:val="both"/>
            </w:pPr>
            <w:r>
              <w:t>Consultoría en línea</w:t>
            </w:r>
          </w:p>
        </w:tc>
      </w:tr>
      <w:tr w:rsidR="00395D6D" w14:paraId="676B715D"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A73C53B"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66257DA" w14:textId="77777777" w:rsidR="00FC415C" w:rsidRDefault="00000000">
            <w:pPr>
              <w:jc w:val="both"/>
            </w:pPr>
            <w:r>
              <w:t>Apoyo Administrativo en Servicios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5D123DC" w14:textId="77777777" w:rsidR="00FC415C" w:rsidRDefault="00000000">
            <w:pPr>
              <w:jc w:val="both"/>
            </w:pPr>
            <w:r>
              <w:t>Edificio Nava Morales</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13596459" w14:textId="77777777" w:rsidR="00FC415C" w:rsidRDefault="00000000">
            <w:pPr>
              <w:jc w:val="both"/>
            </w:pPr>
            <w:r>
              <w:t>Consultoría en línea</w:t>
            </w:r>
          </w:p>
        </w:tc>
      </w:tr>
      <w:tr w:rsidR="00395D6D" w14:paraId="169A083A"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FE8DE1F"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39DFCDD" w14:textId="77777777" w:rsidR="00FC415C" w:rsidRDefault="00000000">
            <w:pPr>
              <w:jc w:val="both"/>
            </w:pPr>
            <w:r>
              <w:t>Apoyo Administrativo en Servicios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EFA8D91" w14:textId="77777777" w:rsidR="00FC415C" w:rsidRDefault="00000000">
            <w:pPr>
              <w:jc w:val="both"/>
            </w:pPr>
            <w:r>
              <w:t>Edificio Nava Morales</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0D15C101" w14:textId="77777777" w:rsidR="00FC415C" w:rsidRDefault="00000000">
            <w:pPr>
              <w:jc w:val="both"/>
            </w:pPr>
            <w:r>
              <w:t>Consultoría en línea, DAF UMSA</w:t>
            </w:r>
          </w:p>
        </w:tc>
      </w:tr>
      <w:tr w:rsidR="00395D6D" w14:paraId="54FA0057"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E3A49C6" w14:textId="77777777" w:rsidR="00FC415C" w:rsidRDefault="00000000">
            <w:pPr>
              <w:jc w:val="both"/>
            </w:pPr>
            <w:r>
              <w:t>2</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D2D0D52" w14:textId="77777777" w:rsidR="00FC415C" w:rsidRDefault="00000000">
            <w:pPr>
              <w:jc w:val="both"/>
            </w:pPr>
            <w:r>
              <w:t>Portero I</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464B4D8" w14:textId="77777777" w:rsidR="00FC415C" w:rsidRDefault="00000000">
            <w:pPr>
              <w:jc w:val="both"/>
            </w:pPr>
            <w:r>
              <w:t>Edificio Nava Morales</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767A82D4" w14:textId="77777777" w:rsidR="00FC415C" w:rsidRDefault="00000000">
            <w:pPr>
              <w:jc w:val="both"/>
            </w:pPr>
            <w:r>
              <w:t>Personal eventual, Recursos Humanos</w:t>
            </w:r>
          </w:p>
        </w:tc>
      </w:tr>
      <w:tr w:rsidR="00395D6D" w14:paraId="1B89F62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5EBF73A" w14:textId="77777777" w:rsidR="00FC415C" w:rsidRDefault="00000000">
            <w:pPr>
              <w:jc w:val="both"/>
            </w:pPr>
            <w:r>
              <w:t>2</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18783BF2" w14:textId="77777777" w:rsidR="00FC415C" w:rsidRDefault="00000000">
            <w:pPr>
              <w:jc w:val="both"/>
            </w:pPr>
            <w:r>
              <w:t>Becario</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7A07E84" w14:textId="77777777" w:rsidR="00FC415C" w:rsidRDefault="00000000">
            <w:pPr>
              <w:jc w:val="both"/>
            </w:pPr>
            <w:r>
              <w:t>Edificio Nava Morales</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4322725B" w14:textId="77777777" w:rsidR="00FC415C" w:rsidRDefault="00000000">
            <w:pPr>
              <w:jc w:val="both"/>
            </w:pPr>
            <w:r>
              <w:t>Beca trabajo</w:t>
            </w:r>
          </w:p>
        </w:tc>
      </w:tr>
      <w:tr w:rsidR="00395D6D" w14:paraId="2968F0DA"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6B63CD9"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8490727" w14:textId="77777777" w:rsidR="00FC415C" w:rsidRDefault="00000000">
            <w:pPr>
              <w:jc w:val="both"/>
            </w:pPr>
            <w:r>
              <w:t>Becario</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4A45775" w14:textId="77777777" w:rsidR="00FC415C" w:rsidRDefault="00000000">
            <w:pPr>
              <w:jc w:val="both"/>
            </w:pPr>
            <w:r>
              <w:t>Monoblock Central</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3FBBF9BF" w14:textId="77777777" w:rsidR="00FC415C" w:rsidRDefault="00000000">
            <w:pPr>
              <w:jc w:val="both"/>
            </w:pPr>
            <w:r>
              <w:t>Beca trabajo</w:t>
            </w:r>
          </w:p>
        </w:tc>
      </w:tr>
      <w:tr w:rsidR="00395D6D" w14:paraId="4DDA3E6D"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9EC9437" w14:textId="77777777" w:rsidR="00FC415C" w:rsidRDefault="00000000">
            <w:pPr>
              <w:jc w:val="both"/>
            </w:pPr>
            <w:r>
              <w:t>1</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3FEE496" w14:textId="77777777" w:rsidR="00FC415C" w:rsidRDefault="00000000">
            <w:pPr>
              <w:jc w:val="both"/>
            </w:pPr>
            <w:r>
              <w:t>Becario de trabajo dirigido</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49429D5" w14:textId="77777777" w:rsidR="00FC415C" w:rsidRDefault="00000000">
            <w:pPr>
              <w:jc w:val="both"/>
            </w:pPr>
            <w:r>
              <w:t>Monoblock Central</w:t>
            </w: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631593F6" w14:textId="77777777" w:rsidR="00FC415C" w:rsidRDefault="00000000">
            <w:pPr>
              <w:jc w:val="both"/>
            </w:pPr>
            <w:r>
              <w:t>Beca trabajo</w:t>
            </w:r>
          </w:p>
        </w:tc>
      </w:tr>
      <w:tr w:rsidR="00395D6D" w14:paraId="374339D7"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899B151" w14:textId="77777777" w:rsidR="00FC415C" w:rsidRDefault="00000000">
            <w:pPr>
              <w:jc w:val="both"/>
            </w:pPr>
            <w:r>
              <w:rPr>
                <w:b/>
              </w:rPr>
              <w:t>13</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B344279" w14:textId="77777777" w:rsidR="00FC415C" w:rsidRDefault="00000000">
            <w:pPr>
              <w:jc w:val="both"/>
            </w:pPr>
            <w:r>
              <w:rPr>
                <w:b/>
              </w:rPr>
              <w:t>Total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EE6F1D4" w14:textId="77777777" w:rsidR="00FC415C" w:rsidRDefault="00FC415C">
            <w:pPr>
              <w:jc w:val="both"/>
            </w:pPr>
          </w:p>
        </w:tc>
        <w:tc>
          <w:tcPr>
            <w:tcW w:w="2665" w:type="dxa"/>
            <w:tcBorders>
              <w:top w:val="single" w:sz="4" w:space="0" w:color="8EAADB"/>
              <w:left w:val="single" w:sz="4" w:space="0" w:color="8EAADB"/>
              <w:bottom w:val="single" w:sz="4" w:space="0" w:color="8EAADB"/>
              <w:right w:val="single" w:sz="4" w:space="0" w:color="8EAADB"/>
            </w:tcBorders>
            <w:shd w:val="clear" w:color="auto" w:fill="D9E2F3"/>
          </w:tcPr>
          <w:p w14:paraId="6CD80BA2" w14:textId="77777777" w:rsidR="00FC415C" w:rsidRDefault="00FC415C">
            <w:pPr>
              <w:jc w:val="both"/>
            </w:pPr>
          </w:p>
        </w:tc>
      </w:tr>
    </w:tbl>
    <w:p w14:paraId="290ECDD7" w14:textId="77777777" w:rsidR="00FC415C" w:rsidRDefault="00000000">
      <w:pPr>
        <w:spacing w:before="40" w:after="200"/>
      </w:pPr>
      <w:r>
        <w:rPr>
          <w:sz w:val="16"/>
        </w:rPr>
        <w:t>Fuente: Diagnóstico de la Carrera de Contaduría Pública, 2026.</w:t>
      </w:r>
    </w:p>
    <w:p w14:paraId="37FB77B0" w14:textId="77777777" w:rsidR="00FC415C" w:rsidRDefault="00000000">
      <w:pPr>
        <w:spacing w:after="200"/>
        <w:jc w:val="both"/>
      </w:pPr>
      <w:r>
        <w:t>La Carrera desarrolla sus actividades académicas, administrativas y de atención a la comunidad universitaria con 23 servidores administrativos: 10 de planta, que representan el 43,48 %, y 13 contratados, que representan el 56,52 %, bajo las modalidades de consultoría en línea, personal eventual y beca trabajo.</w:t>
      </w:r>
    </w:p>
    <w:p w14:paraId="452B78D3" w14:textId="77777777" w:rsidR="00FC415C" w:rsidRDefault="00000000">
      <w:pPr>
        <w:spacing w:after="200"/>
        <w:jc w:val="both"/>
      </w:pPr>
      <w:r>
        <w:t>La mayor parte del personal es contratado y se financia con recursos propios de la Carrera, porque los ítems de planta asignados por la Universidad son insuficientes. El personal de planta garantiza el funcionamiento básico de la Dirección de Carrera, el Kárdex Académico, el Centro de Cómputo y la Biblioteca, pero la demanda de servicios ha hecho indispensable contratar personal adicional, sobre todo en la Dirección y en el Kárdex Académico, además del apoyo del programa de becas trabajo.</w:t>
      </w:r>
    </w:p>
    <w:p w14:paraId="2FC700FC" w14:textId="77777777" w:rsidR="00FC415C" w:rsidRDefault="00000000">
      <w:pPr>
        <w:spacing w:after="200"/>
        <w:jc w:val="both"/>
      </w:pPr>
      <w:r>
        <w:t>Esta situación se explica porque la Carrera es una de las unidades académicas con mayor población estudiantil de la Universidad, con una elevada demanda de trámites, atención al estudiante, procesos administrativos y apoyo a la investigación, la interacción social y los programas de pregrado y postgrado. Por ello es necesario fortalecer la estructura administrativa con la creación y asignación de nuevos ítems de planta, de manera que la sostenibilidad institucional no dependa de contrataciones financiadas con recursos propios.</w:t>
      </w:r>
    </w:p>
    <w:p w14:paraId="007D7E38" w14:textId="77777777" w:rsidR="00FC415C" w:rsidRDefault="00000000">
      <w:pPr>
        <w:pStyle w:val="TituloCuadro"/>
        <w:keepNext/>
        <w:spacing w:before="40" w:after="80"/>
        <w:jc w:val="center"/>
      </w:pPr>
      <w:r>
        <w:rPr>
          <w:b/>
        </w:rPr>
        <w:lastRenderedPageBreak/>
        <w:t xml:space="preserve">Cuadro 3. Personal de las unidades dependientes de la Carrera</w:t>
      </w:r>
    </w:p>
    <w:tbl>
      <w:tblPr>
        <w:tblW w:w="0" w:type="auto"/>
        <w:jc w:val="center"/>
        <w:tblLayout w:type="fixed"/>
        <w:tblLook w:val="04A0" w:firstRow="1" w:lastRow="0" w:firstColumn="1" w:lastColumn="0" w:noHBand="0" w:noVBand="1"/>
      </w:tblPr>
      <w:tblGrid>
        <w:gridCol w:w="1134"/>
        <w:gridCol w:w="3402"/>
        <w:gridCol w:w="2835"/>
        <w:gridCol w:w="1701"/>
      </w:tblGrid>
      <w:tr w:rsidR="00395D6D" w14:paraId="6F6DEDD9"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5FE66F" w14:textId="77777777" w:rsidR="00FC415C" w:rsidRDefault="00000000">
            <w:pPr>
              <w:jc w:val="center"/>
            </w:pPr>
            <w:r>
              <w:rPr>
                <w:b/>
                <w:color w:val="FFFFFF"/>
              </w:rPr>
              <w:t>Cantidad</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F182418" w14:textId="77777777" w:rsidR="00FC415C" w:rsidRDefault="00000000">
            <w:pPr>
              <w:jc w:val="center"/>
            </w:pPr>
            <w:r>
              <w:rPr>
                <w:b/>
                <w:color w:val="FFFFFF"/>
              </w:rPr>
              <w:t>Cargo</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2D5DA5" w14:textId="77777777" w:rsidR="00FC415C" w:rsidRDefault="00000000">
            <w:pPr>
              <w:jc w:val="center"/>
            </w:pPr>
            <w:r>
              <w:rPr>
                <w:b/>
                <w:color w:val="FFFFFF"/>
              </w:rPr>
              <w:t>Unidad</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36E743B" w14:textId="77777777" w:rsidR="00FC415C" w:rsidRDefault="00000000">
            <w:pPr>
              <w:jc w:val="center"/>
            </w:pPr>
            <w:r>
              <w:rPr>
                <w:b/>
                <w:color w:val="FFFFFF"/>
              </w:rPr>
              <w:t>Modalidad</w:t>
            </w:r>
          </w:p>
        </w:tc>
      </w:tr>
      <w:tr w:rsidR="00395D6D" w14:paraId="3730AFB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74A85C1"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0FA3AEB" w14:textId="77777777" w:rsidR="00FC415C" w:rsidRDefault="00000000">
            <w:pPr>
              <w:jc w:val="both"/>
            </w:pPr>
            <w:r>
              <w:t>Técnico I en Gestión Académica y Financiera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AB3223D" w14:textId="77777777" w:rsidR="00FC415C" w:rsidRDefault="00000000">
            <w:pPr>
              <w:jc w:val="both"/>
            </w:pPr>
            <w:r>
              <w:t>PETAENG</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53541F9" w14:textId="77777777" w:rsidR="00FC415C" w:rsidRDefault="00000000">
            <w:pPr>
              <w:jc w:val="both"/>
            </w:pPr>
            <w:r>
              <w:t>Consultoría en línea</w:t>
            </w:r>
          </w:p>
        </w:tc>
      </w:tr>
      <w:tr w:rsidR="00395D6D" w14:paraId="73B3F2D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1D10904"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B53D7FD" w14:textId="77777777" w:rsidR="00FC415C" w:rsidRDefault="00000000">
            <w:pPr>
              <w:jc w:val="both"/>
            </w:pPr>
            <w:r>
              <w:t>Apoyo Administrativo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A91D036" w14:textId="77777777" w:rsidR="00FC415C" w:rsidRDefault="00000000">
            <w:pPr>
              <w:jc w:val="both"/>
            </w:pPr>
            <w:r>
              <w:t>PETAENG</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6ED9683" w14:textId="77777777" w:rsidR="00FC415C" w:rsidRDefault="00000000">
            <w:pPr>
              <w:jc w:val="both"/>
            </w:pPr>
            <w:r>
              <w:t>Consultoría en línea</w:t>
            </w:r>
          </w:p>
        </w:tc>
      </w:tr>
      <w:tr w:rsidR="00395D6D" w14:paraId="405C487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977CE03"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4273403" w14:textId="77777777" w:rsidR="00FC415C" w:rsidRDefault="00000000">
            <w:pPr>
              <w:jc w:val="both"/>
            </w:pPr>
            <w:r>
              <w:t>Técnico II Gestión Secretarial</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F0338A5" w14:textId="77777777" w:rsidR="00FC415C" w:rsidRDefault="00000000">
            <w:pPr>
              <w:jc w:val="both"/>
            </w:pPr>
            <w:r>
              <w:t>Unidad de Postgrado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9A0FED0" w14:textId="77777777" w:rsidR="00FC415C" w:rsidRDefault="00000000">
            <w:pPr>
              <w:jc w:val="both"/>
            </w:pPr>
            <w:r>
              <w:t>Consultoría en línea</w:t>
            </w:r>
          </w:p>
        </w:tc>
      </w:tr>
      <w:tr w:rsidR="00395D6D" w14:paraId="199E15E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F556523"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A15AA01" w14:textId="77777777" w:rsidR="00FC415C" w:rsidRDefault="00000000">
            <w:pPr>
              <w:jc w:val="both"/>
            </w:pPr>
            <w:r>
              <w:t>Técnico I Responsable Académico en Gestión Documental</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C27F4B5" w14:textId="77777777" w:rsidR="00FC415C" w:rsidRDefault="00000000">
            <w:pPr>
              <w:jc w:val="both"/>
            </w:pPr>
            <w:r>
              <w:t>Unidad de Postgrado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3E37F7A" w14:textId="77777777" w:rsidR="00FC415C" w:rsidRDefault="00000000">
            <w:pPr>
              <w:jc w:val="both"/>
            </w:pPr>
            <w:r>
              <w:t>Consultoría en línea</w:t>
            </w:r>
          </w:p>
        </w:tc>
      </w:tr>
      <w:tr w:rsidR="00395D6D" w14:paraId="467B2DF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BA392B"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3301E0E" w14:textId="77777777" w:rsidR="00FC415C" w:rsidRDefault="00000000">
            <w:pPr>
              <w:jc w:val="both"/>
            </w:pPr>
            <w:r>
              <w:t>Técnico II en Gestión Administrativa Financiera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7FDED75" w14:textId="77777777" w:rsidR="00FC415C" w:rsidRDefault="00000000">
            <w:pPr>
              <w:jc w:val="both"/>
            </w:pPr>
            <w:r>
              <w:t>Unidad de Postgrado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38B6A55" w14:textId="77777777" w:rsidR="00FC415C" w:rsidRDefault="00000000">
            <w:pPr>
              <w:jc w:val="both"/>
            </w:pPr>
            <w:r>
              <w:t>Consultoría en línea</w:t>
            </w:r>
          </w:p>
        </w:tc>
      </w:tr>
      <w:tr w:rsidR="00395D6D" w14:paraId="3D2BBBE0"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EA077DC"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D232629" w14:textId="77777777" w:rsidR="00FC415C" w:rsidRDefault="00000000">
            <w:pPr>
              <w:jc w:val="both"/>
            </w:pPr>
            <w:r>
              <w:t>Técnico II Operador en Sistemas y Administrativo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87BDAD1" w14:textId="77777777" w:rsidR="00FC415C" w:rsidRDefault="00000000">
            <w:pPr>
              <w:jc w:val="both"/>
            </w:pPr>
            <w:r>
              <w:t>Unidad de Postgrado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28681BB" w14:textId="77777777" w:rsidR="00FC415C" w:rsidRDefault="00000000">
            <w:pPr>
              <w:jc w:val="both"/>
            </w:pPr>
            <w:r>
              <w:t>Consultoría en línea</w:t>
            </w:r>
          </w:p>
        </w:tc>
      </w:tr>
      <w:tr w:rsidR="00395D6D" w14:paraId="4D43FD8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1D34B27" w14:textId="77777777" w:rsidR="00FC415C" w:rsidRDefault="00000000">
            <w:pPr>
              <w:jc w:val="both"/>
            </w:pPr>
            <w:r>
              <w:t>1</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1F6FBA6" w14:textId="77777777" w:rsidR="00FC415C" w:rsidRDefault="00000000">
            <w:pPr>
              <w:jc w:val="both"/>
            </w:pPr>
            <w:r>
              <w:t>Apoyo Administrativo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B20D908" w14:textId="77777777" w:rsidR="00FC415C" w:rsidRDefault="00000000">
            <w:pPr>
              <w:jc w:val="both"/>
            </w:pPr>
            <w:r>
              <w:t>Unidad de Postgrado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632FDEB" w14:textId="77777777" w:rsidR="00FC415C" w:rsidRDefault="00000000">
            <w:pPr>
              <w:jc w:val="both"/>
            </w:pPr>
            <w:r>
              <w:t>Consultoría en línea</w:t>
            </w:r>
          </w:p>
        </w:tc>
      </w:tr>
      <w:tr w:rsidR="00395D6D" w14:paraId="0951C0E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4613599" w14:textId="77777777" w:rsidR="00FC415C" w:rsidRDefault="00000000">
            <w:pPr>
              <w:jc w:val="both"/>
            </w:pPr>
            <w:r>
              <w:rPr>
                <w:b/>
              </w:rPr>
              <w:t>7</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0521276" w14:textId="77777777" w:rsidR="00FC415C" w:rsidRDefault="00000000">
            <w:pPr>
              <w:jc w:val="both"/>
            </w:pPr>
            <w:r>
              <w:rPr>
                <w:b/>
              </w:rPr>
              <w:t>Total</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79B1794" w14:textId="77777777" w:rsidR="00FC415C" w:rsidRDefault="00FC415C">
            <w:pPr>
              <w:jc w:val="both"/>
            </w:pP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3E45306" w14:textId="77777777" w:rsidR="00FC415C" w:rsidRDefault="00FC415C">
            <w:pPr>
              <w:jc w:val="both"/>
            </w:pPr>
          </w:p>
        </w:tc>
      </w:tr>
    </w:tbl>
    <w:p w14:paraId="20615E51" w14:textId="77777777" w:rsidR="00FC415C" w:rsidRDefault="00FC415C">
      <w:pPr>
        <w:spacing w:after="120"/>
      </w:pPr>
    </w:p>
    <w:p w14:paraId="526C1674" w14:textId="77777777" w:rsidR="00FC415C" w:rsidRDefault="00000000">
      <w:pPr>
        <w:spacing w:after="200"/>
        <w:jc w:val="both"/>
      </w:pPr>
      <w:r>
        <w:t>PETAENG: Plan Excepcional de Titulación para Antiguos Estudiantes No Graduados. Fuente: Diagnóstico de la Carrera de Contaduría Pública, 2026.</w:t>
      </w:r>
    </w:p>
    <w:p w14:paraId="17A62F7E" w14:textId="77777777" w:rsidR="00FC415C" w:rsidRDefault="00000000">
      <w:pPr>
        <w:spacing w:after="200"/>
        <w:jc w:val="both"/>
      </w:pPr>
      <w:r>
        <w:t>Las unidades dependientes no cuentan con ítems de planta. El PETAENG financia con recursos propios a dos servidores, responsables de la gestión académica y financiera y del apoyo administrativo, y la Unidad de Postgrado financia a cinco servidores en gestión secretarial, gestión documental, administración financiera, sistemas y apoyo administrativo. Esta capacidad de autogestión les permite atender sus propios requerimientos sin afectar la estructura administrativa de la Carrera, pero su continuidad depende de la generación de recursos propios.</w:t>
      </w:r>
    </w:p>
    <w:p w14:paraId="5D78B5F6" w14:textId="77777777" w:rsidR="00FC415C" w:rsidRDefault="00000000">
      <w:pPr>
        <w:spacing w:after="200"/>
        <w:jc w:val="both"/>
      </w:pPr>
      <w:r>
        <w:t>Con una población de 4.283 estudiantes matriculados y 3.143 inscritos en la gestión 2025, el personal administrativo disponible permite atender la demanda académica y administrativa, aunque esa capacidad se sostiene principalmente con personal contratado. El funcionamiento adecuado de la Carrera depende, en gran medida, de estas contrataciones.</w:t>
      </w:r>
    </w:p>
    <w:p w14:paraId="7AE97940" w14:textId="77777777" w:rsidR="00FC415C" w:rsidRDefault="00000000">
      <w:pPr>
        <w:keepNext/>
        <w:tabs>
          <w:tab w:val="left" w:pos="709"/>
        </w:tabs>
        <w:spacing w:before="120" w:after="200"/>
        <w:ind w:left="709" w:hanging="709"/>
        <w:outlineLvl w:val="1"/>
      </w:pPr>
      <w:r>
        <w:rPr>
          <w:b/>
          <w:sz w:val="24"/>
        </w:rPr>
        <w:t>2.7</w:t>
      </w:r>
      <w:r>
        <w:rPr>
          <w:b/>
          <w:sz w:val="24"/>
        </w:rPr>
        <w:tab/>
        <w:t>Estadísticas del programa/carrera</w:t>
      </w:r>
    </w:p>
    <w:p w14:paraId="69DD991D" w14:textId="77777777" w:rsidR="00FC415C" w:rsidRDefault="00000000">
      <w:pPr>
        <w:keepNext/>
        <w:tabs>
          <w:tab w:val="left" w:pos="709"/>
        </w:tabs>
        <w:spacing w:before="80" w:after="200"/>
        <w:ind w:left="709" w:hanging="709"/>
        <w:outlineLvl w:val="2"/>
      </w:pPr>
      <w:r>
        <w:rPr>
          <w:b/>
          <w:sz w:val="22"/>
        </w:rPr>
        <w:t>2.7.1</w:t>
      </w:r>
      <w:r>
        <w:rPr>
          <w:b/>
          <w:sz w:val="22"/>
        </w:rPr>
        <w:tab/>
        <w:t>Cuerpo docente</w:t>
      </w:r>
    </w:p>
    <w:p w14:paraId="7547D9F4" w14:textId="77777777" w:rsidR="00FC415C" w:rsidRDefault="00000000">
      <w:pPr>
        <w:pStyle w:val="TituloCuadro"/>
        <w:keepNext/>
        <w:spacing w:before="40" w:after="80"/>
        <w:jc w:val="center"/>
      </w:pPr>
      <w:r>
        <w:rPr>
          <w:b/>
        </w:rPr>
        <w:t xml:space="preserve">Cuadro 4. Docentes por categoría</w:t>
      </w:r>
    </w:p>
    <w:tbl>
      <w:tblPr>
        <w:tblW w:w="0" w:type="auto"/>
        <w:jc w:val="center"/>
        <w:tblLayout w:type="fixed"/>
        <w:tblLook w:val="04A0" w:firstRow="1" w:lastRow="0" w:firstColumn="1" w:lastColumn="0" w:noHBand="0" w:noVBand="1"/>
      </w:tblPr>
      <w:tblGrid>
        <w:gridCol w:w="4535"/>
        <w:gridCol w:w="1701"/>
        <w:gridCol w:w="2835"/>
      </w:tblGrid>
      <w:tr w:rsidR="00395D6D" w14:paraId="25832B5E" w14:textId="77777777">
        <w:trPr>
          <w:tblHeader/>
          <w:jc w:val="center"/>
        </w:trPr>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0815F79" w14:textId="77777777" w:rsidR="00FC415C" w:rsidRDefault="00000000">
            <w:pPr>
              <w:jc w:val="center"/>
            </w:pPr>
            <w:r>
              <w:rPr>
                <w:b/>
                <w:color w:val="FFFFFF"/>
              </w:rPr>
              <w:t>Categoría docente</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E388C48" w14:textId="77777777" w:rsidR="00FC415C" w:rsidRDefault="00000000">
            <w:pPr>
              <w:jc w:val="center"/>
            </w:pPr>
            <w:r>
              <w:rPr>
                <w:b/>
                <w:color w:val="FFFFFF"/>
              </w:rPr>
              <w:t>N.º</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A6A9281" w14:textId="77777777" w:rsidR="00FC415C" w:rsidRDefault="00000000">
            <w:pPr>
              <w:jc w:val="center"/>
            </w:pPr>
            <w:r>
              <w:rPr>
                <w:b/>
                <w:color w:val="FFFFFF"/>
              </w:rPr>
              <w:t>Porcentaje</w:t>
            </w:r>
          </w:p>
        </w:tc>
      </w:tr>
      <w:tr w:rsidR="00395D6D" w14:paraId="40F045F8"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4237A15" w14:textId="77777777" w:rsidR="00FC415C" w:rsidRDefault="00000000">
            <w:pPr>
              <w:jc w:val="both"/>
            </w:pPr>
            <w:r>
              <w:t>Docentes titulares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00F55AA" w14:textId="77777777" w:rsidR="00FC415C" w:rsidRDefault="00000000" w:rsidP="001E0C4B">
            <w:pPr>
              <w:jc w:val="center"/>
            </w:pPr>
            <w:r>
              <w:t>85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7563305" w14:textId="77777777" w:rsidR="00FC415C" w:rsidRDefault="00000000" w:rsidP="001E0C4B">
            <w:pPr>
              <w:jc w:val="center"/>
            </w:pPr>
            <w:r>
              <w:t>46,45 %</w:t>
            </w:r>
          </w:p>
        </w:tc>
      </w:tr>
      <w:tr w:rsidR="00395D6D" w14:paraId="52B1D5D1"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5CB91E5F" w14:textId="77777777" w:rsidR="00FC415C" w:rsidRDefault="00000000">
            <w:pPr>
              <w:jc w:val="both"/>
            </w:pPr>
            <w:r>
              <w:t>Docentes interinos e invitados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4CF1633" w14:textId="77777777" w:rsidR="00FC415C" w:rsidRDefault="00000000" w:rsidP="001E0C4B">
            <w:pPr>
              <w:jc w:val="center"/>
            </w:pPr>
            <w:r>
              <w:t>98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7938DC0" w14:textId="77777777" w:rsidR="00FC415C" w:rsidRDefault="00000000" w:rsidP="001E0C4B">
            <w:pPr>
              <w:jc w:val="center"/>
            </w:pPr>
            <w:r>
              <w:t>53,55 %</w:t>
            </w:r>
          </w:p>
        </w:tc>
      </w:tr>
      <w:tr w:rsidR="00395D6D" w14:paraId="42CBC253"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B648F51" w14:textId="77777777" w:rsidR="00FC415C" w:rsidRDefault="00000000">
            <w:pPr>
              <w:jc w:val="both"/>
            </w:pPr>
            <w:r>
              <w:rPr>
                <w:b/>
              </w:rPr>
              <w:t>Total</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BDAC87B" w14:textId="77777777" w:rsidR="00FC415C" w:rsidRDefault="00000000" w:rsidP="001E0C4B">
            <w:pPr>
              <w:jc w:val="center"/>
            </w:pPr>
            <w:r>
              <w:rPr>
                <w:b/>
              </w:rPr>
              <w:t>183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349D70D" w14:textId="77777777" w:rsidR="00FC415C" w:rsidRDefault="00000000" w:rsidP="001E0C4B">
            <w:pPr>
              <w:jc w:val="center"/>
            </w:pPr>
            <w:r>
              <w:rPr>
                <w:b/>
              </w:rPr>
              <w:t>100,00 %</w:t>
            </w:r>
          </w:p>
        </w:tc>
      </w:tr>
    </w:tbl>
    <w:p w14:paraId="1DEAB144" w14:textId="77777777" w:rsidR="00FC415C" w:rsidRDefault="00000000">
      <w:pPr>
        <w:spacing w:before="40" w:after="200"/>
      </w:pPr>
      <w:r>
        <w:rPr>
          <w:sz w:val="16"/>
        </w:rPr>
        <w:t>Fuente: Reporte de Personal Docente, Diagnóstico de la Carrera de Contaduría Pública, 2026.</w:t>
      </w:r>
    </w:p>
    <w:p w14:paraId="4F9F3047" w14:textId="77777777" w:rsidR="00FC415C" w:rsidRDefault="00000000">
      <w:pPr>
        <w:spacing w:after="200"/>
        <w:jc w:val="both"/>
      </w:pPr>
      <w:r>
        <w:t>La proporción de docentes interinos, del 53,55 %, incide en la estabilidad pedagógica y en los procesos de investigación y extensión universitaria. El rediseño curricular debe contemplar una estrategia de fortalecimiento del plantel docente titular.</w:t>
      </w:r>
    </w:p>
    <w:p w14:paraId="290C04F0" w14:textId="77777777" w:rsidR="00FC415C" w:rsidRDefault="00000000">
      <w:pPr>
        <w:pStyle w:val="TituloCuadro"/>
        <w:keepNext/>
        <w:spacing w:before="40" w:after="80"/>
        <w:jc w:val="center"/>
      </w:pPr>
      <w:r>
        <w:rPr>
          <w:b/>
        </w:rPr>
        <w:lastRenderedPageBreak/>
        <w:t xml:space="preserve">Cuadro 5. Carga horaria de los docentes por áreas, expresada en cantidad de docentes</w:t>
      </w:r>
    </w:p>
    <w:tbl>
      <w:tblPr>
        <w:tblW w:w="0" w:type="auto"/>
        <w:jc w:val="center"/>
        <w:tblLayout w:type="fixed"/>
        <w:tblLook w:val="04A0" w:firstRow="1" w:lastRow="0" w:firstColumn="1" w:lastColumn="0" w:noHBand="0" w:noVBand="1"/>
      </w:tblPr>
      <w:tblGrid>
        <w:gridCol w:w="3175"/>
        <w:gridCol w:w="737"/>
        <w:gridCol w:w="737"/>
        <w:gridCol w:w="737"/>
        <w:gridCol w:w="737"/>
        <w:gridCol w:w="737"/>
        <w:gridCol w:w="737"/>
        <w:gridCol w:w="737"/>
        <w:gridCol w:w="737"/>
      </w:tblGrid>
      <w:tr w:rsidR="00395D6D" w14:paraId="09BC98E6" w14:textId="77777777">
        <w:trPr>
          <w:tblHeader/>
          <w:jc w:val="center"/>
        </w:trPr>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D26294D" w14:textId="77777777" w:rsidR="00FC415C" w:rsidRDefault="00000000">
            <w:pPr>
              <w:jc w:val="center"/>
            </w:pPr>
            <w:r>
              <w:rPr>
                <w:b/>
                <w:color w:val="FFFFFF"/>
              </w:rPr>
              <w:t>Área</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C0B5F11" w14:textId="77777777" w:rsidR="00FC415C" w:rsidRDefault="00000000" w:rsidP="001E0C4B">
            <w:pPr>
              <w:jc w:val="center"/>
            </w:pPr>
            <w:r>
              <w:rPr>
                <w:b/>
                <w:color w:val="FFFFFF"/>
              </w:rPr>
              <w:t>32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B4ADED2" w14:textId="77777777" w:rsidR="00FC415C" w:rsidRDefault="00000000" w:rsidP="001E0C4B">
            <w:pPr>
              <w:jc w:val="center"/>
            </w:pPr>
            <w:r>
              <w:rPr>
                <w:b/>
                <w:color w:val="FFFFFF"/>
              </w:rPr>
              <w:t>64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5321B7" w14:textId="77777777" w:rsidR="00FC415C" w:rsidRDefault="00000000" w:rsidP="001E0C4B">
            <w:pPr>
              <w:jc w:val="center"/>
            </w:pPr>
            <w:r>
              <w:rPr>
                <w:b/>
                <w:color w:val="FFFFFF"/>
              </w:rPr>
              <w:t>48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A413409" w14:textId="77777777" w:rsidR="00FC415C" w:rsidRDefault="00000000" w:rsidP="001E0C4B">
            <w:pPr>
              <w:jc w:val="center"/>
            </w:pPr>
            <w:r>
              <w:rPr>
                <w:b/>
                <w:color w:val="FFFFFF"/>
              </w:rPr>
              <w:t>96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760CD7" w14:textId="77777777" w:rsidR="00FC415C" w:rsidRDefault="00000000" w:rsidP="001E0C4B">
            <w:pPr>
              <w:jc w:val="center"/>
            </w:pPr>
            <w:r>
              <w:rPr>
                <w:b/>
                <w:color w:val="FFFFFF"/>
              </w:rPr>
              <w:t>112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D79090" w14:textId="77777777" w:rsidR="00FC415C" w:rsidRDefault="00000000" w:rsidP="001E0C4B">
            <w:pPr>
              <w:jc w:val="center"/>
            </w:pPr>
            <w:r>
              <w:rPr>
                <w:b/>
                <w:color w:val="FFFFFF"/>
              </w:rPr>
              <w:t>128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9D1B2EA" w14:textId="77777777" w:rsidR="00FC415C" w:rsidRDefault="00000000" w:rsidP="001E0C4B">
            <w:pPr>
              <w:jc w:val="center"/>
            </w:pPr>
            <w:r>
              <w:rPr>
                <w:b/>
                <w:color w:val="FFFFFF"/>
              </w:rPr>
              <w:t>160 h</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CC9833C" w14:textId="77777777" w:rsidR="00FC415C" w:rsidRDefault="00000000" w:rsidP="001E0C4B">
            <w:pPr>
              <w:jc w:val="center"/>
            </w:pPr>
            <w:r>
              <w:rPr>
                <w:b/>
                <w:color w:val="FFFFFF"/>
              </w:rPr>
              <w:t>Total</w:t>
            </w:r>
          </w:p>
        </w:tc>
      </w:tr>
      <w:tr w:rsidR="00395D6D" w14:paraId="75561FFF"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3426C06" w14:textId="363C55A6" w:rsidR="00FC415C" w:rsidRDefault="00000000">
            <w:pPr>
              <w:jc w:val="both"/>
            </w:pPr>
            <w:r>
              <w:rPr>
                <w:b/>
              </w:rPr>
              <w:t>Área</w:t>
            </w:r>
            <w:r w:rsidR="00496965">
              <w:rPr>
                <w:b/>
              </w:rPr>
              <w:t xml:space="preserve"> Contable y de Auditoría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636EC0F"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40AD909"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F350316"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FC45482"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9EAE043"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2AA266F"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4913DBA"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2F9D465" w14:textId="77777777" w:rsidR="00FC415C" w:rsidRDefault="00FC415C" w:rsidP="001E0C4B">
            <w:pPr>
              <w:jc w:val="center"/>
            </w:pPr>
          </w:p>
        </w:tc>
      </w:tr>
      <w:tr w:rsidR="00395D6D" w14:paraId="79D4CDE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4167CD7" w14:textId="77777777" w:rsidR="00FC415C" w:rsidRDefault="00000000">
            <w:pPr>
              <w:jc w:val="both"/>
            </w:pPr>
            <w:r>
              <w:t>Información Financiera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DBFF9AD" w14:textId="77777777" w:rsidR="00FC415C" w:rsidRDefault="00000000" w:rsidP="001E0C4B">
            <w:pPr>
              <w:jc w:val="center"/>
            </w:pPr>
            <w:r>
              <w:t>23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8DA5D2D" w14:textId="77777777" w:rsidR="00FC415C" w:rsidRDefault="00000000" w:rsidP="001E0C4B">
            <w:pPr>
              <w:jc w:val="center"/>
            </w:pPr>
            <w:r>
              <w:t>9</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C3586F3"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C86FF01" w14:textId="77777777" w:rsidR="00FC415C" w:rsidRDefault="00000000" w:rsidP="001E0C4B">
            <w:pPr>
              <w:jc w:val="center"/>
            </w:pPr>
            <w:r>
              <w:t>5</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1F1A467"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E3CD17E"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E3DB2F4"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0070EF0" w14:textId="77777777" w:rsidR="00FC415C" w:rsidRDefault="00000000" w:rsidP="001E0C4B">
            <w:pPr>
              <w:jc w:val="center"/>
            </w:pPr>
            <w:r>
              <w:t>41</w:t>
            </w:r>
          </w:p>
        </w:tc>
      </w:tr>
      <w:tr w:rsidR="00395D6D" w14:paraId="7FE24D9D"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3ECD489" w14:textId="77777777" w:rsidR="00FC415C" w:rsidRDefault="00000000">
            <w:pPr>
              <w:jc w:val="both"/>
            </w:pPr>
            <w:r>
              <w:t>Servicios de Atestación y No Atestación</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FA28B12" w14:textId="77777777" w:rsidR="00FC415C" w:rsidRDefault="00000000" w:rsidP="001E0C4B">
            <w:pPr>
              <w:jc w:val="center"/>
            </w:pPr>
            <w:r>
              <w:t>20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9BE22C1" w14:textId="77777777" w:rsidR="00FC415C" w:rsidRDefault="00000000" w:rsidP="001E0C4B">
            <w:pPr>
              <w:jc w:val="center"/>
            </w:pPr>
            <w:r>
              <w:t>11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E483190"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2A22713" w14:textId="77777777" w:rsidR="00FC415C" w:rsidRDefault="00000000" w:rsidP="001E0C4B">
            <w:pPr>
              <w:jc w:val="center"/>
            </w:pPr>
            <w: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C1BB80"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042EECD"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2CFFC06"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0044BF2" w14:textId="77777777" w:rsidR="00FC415C" w:rsidRDefault="00000000" w:rsidP="001E0C4B">
            <w:pPr>
              <w:jc w:val="center"/>
            </w:pPr>
            <w:r>
              <w:t>32</w:t>
            </w:r>
          </w:p>
        </w:tc>
      </w:tr>
      <w:tr w:rsidR="00395D6D" w14:paraId="2627218A"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7C883E9" w14:textId="5E911779" w:rsidR="00FC415C" w:rsidRDefault="00000000">
            <w:pPr>
              <w:jc w:val="both"/>
            </w:pPr>
            <w:r>
              <w:rPr>
                <w:b/>
              </w:rPr>
              <w:t xml:space="preserve">Total Área Contable y de Auditoría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2794F7F" w14:textId="77777777" w:rsidR="00FC415C" w:rsidRDefault="00000000" w:rsidP="001E0C4B">
            <w:pPr>
              <w:jc w:val="center"/>
            </w:pPr>
            <w:r>
              <w:rPr>
                <w:b/>
              </w:rPr>
              <w:t>43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2EB8A6A" w14:textId="77777777" w:rsidR="00FC415C" w:rsidRDefault="00000000" w:rsidP="001E0C4B">
            <w:pPr>
              <w:jc w:val="center"/>
            </w:pPr>
            <w:r>
              <w:rPr>
                <w:b/>
              </w:rPr>
              <w:t>20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129BEB9"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986C494" w14:textId="77777777" w:rsidR="00FC415C" w:rsidRDefault="00000000" w:rsidP="001E0C4B">
            <w:pPr>
              <w:jc w:val="center"/>
            </w:pPr>
            <w:r>
              <w:rPr>
                <w:b/>
              </w:rPr>
              <w:t>6</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23047E4"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142E5C5" w14:textId="77777777" w:rsidR="00FC415C" w:rsidRDefault="00000000" w:rsidP="001E0C4B">
            <w:pPr>
              <w:jc w:val="center"/>
            </w:pPr>
            <w:r>
              <w:rPr>
                <w:b/>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E759ECB" w14:textId="77777777" w:rsidR="00FC415C" w:rsidRDefault="00000000" w:rsidP="001E0C4B">
            <w:pPr>
              <w:jc w:val="center"/>
            </w:pPr>
            <w:r>
              <w:rPr>
                <w:b/>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1599E9F" w14:textId="77777777" w:rsidR="00FC415C" w:rsidRDefault="00000000" w:rsidP="001E0C4B">
            <w:pPr>
              <w:jc w:val="center"/>
            </w:pPr>
            <w:r>
              <w:rPr>
                <w:b/>
              </w:rPr>
              <w:t>73</w:t>
            </w:r>
          </w:p>
        </w:tc>
      </w:tr>
      <w:tr w:rsidR="00395D6D" w14:paraId="24CD28DB"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63E7490" w14:textId="65877338" w:rsidR="00FC415C" w:rsidRDefault="00000000">
            <w:pPr>
              <w:jc w:val="both"/>
            </w:pPr>
            <w:r>
              <w:rPr>
                <w:b/>
              </w:rPr>
              <w:t>Área Contextual</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50A9273"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1A13352"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03AC010"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8E6CF2C"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9A6AF03"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A950120"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158E5FF" w14:textId="77777777" w:rsidR="00FC415C" w:rsidRDefault="00FC415C" w:rsidP="001E0C4B">
            <w:pPr>
              <w:jc w:val="center"/>
            </w:pP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A7C120C" w14:textId="77777777" w:rsidR="00FC415C" w:rsidRDefault="00FC415C" w:rsidP="001E0C4B">
            <w:pPr>
              <w:jc w:val="center"/>
            </w:pPr>
          </w:p>
        </w:tc>
      </w:tr>
      <w:tr w:rsidR="00395D6D" w14:paraId="1150D33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DA532DF" w14:textId="77777777" w:rsidR="00FC415C" w:rsidRDefault="00000000">
            <w:pPr>
              <w:jc w:val="both"/>
            </w:pPr>
            <w:r>
              <w:t>Administración</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59D82A1" w14:textId="77777777" w:rsidR="00FC415C" w:rsidRDefault="00000000" w:rsidP="001E0C4B">
            <w:pPr>
              <w:jc w:val="center"/>
            </w:pPr>
            <w:r>
              <w:t>5</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6A950CD"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88D9B1F"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B84B527"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D26582E"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311D3B2"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DF33E97"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7B4E20D" w14:textId="77777777" w:rsidR="00FC415C" w:rsidRDefault="00000000" w:rsidP="001E0C4B">
            <w:pPr>
              <w:jc w:val="center"/>
            </w:pPr>
            <w:r>
              <w:t>9</w:t>
            </w:r>
          </w:p>
        </w:tc>
      </w:tr>
      <w:tr w:rsidR="00395D6D" w14:paraId="156FB83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4C45559" w14:textId="77777777" w:rsidR="00FC415C" w:rsidRDefault="00000000">
            <w:pPr>
              <w:jc w:val="both"/>
            </w:pPr>
            <w:r>
              <w:t>Derecho</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B0B2C25" w14:textId="77777777" w:rsidR="00FC415C" w:rsidRDefault="00000000" w:rsidP="001E0C4B">
            <w:pPr>
              <w:jc w:val="center"/>
            </w:pPr>
            <w:r>
              <w:t>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6A96819"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C0B6D0F"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D63BA75"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5F4E476"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EED410E" w14:textId="77777777" w:rsidR="00FC415C" w:rsidRDefault="00000000" w:rsidP="001E0C4B">
            <w:pPr>
              <w:jc w:val="center"/>
            </w:pPr>
            <w: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EE5AD26"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C305668" w14:textId="77777777" w:rsidR="00FC415C" w:rsidRDefault="00000000" w:rsidP="001E0C4B">
            <w:pPr>
              <w:jc w:val="center"/>
            </w:pPr>
            <w:r>
              <w:t>6</w:t>
            </w:r>
          </w:p>
        </w:tc>
      </w:tr>
      <w:tr w:rsidR="00395D6D" w14:paraId="11238DE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9F9CC32" w14:textId="77777777" w:rsidR="00FC415C" w:rsidRDefault="00000000">
            <w:pPr>
              <w:jc w:val="both"/>
            </w:pPr>
            <w:r>
              <w:t>Economía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F1B944B" w14:textId="77777777" w:rsidR="00FC415C" w:rsidRDefault="00000000" w:rsidP="001E0C4B">
            <w:pPr>
              <w:jc w:val="center"/>
            </w:pPr>
            <w:r>
              <w:t>4</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0150472" w14:textId="77777777" w:rsidR="00FC415C" w:rsidRDefault="00000000" w:rsidP="001E0C4B">
            <w:pPr>
              <w:jc w:val="center"/>
            </w:pPr>
            <w: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58655A"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73502AA"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7B40CD9"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15DB98C"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3A40C19"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770E591" w14:textId="77777777" w:rsidR="00FC415C" w:rsidRDefault="00000000" w:rsidP="001E0C4B">
            <w:pPr>
              <w:jc w:val="center"/>
            </w:pPr>
            <w:r>
              <w:t>7</w:t>
            </w:r>
          </w:p>
        </w:tc>
      </w:tr>
      <w:tr w:rsidR="00395D6D" w14:paraId="4DEA59AA"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C084A96" w14:textId="77777777" w:rsidR="00FC415C" w:rsidRDefault="00000000">
            <w:pPr>
              <w:jc w:val="both"/>
            </w:pPr>
            <w:r>
              <w:t>Matemáticas</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5222AA5" w14:textId="77777777" w:rsidR="00FC415C" w:rsidRDefault="00000000" w:rsidP="001E0C4B">
            <w:pPr>
              <w:jc w:val="center"/>
            </w:pPr>
            <w:r>
              <w:t>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ACAC0BB" w14:textId="77777777" w:rsidR="00FC415C" w:rsidRDefault="00000000" w:rsidP="001E0C4B">
            <w:pPr>
              <w:jc w:val="center"/>
            </w:pPr>
            <w: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F506FAC"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BD8D3A0"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83B9F87"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263E85E" w14:textId="77777777" w:rsidR="00FC415C" w:rsidRDefault="00000000" w:rsidP="001E0C4B">
            <w:pPr>
              <w:jc w:val="center"/>
            </w:pPr>
            <w:r>
              <w:t>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DD62E65" w14:textId="77777777" w:rsidR="00FC415C" w:rsidRDefault="00000000" w:rsidP="001E0C4B">
            <w:pPr>
              <w:jc w:val="center"/>
            </w:pPr>
            <w: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CBEC723" w14:textId="77777777" w:rsidR="00FC415C" w:rsidRDefault="00000000" w:rsidP="001E0C4B">
            <w:pPr>
              <w:jc w:val="center"/>
            </w:pPr>
            <w:r>
              <w:t>13</w:t>
            </w:r>
          </w:p>
        </w:tc>
      </w:tr>
      <w:tr w:rsidR="00395D6D" w14:paraId="7E82483F"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27EA154" w14:textId="2CC4C201" w:rsidR="00FC415C" w:rsidRDefault="00000000">
            <w:pPr>
              <w:jc w:val="both"/>
            </w:pPr>
            <w:r>
              <w:rPr>
                <w:b/>
              </w:rPr>
              <w:t>Total Área Contextual</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EFFF3CD" w14:textId="77777777" w:rsidR="00FC415C" w:rsidRDefault="00000000" w:rsidP="001E0C4B">
            <w:pPr>
              <w:jc w:val="center"/>
            </w:pPr>
            <w:r>
              <w:rPr>
                <w:b/>
              </w:rPr>
              <w:t>20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C38C29B" w14:textId="77777777" w:rsidR="00FC415C" w:rsidRDefault="00000000" w:rsidP="001E0C4B">
            <w:pPr>
              <w:jc w:val="center"/>
            </w:pPr>
            <w:r>
              <w:rPr>
                <w:b/>
              </w:rPr>
              <w:t>7</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88EAAEC"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43FE7E5" w14:textId="77777777" w:rsidR="00FC415C" w:rsidRDefault="00000000" w:rsidP="001E0C4B">
            <w:pPr>
              <w:jc w:val="center"/>
            </w:pPr>
            <w:r>
              <w:rPr>
                <w:b/>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2AFEC99"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2146A18" w14:textId="77777777" w:rsidR="00FC415C" w:rsidRDefault="00000000" w:rsidP="001E0C4B">
            <w:pPr>
              <w:jc w:val="center"/>
            </w:pPr>
            <w:r>
              <w:rPr>
                <w:b/>
              </w:rPr>
              <w:t>6</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437039E"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D92A9A0" w14:textId="77777777" w:rsidR="00FC415C" w:rsidRDefault="00000000" w:rsidP="001E0C4B">
            <w:pPr>
              <w:jc w:val="center"/>
            </w:pPr>
            <w:r>
              <w:rPr>
                <w:b/>
              </w:rPr>
              <w:t>35</w:t>
            </w:r>
          </w:p>
        </w:tc>
      </w:tr>
      <w:tr w:rsidR="00395D6D" w14:paraId="1EEB6F21"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71A9318" w14:textId="77777777" w:rsidR="00FC415C" w:rsidRDefault="00000000">
            <w:pPr>
              <w:jc w:val="both"/>
            </w:pPr>
            <w:r>
              <w:rPr>
                <w:b/>
              </w:rPr>
              <w:t>Total</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189E374" w14:textId="77777777" w:rsidR="00FC415C" w:rsidRDefault="00000000" w:rsidP="001E0C4B">
            <w:pPr>
              <w:jc w:val="center"/>
            </w:pPr>
            <w:r>
              <w:rPr>
                <w:b/>
              </w:rPr>
              <w:t>63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E7838D" w14:textId="77777777" w:rsidR="00FC415C" w:rsidRDefault="00000000" w:rsidP="001E0C4B">
            <w:pPr>
              <w:jc w:val="center"/>
            </w:pPr>
            <w:r>
              <w:rPr>
                <w:b/>
              </w:rPr>
              <w:t>27</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9AE8AB8"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80C99A9" w14:textId="77777777" w:rsidR="00FC415C" w:rsidRDefault="00000000" w:rsidP="001E0C4B">
            <w:pPr>
              <w:jc w:val="center"/>
            </w:pPr>
            <w:r>
              <w:rPr>
                <w:b/>
              </w:rPr>
              <w:t>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66FBE44" w14:textId="77777777" w:rsidR="00FC415C" w:rsidRDefault="00000000" w:rsidP="001E0C4B">
            <w:pPr>
              <w:jc w:val="center"/>
            </w:pPr>
            <w:r>
              <w:rPr>
                <w:b/>
              </w:rPr>
              <w:t>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7E2F053" w14:textId="77777777" w:rsidR="00FC415C" w:rsidRDefault="00000000" w:rsidP="001E0C4B">
            <w:pPr>
              <w:jc w:val="center"/>
            </w:pPr>
            <w:r>
              <w:rPr>
                <w:b/>
              </w:rPr>
              <w:t>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82A6DC7" w14:textId="77777777" w:rsidR="00FC415C" w:rsidRDefault="00000000" w:rsidP="001E0C4B">
            <w:pPr>
              <w:jc w:val="center"/>
            </w:pPr>
            <w:r>
              <w:rPr>
                <w:b/>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EC24C07" w14:textId="77777777" w:rsidR="00FC415C" w:rsidRDefault="00000000" w:rsidP="001E0C4B">
            <w:pPr>
              <w:jc w:val="center"/>
            </w:pPr>
            <w:r>
              <w:rPr>
                <w:b/>
              </w:rPr>
              <w:t>108</w:t>
            </w:r>
          </w:p>
        </w:tc>
      </w:tr>
    </w:tbl>
    <w:p w14:paraId="4912FC83" w14:textId="77777777" w:rsidR="00FC415C" w:rsidRDefault="00000000">
      <w:pPr>
        <w:spacing w:before="40" w:after="200"/>
      </w:pPr>
      <w:r>
        <w:rPr>
          <w:sz w:val="16"/>
        </w:rPr>
        <w:t>Fuente: Reporte de Personal Docente, Diagnóstico de la Carrera de Contaduría Pública, 2026.</w:t>
      </w:r>
    </w:p>
    <w:p w14:paraId="786DF7EA" w14:textId="77777777" w:rsidR="00FC415C" w:rsidRDefault="00000000">
      <w:pPr>
        <w:pStyle w:val="TituloCuadro"/>
        <w:keepNext/>
        <w:spacing w:before="40" w:after="80"/>
        <w:jc w:val="center"/>
      </w:pPr>
      <w:r>
        <w:rPr>
          <w:b/>
        </w:rPr>
        <w:t xml:space="preserve">Cuadro 6. Docentes sin duplicidad entre áreas</w:t>
      </w:r>
    </w:p>
    <w:tbl>
      <w:tblPr>
        <w:tblW w:w="0" w:type="auto"/>
        <w:jc w:val="center"/>
        <w:tblLayout w:type="fixed"/>
        <w:tblLook w:val="04A0" w:firstRow="1" w:lastRow="0" w:firstColumn="1" w:lastColumn="0" w:noHBand="0" w:noVBand="1"/>
      </w:tblPr>
      <w:tblGrid>
        <w:gridCol w:w="6803"/>
        <w:gridCol w:w="2268"/>
      </w:tblGrid>
      <w:tr w:rsidR="00395D6D" w14:paraId="431956A6" w14:textId="77777777">
        <w:trPr>
          <w:tblHeader/>
          <w:jc w:val="center"/>
        </w:trPr>
        <w:tc>
          <w:tcPr>
            <w:tcW w:w="680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DCCD368" w14:textId="77777777" w:rsidR="00FC415C" w:rsidRDefault="00000000">
            <w:pPr>
              <w:jc w:val="center"/>
            </w:pPr>
            <w:r>
              <w:rPr>
                <w:b/>
                <w:color w:val="FFFFFF"/>
              </w:rPr>
              <w:t>Concepto</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5D6F8F3" w14:textId="77777777" w:rsidR="00FC415C" w:rsidRDefault="00000000" w:rsidP="001E0C4B">
            <w:pPr>
              <w:jc w:val="center"/>
            </w:pPr>
            <w:r>
              <w:rPr>
                <w:b/>
                <w:color w:val="FFFFFF"/>
              </w:rPr>
              <w:t>Cantidad</w:t>
            </w:r>
          </w:p>
        </w:tc>
      </w:tr>
      <w:tr w:rsidR="00395D6D" w14:paraId="599A9962"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3E1DE603" w14:textId="77777777" w:rsidR="00FC415C" w:rsidRDefault="00000000">
            <w:pPr>
              <w:jc w:val="both"/>
            </w:pPr>
            <w:r>
              <w:t xml:space="preserve">Sumatoria total según el Cuadro 5</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C0DD46A" w14:textId="77777777" w:rsidR="00FC415C" w:rsidRDefault="00000000" w:rsidP="001E0C4B">
            <w:pPr>
              <w:jc w:val="center"/>
            </w:pPr>
            <w:r>
              <w:t>108</w:t>
            </w:r>
          </w:p>
        </w:tc>
      </w:tr>
      <w:tr w:rsidR="00395D6D" w14:paraId="7ED09BE5"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1AFB2B42" w14:textId="77777777" w:rsidR="00FC415C" w:rsidRDefault="00000000">
            <w:pPr>
              <w:jc w:val="both"/>
            </w:pPr>
            <w:r>
              <w:t>Menos: 2 docentes presentes en 3 áreas distintas, con 2 repeticiones cada uno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0B7309C" w14:textId="77777777" w:rsidR="00FC415C" w:rsidRDefault="00000000" w:rsidP="001E0C4B">
            <w:pPr>
              <w:jc w:val="center"/>
            </w:pPr>
            <w:r>
              <w:t>4</w:t>
            </w:r>
          </w:p>
        </w:tc>
      </w:tr>
      <w:tr w:rsidR="00395D6D" w14:paraId="0051B07F"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23F9AE7B" w14:textId="77777777" w:rsidR="00FC415C" w:rsidRDefault="00000000">
            <w:pPr>
              <w:jc w:val="both"/>
            </w:pPr>
            <w:r>
              <w:t>Menos: 22 docentes presentes en 2 áreas distintas, con 1 repetición cada uno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CA77C20" w14:textId="77777777" w:rsidR="00FC415C" w:rsidRDefault="00000000" w:rsidP="001E0C4B">
            <w:pPr>
              <w:jc w:val="center"/>
            </w:pPr>
            <w:r>
              <w:t>22</w:t>
            </w:r>
          </w:p>
        </w:tc>
      </w:tr>
      <w:tr w:rsidR="00395D6D" w14:paraId="589FA6AC"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58EC9595" w14:textId="77777777" w:rsidR="00FC415C" w:rsidRDefault="00000000">
            <w:pPr>
              <w:jc w:val="both"/>
            </w:pPr>
            <w:r>
              <w:rPr>
                <w:b/>
              </w:rPr>
              <w:t>Total de docentes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7335DBC" w14:textId="77777777" w:rsidR="00FC415C" w:rsidRDefault="00000000" w:rsidP="001E0C4B">
            <w:pPr>
              <w:jc w:val="center"/>
            </w:pPr>
            <w:r>
              <w:rPr>
                <w:b/>
              </w:rPr>
              <w:t>82</w:t>
            </w:r>
          </w:p>
        </w:tc>
      </w:tr>
    </w:tbl>
    <w:p w14:paraId="7FCA0938" w14:textId="77777777" w:rsidR="00FC415C" w:rsidRDefault="00000000">
      <w:pPr>
        <w:spacing w:before="40" w:after="200"/>
      </w:pPr>
      <w:r>
        <w:rPr>
          <w:sz w:val="16"/>
        </w:rPr>
        <w:t>Fuente: Reporte de Personal Docente, Diagnóstico de la Carrera de Contaduría Pública, 2026.</w:t>
      </w:r>
    </w:p>
    <w:p w14:paraId="04D0A966" w14:textId="77777777" w:rsidR="00FC415C" w:rsidRDefault="00000000">
      <w:pPr>
        <w:spacing w:after="200"/>
        <w:jc w:val="both"/>
      </w:pPr>
      <w:r>
        <w:t xml:space="preserve">Los Cuadros 5 y 6 permiten establecer lo siguiente:</w:t>
      </w:r>
    </w:p>
    <w:p w14:paraId="53FF71DD" w14:textId="77777777" w:rsidR="00FC415C" w:rsidRDefault="00000000">
      <w:pPr>
        <w:numPr>
          <w:ilvl w:val="0"/>
          <w:numId w:val="13"/>
        </w:numPr>
        <w:spacing w:after="160"/>
        <w:jc w:val="both"/>
      </w:pPr>
      <w:r>
        <w:t>En la presente gestión la Carrera cuenta con 82 docentes, que suman 108 cargas horarias por áreas, porque algunos docentes dictan asignaturas en más de un área.</w:t>
      </w:r>
    </w:p>
    <w:p w14:paraId="09C013E4" w14:textId="77777777" w:rsidR="00FC415C" w:rsidRDefault="00000000">
      <w:pPr>
        <w:numPr>
          <w:ilvl w:val="0"/>
          <w:numId w:val="13"/>
        </w:numPr>
        <w:spacing w:after="160"/>
        <w:jc w:val="both"/>
      </w:pPr>
      <w:r>
        <w:t>Por áreas, existen 2 cargas horarias de tiempo completo, 8 de 128 horas, 8 de 96 horas, 27 de 64 horas y 63 de 32 horas. La relación entre las cargas de tiempo completo y las de 32 horas debería ser inversa, situación que se agrava por la falta de asignación presupuestaria.</w:t>
      </w:r>
    </w:p>
    <w:p w14:paraId="28C7B4D2" w14:textId="575213F5" w:rsidR="00FC415C" w:rsidRDefault="00000000">
      <w:pPr>
        <w:numPr>
          <w:ilvl w:val="0"/>
          <w:numId w:val="13"/>
        </w:numPr>
        <w:spacing w:after="200"/>
        <w:jc w:val="both"/>
      </w:pPr>
      <w:r>
        <w:t xml:space="preserve">El área contable y de auditoría concentran 73 cargas horarias y el área contextual 35, lo que refleja la distribución de las asignaturas por áreas.</w:t>
      </w:r>
    </w:p>
    <w:p w14:paraId="1070AF76" w14:textId="77777777" w:rsidR="00FC415C" w:rsidRDefault="00000000">
      <w:pPr>
        <w:spacing w:after="200"/>
        <w:jc w:val="both"/>
      </w:pPr>
      <w:r>
        <w:t>En consecuencia, la Carrera requiere contar a la brevedad con un mayor número de docentes a tiempo completo y con mayor carga horaria, para asegurar una formación académica coherente y de excelencia.</w:t>
      </w:r>
    </w:p>
    <w:p w14:paraId="4E080D2B" w14:textId="77777777" w:rsidR="00FC415C" w:rsidRDefault="00000000">
      <w:pPr>
        <w:pStyle w:val="TituloCuadro"/>
        <w:keepNext/>
        <w:spacing w:before="40" w:after="80"/>
        <w:jc w:val="center"/>
      </w:pPr>
      <w:r>
        <w:rPr>
          <w:b/>
        </w:rPr>
        <w:t xml:space="preserve">Cuadro 7. Docentes por áreas y categoría, expresado en cantidad de asignaturas</w:t>
      </w:r>
    </w:p>
    <w:tbl>
      <w:tblPr>
        <w:tblW w:w="0" w:type="auto"/>
        <w:jc w:val="center"/>
        <w:tblLayout w:type="fixed"/>
        <w:tblLook w:val="04A0" w:firstRow="1" w:lastRow="0" w:firstColumn="1" w:lastColumn="0" w:noHBand="0" w:noVBand="1"/>
      </w:tblPr>
      <w:tblGrid>
        <w:gridCol w:w="2948"/>
        <w:gridCol w:w="907"/>
        <w:gridCol w:w="794"/>
        <w:gridCol w:w="794"/>
        <w:gridCol w:w="794"/>
        <w:gridCol w:w="850"/>
        <w:gridCol w:w="964"/>
        <w:gridCol w:w="907"/>
      </w:tblGrid>
      <w:tr w:rsidR="00395D6D" w14:paraId="1FC3C9B8" w14:textId="77777777">
        <w:trPr>
          <w:tblHeader/>
          <w:jc w:val="center"/>
        </w:trPr>
        <w:tc>
          <w:tcPr>
            <w:tcW w:w="294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5EE1984" w14:textId="77777777" w:rsidR="00FC415C" w:rsidRDefault="00000000">
            <w:pPr>
              <w:jc w:val="center"/>
            </w:pPr>
            <w:r>
              <w:rPr>
                <w:b/>
                <w:color w:val="FFFFFF"/>
              </w:rPr>
              <w:t>Área</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A55B033" w14:textId="77777777" w:rsidR="00FC415C" w:rsidRDefault="00000000" w:rsidP="001E0C4B">
            <w:pPr>
              <w:jc w:val="center"/>
            </w:pPr>
            <w:r>
              <w:rPr>
                <w:b/>
                <w:color w:val="FFFFFF"/>
              </w:rPr>
              <w:t>Int. e inv.</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45566CD" w14:textId="77777777" w:rsidR="00FC415C" w:rsidRDefault="00000000" w:rsidP="001E0C4B">
            <w:pPr>
              <w:jc w:val="center"/>
            </w:pPr>
            <w:r>
              <w:rPr>
                <w:b/>
                <w:color w:val="FFFFFF"/>
              </w:rPr>
              <w:t>Tit. A</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B558AE1" w14:textId="77777777" w:rsidR="00FC415C" w:rsidRDefault="00000000" w:rsidP="001E0C4B">
            <w:pPr>
              <w:jc w:val="center"/>
            </w:pPr>
            <w:r>
              <w:rPr>
                <w:b/>
                <w:color w:val="FFFFFF"/>
              </w:rPr>
              <w:t>Tit. B</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BDD3B8" w14:textId="77777777" w:rsidR="00FC415C" w:rsidRDefault="00000000" w:rsidP="001E0C4B">
            <w:pPr>
              <w:jc w:val="center"/>
            </w:pPr>
            <w:r>
              <w:rPr>
                <w:b/>
                <w:color w:val="FFFFFF"/>
              </w:rPr>
              <w:t>Tit. C</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702EF5" w14:textId="77777777" w:rsidR="00FC415C" w:rsidRDefault="00000000" w:rsidP="001E0C4B">
            <w:pPr>
              <w:jc w:val="center"/>
            </w:pPr>
            <w:r>
              <w:rPr>
                <w:b/>
                <w:color w:val="FFFFFF"/>
              </w:rPr>
              <w:t>Emér.</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6C6433F" w14:textId="77777777" w:rsidR="00FC415C" w:rsidRDefault="00000000" w:rsidP="001E0C4B">
            <w:pPr>
              <w:jc w:val="center"/>
            </w:pPr>
            <w:r>
              <w:rPr>
                <w:b/>
                <w:color w:val="FFFFFF"/>
              </w:rPr>
              <w:t>Total tit.</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F0EA458" w14:textId="77777777" w:rsidR="00FC415C" w:rsidRDefault="00000000" w:rsidP="001E0C4B">
            <w:pPr>
              <w:jc w:val="center"/>
            </w:pPr>
            <w:r>
              <w:rPr>
                <w:b/>
                <w:color w:val="FFFFFF"/>
              </w:rPr>
              <w:t>Total</w:t>
            </w:r>
          </w:p>
        </w:tc>
      </w:tr>
      <w:tr w:rsidR="00395D6D" w14:paraId="2F8BF93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351E5429" w14:textId="71EDFE46" w:rsidR="00FC415C" w:rsidRDefault="00000000">
            <w:pPr>
              <w:jc w:val="both"/>
            </w:pPr>
            <w:r>
              <w:rPr>
                <w:b/>
              </w:rPr>
              <w:t xml:space="preserve">Área Contable y de Auditoría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78F8B33"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8DC095C"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C5FBC20"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FC1102E" w14:textId="77777777" w:rsidR="00FC415C" w:rsidRDefault="00FC415C" w:rsidP="001E0C4B">
            <w:pPr>
              <w:jc w:val="center"/>
            </w:pP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C96BEF5" w14:textId="77777777" w:rsidR="00FC415C" w:rsidRDefault="00FC415C" w:rsidP="001E0C4B">
            <w:pPr>
              <w:jc w:val="center"/>
            </w:pP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E28756D" w14:textId="77777777" w:rsidR="00FC415C" w:rsidRDefault="00FC415C" w:rsidP="001E0C4B">
            <w:pPr>
              <w:jc w:val="center"/>
            </w:pP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12DA7D1" w14:textId="77777777" w:rsidR="00FC415C" w:rsidRDefault="00FC415C" w:rsidP="001E0C4B">
            <w:pPr>
              <w:jc w:val="center"/>
            </w:pPr>
          </w:p>
        </w:tc>
      </w:tr>
      <w:tr w:rsidR="00395D6D" w14:paraId="4D49FD11"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7E53363" w14:textId="77777777" w:rsidR="00FC415C" w:rsidRDefault="00000000">
            <w:pPr>
              <w:jc w:val="both"/>
            </w:pPr>
            <w:r>
              <w:t>Información Financiera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EF12679" w14:textId="77777777" w:rsidR="00FC415C" w:rsidRDefault="00000000" w:rsidP="001E0C4B">
            <w:pPr>
              <w:jc w:val="center"/>
            </w:pPr>
            <w:r>
              <w:t>34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45DAAB4"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86A7E74"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881F16B" w14:textId="77777777" w:rsidR="00FC415C" w:rsidRDefault="00000000" w:rsidP="001E0C4B">
            <w:pPr>
              <w:jc w:val="center"/>
            </w:pPr>
            <w:r>
              <w:t>24</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C17886F" w14:textId="77777777" w:rsidR="00FC415C" w:rsidRDefault="00000000" w:rsidP="001E0C4B">
            <w:pPr>
              <w:jc w:val="center"/>
            </w:pPr>
            <w:r>
              <w:t>16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DDA001D" w14:textId="77777777" w:rsidR="00FC415C" w:rsidRDefault="00000000" w:rsidP="001E0C4B">
            <w:pPr>
              <w:jc w:val="center"/>
            </w:pPr>
            <w:r>
              <w:t>40</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F4320B0" w14:textId="77777777" w:rsidR="00FC415C" w:rsidRDefault="00000000" w:rsidP="001E0C4B">
            <w:pPr>
              <w:jc w:val="center"/>
            </w:pPr>
            <w:r>
              <w:t>74</w:t>
            </w:r>
          </w:p>
        </w:tc>
      </w:tr>
      <w:tr w:rsidR="00395D6D" w14:paraId="5FFD6C52"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A7E5C34" w14:textId="77777777" w:rsidR="00FC415C" w:rsidRDefault="00000000">
            <w:pPr>
              <w:jc w:val="both"/>
            </w:pPr>
            <w:r>
              <w:t>Servicios de Atestación y No Atestación</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CA4075D" w14:textId="77777777" w:rsidR="00FC415C" w:rsidRDefault="00000000" w:rsidP="001E0C4B">
            <w:pPr>
              <w:jc w:val="center"/>
            </w:pPr>
            <w:r>
              <w:t>33</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BBB57C5"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D230A5D"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4517DE7" w14:textId="77777777" w:rsidR="00FC415C" w:rsidRDefault="00000000" w:rsidP="001E0C4B">
            <w:pPr>
              <w:jc w:val="center"/>
            </w:pPr>
            <w:r>
              <w:t>8</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75580B50" w14:textId="77777777" w:rsidR="00FC415C" w:rsidRDefault="00000000" w:rsidP="001E0C4B">
            <w:pPr>
              <w:jc w:val="center"/>
            </w:pPr>
            <w:r>
              <w:t>4</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4DB6FAC4" w14:textId="77777777" w:rsidR="00FC415C" w:rsidRDefault="00000000" w:rsidP="001E0C4B">
            <w:pPr>
              <w:jc w:val="center"/>
            </w:pPr>
            <w:r>
              <w:t>12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FBF1108" w14:textId="77777777" w:rsidR="00FC415C" w:rsidRDefault="00000000" w:rsidP="001E0C4B">
            <w:pPr>
              <w:jc w:val="center"/>
            </w:pPr>
            <w:r>
              <w:t>45</w:t>
            </w:r>
          </w:p>
        </w:tc>
      </w:tr>
      <w:tr w:rsidR="00395D6D" w14:paraId="75C7DF6F"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18316EEB" w14:textId="2B8D57BE" w:rsidR="00FC415C" w:rsidRDefault="00000000">
            <w:pPr>
              <w:jc w:val="both"/>
            </w:pPr>
            <w:r>
              <w:rPr>
                <w:b/>
              </w:rPr>
              <w:lastRenderedPageBreak/>
              <w:t xml:space="preserve">Total Área Contable y de Auditoría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B78DAC7" w14:textId="77777777" w:rsidR="00FC415C" w:rsidRDefault="00000000" w:rsidP="001E0C4B">
            <w:pPr>
              <w:jc w:val="center"/>
            </w:pPr>
            <w:r>
              <w:rPr>
                <w:b/>
              </w:rPr>
              <w:t>67</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66DE0FB" w14:textId="77777777" w:rsidR="00FC415C" w:rsidRDefault="00000000" w:rsidP="001E0C4B">
            <w:pPr>
              <w:jc w:val="center"/>
            </w:pPr>
            <w:r>
              <w:rPr>
                <w:b/>
              </w:rP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05CCB1B" w14:textId="77777777" w:rsidR="00FC415C" w:rsidRDefault="00000000" w:rsidP="001E0C4B">
            <w:pPr>
              <w:jc w:val="center"/>
            </w:pPr>
            <w:r>
              <w:rPr>
                <w:b/>
              </w:rP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2E8C76A" w14:textId="77777777" w:rsidR="00FC415C" w:rsidRDefault="00000000" w:rsidP="001E0C4B">
            <w:pPr>
              <w:jc w:val="center"/>
            </w:pPr>
            <w:r>
              <w:rPr>
                <w:b/>
              </w:rPr>
              <w:t>32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73709F9" w14:textId="77777777" w:rsidR="00FC415C" w:rsidRDefault="00000000" w:rsidP="001E0C4B">
            <w:pPr>
              <w:jc w:val="center"/>
            </w:pPr>
            <w:r>
              <w:rPr>
                <w:b/>
              </w:rPr>
              <w:t>20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5864E7A" w14:textId="77777777" w:rsidR="00FC415C" w:rsidRDefault="00000000" w:rsidP="001E0C4B">
            <w:pPr>
              <w:jc w:val="center"/>
            </w:pPr>
            <w:r>
              <w:rPr>
                <w:b/>
              </w:rPr>
              <w:t>52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C7D80EC" w14:textId="77777777" w:rsidR="00FC415C" w:rsidRDefault="00000000" w:rsidP="001E0C4B">
            <w:pPr>
              <w:jc w:val="center"/>
            </w:pPr>
            <w:r>
              <w:rPr>
                <w:b/>
              </w:rPr>
              <w:t>119</w:t>
            </w:r>
          </w:p>
        </w:tc>
      </w:tr>
      <w:tr w:rsidR="00395D6D" w14:paraId="7A64BF17"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0FD38F5A" w14:textId="618DA534" w:rsidR="00FC415C" w:rsidRDefault="00000000">
            <w:pPr>
              <w:jc w:val="both"/>
            </w:pPr>
            <w:r>
              <w:rPr>
                <w:b/>
              </w:rPr>
              <w:t>Área Contextual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22F2412"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5879F1B"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EEF9D1B"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96B0DE5" w14:textId="77777777" w:rsidR="00FC415C" w:rsidRDefault="00FC415C" w:rsidP="001E0C4B">
            <w:pPr>
              <w:jc w:val="center"/>
            </w:pP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B00D20D" w14:textId="77777777" w:rsidR="00FC415C" w:rsidRDefault="00FC415C" w:rsidP="001E0C4B">
            <w:pPr>
              <w:jc w:val="center"/>
            </w:pP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986F79E" w14:textId="77777777" w:rsidR="00FC415C" w:rsidRDefault="00FC415C" w:rsidP="001E0C4B">
            <w:pPr>
              <w:jc w:val="center"/>
            </w:pP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9D63966" w14:textId="77777777" w:rsidR="00FC415C" w:rsidRDefault="00FC415C" w:rsidP="001E0C4B">
            <w:pPr>
              <w:jc w:val="center"/>
            </w:pPr>
          </w:p>
        </w:tc>
      </w:tr>
      <w:tr w:rsidR="00395D6D" w14:paraId="75A1DA6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0603C8AD" w14:textId="77777777" w:rsidR="00FC415C" w:rsidRDefault="00000000">
            <w:pPr>
              <w:jc w:val="both"/>
            </w:pPr>
            <w:r>
              <w:t>Administración</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A3636F0" w14:textId="77777777" w:rsidR="00FC415C" w:rsidRDefault="00000000" w:rsidP="001E0C4B">
            <w:pPr>
              <w:jc w:val="center"/>
            </w:pPr>
            <w:r>
              <w:t>7</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CE687D3"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2F5A668" w14:textId="77777777" w:rsidR="00FC415C" w:rsidRDefault="00000000" w:rsidP="001E0C4B">
            <w:pPr>
              <w:jc w:val="center"/>
            </w:pPr>
            <w:r>
              <w:t>1</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4FDCE42" w14:textId="77777777" w:rsidR="00FC415C" w:rsidRDefault="00000000" w:rsidP="001E0C4B">
            <w:pPr>
              <w:jc w:val="center"/>
            </w:pPr>
            <w:r>
              <w:t>4</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7DE71BA" w14:textId="77777777" w:rsidR="00FC415C" w:rsidRDefault="00000000" w:rsidP="001E0C4B">
            <w:pPr>
              <w:jc w:val="center"/>
            </w:pPr>
            <w:r>
              <w:t>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4BBDA571" w14:textId="77777777" w:rsidR="00FC415C" w:rsidRDefault="00000000" w:rsidP="001E0C4B">
            <w:pPr>
              <w:jc w:val="center"/>
            </w:pPr>
            <w:r>
              <w:t>8</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580B4B8" w14:textId="77777777" w:rsidR="00FC415C" w:rsidRDefault="00000000" w:rsidP="001E0C4B">
            <w:pPr>
              <w:jc w:val="center"/>
            </w:pPr>
            <w:r>
              <w:t>15</w:t>
            </w:r>
          </w:p>
        </w:tc>
      </w:tr>
      <w:tr w:rsidR="00395D6D" w14:paraId="63592AF6"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D454A6F" w14:textId="77777777" w:rsidR="00FC415C" w:rsidRDefault="00000000">
            <w:pPr>
              <w:jc w:val="both"/>
            </w:pPr>
            <w:r>
              <w:t>Derecho</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6455F10" w14:textId="77777777" w:rsidR="00FC415C" w:rsidRDefault="00000000" w:rsidP="001E0C4B">
            <w:pPr>
              <w:jc w:val="center"/>
            </w:pPr>
            <w:r>
              <w:t>6</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E5CC160"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7737489"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34AA4EE" w14:textId="77777777" w:rsidR="00FC415C" w:rsidRDefault="00000000" w:rsidP="001E0C4B">
            <w:pPr>
              <w:jc w:val="center"/>
            </w:pPr>
            <w:r>
              <w:t>5</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1A60D5D" w14:textId="77777777" w:rsidR="00FC415C" w:rsidRDefault="00000000" w:rsidP="001E0C4B">
            <w:pPr>
              <w:jc w:val="center"/>
            </w:pPr>
            <w:r>
              <w:t>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5A5B6686" w14:textId="77777777" w:rsidR="00FC415C" w:rsidRDefault="00000000" w:rsidP="001E0C4B">
            <w:pPr>
              <w:jc w:val="center"/>
            </w:pPr>
            <w:r>
              <w:t>5</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F79164B" w14:textId="77777777" w:rsidR="00FC415C" w:rsidRDefault="00000000" w:rsidP="001E0C4B">
            <w:pPr>
              <w:jc w:val="center"/>
            </w:pPr>
            <w:r>
              <w:t>11</w:t>
            </w:r>
          </w:p>
        </w:tc>
      </w:tr>
      <w:tr w:rsidR="00395D6D" w14:paraId="3614DFF4"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6ED218F9" w14:textId="77777777" w:rsidR="00FC415C" w:rsidRDefault="00000000">
            <w:pPr>
              <w:jc w:val="both"/>
            </w:pPr>
            <w:r>
              <w:t>Economía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D150118" w14:textId="77777777" w:rsidR="00FC415C" w:rsidRDefault="00000000" w:rsidP="001E0C4B">
            <w:pPr>
              <w:jc w:val="center"/>
            </w:pPr>
            <w:r>
              <w:t>5</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9D7BA46"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4121759"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5169E5B" w14:textId="77777777" w:rsidR="00FC415C" w:rsidRDefault="00000000" w:rsidP="001E0C4B">
            <w:pPr>
              <w:jc w:val="center"/>
            </w:pPr>
            <w:r>
              <w:t>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FC5C78C" w14:textId="77777777" w:rsidR="00FC415C" w:rsidRDefault="00000000" w:rsidP="001E0C4B">
            <w:pPr>
              <w:jc w:val="center"/>
            </w:pPr>
            <w:r>
              <w:t>7</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1185326F" w14:textId="77777777" w:rsidR="00FC415C" w:rsidRDefault="00000000" w:rsidP="001E0C4B">
            <w:pPr>
              <w:jc w:val="center"/>
            </w:pPr>
            <w:r>
              <w:t>9</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DEC8771" w14:textId="77777777" w:rsidR="00FC415C" w:rsidRDefault="00000000" w:rsidP="001E0C4B">
            <w:pPr>
              <w:jc w:val="center"/>
            </w:pPr>
            <w:r>
              <w:t>14</w:t>
            </w:r>
          </w:p>
        </w:tc>
      </w:tr>
      <w:tr w:rsidR="00395D6D" w14:paraId="4B20C38B"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9E06EAD" w14:textId="77777777" w:rsidR="00FC415C" w:rsidRDefault="00000000">
            <w:pPr>
              <w:jc w:val="both"/>
            </w:pPr>
            <w:r>
              <w:t>Matemáticas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202D74A" w14:textId="77777777" w:rsidR="00FC415C" w:rsidRDefault="00000000" w:rsidP="001E0C4B">
            <w:pPr>
              <w:jc w:val="center"/>
            </w:pPr>
            <w:r>
              <w:t>13</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209EFB4"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23D7A40" w14:textId="77777777" w:rsidR="00FC415C" w:rsidRDefault="00000000" w:rsidP="001E0C4B">
            <w:pPr>
              <w:jc w:val="center"/>
            </w:pPr>
            <w: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B87A305" w14:textId="77777777" w:rsidR="00FC415C" w:rsidRDefault="00000000" w:rsidP="001E0C4B">
            <w:pPr>
              <w:jc w:val="center"/>
            </w:pPr>
            <w:r>
              <w:t>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D85D262" w14:textId="77777777" w:rsidR="00FC415C" w:rsidRDefault="00000000" w:rsidP="001E0C4B">
            <w:pPr>
              <w:jc w:val="center"/>
            </w:pPr>
            <w: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61E4ABBA" w14:textId="77777777" w:rsidR="00FC415C" w:rsidRDefault="00000000" w:rsidP="001E0C4B">
            <w:pPr>
              <w:jc w:val="center"/>
            </w:pPr>
            <w:r>
              <w:t>11</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C9CEC45" w14:textId="77777777" w:rsidR="00FC415C" w:rsidRDefault="00000000" w:rsidP="001E0C4B">
            <w:pPr>
              <w:jc w:val="center"/>
            </w:pPr>
            <w:r>
              <w:t>24</w:t>
            </w:r>
          </w:p>
        </w:tc>
      </w:tr>
      <w:tr w:rsidR="00395D6D" w14:paraId="1BE2DB9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2FA9957" w14:textId="2CCBD9E1" w:rsidR="00FC415C" w:rsidRDefault="00000000">
            <w:pPr>
              <w:jc w:val="both"/>
            </w:pPr>
            <w:r>
              <w:rPr>
                <w:b/>
              </w:rPr>
              <w:t>Total Área Contextual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2D98363" w14:textId="77777777" w:rsidR="00FC415C" w:rsidRDefault="00000000" w:rsidP="001E0C4B">
            <w:pPr>
              <w:jc w:val="center"/>
            </w:pPr>
            <w:r>
              <w:rPr>
                <w:b/>
              </w:rPr>
              <w:t>31</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D922C35" w14:textId="77777777" w:rsidR="00FC415C" w:rsidRDefault="00000000" w:rsidP="001E0C4B">
            <w:pPr>
              <w:jc w:val="center"/>
            </w:pPr>
            <w:r>
              <w:rPr>
                <w:b/>
              </w:rP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BB6AC6B" w14:textId="77777777" w:rsidR="00FC415C" w:rsidRDefault="00000000" w:rsidP="001E0C4B">
            <w:pPr>
              <w:jc w:val="center"/>
            </w:pPr>
            <w:r>
              <w:rPr>
                <w:b/>
              </w:rPr>
              <w:t>1</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A01636E" w14:textId="77777777" w:rsidR="00FC415C" w:rsidRDefault="00000000" w:rsidP="001E0C4B">
            <w:pPr>
              <w:jc w:val="center"/>
            </w:pPr>
            <w:r>
              <w:rPr>
                <w:b/>
              </w:rPr>
              <w:t>20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25055A4" w14:textId="77777777" w:rsidR="00FC415C" w:rsidRDefault="00000000" w:rsidP="001E0C4B">
            <w:pPr>
              <w:jc w:val="center"/>
            </w:pPr>
            <w:r>
              <w:rPr>
                <w:b/>
              </w:rPr>
              <w:t>12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6EF256E2" w14:textId="77777777" w:rsidR="00FC415C" w:rsidRDefault="00000000" w:rsidP="001E0C4B">
            <w:pPr>
              <w:jc w:val="center"/>
            </w:pPr>
            <w:r>
              <w:rPr>
                <w:b/>
              </w:rPr>
              <w:t>33</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1FC01ED" w14:textId="77777777" w:rsidR="00FC415C" w:rsidRDefault="00000000" w:rsidP="001E0C4B">
            <w:pPr>
              <w:jc w:val="center"/>
            </w:pPr>
            <w:r>
              <w:rPr>
                <w:b/>
              </w:rPr>
              <w:t>64</w:t>
            </w:r>
          </w:p>
        </w:tc>
      </w:tr>
      <w:tr w:rsidR="00395D6D" w14:paraId="0CA8064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690FA279" w14:textId="77777777" w:rsidR="00FC415C" w:rsidRDefault="00000000">
            <w:pPr>
              <w:jc w:val="both"/>
            </w:pPr>
            <w:r>
              <w:rPr>
                <w:b/>
              </w:rPr>
              <w:t>Total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7D8DBA5" w14:textId="77777777" w:rsidR="00FC415C" w:rsidRDefault="00000000" w:rsidP="001E0C4B">
            <w:pPr>
              <w:jc w:val="center"/>
            </w:pPr>
            <w:r>
              <w:rPr>
                <w:b/>
              </w:rPr>
              <w:t>98</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56EFAB1" w14:textId="77777777" w:rsidR="00FC415C" w:rsidRDefault="00000000" w:rsidP="001E0C4B">
            <w:pPr>
              <w:jc w:val="center"/>
            </w:pPr>
            <w:r>
              <w:rPr>
                <w:b/>
              </w:rPr>
              <w:t>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D944985" w14:textId="77777777" w:rsidR="00FC415C" w:rsidRDefault="00000000" w:rsidP="001E0C4B">
            <w:pPr>
              <w:jc w:val="center"/>
            </w:pPr>
            <w:r>
              <w:rPr>
                <w:b/>
              </w:rPr>
              <w:t>1</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CD53879" w14:textId="77777777" w:rsidR="00FC415C" w:rsidRDefault="00000000" w:rsidP="001E0C4B">
            <w:pPr>
              <w:jc w:val="center"/>
            </w:pPr>
            <w:r>
              <w:rPr>
                <w:b/>
              </w:rPr>
              <w:t>52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AE46CE6" w14:textId="77777777" w:rsidR="00FC415C" w:rsidRDefault="00000000" w:rsidP="001E0C4B">
            <w:pPr>
              <w:jc w:val="center"/>
            </w:pPr>
            <w:r>
              <w:rPr>
                <w:b/>
              </w:rPr>
              <w:t>32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48327F9B" w14:textId="77777777" w:rsidR="00FC415C" w:rsidRDefault="00000000" w:rsidP="001E0C4B">
            <w:pPr>
              <w:jc w:val="center"/>
            </w:pPr>
            <w:r>
              <w:rPr>
                <w:b/>
              </w:rPr>
              <w:t>85</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4564529" w14:textId="77777777" w:rsidR="00FC415C" w:rsidRDefault="00000000" w:rsidP="001E0C4B">
            <w:pPr>
              <w:jc w:val="center"/>
            </w:pPr>
            <w:r>
              <w:rPr>
                <w:b/>
              </w:rPr>
              <w:t>183</w:t>
            </w:r>
          </w:p>
        </w:tc>
      </w:tr>
    </w:tbl>
    <w:p w14:paraId="25064144" w14:textId="77777777" w:rsidR="00FC415C" w:rsidRDefault="00FC415C">
      <w:pPr>
        <w:spacing w:after="120"/>
      </w:pPr>
    </w:p>
    <w:p w14:paraId="7C029542" w14:textId="77777777" w:rsidR="00FC415C" w:rsidRDefault="00000000">
      <w:pPr>
        <w:spacing w:after="200"/>
        <w:jc w:val="both"/>
      </w:pPr>
      <w:r>
        <w:t>Int. e inv.: docentes interinos e invitados. Tit.: docentes titulares por categoría. Emér.: docentes eméritos. La columna de titulares contratados no registra docentes y se omite. Fuente: Reporte de Personal Docente, Diagnóstico de la Carrera de Contaduría Pública, 2026.</w:t>
      </w:r>
    </w:p>
    <w:p w14:paraId="0A24F0BA" w14:textId="77777777" w:rsidR="00FC415C" w:rsidRDefault="00000000">
      <w:pPr>
        <w:pStyle w:val="TituloCuadro"/>
        <w:keepNext/>
        <w:spacing w:before="40" w:after="80"/>
        <w:jc w:val="center"/>
      </w:pPr>
      <w:r>
        <w:rPr>
          <w:b/>
        </w:rPr>
        <w:t xml:space="preserve">Cuadro 8. Docentes por áreas y categoría, expresado en porcentaje</w:t>
      </w:r>
    </w:p>
    <w:tbl>
      <w:tblPr>
        <w:tblW w:w="0" w:type="auto"/>
        <w:jc w:val="center"/>
        <w:tblLayout w:type="fixed"/>
        <w:tblLook w:val="04A0" w:firstRow="1" w:lastRow="0" w:firstColumn="1" w:lastColumn="0" w:noHBand="0" w:noVBand="1"/>
      </w:tblPr>
      <w:tblGrid>
        <w:gridCol w:w="2948"/>
        <w:gridCol w:w="907"/>
        <w:gridCol w:w="794"/>
        <w:gridCol w:w="794"/>
        <w:gridCol w:w="794"/>
        <w:gridCol w:w="850"/>
        <w:gridCol w:w="964"/>
        <w:gridCol w:w="907"/>
      </w:tblGrid>
      <w:tr w:rsidR="00395D6D" w14:paraId="46A0BDE0" w14:textId="77777777">
        <w:trPr>
          <w:tblHeader/>
          <w:jc w:val="center"/>
        </w:trPr>
        <w:tc>
          <w:tcPr>
            <w:tcW w:w="294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33CAD7" w14:textId="77777777" w:rsidR="00FC415C" w:rsidRDefault="00000000">
            <w:pPr>
              <w:jc w:val="center"/>
            </w:pPr>
            <w:r>
              <w:rPr>
                <w:b/>
                <w:color w:val="FFFFFF"/>
              </w:rPr>
              <w:t>Área</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F96795" w14:textId="77777777" w:rsidR="00FC415C" w:rsidRDefault="00000000" w:rsidP="001E0C4B">
            <w:pPr>
              <w:jc w:val="center"/>
            </w:pPr>
            <w:r>
              <w:rPr>
                <w:b/>
                <w:color w:val="FFFFFF"/>
              </w:rPr>
              <w:t>Int. e inv.</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A0791ED" w14:textId="77777777" w:rsidR="00FC415C" w:rsidRDefault="00000000" w:rsidP="001E0C4B">
            <w:pPr>
              <w:jc w:val="center"/>
            </w:pPr>
            <w:r>
              <w:rPr>
                <w:b/>
                <w:color w:val="FFFFFF"/>
              </w:rPr>
              <w:t>Tit. A</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F75FFEC" w14:textId="77777777" w:rsidR="00FC415C" w:rsidRDefault="00000000" w:rsidP="001E0C4B">
            <w:pPr>
              <w:jc w:val="center"/>
            </w:pPr>
            <w:r>
              <w:rPr>
                <w:b/>
                <w:color w:val="FFFFFF"/>
              </w:rPr>
              <w:t>Tit. B</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E7DDDE" w14:textId="77777777" w:rsidR="00FC415C" w:rsidRDefault="00000000" w:rsidP="001E0C4B">
            <w:pPr>
              <w:jc w:val="center"/>
            </w:pPr>
            <w:r>
              <w:rPr>
                <w:b/>
                <w:color w:val="FFFFFF"/>
              </w:rPr>
              <w:t>Tit. C</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6378562" w14:textId="77777777" w:rsidR="00FC415C" w:rsidRDefault="00000000" w:rsidP="001E0C4B">
            <w:pPr>
              <w:jc w:val="center"/>
            </w:pPr>
            <w:r>
              <w:rPr>
                <w:b/>
                <w:color w:val="FFFFFF"/>
              </w:rPr>
              <w:t>Emér.</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04E4A1" w14:textId="77777777" w:rsidR="00FC415C" w:rsidRDefault="00000000" w:rsidP="001E0C4B">
            <w:pPr>
              <w:jc w:val="center"/>
            </w:pPr>
            <w:r>
              <w:rPr>
                <w:b/>
                <w:color w:val="FFFFFF"/>
              </w:rPr>
              <w:t>Total tit.</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5C3E123" w14:textId="77777777" w:rsidR="00FC415C" w:rsidRDefault="00000000" w:rsidP="001E0C4B">
            <w:pPr>
              <w:jc w:val="center"/>
            </w:pPr>
            <w:r>
              <w:rPr>
                <w:b/>
                <w:color w:val="FFFFFF"/>
              </w:rPr>
              <w:t>Total</w:t>
            </w:r>
          </w:p>
        </w:tc>
      </w:tr>
      <w:tr w:rsidR="00395D6D" w14:paraId="62603C05"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1FA12321" w14:textId="40866FB8" w:rsidR="00FC415C" w:rsidRDefault="00000000">
            <w:pPr>
              <w:jc w:val="both"/>
            </w:pPr>
            <w:r>
              <w:rPr>
                <w:b/>
              </w:rPr>
              <w:t xml:space="preserve">Área Contable y de Auditoría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3CD59EC"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7FF574C"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9C4F107"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35F5B1B" w14:textId="77777777" w:rsidR="00FC415C" w:rsidRDefault="00FC415C" w:rsidP="001E0C4B">
            <w:pPr>
              <w:jc w:val="center"/>
            </w:pP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C36F22C" w14:textId="77777777" w:rsidR="00FC415C" w:rsidRDefault="00FC415C" w:rsidP="001E0C4B">
            <w:pPr>
              <w:jc w:val="center"/>
            </w:pP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12F57A3F" w14:textId="77777777" w:rsidR="00FC415C" w:rsidRDefault="00FC415C" w:rsidP="001E0C4B">
            <w:pPr>
              <w:jc w:val="center"/>
            </w:pP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E5F8AE4" w14:textId="77777777" w:rsidR="00FC415C" w:rsidRDefault="00FC415C" w:rsidP="001E0C4B">
            <w:pPr>
              <w:jc w:val="center"/>
            </w:pPr>
          </w:p>
        </w:tc>
      </w:tr>
      <w:tr w:rsidR="00395D6D" w14:paraId="765261A9"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0EB7AF0" w14:textId="77777777" w:rsidR="00FC415C" w:rsidRDefault="00000000">
            <w:pPr>
              <w:jc w:val="both"/>
            </w:pPr>
            <w:r>
              <w:t>Información Financiera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4D80AFA" w14:textId="77777777" w:rsidR="00FC415C" w:rsidRDefault="00000000" w:rsidP="001E0C4B">
            <w:pPr>
              <w:jc w:val="center"/>
            </w:pPr>
            <w:r>
              <w:t>18,58</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F29DEBA"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4527178"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9D7D1A6" w14:textId="77777777" w:rsidR="00FC415C" w:rsidRDefault="00000000" w:rsidP="001E0C4B">
            <w:pPr>
              <w:jc w:val="center"/>
            </w:pPr>
            <w:r>
              <w:t>13,11</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792AAF7" w14:textId="77777777" w:rsidR="00FC415C" w:rsidRDefault="00000000" w:rsidP="001E0C4B">
            <w:pPr>
              <w:jc w:val="center"/>
            </w:pPr>
            <w:r>
              <w:t>8,74</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60B5A184" w14:textId="77777777" w:rsidR="00FC415C" w:rsidRDefault="00000000" w:rsidP="001E0C4B">
            <w:pPr>
              <w:jc w:val="center"/>
            </w:pPr>
            <w:r>
              <w:t>21,86</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3023259" w14:textId="77777777" w:rsidR="00FC415C" w:rsidRDefault="00000000" w:rsidP="001E0C4B">
            <w:pPr>
              <w:jc w:val="center"/>
            </w:pPr>
            <w:r>
              <w:t>40,44</w:t>
            </w:r>
          </w:p>
        </w:tc>
      </w:tr>
      <w:tr w:rsidR="00395D6D" w14:paraId="3EBDB59F"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1798EB9" w14:textId="77777777" w:rsidR="00FC415C" w:rsidRDefault="00000000">
            <w:pPr>
              <w:jc w:val="both"/>
            </w:pPr>
            <w:r>
              <w:t>Servicios de Atestación y No Atestación</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F6532A3" w14:textId="77777777" w:rsidR="00FC415C" w:rsidRDefault="00000000" w:rsidP="001E0C4B">
            <w:pPr>
              <w:jc w:val="center"/>
            </w:pPr>
            <w:r>
              <w:t>18,03</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854727B"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AB8954D"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64482CA" w14:textId="77777777" w:rsidR="00FC415C" w:rsidRDefault="00000000" w:rsidP="001E0C4B">
            <w:pPr>
              <w:jc w:val="center"/>
            </w:pPr>
            <w:r>
              <w:t>4,37</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D5A54BA" w14:textId="77777777" w:rsidR="00FC415C" w:rsidRDefault="00000000" w:rsidP="001E0C4B">
            <w:pPr>
              <w:jc w:val="center"/>
            </w:pPr>
            <w:r>
              <w:t>2,19</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D713923" w14:textId="77777777" w:rsidR="00FC415C" w:rsidRDefault="00000000" w:rsidP="001E0C4B">
            <w:pPr>
              <w:jc w:val="center"/>
            </w:pPr>
            <w:r>
              <w:t>6,56</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BA9DE2F" w14:textId="77777777" w:rsidR="00FC415C" w:rsidRDefault="00000000" w:rsidP="001E0C4B">
            <w:pPr>
              <w:jc w:val="center"/>
            </w:pPr>
            <w:r>
              <w:t>24,59</w:t>
            </w:r>
          </w:p>
        </w:tc>
      </w:tr>
      <w:tr w:rsidR="00395D6D" w14:paraId="0C7645B8"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0EED7B0B" w14:textId="1448CDFB" w:rsidR="00FC415C" w:rsidRDefault="00000000">
            <w:pPr>
              <w:jc w:val="both"/>
            </w:pPr>
            <w:r>
              <w:rPr>
                <w:b/>
              </w:rPr>
              <w:t xml:space="preserve">Total Área Contable y de Auditoría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7960626" w14:textId="77777777" w:rsidR="00FC415C" w:rsidRDefault="00000000" w:rsidP="001E0C4B">
            <w:pPr>
              <w:jc w:val="center"/>
            </w:pPr>
            <w:r>
              <w:rPr>
                <w:b/>
              </w:rPr>
              <w:t>36,61</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176BFA3" w14:textId="77777777" w:rsidR="00FC415C" w:rsidRDefault="00000000" w:rsidP="001E0C4B">
            <w:pPr>
              <w:jc w:val="center"/>
            </w:pPr>
            <w:r>
              <w:rPr>
                <w:b/>
              </w:rP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3A2B645" w14:textId="77777777" w:rsidR="00FC415C" w:rsidRDefault="00000000" w:rsidP="001E0C4B">
            <w:pPr>
              <w:jc w:val="center"/>
            </w:pPr>
            <w:r>
              <w:rPr>
                <w:b/>
              </w:rP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43737AE" w14:textId="77777777" w:rsidR="00FC415C" w:rsidRDefault="00000000" w:rsidP="001E0C4B">
            <w:pPr>
              <w:jc w:val="center"/>
            </w:pPr>
            <w:r>
              <w:rPr>
                <w:b/>
              </w:rPr>
              <w:t>17,49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55FD40B" w14:textId="77777777" w:rsidR="00FC415C" w:rsidRDefault="00000000" w:rsidP="001E0C4B">
            <w:pPr>
              <w:jc w:val="center"/>
            </w:pPr>
            <w:r>
              <w:rPr>
                <w:b/>
              </w:rPr>
              <w:t>10,93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8568EEE" w14:textId="77777777" w:rsidR="00FC415C" w:rsidRDefault="00000000" w:rsidP="001E0C4B">
            <w:pPr>
              <w:jc w:val="center"/>
            </w:pPr>
            <w:r>
              <w:rPr>
                <w:b/>
              </w:rPr>
              <w:t>28,42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BB5E745" w14:textId="77777777" w:rsidR="00FC415C" w:rsidRDefault="00000000" w:rsidP="001E0C4B">
            <w:pPr>
              <w:jc w:val="center"/>
            </w:pPr>
            <w:r>
              <w:rPr>
                <w:b/>
              </w:rPr>
              <w:t>65,03</w:t>
            </w:r>
          </w:p>
        </w:tc>
      </w:tr>
      <w:tr w:rsidR="00395D6D" w14:paraId="72149C3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305D5CDE" w14:textId="363588D1" w:rsidR="00FC415C" w:rsidRDefault="00000000">
            <w:pPr>
              <w:jc w:val="both"/>
            </w:pPr>
            <w:r>
              <w:rPr>
                <w:b/>
              </w:rPr>
              <w:t>Área Contextual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8C06CE5"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91E422A"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8DD2F34" w14:textId="77777777" w:rsidR="00FC415C" w:rsidRDefault="00FC415C" w:rsidP="001E0C4B">
            <w:pPr>
              <w:jc w:val="center"/>
            </w:pP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868D7F3" w14:textId="77777777" w:rsidR="00FC415C" w:rsidRDefault="00FC415C" w:rsidP="001E0C4B">
            <w:pPr>
              <w:jc w:val="center"/>
            </w:pP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9315B12" w14:textId="77777777" w:rsidR="00FC415C" w:rsidRDefault="00FC415C" w:rsidP="001E0C4B">
            <w:pPr>
              <w:jc w:val="center"/>
            </w:pP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57F9A8F" w14:textId="77777777" w:rsidR="00FC415C" w:rsidRDefault="00FC415C" w:rsidP="001E0C4B">
            <w:pPr>
              <w:jc w:val="center"/>
            </w:pP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B590B56" w14:textId="77777777" w:rsidR="00FC415C" w:rsidRDefault="00FC415C" w:rsidP="001E0C4B">
            <w:pPr>
              <w:jc w:val="center"/>
            </w:pPr>
          </w:p>
        </w:tc>
      </w:tr>
      <w:tr w:rsidR="00395D6D" w14:paraId="46BAD9CE"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1BBA9A44" w14:textId="77777777" w:rsidR="00FC415C" w:rsidRDefault="00000000">
            <w:pPr>
              <w:jc w:val="both"/>
            </w:pPr>
            <w:r>
              <w:t>Administración</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0BCEEE7" w14:textId="77777777" w:rsidR="00FC415C" w:rsidRDefault="00000000" w:rsidP="001E0C4B">
            <w:pPr>
              <w:jc w:val="center"/>
            </w:pPr>
            <w:r>
              <w:t>3,83</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B2609B4"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D4F2CEA" w14:textId="77777777" w:rsidR="00FC415C" w:rsidRDefault="00000000" w:rsidP="001E0C4B">
            <w:pPr>
              <w:jc w:val="center"/>
            </w:pPr>
            <w:r>
              <w:t>0,55</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17ABD6A" w14:textId="77777777" w:rsidR="00FC415C" w:rsidRDefault="00000000" w:rsidP="001E0C4B">
            <w:pPr>
              <w:jc w:val="center"/>
            </w:pPr>
            <w:r>
              <w:t>2,19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CC14C05" w14:textId="77777777" w:rsidR="00FC415C" w:rsidRDefault="00000000" w:rsidP="001E0C4B">
            <w:pPr>
              <w:jc w:val="center"/>
            </w:pPr>
            <w:r>
              <w:t>1,64</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E8E44B8" w14:textId="77777777" w:rsidR="00FC415C" w:rsidRDefault="00000000" w:rsidP="001E0C4B">
            <w:pPr>
              <w:jc w:val="center"/>
            </w:pPr>
            <w:r>
              <w:t>4,37</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2EF05B6" w14:textId="77777777" w:rsidR="00FC415C" w:rsidRDefault="00000000" w:rsidP="001E0C4B">
            <w:pPr>
              <w:jc w:val="center"/>
            </w:pPr>
            <w:r>
              <w:t>8,20</w:t>
            </w:r>
          </w:p>
        </w:tc>
      </w:tr>
      <w:tr w:rsidR="00395D6D" w14:paraId="0D70A58E"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094280A4" w14:textId="77777777" w:rsidR="00FC415C" w:rsidRDefault="00000000">
            <w:pPr>
              <w:jc w:val="both"/>
            </w:pPr>
            <w:r>
              <w:t>Derecho</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74DCE05" w14:textId="77777777" w:rsidR="00FC415C" w:rsidRDefault="00000000" w:rsidP="001E0C4B">
            <w:pPr>
              <w:jc w:val="center"/>
            </w:pPr>
            <w:r>
              <w:t>3,28</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EE589BB"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6E1A4B3"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97831BB" w14:textId="77777777" w:rsidR="00FC415C" w:rsidRDefault="00000000" w:rsidP="001E0C4B">
            <w:pPr>
              <w:jc w:val="center"/>
            </w:pPr>
            <w:r>
              <w:t>2,73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318B071" w14:textId="77777777" w:rsidR="00FC415C" w:rsidRDefault="00000000" w:rsidP="001E0C4B">
            <w:pPr>
              <w:jc w:val="center"/>
            </w:pPr>
            <w:r>
              <w:t>0,00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535D343" w14:textId="77777777" w:rsidR="00FC415C" w:rsidRDefault="00000000" w:rsidP="001E0C4B">
            <w:pPr>
              <w:jc w:val="center"/>
            </w:pPr>
            <w:r>
              <w:t>2,73</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CF6A6FB" w14:textId="77777777" w:rsidR="00FC415C" w:rsidRDefault="00000000" w:rsidP="001E0C4B">
            <w:pPr>
              <w:jc w:val="center"/>
            </w:pPr>
            <w:r>
              <w:t>6,01</w:t>
            </w:r>
          </w:p>
        </w:tc>
      </w:tr>
      <w:tr w:rsidR="00395D6D" w14:paraId="76F1784D"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358BFF2B" w14:textId="77777777" w:rsidR="00FC415C" w:rsidRDefault="00000000">
            <w:pPr>
              <w:jc w:val="both"/>
            </w:pPr>
            <w:r>
              <w:t>Economía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6C8F281" w14:textId="77777777" w:rsidR="00FC415C" w:rsidRDefault="00000000" w:rsidP="001E0C4B">
            <w:pPr>
              <w:jc w:val="center"/>
            </w:pPr>
            <w:r>
              <w:t>2,73</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60C2F8D"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C893B9E"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7C0FEEE" w14:textId="77777777" w:rsidR="00FC415C" w:rsidRDefault="00000000" w:rsidP="001E0C4B">
            <w:pPr>
              <w:jc w:val="center"/>
            </w:pPr>
            <w:r>
              <w:t>1,09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200C4D4" w14:textId="77777777" w:rsidR="00FC415C" w:rsidRDefault="00000000" w:rsidP="001E0C4B">
            <w:pPr>
              <w:jc w:val="center"/>
            </w:pPr>
            <w:r>
              <w:t>3,83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28BE717" w14:textId="77777777" w:rsidR="00FC415C" w:rsidRDefault="00000000" w:rsidP="001E0C4B">
            <w:pPr>
              <w:jc w:val="center"/>
            </w:pPr>
            <w:r>
              <w:t>4,92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C2D0A50" w14:textId="77777777" w:rsidR="00FC415C" w:rsidRDefault="00000000" w:rsidP="001E0C4B">
            <w:pPr>
              <w:jc w:val="center"/>
            </w:pPr>
            <w:r>
              <w:t>7,65</w:t>
            </w:r>
          </w:p>
        </w:tc>
      </w:tr>
      <w:tr w:rsidR="00395D6D" w14:paraId="5A3639E4"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8A11FA1" w14:textId="77777777" w:rsidR="00FC415C" w:rsidRDefault="00000000">
            <w:pPr>
              <w:jc w:val="both"/>
            </w:pPr>
            <w:r>
              <w:t>Matemáticas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8472E7E" w14:textId="77777777" w:rsidR="00FC415C" w:rsidRDefault="00000000" w:rsidP="001E0C4B">
            <w:pPr>
              <w:jc w:val="center"/>
            </w:pPr>
            <w:r>
              <w:t>7,10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DCF6ACB"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940D17A" w14:textId="77777777" w:rsidR="00FC415C" w:rsidRDefault="00000000" w:rsidP="001E0C4B">
            <w:pPr>
              <w:jc w:val="center"/>
            </w:pPr>
            <w: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6B1062B" w14:textId="77777777" w:rsidR="00FC415C" w:rsidRDefault="00000000" w:rsidP="001E0C4B">
            <w:pPr>
              <w:jc w:val="center"/>
            </w:pPr>
            <w:r>
              <w:t>4,92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0467915" w14:textId="77777777" w:rsidR="00FC415C" w:rsidRDefault="00000000" w:rsidP="001E0C4B">
            <w:pPr>
              <w:jc w:val="center"/>
            </w:pPr>
            <w:r>
              <w:t>1,09</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AA01630" w14:textId="77777777" w:rsidR="00FC415C" w:rsidRDefault="00000000" w:rsidP="001E0C4B">
            <w:pPr>
              <w:jc w:val="center"/>
            </w:pPr>
            <w:r>
              <w:t>6,01</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A7FF712" w14:textId="77777777" w:rsidR="00FC415C" w:rsidRDefault="00000000" w:rsidP="001E0C4B">
            <w:pPr>
              <w:jc w:val="center"/>
            </w:pPr>
            <w:r>
              <w:t>13,11</w:t>
            </w:r>
          </w:p>
        </w:tc>
      </w:tr>
      <w:tr w:rsidR="00395D6D" w14:paraId="6C77A190"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6D57BD30" w14:textId="17D5063D" w:rsidR="00FC415C" w:rsidRDefault="00000000">
            <w:pPr>
              <w:jc w:val="both"/>
            </w:pPr>
            <w:r>
              <w:rPr>
                <w:b/>
              </w:rPr>
              <w:t>Total Área Contextual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A01C0B7" w14:textId="77777777" w:rsidR="00FC415C" w:rsidRDefault="00000000" w:rsidP="001E0C4B">
            <w:pPr>
              <w:jc w:val="center"/>
            </w:pPr>
            <w:r>
              <w:rPr>
                <w:b/>
              </w:rPr>
              <w:t>16,94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04B0413" w14:textId="77777777" w:rsidR="00FC415C" w:rsidRDefault="00000000" w:rsidP="001E0C4B">
            <w:pPr>
              <w:jc w:val="center"/>
            </w:pPr>
            <w:r>
              <w:rPr>
                <w:b/>
              </w:rP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8E80D58" w14:textId="77777777" w:rsidR="00FC415C" w:rsidRDefault="00000000" w:rsidP="001E0C4B">
            <w:pPr>
              <w:jc w:val="center"/>
            </w:pPr>
            <w:r>
              <w:rPr>
                <w:b/>
              </w:rPr>
              <w:t>0,55</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954A489" w14:textId="77777777" w:rsidR="00FC415C" w:rsidRDefault="00000000" w:rsidP="001E0C4B">
            <w:pPr>
              <w:jc w:val="center"/>
            </w:pPr>
            <w:r>
              <w:rPr>
                <w:b/>
              </w:rPr>
              <w:t>10,93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F39051E" w14:textId="77777777" w:rsidR="00FC415C" w:rsidRDefault="00000000" w:rsidP="001E0C4B">
            <w:pPr>
              <w:jc w:val="center"/>
            </w:pPr>
            <w:r>
              <w:rPr>
                <w:b/>
              </w:rPr>
              <w:t>6,56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9863892" w14:textId="77777777" w:rsidR="00FC415C" w:rsidRDefault="00000000" w:rsidP="001E0C4B">
            <w:pPr>
              <w:jc w:val="center"/>
            </w:pPr>
            <w:r>
              <w:rPr>
                <w:b/>
              </w:rPr>
              <w:t>18,03</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D352FCD" w14:textId="77777777" w:rsidR="00FC415C" w:rsidRDefault="00000000" w:rsidP="001E0C4B">
            <w:pPr>
              <w:jc w:val="center"/>
            </w:pPr>
            <w:r>
              <w:rPr>
                <w:b/>
              </w:rPr>
              <w:t>34,97</w:t>
            </w:r>
          </w:p>
        </w:tc>
      </w:tr>
      <w:tr w:rsidR="00395D6D" w14:paraId="14339D0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47E0633" w14:textId="6D5F8F5E" w:rsidR="00FC415C" w:rsidRDefault="00000000">
            <w:pPr>
              <w:jc w:val="both"/>
            </w:pPr>
            <w:r>
              <w:rPr>
                <w:b/>
              </w:rPr>
              <w:t>Total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1C0BA28" w14:textId="77777777" w:rsidR="00FC415C" w:rsidRDefault="00000000" w:rsidP="001E0C4B">
            <w:pPr>
              <w:jc w:val="center"/>
            </w:pPr>
            <w:r>
              <w:rPr>
                <w:b/>
              </w:rPr>
              <w:t>53,55</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9B24C06" w14:textId="77777777" w:rsidR="00FC415C" w:rsidRDefault="00000000" w:rsidP="001E0C4B">
            <w:pPr>
              <w:jc w:val="center"/>
            </w:pPr>
            <w:r>
              <w:rPr>
                <w:b/>
              </w:rPr>
              <w:t>0,00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81B648F" w14:textId="77777777" w:rsidR="00FC415C" w:rsidRDefault="00000000" w:rsidP="001E0C4B">
            <w:pPr>
              <w:jc w:val="center"/>
            </w:pPr>
            <w:r>
              <w:rPr>
                <w:b/>
              </w:rPr>
              <w:t>0,55</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DEDAEBF" w14:textId="77777777" w:rsidR="00FC415C" w:rsidRDefault="00000000" w:rsidP="001E0C4B">
            <w:pPr>
              <w:jc w:val="center"/>
            </w:pPr>
            <w:r>
              <w:rPr>
                <w:b/>
              </w:rPr>
              <w:t>28,42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255A557" w14:textId="77777777" w:rsidR="00FC415C" w:rsidRDefault="00000000" w:rsidP="001E0C4B">
            <w:pPr>
              <w:jc w:val="center"/>
            </w:pPr>
            <w:r>
              <w:rPr>
                <w:b/>
              </w:rPr>
              <w:t>17,49</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AB4A6CF" w14:textId="77777777" w:rsidR="00FC415C" w:rsidRDefault="00000000" w:rsidP="001E0C4B">
            <w:pPr>
              <w:jc w:val="center"/>
            </w:pPr>
            <w:r>
              <w:rPr>
                <w:b/>
              </w:rPr>
              <w:t>46,45</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F7059D8" w14:textId="77777777" w:rsidR="00FC415C" w:rsidRDefault="00000000" w:rsidP="001E0C4B">
            <w:pPr>
              <w:jc w:val="center"/>
            </w:pPr>
            <w:r>
              <w:rPr>
                <w:b/>
              </w:rPr>
              <w:t>100,00</w:t>
            </w:r>
          </w:p>
        </w:tc>
      </w:tr>
    </w:tbl>
    <w:p w14:paraId="1B1C864A" w14:textId="77777777" w:rsidR="00FC415C" w:rsidRDefault="00000000">
      <w:pPr>
        <w:spacing w:before="40" w:after="200"/>
      </w:pPr>
      <w:r>
        <w:rPr>
          <w:sz w:val="16"/>
        </w:rPr>
        <w:t xml:space="preserve">Fuente: elaboración propia con base en el Cuadro 7.</w:t>
      </w:r>
    </w:p>
    <w:p w14:paraId="30588FD0" w14:textId="77777777" w:rsidR="00FC415C" w:rsidRDefault="00000000">
      <w:pPr>
        <w:spacing w:after="200"/>
        <w:jc w:val="both"/>
      </w:pPr>
      <w:r>
        <w:t xml:space="preserve">Según los Cuadros 7 y 8, existen 85 designaciones de docentes titulares, equivalentes al 46,45 %, y 98 de docentes interinos e invitados, equivalentes al 53,55 %. Aunque ambos grupos guardan cierto equilibrio, la normativa universitaria vigente establece que un porcentaje significativo de los docentes debe ser titular para asegurar la continuidad y la excelencia académica. Por tanto, la Carrera requiere incorporar a la brevedad docentes titulares mediante convocatoria pública a concurso de méritos y exámenes de competencia.</w:t>
      </w:r>
    </w:p>
    <w:p w14:paraId="5091EA9D" w14:textId="6E6BC489" w:rsidR="00FC415C" w:rsidRDefault="00000000">
      <w:pPr>
        <w:spacing w:after="200"/>
        <w:jc w:val="both"/>
      </w:pPr>
      <w:r>
        <w:t xml:space="preserve">Como apoyo a la docencia, durante las gestiones 2023 a 2026 la Carrera contó con una asignación constante de 79 ítems de auxiliares de docencia, equivalentes a 1.580 horas de apoyo académico por gestión. Estas auxiliaturas priorizan las asignaturas </w:t>
      </w:r>
      <w:r w:rsidR="00496965">
        <w:t xml:space="preserve">del área contable y de auditoría</w:t>
      </w:r>
      <w:r>
        <w:t xml:space="preserve">; sin embargo, es necesario ampliar su cobertura a más asignaturas del área contable y </w:t>
      </w:r>
      <w:r w:rsidR="00496965">
        <w:t>de las áreas contextuales</w:t>
      </w:r>
      <w:r>
        <w:t xml:space="preserve"> de Economía, Administración y Derecho. Las solicitudes de incremento presentadas por la Carrera a las autoridades universitarias no han recibido respuesta favorable.</w:t>
      </w:r>
    </w:p>
    <w:p w14:paraId="08E270E4" w14:textId="77777777" w:rsidR="00FC415C" w:rsidRDefault="00000000">
      <w:pPr>
        <w:keepNext/>
        <w:tabs>
          <w:tab w:val="left" w:pos="709"/>
        </w:tabs>
        <w:spacing w:before="80" w:after="200"/>
        <w:ind w:left="709" w:hanging="709"/>
        <w:outlineLvl w:val="2"/>
      </w:pPr>
      <w:r>
        <w:rPr>
          <w:b/>
          <w:sz w:val="22"/>
        </w:rPr>
        <w:lastRenderedPageBreak/>
        <w:t>2.7.2</w:t>
      </w:r>
      <w:r>
        <w:rPr>
          <w:b/>
          <w:sz w:val="22"/>
        </w:rPr>
        <w:tab/>
        <w:t>Estudiantes</w:t>
      </w:r>
    </w:p>
    <w:p w14:paraId="721184DC" w14:textId="77777777" w:rsidR="00FC415C" w:rsidRDefault="00000000">
      <w:pPr>
        <w:pStyle w:val="TituloCuadro"/>
        <w:keepNext/>
        <w:spacing w:before="40" w:after="80"/>
        <w:jc w:val="center"/>
      </w:pPr>
      <w:r>
        <w:rPr>
          <w:b/>
        </w:rPr>
        <w:t xml:space="preserve">Cuadro 9. Estudiantes matriculados e inscritos</w:t>
      </w:r>
    </w:p>
    <w:tbl>
      <w:tblPr>
        <w:tblW w:w="0" w:type="auto"/>
        <w:jc w:val="center"/>
        <w:tblLayout w:type="fixed"/>
        <w:tblLook w:val="04A0" w:firstRow="1" w:lastRow="0" w:firstColumn="1" w:lastColumn="0" w:noHBand="0" w:noVBand="1"/>
      </w:tblPr>
      <w:tblGrid>
        <w:gridCol w:w="2835"/>
        <w:gridCol w:w="1247"/>
        <w:gridCol w:w="1247"/>
        <w:gridCol w:w="1247"/>
        <w:gridCol w:w="1247"/>
        <w:gridCol w:w="1247"/>
      </w:tblGrid>
      <w:tr w:rsidR="00395D6D" w14:paraId="5393CF7E"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522E84E" w14:textId="77777777" w:rsidR="00FC415C" w:rsidRDefault="00000000">
            <w:pPr>
              <w:jc w:val="center"/>
            </w:pPr>
            <w:r>
              <w:rPr>
                <w:b/>
                <w:color w:val="FFFFFF"/>
              </w:rPr>
              <w:t>Estudiantes</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36BFE4" w14:textId="77777777" w:rsidR="00FC415C" w:rsidRDefault="00000000" w:rsidP="001E0C4B">
            <w:pPr>
              <w:jc w:val="center"/>
            </w:pPr>
            <w:r>
              <w:rPr>
                <w:b/>
                <w:color w:val="FFFFFF"/>
              </w:rPr>
              <w:t>2021</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6C7994" w14:textId="77777777" w:rsidR="00FC415C" w:rsidRDefault="00000000" w:rsidP="001E0C4B">
            <w:pPr>
              <w:jc w:val="center"/>
            </w:pPr>
            <w:r>
              <w:rPr>
                <w:b/>
                <w:color w:val="FFFFFF"/>
              </w:rPr>
              <w:t>2022</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E80DDE2" w14:textId="77777777" w:rsidR="00FC415C" w:rsidRDefault="00000000" w:rsidP="001E0C4B">
            <w:pPr>
              <w:jc w:val="center"/>
            </w:pPr>
            <w:r>
              <w:rPr>
                <w:b/>
                <w:color w:val="FFFFFF"/>
              </w:rPr>
              <w:t>2023</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0CD0D01" w14:textId="77777777" w:rsidR="00FC415C" w:rsidRDefault="00000000" w:rsidP="001E0C4B">
            <w:pPr>
              <w:jc w:val="center"/>
            </w:pPr>
            <w:r>
              <w:rPr>
                <w:b/>
                <w:color w:val="FFFFFF"/>
              </w:rPr>
              <w:t>2024</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578BA67" w14:textId="77777777" w:rsidR="00FC415C" w:rsidRDefault="00000000" w:rsidP="001E0C4B">
            <w:pPr>
              <w:jc w:val="center"/>
            </w:pPr>
            <w:r>
              <w:rPr>
                <w:b/>
                <w:color w:val="FFFFFF"/>
              </w:rPr>
              <w:t>2025</w:t>
            </w:r>
          </w:p>
        </w:tc>
      </w:tr>
      <w:tr w:rsidR="00395D6D" w14:paraId="001D91E6"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88BF8F3" w14:textId="77777777" w:rsidR="00FC415C" w:rsidRDefault="00000000">
            <w:pPr>
              <w:jc w:val="both"/>
            </w:pPr>
            <w:r>
              <w:t>Matriculados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CDA7CDC" w14:textId="77777777" w:rsidR="00FC415C" w:rsidRDefault="00000000" w:rsidP="001E0C4B">
            <w:pPr>
              <w:jc w:val="center"/>
            </w:pPr>
            <w:r>
              <w:t>4.705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4F4E40E" w14:textId="77777777" w:rsidR="00FC415C" w:rsidRDefault="00000000" w:rsidP="001E0C4B">
            <w:pPr>
              <w:jc w:val="center"/>
            </w:pPr>
            <w:r>
              <w:t>4.546</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1DDC8A7" w14:textId="77777777" w:rsidR="00FC415C" w:rsidRDefault="00000000" w:rsidP="001E0C4B">
            <w:pPr>
              <w:jc w:val="center"/>
            </w:pPr>
            <w:r>
              <w:t>4.447</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46760CC" w14:textId="77777777" w:rsidR="00FC415C" w:rsidRDefault="00000000" w:rsidP="001E0C4B">
            <w:pPr>
              <w:jc w:val="center"/>
            </w:pPr>
            <w:r>
              <w:t>4.365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CF93971" w14:textId="77777777" w:rsidR="00FC415C" w:rsidRDefault="00000000" w:rsidP="001E0C4B">
            <w:pPr>
              <w:jc w:val="center"/>
            </w:pPr>
            <w:r>
              <w:t>4.283</w:t>
            </w:r>
          </w:p>
        </w:tc>
      </w:tr>
      <w:tr w:rsidR="00395D6D" w14:paraId="13EEADE1"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972E320" w14:textId="77777777" w:rsidR="00FC415C" w:rsidRDefault="00000000">
            <w:pPr>
              <w:jc w:val="both"/>
            </w:pPr>
            <w:r>
              <w:t>Inscritos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77FE971" w14:textId="77777777" w:rsidR="00FC415C" w:rsidRDefault="00000000" w:rsidP="001E0C4B">
            <w:pPr>
              <w:jc w:val="center"/>
            </w:pPr>
            <w:r>
              <w:t>3.152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12B595A" w14:textId="77777777" w:rsidR="00FC415C" w:rsidRDefault="00000000" w:rsidP="001E0C4B">
            <w:pPr>
              <w:jc w:val="center"/>
            </w:pPr>
            <w:r>
              <w:t>3.231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70F9CF7" w14:textId="77777777" w:rsidR="00FC415C" w:rsidRDefault="00000000" w:rsidP="001E0C4B">
            <w:pPr>
              <w:jc w:val="center"/>
            </w:pPr>
            <w:r>
              <w:t>3.214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D056198" w14:textId="77777777" w:rsidR="00FC415C" w:rsidRDefault="00000000" w:rsidP="001E0C4B">
            <w:pPr>
              <w:jc w:val="center"/>
            </w:pPr>
            <w:r>
              <w:t>3.182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27DECB4" w14:textId="77777777" w:rsidR="00FC415C" w:rsidRDefault="00000000" w:rsidP="001E0C4B">
            <w:pPr>
              <w:jc w:val="center"/>
            </w:pPr>
            <w:r>
              <w:t>3.143</w:t>
            </w:r>
          </w:p>
        </w:tc>
      </w:tr>
      <w:tr w:rsidR="00395D6D" w14:paraId="174067C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6914736" w14:textId="77777777" w:rsidR="00FC415C" w:rsidRDefault="00000000">
            <w:pPr>
              <w:jc w:val="both"/>
            </w:pPr>
            <w:r>
              <w:rPr>
                <w:b/>
              </w:rPr>
              <w:t>Diferencia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E65BE7B" w14:textId="77777777" w:rsidR="00FC415C" w:rsidRDefault="00000000" w:rsidP="001E0C4B">
            <w:pPr>
              <w:jc w:val="center"/>
            </w:pPr>
            <w:r>
              <w:rPr>
                <w:b/>
              </w:rPr>
              <w:t>1.553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04942AF" w14:textId="77777777" w:rsidR="00FC415C" w:rsidRDefault="00000000" w:rsidP="001E0C4B">
            <w:pPr>
              <w:jc w:val="center"/>
            </w:pPr>
            <w:r>
              <w:rPr>
                <w:b/>
              </w:rPr>
              <w:t>1.315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59010CA" w14:textId="77777777" w:rsidR="00FC415C" w:rsidRDefault="00000000" w:rsidP="001E0C4B">
            <w:pPr>
              <w:jc w:val="center"/>
            </w:pPr>
            <w:r>
              <w:rPr>
                <w:b/>
              </w:rPr>
              <w:t>1.233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2E0C75D" w14:textId="77777777" w:rsidR="00FC415C" w:rsidRDefault="00000000" w:rsidP="001E0C4B">
            <w:pPr>
              <w:jc w:val="center"/>
            </w:pPr>
            <w:r>
              <w:rPr>
                <w:b/>
              </w:rPr>
              <w:t>1.183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44CF42F" w14:textId="77777777" w:rsidR="00FC415C" w:rsidRDefault="00000000" w:rsidP="001E0C4B">
            <w:pPr>
              <w:jc w:val="center"/>
            </w:pPr>
            <w:r>
              <w:rPr>
                <w:b/>
              </w:rPr>
              <w:t>1.140</w:t>
            </w:r>
          </w:p>
        </w:tc>
      </w:tr>
    </w:tbl>
    <w:p w14:paraId="1CDADAD6" w14:textId="77777777" w:rsidR="00FC415C" w:rsidRDefault="00000000">
      <w:pPr>
        <w:spacing w:before="40" w:after="200"/>
      </w:pPr>
      <w:r>
        <w:rPr>
          <w:sz w:val="16"/>
        </w:rPr>
        <w:t>Fuente: Sistema de Registro Universitario y Sistema de Seguimiento Académico.</w:t>
      </w:r>
    </w:p>
    <w:p w14:paraId="130A1741" w14:textId="77777777" w:rsidR="00FC415C" w:rsidRDefault="00000000">
      <w:pPr>
        <w:spacing w:after="200"/>
        <w:jc w:val="both"/>
      </w:pPr>
      <w:r>
        <w:t xml:space="preserve">Del Cuadro 9 se establece lo siguiente:</w:t>
      </w:r>
    </w:p>
    <w:p w14:paraId="052AC9BC" w14:textId="77777777" w:rsidR="00FC415C" w:rsidRDefault="00000000">
      <w:pPr>
        <w:numPr>
          <w:ilvl w:val="0"/>
          <w:numId w:val="14"/>
        </w:numPr>
        <w:spacing w:after="160"/>
        <w:jc w:val="both"/>
      </w:pPr>
      <w:r>
        <w:t>Los estudiantes matriculados disminuyeron de 4.705 en 2021, año base, a 4.283 en 2025, lo que representa una reducción del 8,97 %.</w:t>
      </w:r>
    </w:p>
    <w:p w14:paraId="5589D41A" w14:textId="77777777" w:rsidR="00FC415C" w:rsidRDefault="00000000">
      <w:pPr>
        <w:numPr>
          <w:ilvl w:val="0"/>
          <w:numId w:val="14"/>
        </w:numPr>
        <w:spacing w:after="160"/>
        <w:jc w:val="both"/>
      </w:pPr>
      <w:r>
        <w:t>Los estudiantes inscritos se mantuvieron estables en el mismo periodo, con una variación de 3.152 a 3.143, equivalente a una disminución del 0,29 %.</w:t>
      </w:r>
    </w:p>
    <w:p w14:paraId="239ABE61" w14:textId="77777777" w:rsidR="00FC415C" w:rsidRDefault="00000000">
      <w:pPr>
        <w:numPr>
          <w:ilvl w:val="0"/>
          <w:numId w:val="14"/>
        </w:numPr>
        <w:spacing w:after="200"/>
        <w:jc w:val="both"/>
      </w:pPr>
      <w:r>
        <w:t>La diferencia corresponde a estudiantes que obtuvieron su matrícula universitaria pero no se inscribieron en ninguna asignatura durante el año. Esta cifra se redujo de 1.553 en 2021 a 1.140 en 2025, que representan el 26,62 % del total de matriculados.</w:t>
      </w:r>
    </w:p>
    <w:p w14:paraId="028651A1" w14:textId="77777777" w:rsidR="00FC415C" w:rsidRDefault="00000000">
      <w:pPr>
        <w:spacing w:after="200"/>
        <w:jc w:val="both"/>
      </w:pPr>
      <w:r>
        <w:t xml:space="preserve">Las cifras de inscritos del Cuadro 9 corresponden a la sede de La Paz. Si se suman los 104 estudiantes de las sedes desconcentradas, la Carrera registró 3.247 inscritos en la gestión 2025, de los cuales 1.830 son mujeres, el 56 %, y 1.417 varones, el 44 %. Además, 1.589 estudiantes, el 48,9 %, realizan actividad laboral remunerada de forma paralela a sus estudios, condición que explica la existencia del turno nocturno y que el nuevo plan de estudios debe tomar en cuenta. Los nuevos inscritos anuales fueron 498 en 2023, 448 en 2024 y 471 en 2025, y en 2025 se registraron 396 estudiantes con siete a nueve años de permanencia en la Carrera.</w:t>
      </w:r>
    </w:p>
    <w:p w14:paraId="75F63E6A" w14:textId="77777777" w:rsidR="00FC415C" w:rsidRDefault="00000000">
      <w:pPr>
        <w:pStyle w:val="TituloCuadro"/>
        <w:keepNext/>
        <w:spacing w:before="40" w:after="80"/>
        <w:jc w:val="center"/>
      </w:pPr>
      <w:r>
        <w:rPr>
          <w:b/>
        </w:rPr>
        <w:t xml:space="preserve">Cuadro 10. Estudiantes titulados por modalidad de graduación</w:t>
      </w:r>
    </w:p>
    <w:tbl>
      <w:tblPr>
        <w:tblW w:w="0" w:type="auto"/>
        <w:jc w:val="center"/>
        <w:tblLayout w:type="fixed"/>
        <w:tblLook w:val="04A0" w:firstRow="1" w:lastRow="0" w:firstColumn="1" w:lastColumn="0" w:noHBand="0" w:noVBand="1"/>
      </w:tblPr>
      <w:tblGrid>
        <w:gridCol w:w="2835"/>
        <w:gridCol w:w="1247"/>
        <w:gridCol w:w="1247"/>
        <w:gridCol w:w="1247"/>
        <w:gridCol w:w="1247"/>
        <w:gridCol w:w="1247"/>
      </w:tblGrid>
      <w:tr w:rsidR="00395D6D" w14:paraId="272770B8"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2C559CE" w14:textId="77777777" w:rsidR="00FC415C" w:rsidRDefault="00000000">
            <w:pPr>
              <w:jc w:val="center"/>
            </w:pPr>
            <w:r>
              <w:rPr>
                <w:b/>
                <w:color w:val="FFFFFF"/>
              </w:rPr>
              <w:t>Modalidad</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12F09A" w14:textId="77777777" w:rsidR="00FC415C" w:rsidRDefault="00000000" w:rsidP="001E0C4B">
            <w:pPr>
              <w:jc w:val="center"/>
            </w:pPr>
            <w:r>
              <w:rPr>
                <w:b/>
                <w:color w:val="FFFFFF"/>
              </w:rPr>
              <w:t>2021</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9A529B3" w14:textId="77777777" w:rsidR="00FC415C" w:rsidRDefault="00000000" w:rsidP="001E0C4B">
            <w:pPr>
              <w:jc w:val="center"/>
            </w:pPr>
            <w:r>
              <w:rPr>
                <w:b/>
                <w:color w:val="FFFFFF"/>
              </w:rPr>
              <w:t>2022</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03D9C23" w14:textId="77777777" w:rsidR="00FC415C" w:rsidRDefault="00000000" w:rsidP="001E0C4B">
            <w:pPr>
              <w:jc w:val="center"/>
            </w:pPr>
            <w:r>
              <w:rPr>
                <w:b/>
                <w:color w:val="FFFFFF"/>
              </w:rPr>
              <w:t>2023</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69B919B" w14:textId="77777777" w:rsidR="00FC415C" w:rsidRDefault="00000000" w:rsidP="001E0C4B">
            <w:pPr>
              <w:jc w:val="center"/>
            </w:pPr>
            <w:r>
              <w:rPr>
                <w:b/>
                <w:color w:val="FFFFFF"/>
              </w:rPr>
              <w:t>2024</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92DA533" w14:textId="77777777" w:rsidR="00FC415C" w:rsidRDefault="00000000" w:rsidP="001E0C4B">
            <w:pPr>
              <w:jc w:val="center"/>
            </w:pPr>
            <w:r>
              <w:rPr>
                <w:b/>
                <w:color w:val="FFFFFF"/>
              </w:rPr>
              <w:t>2025</w:t>
            </w:r>
          </w:p>
        </w:tc>
      </w:tr>
      <w:tr w:rsidR="00395D6D" w14:paraId="3FA47ABC"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F1BF87E" w14:textId="77777777" w:rsidR="00FC415C" w:rsidRDefault="00000000">
            <w:pPr>
              <w:jc w:val="both"/>
            </w:pPr>
            <w:r>
              <w:t>Tesis de grado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F18D5B5" w14:textId="77777777" w:rsidR="00FC415C" w:rsidRDefault="00000000" w:rsidP="001E0C4B">
            <w:pPr>
              <w:jc w:val="center"/>
            </w:pPr>
            <w:r>
              <w:t>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6CB7C16" w14:textId="77777777" w:rsidR="00FC415C" w:rsidRDefault="00000000" w:rsidP="001E0C4B">
            <w:pPr>
              <w:jc w:val="center"/>
            </w:pPr>
            <w: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7643115" w14:textId="77777777" w:rsidR="00FC415C" w:rsidRDefault="00000000" w:rsidP="001E0C4B">
            <w:pPr>
              <w:jc w:val="center"/>
            </w:pPr>
            <w:r>
              <w:t>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9BBCB58" w14:textId="77777777" w:rsidR="00FC415C" w:rsidRDefault="00000000" w:rsidP="001E0C4B">
            <w:pPr>
              <w:jc w:val="center"/>
            </w:pPr>
            <w:r>
              <w:t>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474CB34" w14:textId="77777777" w:rsidR="00FC415C" w:rsidRDefault="00000000" w:rsidP="001E0C4B">
            <w:pPr>
              <w:jc w:val="center"/>
            </w:pPr>
            <w:r>
              <w:t>1</w:t>
            </w:r>
          </w:p>
        </w:tc>
      </w:tr>
      <w:tr w:rsidR="00395D6D" w14:paraId="1AF540A7"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405470E" w14:textId="77777777" w:rsidR="00FC415C" w:rsidRDefault="00000000">
            <w:pPr>
              <w:jc w:val="both"/>
            </w:pPr>
            <w:r>
              <w:t>Proyecto de grado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983A5DF" w14:textId="77777777" w:rsidR="00FC415C" w:rsidRDefault="00000000" w:rsidP="001E0C4B">
            <w:pPr>
              <w:jc w:val="center"/>
            </w:pPr>
            <w:r>
              <w:t>9</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A7F4848" w14:textId="77777777" w:rsidR="00FC415C" w:rsidRDefault="00000000" w:rsidP="001E0C4B">
            <w:pPr>
              <w:jc w:val="center"/>
            </w:pPr>
            <w:r>
              <w:t>11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004DE22" w14:textId="77777777" w:rsidR="00FC415C" w:rsidRDefault="00000000" w:rsidP="001E0C4B">
            <w:pPr>
              <w:jc w:val="center"/>
            </w:pPr>
            <w: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5CA6803" w14:textId="77777777" w:rsidR="00FC415C" w:rsidRDefault="00000000" w:rsidP="001E0C4B">
            <w:pPr>
              <w:jc w:val="center"/>
            </w:pPr>
            <w: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10514A1" w14:textId="77777777" w:rsidR="00FC415C" w:rsidRDefault="00000000" w:rsidP="001E0C4B">
            <w:pPr>
              <w:jc w:val="center"/>
            </w:pPr>
            <w:r>
              <w:t>6</w:t>
            </w:r>
          </w:p>
        </w:tc>
      </w:tr>
      <w:tr w:rsidR="00395D6D" w14:paraId="733306C8"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DBE0A2E" w14:textId="77777777" w:rsidR="00FC415C" w:rsidRDefault="00000000">
            <w:pPr>
              <w:jc w:val="both"/>
            </w:pPr>
            <w:r>
              <w:t>Trabajo dirigido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E995371" w14:textId="77777777" w:rsidR="00FC415C" w:rsidRDefault="00000000" w:rsidP="001E0C4B">
            <w:pPr>
              <w:jc w:val="center"/>
            </w:pPr>
            <w:r>
              <w:t>59</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B22C987" w14:textId="77777777" w:rsidR="00FC415C" w:rsidRDefault="00000000" w:rsidP="001E0C4B">
            <w:pPr>
              <w:jc w:val="center"/>
            </w:pPr>
            <w:r>
              <w:t>39</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09A11B6" w14:textId="77777777" w:rsidR="00FC415C" w:rsidRDefault="00000000" w:rsidP="001E0C4B">
            <w:pPr>
              <w:jc w:val="center"/>
            </w:pPr>
            <w:r>
              <w:t>63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1A672DE" w14:textId="77777777" w:rsidR="00FC415C" w:rsidRDefault="00000000" w:rsidP="001E0C4B">
            <w:pPr>
              <w:jc w:val="center"/>
            </w:pPr>
            <w:r>
              <w:t>62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991A350" w14:textId="77777777" w:rsidR="00FC415C" w:rsidRDefault="00000000" w:rsidP="001E0C4B">
            <w:pPr>
              <w:jc w:val="center"/>
            </w:pPr>
            <w:r>
              <w:t>53</w:t>
            </w:r>
          </w:p>
        </w:tc>
      </w:tr>
      <w:tr w:rsidR="00395D6D" w14:paraId="751851F8"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79814E1" w14:textId="77777777" w:rsidR="00FC415C" w:rsidRDefault="00000000">
            <w:pPr>
              <w:jc w:val="both"/>
            </w:pPr>
            <w:r>
              <w:t>Examen de grado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065B6B4" w14:textId="77777777" w:rsidR="00FC415C" w:rsidRDefault="00000000" w:rsidP="001E0C4B">
            <w:pPr>
              <w:jc w:val="center"/>
            </w:pPr>
            <w:r>
              <w:t>345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91F15B9" w14:textId="77777777" w:rsidR="00FC415C" w:rsidRDefault="00000000" w:rsidP="001E0C4B">
            <w:pPr>
              <w:jc w:val="center"/>
            </w:pPr>
            <w:r>
              <w:t>392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8911747" w14:textId="77777777" w:rsidR="00FC415C" w:rsidRDefault="00000000" w:rsidP="001E0C4B">
            <w:pPr>
              <w:jc w:val="center"/>
            </w:pPr>
            <w:r>
              <w:t>180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136B3B1" w14:textId="77777777" w:rsidR="00FC415C" w:rsidRDefault="00000000" w:rsidP="001E0C4B">
            <w:pPr>
              <w:jc w:val="center"/>
            </w:pPr>
            <w:r>
              <w:t>215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A987047" w14:textId="77777777" w:rsidR="00FC415C" w:rsidRDefault="00000000" w:rsidP="001E0C4B">
            <w:pPr>
              <w:jc w:val="center"/>
            </w:pPr>
            <w:r>
              <w:t>188</w:t>
            </w:r>
          </w:p>
        </w:tc>
      </w:tr>
      <w:tr w:rsidR="00395D6D" w14:paraId="19603233"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10D92CD" w14:textId="77777777" w:rsidR="00FC415C" w:rsidRDefault="00000000">
            <w:pPr>
              <w:jc w:val="both"/>
            </w:pPr>
            <w:r>
              <w:t>Excelencia académica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0C5981E" w14:textId="77777777" w:rsidR="00FC415C" w:rsidRDefault="00000000" w:rsidP="001E0C4B">
            <w:pPr>
              <w:jc w:val="center"/>
            </w:pPr>
            <w:r>
              <w:t>27</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76981F9" w14:textId="77777777" w:rsidR="00FC415C" w:rsidRDefault="00000000" w:rsidP="001E0C4B">
            <w:pPr>
              <w:jc w:val="center"/>
            </w:pPr>
            <w:r>
              <w:t>51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5AC2DD0" w14:textId="77777777" w:rsidR="00FC415C" w:rsidRDefault="00000000" w:rsidP="001E0C4B">
            <w:pPr>
              <w:jc w:val="center"/>
            </w:pPr>
            <w:r>
              <w:t>23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9663DE2" w14:textId="77777777" w:rsidR="00FC415C" w:rsidRDefault="00000000" w:rsidP="001E0C4B">
            <w:pPr>
              <w:jc w:val="center"/>
            </w:pPr>
            <w:r>
              <w:t>27</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260DF38" w14:textId="77777777" w:rsidR="00FC415C" w:rsidRDefault="00000000" w:rsidP="001E0C4B">
            <w:pPr>
              <w:jc w:val="center"/>
            </w:pPr>
            <w:r>
              <w:t>20</w:t>
            </w:r>
          </w:p>
        </w:tc>
      </w:tr>
      <w:tr w:rsidR="00395D6D" w14:paraId="1D33EEA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A72939D" w14:textId="77777777" w:rsidR="00FC415C" w:rsidRDefault="00000000">
            <w:pPr>
              <w:jc w:val="both"/>
            </w:pPr>
            <w:r>
              <w:t>Memoria laboral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895B3A5" w14:textId="77777777" w:rsidR="00FC415C" w:rsidRDefault="00000000" w:rsidP="001E0C4B">
            <w:pPr>
              <w:jc w:val="center"/>
            </w:pPr>
            <w:r>
              <w:t>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21990F7" w14:textId="77777777" w:rsidR="00FC415C" w:rsidRDefault="00000000" w:rsidP="001E0C4B">
            <w:pPr>
              <w:jc w:val="center"/>
            </w:pPr>
            <w:r>
              <w:t>6</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9DB2D46" w14:textId="77777777" w:rsidR="00FC415C" w:rsidRDefault="00000000" w:rsidP="001E0C4B">
            <w:pPr>
              <w:jc w:val="center"/>
            </w:pPr>
            <w:r>
              <w:t>8</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8648C3B" w14:textId="77777777" w:rsidR="00FC415C" w:rsidRDefault="00000000" w:rsidP="001E0C4B">
            <w:pPr>
              <w:jc w:val="center"/>
            </w:pPr>
            <w:r>
              <w:t>8</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46476F3" w14:textId="77777777" w:rsidR="00FC415C" w:rsidRDefault="00000000" w:rsidP="001E0C4B">
            <w:pPr>
              <w:jc w:val="center"/>
            </w:pPr>
            <w:r>
              <w:t>0</w:t>
            </w:r>
          </w:p>
        </w:tc>
      </w:tr>
      <w:tr w:rsidR="00395D6D" w14:paraId="50EEDC6F"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C56E36A" w14:textId="77777777" w:rsidR="00FC415C" w:rsidRDefault="00000000">
            <w:pPr>
              <w:jc w:val="both"/>
            </w:pPr>
            <w:r>
              <w:t>Módulo de actualización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C5F518B" w14:textId="77777777" w:rsidR="00FC415C" w:rsidRDefault="00000000" w:rsidP="001E0C4B">
            <w:pPr>
              <w:jc w:val="center"/>
            </w:pPr>
            <w: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FC81B09" w14:textId="77777777" w:rsidR="00FC415C" w:rsidRDefault="00000000" w:rsidP="001E0C4B">
            <w:pPr>
              <w:jc w:val="center"/>
            </w:pPr>
            <w:r>
              <w:t>22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AC2046E" w14:textId="77777777" w:rsidR="00FC415C" w:rsidRDefault="00000000" w:rsidP="001E0C4B">
            <w:pPr>
              <w:jc w:val="center"/>
            </w:pPr>
            <w:r>
              <w:t>23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030D9D6" w14:textId="77777777" w:rsidR="00FC415C" w:rsidRDefault="00000000" w:rsidP="001E0C4B">
            <w:pPr>
              <w:jc w:val="center"/>
            </w:pPr>
            <w:r>
              <w:t>38</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D21B378" w14:textId="77777777" w:rsidR="00FC415C" w:rsidRDefault="00000000" w:rsidP="001E0C4B">
            <w:pPr>
              <w:jc w:val="center"/>
            </w:pPr>
            <w:r>
              <w:t>6</w:t>
            </w:r>
          </w:p>
        </w:tc>
      </w:tr>
      <w:tr w:rsidR="00395D6D" w14:paraId="38B23AC0"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68B5FFE" w14:textId="77777777" w:rsidR="00FC415C" w:rsidRDefault="00000000">
            <w:pPr>
              <w:jc w:val="both"/>
            </w:pPr>
            <w:r>
              <w:rPr>
                <w:b/>
              </w:rPr>
              <w:t>Total titulados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BEE9306" w14:textId="77777777" w:rsidR="00FC415C" w:rsidRDefault="00000000" w:rsidP="001E0C4B">
            <w:pPr>
              <w:jc w:val="center"/>
            </w:pPr>
            <w:r>
              <w:rPr>
                <w:b/>
              </w:rPr>
              <w:t>441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A8B41D7" w14:textId="77777777" w:rsidR="00FC415C" w:rsidRDefault="00000000" w:rsidP="001E0C4B">
            <w:pPr>
              <w:jc w:val="center"/>
            </w:pPr>
            <w:r>
              <w:rPr>
                <w:b/>
              </w:rPr>
              <w:t>523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B69CE30" w14:textId="77777777" w:rsidR="00FC415C" w:rsidRDefault="00000000" w:rsidP="001E0C4B">
            <w:pPr>
              <w:jc w:val="center"/>
            </w:pPr>
            <w:r>
              <w:rPr>
                <w:b/>
              </w:rPr>
              <w:t>302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517F5A9" w14:textId="77777777" w:rsidR="00FC415C" w:rsidRDefault="00000000" w:rsidP="001E0C4B">
            <w:pPr>
              <w:jc w:val="center"/>
            </w:pPr>
            <w:r>
              <w:rPr>
                <w:b/>
              </w:rPr>
              <w:t>353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3380F5D" w14:textId="77777777" w:rsidR="00FC415C" w:rsidRDefault="00000000" w:rsidP="001E0C4B">
            <w:pPr>
              <w:jc w:val="center"/>
            </w:pPr>
            <w:r>
              <w:rPr>
                <w:b/>
              </w:rPr>
              <w:t>274</w:t>
            </w:r>
          </w:p>
        </w:tc>
      </w:tr>
    </w:tbl>
    <w:p w14:paraId="2884BB08" w14:textId="77777777" w:rsidR="00FC415C" w:rsidRDefault="00000000">
      <w:pPr>
        <w:spacing w:before="40" w:after="200"/>
      </w:pPr>
      <w:r>
        <w:rPr>
          <w:sz w:val="16"/>
        </w:rPr>
        <w:t>Fuente: División de Sistemas de Información y Estadística, UMSA.</w:t>
      </w:r>
    </w:p>
    <w:p w14:paraId="0707EF3C" w14:textId="77777777" w:rsidR="00FC415C" w:rsidRDefault="00000000">
      <w:pPr>
        <w:spacing w:after="200"/>
        <w:jc w:val="both"/>
      </w:pPr>
      <w:r>
        <w:t xml:space="preserve">Según el Cuadro 10, la mayoría de los estudiantes se titula mediante el examen de grado, que en el periodo 2021 a 2025 representa el 69,7 % del total de titulados. Las demás modalidades tienen una participación reducida, debido principalmente a la falta de convenios interinstitucionales que permitan desarrollarlas de manera efectiva dentro del marco normativo de la Universidad Mayor de San Andrés.</w:t>
      </w:r>
    </w:p>
    <w:p w14:paraId="567195A8" w14:textId="77777777" w:rsidR="00FC415C" w:rsidRDefault="00000000">
      <w:pPr>
        <w:pStyle w:val="TituloCuadro"/>
        <w:keepNext/>
        <w:spacing w:before="40" w:after="80"/>
        <w:jc w:val="center"/>
      </w:pPr>
      <w:r>
        <w:rPr>
          <w:b/>
        </w:rPr>
        <w:t xml:space="preserve">Cuadro 11. Estudiantes inscritos por asignatura y paralelo</w:t>
      </w:r>
    </w:p>
    <w:tbl>
      <w:tblPr>
        <w:tblW w:w="0" w:type="auto"/>
        <w:jc w:val="center"/>
        <w:tblLayout w:type="fixed"/>
        <w:tblLook w:val="04A0" w:firstRow="1" w:lastRow="0" w:firstColumn="1" w:lastColumn="0" w:noHBand="0" w:noVBand="1"/>
      </w:tblPr>
      <w:tblGrid>
        <w:gridCol w:w="4309"/>
        <w:gridCol w:w="1191"/>
        <w:gridCol w:w="1191"/>
        <w:gridCol w:w="1191"/>
        <w:gridCol w:w="1191"/>
      </w:tblGrid>
      <w:tr w:rsidR="00395D6D" w14:paraId="65471C0F" w14:textId="77777777">
        <w:trPr>
          <w:tblHeader/>
          <w:jc w:val="center"/>
        </w:trPr>
        <w:tc>
          <w:tcPr>
            <w:tcW w:w="43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E872519" w14:textId="77777777" w:rsidR="00FC415C" w:rsidRDefault="00000000">
            <w:pPr>
              <w:jc w:val="center"/>
            </w:pPr>
            <w:r>
              <w:rPr>
                <w:b/>
                <w:color w:val="FFFFFF"/>
              </w:rPr>
              <w:t>Concepto</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A70C79" w14:textId="77777777" w:rsidR="00FC415C" w:rsidRDefault="00000000" w:rsidP="001E0C4B">
            <w:pPr>
              <w:jc w:val="center"/>
            </w:pPr>
            <w:r>
              <w:rPr>
                <w:b/>
                <w:color w:val="FFFFFF"/>
              </w:rPr>
              <w:t>2023</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963003" w14:textId="77777777" w:rsidR="00FC415C" w:rsidRDefault="00000000" w:rsidP="001E0C4B">
            <w:pPr>
              <w:jc w:val="center"/>
            </w:pPr>
            <w:r>
              <w:rPr>
                <w:b/>
                <w:color w:val="FFFFFF"/>
              </w:rPr>
              <w:t>2024</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CBCA375" w14:textId="77777777" w:rsidR="00FC415C" w:rsidRDefault="00000000" w:rsidP="001E0C4B">
            <w:pPr>
              <w:jc w:val="center"/>
            </w:pPr>
            <w:r>
              <w:rPr>
                <w:b/>
                <w:color w:val="FFFFFF"/>
              </w:rPr>
              <w:t>2025</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D77F9B" w14:textId="77777777" w:rsidR="00FC415C" w:rsidRDefault="00000000" w:rsidP="001E0C4B">
            <w:pPr>
              <w:jc w:val="center"/>
            </w:pPr>
            <w:r>
              <w:rPr>
                <w:b/>
                <w:color w:val="FFFFFF"/>
              </w:rPr>
              <w:t>2026</w:t>
            </w:r>
          </w:p>
        </w:tc>
      </w:tr>
      <w:tr w:rsidR="00395D6D" w14:paraId="10D75ECF"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740C5D3A" w14:textId="77777777" w:rsidR="00FC415C" w:rsidRDefault="00000000">
            <w:pPr>
              <w:jc w:val="both"/>
            </w:pPr>
            <w:r>
              <w:t>Estudiantes inscritos por asignatura y paralelo (CEIPAP)</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9616046" w14:textId="77777777" w:rsidR="00FC415C" w:rsidRDefault="00000000" w:rsidP="001E0C4B">
            <w:pPr>
              <w:jc w:val="center"/>
            </w:pPr>
            <w:r>
              <w:t>22.636</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47B72DFA" w14:textId="77777777" w:rsidR="00FC415C" w:rsidRDefault="00000000" w:rsidP="001E0C4B">
            <w:pPr>
              <w:jc w:val="center"/>
            </w:pPr>
            <w:r>
              <w:t>23.811</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96BB3C6" w14:textId="77777777" w:rsidR="00FC415C" w:rsidRDefault="00000000" w:rsidP="001E0C4B">
            <w:pPr>
              <w:jc w:val="center"/>
            </w:pPr>
            <w:r>
              <w:t>23.983</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3DC989C" w14:textId="77777777" w:rsidR="00FC415C" w:rsidRDefault="00000000" w:rsidP="001E0C4B">
            <w:pPr>
              <w:jc w:val="center"/>
            </w:pPr>
            <w:r>
              <w:t>24.117</w:t>
            </w:r>
          </w:p>
        </w:tc>
      </w:tr>
      <w:tr w:rsidR="00395D6D" w14:paraId="4DA53E6A"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315CDF47" w14:textId="77777777" w:rsidR="00FC415C" w:rsidRDefault="00000000">
            <w:pPr>
              <w:jc w:val="both"/>
            </w:pPr>
            <w:r>
              <w:t>Paralelos</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2EE637C" w14:textId="77777777" w:rsidR="00FC415C" w:rsidRDefault="00000000" w:rsidP="001E0C4B">
            <w:pPr>
              <w:jc w:val="center"/>
            </w:pPr>
            <w:r>
              <w:t>208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E6B6AD5" w14:textId="77777777" w:rsidR="00FC415C" w:rsidRDefault="00000000" w:rsidP="001E0C4B">
            <w:pPr>
              <w:jc w:val="center"/>
            </w:pPr>
            <w:r>
              <w:t>229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9EE3E9B" w14:textId="77777777" w:rsidR="00FC415C" w:rsidRDefault="00000000" w:rsidP="001E0C4B">
            <w:pPr>
              <w:jc w:val="center"/>
            </w:pPr>
            <w:r>
              <w:t>222</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63E46FE3" w14:textId="77777777" w:rsidR="00FC415C" w:rsidRDefault="00000000" w:rsidP="001E0C4B">
            <w:pPr>
              <w:jc w:val="center"/>
            </w:pPr>
            <w:r>
              <w:t>227</w:t>
            </w:r>
          </w:p>
        </w:tc>
      </w:tr>
      <w:tr w:rsidR="00395D6D" w14:paraId="5002DDA7"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57585860" w14:textId="77777777" w:rsidR="00FC415C" w:rsidRDefault="00000000">
            <w:pPr>
              <w:jc w:val="both"/>
            </w:pPr>
            <w:r>
              <w:lastRenderedPageBreak/>
              <w:t>Promedio de estudiantes por paralelo (PEIPAP)</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3433BFB" w14:textId="77777777" w:rsidR="00FC415C" w:rsidRDefault="00000000" w:rsidP="001E0C4B">
            <w:pPr>
              <w:jc w:val="center"/>
            </w:pPr>
            <w:r>
              <w:t>109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560F59B" w14:textId="77777777" w:rsidR="00FC415C" w:rsidRDefault="00000000" w:rsidP="001E0C4B">
            <w:pPr>
              <w:jc w:val="center"/>
            </w:pPr>
            <w:r>
              <w:t>104</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23BB2B07" w14:textId="77777777" w:rsidR="00FC415C" w:rsidRDefault="00000000" w:rsidP="001E0C4B">
            <w:pPr>
              <w:jc w:val="center"/>
            </w:pPr>
            <w:r>
              <w:t>108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E6E7EC9" w14:textId="77777777" w:rsidR="00FC415C" w:rsidRDefault="00000000" w:rsidP="001E0C4B">
            <w:pPr>
              <w:jc w:val="center"/>
            </w:pPr>
            <w:r>
              <w:t>106</w:t>
            </w:r>
          </w:p>
        </w:tc>
      </w:tr>
    </w:tbl>
    <w:p w14:paraId="18FE3A72" w14:textId="77777777" w:rsidR="00FC415C" w:rsidRDefault="00FC415C">
      <w:pPr>
        <w:spacing w:after="120"/>
      </w:pPr>
    </w:p>
    <w:p w14:paraId="6C14D4AB" w14:textId="77777777" w:rsidR="00FC415C" w:rsidRDefault="00000000">
      <w:pPr>
        <w:spacing w:after="200"/>
        <w:jc w:val="both"/>
      </w:pPr>
      <w:r>
        <w:t>CEIPAP: cantidad de estudiantes inscritos por asignatura y paralelo. PEIPAP: promedio de estudiantes inscritos por asignatura y paralelo. Fuente: Centro de Cómputo de la Carrera de Contaduría Pública.</w:t>
      </w:r>
    </w:p>
    <w:p w14:paraId="762F993B" w14:textId="77777777" w:rsidR="00FC415C" w:rsidRDefault="00000000">
      <w:pPr>
        <w:spacing w:after="200"/>
        <w:jc w:val="both"/>
      </w:pPr>
      <w:r>
        <w:t xml:space="preserve">Según el Cuadro 11, el promedio de estudiantes por paralelo se mantiene entre 104 y 109 en el periodo 2023 a 2026, una cifra elevada respecto a lo que requiere el trabajo académico por competencias. Además, el total de inscripciones por asignatura creció de 22.636 a 24.117. Por tanto, la Carrera necesita un mayor número de docentes y la asignación de mayor carga horaria para cumplir adecuadamente su cometido.</w:t>
      </w:r>
    </w:p>
    <w:p w14:paraId="0320D9C7" w14:textId="77777777" w:rsidR="00395D6D" w:rsidRDefault="00395D6D">
      <w:pPr>
        <w:rPr>
          <w:sz w:val="0"/>
          <w:szCs w:val="0"/>
        </w:rPr>
        <w:sectPr w:rsidR="00395D6D" w:rsidSect="00034616">
          <w:headerReference w:type="default" r:id="rId11"/>
          <w:footerReference w:type="default" r:id="rId12"/>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3. Justificación de la innovación curricular</w:t>
      </w:r>
    </w:p>
    <w:p w14:paraId="249ACE08" w14:textId="77777777" w:rsidR="00D110DE" w:rsidRDefault="00000000">
      <w:pPr>
        <w:pStyle w:val="GrupoCuadros"/>
        <w:keepNext/>
        <w:pageBreakBefore/>
        <w:tabs>
          <w:tab w:val="left" w:pos="709"/>
        </w:tabs>
        <w:spacing w:before="160" w:after="200"/>
        <w:ind w:left="709" w:hanging="709"/>
        <w:outlineLvl w:val="0"/>
      </w:pPr>
      <w:r>
        <w:rPr>
          <w:b/>
          <w:sz w:val="24"/>
        </w:rPr>
        <w:t>3.</w:t>
      </w:r>
      <w:r>
        <w:rPr>
          <w:b/>
          <w:sz w:val="24"/>
        </w:rPr>
        <w:tab/>
        <w:t>Justificación de la innovación curricular</w:t>
      </w:r>
    </w:p>
    <w:p w14:paraId="61DEC3B9" w14:textId="77777777" w:rsidR="00D110DE" w:rsidRDefault="00000000">
      <w:pPr>
        <w:spacing w:after="200"/>
        <w:jc w:val="both"/>
      </w:pPr>
      <w:r>
        <w:t>Este punto responde al numeral 3 del Artículo 8 del Reglamento de Innovación Curricular de la UMSA, aprobado por Resolución HCU N.º 032/2025, y a los criterios del Artículo 12, que exigen describir los planes anteriores y sus resultados, diagnosticar las políticas, las normas, el contexto y el mercado laboral, identificar las áreas laborales y analizar la oferta similar nacional e internacional. El mismo artículo establece que la justificación «es vinculante con la definición de la misión, del perfil profesional, las competencias y los contenidos»; por ello, cada subpunto cierra con las necesidades de formación que de él se derivan.</w:t>
      </w:r>
    </w:p>
    <w:p w14:paraId="3A07809A" w14:textId="77777777" w:rsidR="00D110DE" w:rsidRDefault="00000000">
      <w:pPr>
        <w:spacing w:after="200"/>
        <w:jc w:val="both"/>
      </w:pPr>
      <w:r>
        <w:rPr>
          <w:b/>
        </w:rPr>
        <w:t>Conclusión anticipada.</w:t>
      </w:r>
      <w:r>
        <w:t xml:space="preserve"> La evidencia de los cinco subpuntos converge en una misma decisión: el Plan de Estudios 2013 debe ser objeto de </w:t>
      </w:r>
      <w:r>
        <w:rPr>
          <w:b/>
        </w:rPr>
        <w:t>rediseño curricular</w:t>
      </w:r>
      <w:r>
        <w:t>, conforme al Artículo 5 de la Resolución HCU N.º 032/2025, y no de ajuste, por cinco razones concurrentes:</w:t>
      </w:r>
    </w:p>
    <w:p w14:paraId="4CDD591B" w14:textId="77777777" w:rsidR="00D110DE" w:rsidRDefault="00000000">
      <w:pPr>
        <w:numPr>
          <w:ilvl w:val="0"/>
          <w:numId w:val="15"/>
        </w:numPr>
        <w:spacing w:after="160"/>
        <w:jc w:val="both"/>
      </w:pPr>
      <w:r>
        <w:t>Su vigencia de trece años supera el plazo de siete años fijado por la UMSA y el de diez años del Sistema de la Universidad Boliviana.</w:t>
      </w:r>
    </w:p>
    <w:p w14:paraId="62B02D62" w14:textId="44CBA291" w:rsidR="00D110DE" w:rsidRDefault="00000000">
      <w:pPr>
        <w:numPr>
          <w:ilvl w:val="0"/>
          <w:numId w:val="15"/>
        </w:numPr>
        <w:spacing w:after="160"/>
        <w:jc w:val="both"/>
      </w:pPr>
      <w:r>
        <w:t>La adopción del perfil del Contador Público aprobado por el Sistema de la Universidad Boliviana reformula el perfil de egreso, operación que el Artículo 6 excluye del nivel de ajuste.</w:t>
      </w:r>
    </w:p>
    <w:p w14:paraId="1BC9FADF" w14:textId="77777777" w:rsidR="00D110DE" w:rsidRDefault="00000000">
      <w:pPr>
        <w:numPr>
          <w:ilvl w:val="0"/>
          <w:numId w:val="15"/>
        </w:numPr>
        <w:spacing w:after="160"/>
        <w:jc w:val="both"/>
      </w:pPr>
      <w:r>
        <w:t>Normas obligatorias posteriores a 2013, en particular las NIIF de Sostenibilidad, exigibles en Bolivia desde el 1 de enero de 2027, no tienen correlato en la malla vigente.</w:t>
      </w:r>
    </w:p>
    <w:p w14:paraId="2EA9F090" w14:textId="77777777" w:rsidR="00D110DE" w:rsidRDefault="00000000">
      <w:pPr>
        <w:numPr>
          <w:ilvl w:val="0"/>
          <w:numId w:val="15"/>
        </w:numPr>
        <w:spacing w:after="160"/>
        <w:jc w:val="both"/>
      </w:pPr>
      <w:r>
        <w:t>Los egresados se insertan en el mercado laboral, pero con un techo técnico operativo y con su mayor carencia en competencias tecnológicas.</w:t>
      </w:r>
    </w:p>
    <w:p w14:paraId="487E9CF4" w14:textId="77777777" w:rsidR="00D110DE" w:rsidRDefault="00000000">
      <w:pPr>
        <w:numPr>
          <w:ilvl w:val="0"/>
          <w:numId w:val="15"/>
        </w:numPr>
        <w:spacing w:after="200"/>
        <w:jc w:val="both"/>
      </w:pPr>
      <w:r>
        <w:t>El enfoque por competencias, con prácticas preprofesionales y evaluación por evidencias, exige una nueva estructura curricular.</w:t>
      </w:r>
    </w:p>
    <w:p w14:paraId="3C5811E9" w14:textId="77777777" w:rsidR="00D110DE" w:rsidRDefault="00000000">
      <w:pPr>
        <w:keepNext/>
        <w:tabs>
          <w:tab w:val="left" w:pos="709"/>
        </w:tabs>
        <w:spacing w:before="120" w:after="200"/>
        <w:ind w:left="709" w:hanging="709"/>
        <w:outlineLvl w:val="1"/>
      </w:pPr>
      <w:r>
        <w:rPr>
          <w:b/>
          <w:sz w:val="24"/>
        </w:rPr>
        <w:t>3.1</w:t>
      </w:r>
      <w:r>
        <w:rPr>
          <w:b/>
          <w:sz w:val="24"/>
        </w:rPr>
        <w:tab/>
        <w:t>Análisis de resultados obtenidos con anteriores planes de estudio (descripción estadística y cualitativa)</w:t>
      </w:r>
    </w:p>
    <w:p w14:paraId="19B3E63F" w14:textId="77777777" w:rsidR="00D110DE" w:rsidRDefault="00000000">
      <w:pPr>
        <w:keepNext/>
        <w:tabs>
          <w:tab w:val="left" w:pos="709"/>
        </w:tabs>
        <w:spacing w:before="80" w:after="200"/>
        <w:ind w:left="709" w:hanging="709"/>
        <w:outlineLvl w:val="2"/>
      </w:pPr>
      <w:r>
        <w:rPr>
          <w:b/>
          <w:sz w:val="22"/>
        </w:rPr>
        <w:t>3.1.1</w:t>
      </w:r>
      <w:r>
        <w:rPr>
          <w:b/>
          <w:sz w:val="22"/>
        </w:rPr>
        <w:tab/>
        <w:t>El plan vigente</w:t>
      </w:r>
    </w:p>
    <w:p w14:paraId="2594C71F" w14:textId="77777777" w:rsidR="00D110DE" w:rsidRDefault="00000000">
      <w:pPr>
        <w:spacing w:after="200"/>
        <w:jc w:val="both"/>
      </w:pPr>
      <w:r>
        <w:t>El Plan de Estudios 2013 fue aprobado por el Primer Congreso Académico de la Carrera y por las Resoluciones HCC N.º 162/2012, HCF N.º 929/2012 y HCU N.º 025/2013, y rige desde febrero de 2013. Comprende cinco años, 43 asignaturas y 6.000 horas académicas. De las asignaturas, 29 son troncales, el 67,44 %, en las áreas de Información Financiera y de Servicios de Atestación y No Atestación, y 14 son contextuales, el 32,56 %, en las áreas de Administración, Derecho, Economía y Matemáticas. Las 6.000 horas son el máximo fijado por el Artículo 28 del Reglamento General de Títulos y Grados del Sistema de la Universidad Boliviana; en consecuencia, toda incorporación de contenidos exige redistribuir la carga horaria y no aumentarla, operación propia del rediseño.</w:t>
      </w:r>
    </w:p>
    <w:p w14:paraId="57A7A7A2" w14:textId="77777777" w:rsidR="00D110DE" w:rsidRDefault="00000000">
      <w:pPr>
        <w:pStyle w:val="TituloCuadro"/>
        <w:keepNext/>
        <w:spacing w:before="40" w:after="80"/>
        <w:jc w:val="center"/>
      </w:pPr>
      <w:r>
        <w:rPr>
          <w:b/>
        </w:rPr>
        <w:t>Cuadro 1. Trayectoria de aprobación del Plan de Estudios 2013</w:t>
      </w:r>
    </w:p>
    <w:tbl>
      <w:tblPr>
        <w:tblW w:w="0" w:type="auto"/>
        <w:jc w:val="center"/>
        <w:tblLayout w:type="fixed"/>
        <w:tblLook w:val="04A0" w:firstRow="1" w:lastRow="0" w:firstColumn="1" w:lastColumn="0" w:noHBand="0" w:noVBand="1"/>
      </w:tblPr>
      <w:tblGrid>
        <w:gridCol w:w="4252"/>
        <w:gridCol w:w="1984"/>
        <w:gridCol w:w="2835"/>
      </w:tblGrid>
      <w:tr w:rsidR="00395D6D" w14:paraId="09DDC631" w14:textId="77777777">
        <w:trPr>
          <w:tblHeader/>
          <w:jc w:val="center"/>
        </w:trPr>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D6D49B" w14:textId="77777777" w:rsidR="00D110DE" w:rsidRDefault="00000000">
            <w:pPr>
              <w:jc w:val="center"/>
            </w:pPr>
            <w:r>
              <w:rPr>
                <w:b/>
                <w:color w:val="FFFFFF"/>
              </w:rPr>
              <w:t>Instancia</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DA72796" w14:textId="77777777" w:rsidR="00D110DE" w:rsidRDefault="00000000">
            <w:pPr>
              <w:jc w:val="center"/>
            </w:pPr>
            <w:r>
              <w:rPr>
                <w:b/>
                <w:color w:val="FFFFFF"/>
              </w:rPr>
              <w:t>Resolución</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A660D7" w14:textId="77777777" w:rsidR="00D110DE" w:rsidRDefault="00000000">
            <w:pPr>
              <w:jc w:val="center"/>
            </w:pPr>
            <w:r>
              <w:rPr>
                <w:b/>
                <w:color w:val="FFFFFF"/>
              </w:rPr>
              <w:t>Fecha</w:t>
            </w:r>
          </w:p>
        </w:tc>
      </w:tr>
      <w:tr w:rsidR="00395D6D" w14:paraId="626C61FD"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C08EE1E" w14:textId="77777777" w:rsidR="00D110DE" w:rsidRDefault="00000000">
            <w:pPr>
              <w:jc w:val="both"/>
            </w:pPr>
            <w:r>
              <w:t>Primer Congreso Académico de la Carrera</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1DA3A93D" w14:textId="77777777" w:rsidR="00D110DE" w:rsidRDefault="00000000">
            <w:pPr>
              <w:jc w:val="both"/>
            </w:pPr>
            <w:r>
              <w:t>N.º 19/2012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AA04B10" w14:textId="77777777" w:rsidR="00D110DE" w:rsidRDefault="00000000">
            <w:pPr>
              <w:jc w:val="both"/>
            </w:pPr>
            <w:r>
              <w:t>2 de octubre de 2012</w:t>
            </w:r>
          </w:p>
        </w:tc>
      </w:tr>
      <w:tr w:rsidR="00395D6D" w14:paraId="53CDA631"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72F81FCE" w14:textId="77777777" w:rsidR="00D110DE" w:rsidRDefault="00000000">
            <w:pPr>
              <w:jc w:val="both"/>
            </w:pPr>
            <w:r>
              <w:lastRenderedPageBreak/>
              <w:t>Honorable Consejo de Carrera</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3E911C8" w14:textId="77777777" w:rsidR="00D110DE" w:rsidRDefault="00000000">
            <w:pPr>
              <w:jc w:val="both"/>
            </w:pPr>
            <w:r>
              <w:t>N.º 162/2012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F5BE786" w14:textId="77777777" w:rsidR="00D110DE" w:rsidRDefault="00000000">
            <w:pPr>
              <w:jc w:val="both"/>
            </w:pPr>
            <w:r>
              <w:t>5 de octubre de 2012</w:t>
            </w:r>
          </w:p>
        </w:tc>
      </w:tr>
      <w:tr w:rsidR="00395D6D" w14:paraId="0CA71F99"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36D8D94" w14:textId="77777777" w:rsidR="00D110DE" w:rsidRDefault="00000000">
            <w:pPr>
              <w:jc w:val="both"/>
            </w:pPr>
            <w:r>
              <w:t>Honorable Consejo Facultativo</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CDD3031" w14:textId="77777777" w:rsidR="00D110DE" w:rsidRDefault="00000000">
            <w:pPr>
              <w:jc w:val="both"/>
            </w:pPr>
            <w:r>
              <w:t>N.º 929/2012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C8EC84D" w14:textId="77777777" w:rsidR="00D110DE" w:rsidRDefault="00000000">
            <w:pPr>
              <w:jc w:val="both"/>
            </w:pPr>
            <w:r>
              <w:t>29 de noviembre de 2012</w:t>
            </w:r>
          </w:p>
        </w:tc>
      </w:tr>
      <w:tr w:rsidR="00395D6D" w14:paraId="65A02421"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0273DA2C" w14:textId="77777777" w:rsidR="00D110DE" w:rsidRDefault="00000000">
            <w:pPr>
              <w:jc w:val="both"/>
            </w:pPr>
            <w:r>
              <w:t>Honorable Consejo Universitario</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1857631" w14:textId="77777777" w:rsidR="00D110DE" w:rsidRDefault="00000000">
            <w:pPr>
              <w:jc w:val="both"/>
            </w:pPr>
            <w:r>
              <w:t>N.º 025/2013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8141615" w14:textId="77777777" w:rsidR="00D110DE" w:rsidRDefault="00000000">
            <w:pPr>
              <w:jc w:val="both"/>
            </w:pPr>
            <w:r>
              <w:t>21 de febrero de 2013</w:t>
            </w:r>
          </w:p>
        </w:tc>
      </w:tr>
    </w:tbl>
    <w:p w14:paraId="4B96F388" w14:textId="77777777" w:rsidR="00D110DE" w:rsidRDefault="00000000">
      <w:pPr>
        <w:spacing w:before="40" w:after="200"/>
      </w:pPr>
      <w:r>
        <w:rPr>
          <w:sz w:val="16"/>
        </w:rPr>
        <w:t>Fuente: Documento Académico «Diseño Curricular 2013».</w:t>
      </w:r>
    </w:p>
    <w:p w14:paraId="790997AC" w14:textId="77777777" w:rsidR="00D110DE" w:rsidRDefault="00000000">
      <w:pPr>
        <w:pStyle w:val="TituloCuadro"/>
        <w:keepNext/>
        <w:spacing w:before="40" w:after="80"/>
        <w:jc w:val="center"/>
      </w:pPr>
      <w:r>
        <w:rPr>
          <w:b/>
        </w:rPr>
        <w:t>Cuadro 2. Malla curricular del Plan de Estudios 2013</w:t>
      </w:r>
    </w:p>
    <w:tbl>
      <w:tblPr>
        <w:tblW w:w="0" w:type="auto"/>
        <w:jc w:val="center"/>
        <w:tblLayout w:type="fixed"/>
        <w:tblLook w:val="04A0" w:firstRow="1" w:lastRow="0" w:firstColumn="1" w:lastColumn="0" w:noHBand="0" w:noVBand="1"/>
      </w:tblPr>
      <w:tblGrid>
        <w:gridCol w:w="1814"/>
        <w:gridCol w:w="1814"/>
        <w:gridCol w:w="1814"/>
        <w:gridCol w:w="1814"/>
        <w:gridCol w:w="1814"/>
      </w:tblGrid>
      <w:tr w:rsidR="00395D6D" w14:paraId="5A19B874"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0C9793" w14:textId="77777777" w:rsidR="00D110DE" w:rsidRDefault="00000000">
            <w:pPr>
              <w:jc w:val="center"/>
            </w:pPr>
            <w:r>
              <w:rPr>
                <w:b/>
                <w:color w:val="FFFFFF"/>
              </w:rPr>
              <w:t>Primer 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E1FA011" w14:textId="77777777" w:rsidR="00D110DE" w:rsidRDefault="00000000">
            <w:pPr>
              <w:jc w:val="center"/>
            </w:pPr>
            <w:r>
              <w:rPr>
                <w:b/>
                <w:color w:val="FFFFFF"/>
              </w:rPr>
              <w:t>Segundo 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E4C98D3" w14:textId="77777777" w:rsidR="00D110DE" w:rsidRDefault="00000000">
            <w:pPr>
              <w:jc w:val="center"/>
            </w:pPr>
            <w:r>
              <w:rPr>
                <w:b/>
                <w:color w:val="FFFFFF"/>
              </w:rPr>
              <w:t>Tercer 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8FA673" w14:textId="77777777" w:rsidR="00D110DE" w:rsidRDefault="00000000">
            <w:pPr>
              <w:jc w:val="center"/>
            </w:pPr>
            <w:r>
              <w:rPr>
                <w:b/>
                <w:color w:val="FFFFFF"/>
              </w:rPr>
              <w:t>Cuarto 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F174C6" w14:textId="77777777" w:rsidR="00D110DE" w:rsidRDefault="00000000">
            <w:pPr>
              <w:jc w:val="center"/>
            </w:pPr>
            <w:r>
              <w:rPr>
                <w:b/>
                <w:color w:val="FFFFFF"/>
              </w:rPr>
              <w:t>Quinto año</w:t>
            </w:r>
          </w:p>
        </w:tc>
      </w:tr>
      <w:tr w:rsidR="00395D6D" w14:paraId="3D80CAC2"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7C622E4" w14:textId="77777777" w:rsidR="00D110DE" w:rsidRDefault="00000000">
            <w:pPr>
              <w:jc w:val="both"/>
            </w:pPr>
            <w:r>
              <w:t>CPA-101 Contabilidad Básica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7355C1E" w14:textId="77777777" w:rsidR="00D110DE" w:rsidRDefault="00000000">
            <w:pPr>
              <w:jc w:val="both"/>
            </w:pPr>
            <w:r>
              <w:t>CPA-201 Contabilidad Intermedia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51BDC30" w14:textId="77777777" w:rsidR="00D110DE" w:rsidRDefault="00000000">
            <w:pPr>
              <w:jc w:val="both"/>
            </w:pPr>
            <w:r>
              <w:t>CPA-301 Contabilidad Internacional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8DB0FDB" w14:textId="77777777" w:rsidR="00D110DE" w:rsidRDefault="00000000">
            <w:pPr>
              <w:jc w:val="both"/>
            </w:pPr>
            <w:r>
              <w:t>CPA-401 Contabilidad Minera y Petrolera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6FC060B" w14:textId="77777777" w:rsidR="00D110DE" w:rsidRDefault="00000000">
            <w:pPr>
              <w:jc w:val="both"/>
            </w:pPr>
            <w:r>
              <w:t>CPA-501 Auditoría Operativa</w:t>
            </w:r>
          </w:p>
        </w:tc>
      </w:tr>
      <w:tr w:rsidR="00395D6D" w14:paraId="707FE0AB"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0EF4A93" w14:textId="77777777" w:rsidR="00D110DE" w:rsidRDefault="00000000">
            <w:pPr>
              <w:jc w:val="both"/>
            </w:pPr>
            <w:r>
              <w:t>ADM-101 Administración General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70C9190" w14:textId="77777777" w:rsidR="00D110DE" w:rsidRDefault="00000000">
            <w:pPr>
              <w:jc w:val="both"/>
            </w:pPr>
            <w:r>
              <w:t>CPA-202 Contabilidad de Sociedades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83928F0" w14:textId="77777777" w:rsidR="00D110DE" w:rsidRDefault="00000000">
            <w:pPr>
              <w:jc w:val="both"/>
            </w:pPr>
            <w:r>
              <w:t>CPA-302 Contabilidad de Costos y Gestión</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3E4610B" w14:textId="77777777" w:rsidR="00D110DE" w:rsidRDefault="00000000">
            <w:pPr>
              <w:jc w:val="both"/>
            </w:pPr>
            <w:r>
              <w:t>CPA-402 Contabilidad Agrícola y Ganadera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B6BC560" w14:textId="77777777" w:rsidR="00D110DE" w:rsidRDefault="00000000">
            <w:pPr>
              <w:jc w:val="both"/>
            </w:pPr>
            <w:r>
              <w:t>CPA-502 Gabinete de Auditoría Financiera</w:t>
            </w:r>
          </w:p>
        </w:tc>
      </w:tr>
      <w:tr w:rsidR="00395D6D" w14:paraId="60F4DDC4"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4DAF66E" w14:textId="77777777" w:rsidR="00D110DE" w:rsidRDefault="00000000">
            <w:pPr>
              <w:jc w:val="both"/>
            </w:pPr>
            <w:r>
              <w:t>DER-101 Derecho Comercial y Corporativo (PS)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F2CD2F9" w14:textId="77777777" w:rsidR="00D110DE" w:rsidRDefault="00000000">
            <w:pPr>
              <w:jc w:val="both"/>
            </w:pPr>
            <w:r>
              <w:t>CPA-203 Contabilidad de Tributos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5A65B6B" w14:textId="77777777" w:rsidR="00D110DE" w:rsidRDefault="00000000">
            <w:pPr>
              <w:jc w:val="both"/>
            </w:pPr>
            <w:r>
              <w:t>CPA-303 Contabilidad de Bancos y Entidades Financieras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A0E0438" w14:textId="77777777" w:rsidR="00D110DE" w:rsidRDefault="00000000">
            <w:pPr>
              <w:jc w:val="both"/>
            </w:pPr>
            <w:r>
              <w:t>CPA-403 Contabilidad del Seguro Privado y Seguro Social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6C4A4D9" w14:textId="77777777" w:rsidR="00D110DE" w:rsidRDefault="00000000">
            <w:pPr>
              <w:jc w:val="both"/>
            </w:pPr>
            <w:r>
              <w:t>CPA-503 Gabinete de Auditoría Tributaria</w:t>
            </w:r>
          </w:p>
        </w:tc>
      </w:tr>
      <w:tr w:rsidR="00395D6D" w14:paraId="28A90FF3"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CEC863D" w14:textId="77777777" w:rsidR="00D110DE" w:rsidRDefault="00000000">
            <w:pPr>
              <w:jc w:val="both"/>
            </w:pPr>
            <w:r>
              <w:t>DER-102 Derecho Laboral y Seguridad Social (SS)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8E6AA6E" w14:textId="77777777" w:rsidR="00D110DE" w:rsidRDefault="00000000">
            <w:pPr>
              <w:jc w:val="both"/>
            </w:pPr>
            <w:r>
              <w:t>ADM-201 Administración de Sistemas Gerenciales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424F064" w14:textId="77777777" w:rsidR="00D110DE" w:rsidRDefault="00000000">
            <w:pPr>
              <w:jc w:val="both"/>
            </w:pPr>
            <w:r>
              <w:t>CPA-304 Contabilidad y Presupuestos Gubernamental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826E92B" w14:textId="77777777" w:rsidR="00D110DE" w:rsidRDefault="00000000">
            <w:pPr>
              <w:jc w:val="both"/>
            </w:pPr>
            <w:r>
              <w:t>CPA-404 Sistemas de Contabilidad Automatizados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7CC0358" w14:textId="77777777" w:rsidR="00D110DE" w:rsidRDefault="00000000">
            <w:pPr>
              <w:jc w:val="both"/>
            </w:pPr>
            <w:r>
              <w:t>CPA-504 Gabinete de Auditoría Gubernamental</w:t>
            </w:r>
          </w:p>
        </w:tc>
      </w:tr>
      <w:tr w:rsidR="00395D6D" w14:paraId="614D89C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8D5B3F7" w14:textId="77777777" w:rsidR="00D110DE" w:rsidRDefault="00000000">
            <w:pPr>
              <w:jc w:val="both"/>
            </w:pPr>
            <w:r>
              <w:t>ECO-101 Microeconomía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9661101" w14:textId="77777777" w:rsidR="00D110DE" w:rsidRDefault="00000000">
            <w:pPr>
              <w:jc w:val="both"/>
            </w:pPr>
            <w:r>
              <w:t>DER-201 Derecho Tributario y Legislación Aduanera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BA71A06" w14:textId="77777777" w:rsidR="00D110DE" w:rsidRDefault="00000000">
            <w:pPr>
              <w:jc w:val="both"/>
            </w:pPr>
            <w:r>
              <w:t>CPA-305 Sistemas de Información (SS)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49E16AB" w14:textId="77777777" w:rsidR="00D110DE" w:rsidRDefault="00000000">
            <w:pPr>
              <w:jc w:val="both"/>
            </w:pPr>
            <w:r>
              <w:t>CPA-405 Diseño e Implantación de Sistemas de Contabilidad</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D88AB1" w14:textId="77777777" w:rsidR="00D110DE" w:rsidRDefault="00000000">
            <w:pPr>
              <w:jc w:val="both"/>
            </w:pPr>
            <w:r>
              <w:t>CPA-505 Gabinete de Auditoría de Sistemas</w:t>
            </w:r>
          </w:p>
        </w:tc>
      </w:tr>
      <w:tr w:rsidR="00395D6D" w14:paraId="4586902A"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6ABA3A1" w14:textId="77777777" w:rsidR="00D110DE" w:rsidRDefault="00000000">
            <w:pPr>
              <w:jc w:val="both"/>
            </w:pPr>
            <w:r>
              <w:t>MAT-101 Cálculo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1B15FDC" w14:textId="77777777" w:rsidR="00D110DE" w:rsidRDefault="00000000">
            <w:pPr>
              <w:jc w:val="both"/>
            </w:pPr>
            <w:r>
              <w:t>ECO-201 Macroeconomía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CB744DF" w14:textId="77777777" w:rsidR="00D110DE" w:rsidRDefault="00000000">
            <w:pPr>
              <w:jc w:val="both"/>
            </w:pPr>
            <w:r>
              <w:t>ADM-301 Desarrollo Organizacional y Comportamiento Organizacional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DDA29EE" w14:textId="77777777" w:rsidR="00D110DE" w:rsidRDefault="00000000">
            <w:pPr>
              <w:jc w:val="both"/>
            </w:pPr>
            <w:r>
              <w:t>CPA-406 Finanzas y Finanzas Corporativas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587604F" w14:textId="77777777" w:rsidR="00D110DE" w:rsidRDefault="00000000">
            <w:pPr>
              <w:jc w:val="both"/>
            </w:pPr>
            <w:r>
              <w:t>CPA-506 Gabinete de Auditoría Ambiental (PS)</w:t>
            </w:r>
          </w:p>
        </w:tc>
      </w:tr>
      <w:tr w:rsidR="00395D6D" w14:paraId="73B184F2"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6557073" w14:textId="77777777" w:rsidR="00D110DE" w:rsidRDefault="00000000">
            <w:pPr>
              <w:jc w:val="both"/>
            </w:pPr>
            <w:r>
              <w:t>MAT-102 Matemáticas Financieras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6C7D9C6" w14:textId="77777777" w:rsidR="00D110DE" w:rsidRDefault="00000000">
            <w:pPr>
              <w:jc w:val="both"/>
            </w:pPr>
            <w:r>
              <w:t>MAT-201 Álgebra y Programación Lineal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BFA4D48" w14:textId="77777777" w:rsidR="00D110DE" w:rsidRDefault="00000000">
            <w:pPr>
              <w:jc w:val="both"/>
            </w:pPr>
            <w:r>
              <w:t>ECO-301 Preparación y Evaluación de Proyectos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C73A085" w14:textId="77777777" w:rsidR="00D110DE" w:rsidRDefault="00000000">
            <w:pPr>
              <w:jc w:val="both"/>
            </w:pPr>
            <w:r>
              <w:t>CPA-407 Auditoría Financiera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AE1CE3A" w14:textId="77777777" w:rsidR="00D110DE" w:rsidRDefault="00000000">
            <w:pPr>
              <w:jc w:val="both"/>
            </w:pPr>
            <w:r>
              <w:t>CPA-507 Gabinete de Auditoría de Proyectos (PS)</w:t>
            </w:r>
          </w:p>
        </w:tc>
      </w:tr>
      <w:tr w:rsidR="00395D6D" w14:paraId="67DA00DD"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C463E1B" w14:textId="77777777" w:rsidR="00D110DE" w:rsidRDefault="00000000">
            <w:pPr>
              <w:jc w:val="both"/>
            </w:pPr>
            <w:r>
              <w:t>CPA-102 Métodos y Técnicas de Investigación (SS)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DC99E4D"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ACAB9A1" w14:textId="77777777" w:rsidR="00D110DE" w:rsidRDefault="00000000">
            <w:pPr>
              <w:jc w:val="both"/>
            </w:pPr>
            <w:r>
              <w:t>MAT-301 Estadística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E401E2B" w14:textId="77777777" w:rsidR="00D110DE" w:rsidRDefault="00000000">
            <w:pPr>
              <w:jc w:val="both"/>
            </w:pPr>
            <w:r>
              <w:t>CPA-408 Auditoría Interna, Control Interno y Gestión de Riesgos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CD238CE" w14:textId="77777777" w:rsidR="00D110DE" w:rsidRDefault="00000000">
            <w:pPr>
              <w:jc w:val="both"/>
            </w:pPr>
            <w:r>
              <w:t>CPA-508 Gabinete de Auditoría Forense (SS)</w:t>
            </w:r>
          </w:p>
        </w:tc>
      </w:tr>
      <w:tr w:rsidR="00395D6D" w14:paraId="1171D88E"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16009CF"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C6516C7"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D279C32" w14:textId="77777777" w:rsidR="00D110DE" w:rsidRDefault="00000000">
            <w:pPr>
              <w:jc w:val="both"/>
            </w:pPr>
            <w:r>
              <w:t>MAT-302 Matemáticas Actuariales (PS)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3A00414"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CC94BE8" w14:textId="77777777" w:rsidR="00D110DE" w:rsidRDefault="00000000">
            <w:pPr>
              <w:jc w:val="both"/>
            </w:pPr>
            <w:r>
              <w:t xml:space="preserve">CPA-509 Gabinete de Auditoría de </w:t>
            </w:r>
            <w:r>
              <w:lastRenderedPageBreak/>
              <w:t>Entidades Financieras (SS)</w:t>
            </w:r>
          </w:p>
        </w:tc>
      </w:tr>
      <w:tr w:rsidR="00395D6D" w14:paraId="24C406DA"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78D67D2"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6D4D1E2"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D84A8D7"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54DFC80"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BDC7D6A" w14:textId="77777777" w:rsidR="00D110DE" w:rsidRDefault="00000000">
            <w:pPr>
              <w:jc w:val="both"/>
            </w:pPr>
            <w:r>
              <w:t>CPA-510 Ética Profesional (PS)</w:t>
            </w:r>
          </w:p>
        </w:tc>
      </w:tr>
      <w:tr w:rsidR="00395D6D" w14:paraId="46928A89"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F47ADA5"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BDD3B41"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136FBD1"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567342D" w14:textId="77777777" w:rsidR="00D110DE" w:rsidRDefault="00D110DE">
            <w:pPr>
              <w:jc w:val="both"/>
            </w:pP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349857A" w14:textId="77777777" w:rsidR="00D110DE" w:rsidRDefault="00000000">
            <w:pPr>
              <w:jc w:val="both"/>
            </w:pPr>
            <w:r>
              <w:t>CPA-511 Seminario de Grado (SS)</w:t>
            </w:r>
          </w:p>
        </w:tc>
      </w:tr>
    </w:tbl>
    <w:p w14:paraId="7ED99537" w14:textId="77777777" w:rsidR="00D110DE" w:rsidRDefault="00000000">
      <w:pPr>
        <w:spacing w:before="40" w:after="200"/>
      </w:pPr>
      <w:r>
        <w:rPr>
          <w:sz w:val="16"/>
        </w:rPr>
        <w:t>Fuente: Plan de Estudios 2013. PS: primer semestre; SS: segundo semestre; las demás asignaturas son anuales. Todas las asignaturas tienen prerrequisitos definidos.</w:t>
      </w:r>
    </w:p>
    <w:p w14:paraId="7C3E4AF3" w14:textId="77777777" w:rsidR="00D110DE" w:rsidRDefault="00000000">
      <w:pPr>
        <w:pStyle w:val="TituloCuadro"/>
        <w:keepNext/>
        <w:spacing w:before="40" w:after="80"/>
        <w:jc w:val="center"/>
      </w:pPr>
      <w:r>
        <w:rPr>
          <w:b/>
        </w:rPr>
        <w:t>Cuadro 3. Asignaturas y carga horaria por área del Plan 2013</w:t>
      </w:r>
    </w:p>
    <w:tbl>
      <w:tblPr>
        <w:tblW w:w="0" w:type="auto"/>
        <w:jc w:val="center"/>
        <w:tblLayout w:type="fixed"/>
        <w:tblLook w:val="04A0" w:firstRow="1" w:lastRow="0" w:firstColumn="1" w:lastColumn="0" w:noHBand="0" w:noVBand="1"/>
      </w:tblPr>
      <w:tblGrid>
        <w:gridCol w:w="3175"/>
        <w:gridCol w:w="1134"/>
        <w:gridCol w:w="1020"/>
        <w:gridCol w:w="1020"/>
        <w:gridCol w:w="1020"/>
        <w:gridCol w:w="1701"/>
      </w:tblGrid>
      <w:tr w:rsidR="00395D6D" w14:paraId="088101FF" w14:textId="77777777">
        <w:trPr>
          <w:tblHeader/>
          <w:jc w:val="center"/>
        </w:trPr>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CE42BC" w14:textId="77777777" w:rsidR="00D110DE" w:rsidRDefault="00000000">
            <w:pPr>
              <w:jc w:val="center"/>
            </w:pPr>
            <w:r>
              <w:rPr>
                <w:b/>
                <w:color w:val="FFFFFF"/>
              </w:rPr>
              <w:t>Área</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FE32D3F" w14:textId="77777777" w:rsidR="00D110DE" w:rsidRDefault="00000000">
            <w:pPr>
              <w:jc w:val="center"/>
            </w:pPr>
            <w:r>
              <w:rPr>
                <w:b/>
                <w:color w:val="FFFFFF"/>
              </w:rPr>
              <w:t>Asignaturas</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94B829C" w14:textId="77777777" w:rsidR="00D110DE" w:rsidRDefault="00000000">
            <w:pPr>
              <w:jc w:val="center"/>
            </w:pPr>
            <w:r>
              <w:rPr>
                <w:b/>
                <w:color w:val="FFFFFF"/>
              </w:rPr>
              <w:t>%</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DE6169" w14:textId="77777777" w:rsidR="00D110DE" w:rsidRDefault="00000000">
            <w:pPr>
              <w:jc w:val="center"/>
            </w:pPr>
            <w:r>
              <w:rPr>
                <w:b/>
                <w:color w:val="FFFFFF"/>
              </w:rPr>
              <w:t>Horas</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4B983D" w14:textId="77777777" w:rsidR="00D110DE" w:rsidRDefault="00000000">
            <w:pPr>
              <w:jc w:val="center"/>
            </w:pPr>
            <w:r>
              <w:rPr>
                <w:b/>
                <w:color w:val="FFFFFF"/>
              </w:rPr>
              <w:t>% horas</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1C449C" w14:textId="77777777" w:rsidR="00D110DE" w:rsidRDefault="00000000">
            <w:pPr>
              <w:jc w:val="center"/>
            </w:pPr>
            <w:r>
              <w:rPr>
                <w:b/>
                <w:color w:val="FFFFFF"/>
              </w:rPr>
              <w:t>Años</w:t>
            </w:r>
          </w:p>
        </w:tc>
      </w:tr>
      <w:tr w:rsidR="00395D6D" w14:paraId="4E89CB29"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83647A3" w14:textId="77777777" w:rsidR="00D110DE" w:rsidRDefault="00000000">
            <w:pPr>
              <w:jc w:val="both"/>
            </w:pPr>
            <w:r>
              <w:t>Información Financiera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567144D" w14:textId="77777777" w:rsidR="00D110DE" w:rsidRDefault="00000000">
            <w:pPr>
              <w:jc w:val="both"/>
            </w:pPr>
            <w:r>
              <w:t>16</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E82B0E1" w14:textId="77777777" w:rsidR="00D110DE" w:rsidRDefault="00000000">
            <w:pPr>
              <w:jc w:val="both"/>
            </w:pPr>
            <w:r>
              <w:t>37,21</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6C87897" w14:textId="77777777" w:rsidR="00D110DE" w:rsidRDefault="00000000">
            <w:pPr>
              <w:jc w:val="both"/>
            </w:pPr>
            <w:r>
              <w:t>2.400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3C6EBF5" w14:textId="77777777" w:rsidR="00D110DE" w:rsidRDefault="00000000">
            <w:pPr>
              <w:jc w:val="both"/>
            </w:pPr>
            <w:r>
              <w:t>40,00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156EB33" w14:textId="77777777" w:rsidR="00D110DE" w:rsidRDefault="00000000">
            <w:pPr>
              <w:jc w:val="both"/>
            </w:pPr>
            <w:r>
              <w:t>1.° a 4.°</w:t>
            </w:r>
          </w:p>
        </w:tc>
      </w:tr>
      <w:tr w:rsidR="00395D6D" w14:paraId="53AE33F4"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743B040" w14:textId="77777777" w:rsidR="00D110DE" w:rsidRDefault="00000000">
            <w:pPr>
              <w:jc w:val="both"/>
            </w:pPr>
            <w:r>
              <w:t>Servicios de Atestación y No Atestación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ACD3E40" w14:textId="77777777" w:rsidR="00D110DE" w:rsidRDefault="00000000">
            <w:pPr>
              <w:jc w:val="both"/>
            </w:pPr>
            <w:r>
              <w:t>13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ED9DD2A" w14:textId="77777777" w:rsidR="00D110DE" w:rsidRDefault="00000000">
            <w:pPr>
              <w:jc w:val="both"/>
            </w:pPr>
            <w:r>
              <w:t>30,23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7066BC7" w14:textId="77777777" w:rsidR="00D110DE" w:rsidRDefault="00000000">
            <w:pPr>
              <w:jc w:val="both"/>
            </w:pPr>
            <w:r>
              <w:t>1.600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C616AC3" w14:textId="77777777" w:rsidR="00D110DE" w:rsidRDefault="00000000">
            <w:pPr>
              <w:jc w:val="both"/>
            </w:pPr>
            <w:r>
              <w:t>26,67</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049A0E4" w14:textId="77777777" w:rsidR="00D110DE" w:rsidRDefault="00000000">
            <w:pPr>
              <w:jc w:val="both"/>
            </w:pPr>
            <w:r>
              <w:t>4.° y 5.°</w:t>
            </w:r>
          </w:p>
        </w:tc>
      </w:tr>
      <w:tr w:rsidR="00395D6D" w14:paraId="789C80E6"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D0BEB7C" w14:textId="77777777" w:rsidR="00D110DE" w:rsidRDefault="00000000">
            <w:pPr>
              <w:jc w:val="both"/>
            </w:pPr>
            <w:r>
              <w:rPr>
                <w:b/>
              </w:rPr>
              <w:t>Subtotal troncal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D55D7B4" w14:textId="77777777" w:rsidR="00D110DE" w:rsidRDefault="00000000">
            <w:pPr>
              <w:jc w:val="both"/>
            </w:pPr>
            <w:r>
              <w:rPr>
                <w:b/>
              </w:rPr>
              <w:t>29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140DE32" w14:textId="77777777" w:rsidR="00D110DE" w:rsidRDefault="00000000">
            <w:pPr>
              <w:jc w:val="both"/>
            </w:pPr>
            <w:r>
              <w:rPr>
                <w:b/>
              </w:rPr>
              <w:t>67,44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098FAC8" w14:textId="77777777" w:rsidR="00D110DE" w:rsidRDefault="00000000">
            <w:pPr>
              <w:jc w:val="both"/>
            </w:pPr>
            <w:r>
              <w:rPr>
                <w:b/>
              </w:rPr>
              <w:t>4.000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7D9A399" w14:textId="77777777" w:rsidR="00D110DE" w:rsidRDefault="00000000">
            <w:pPr>
              <w:jc w:val="both"/>
            </w:pPr>
            <w:r>
              <w:rPr>
                <w:b/>
              </w:rPr>
              <w:t>66,67</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365EF5D" w14:textId="77777777" w:rsidR="00D110DE" w:rsidRDefault="00D110DE">
            <w:pPr>
              <w:jc w:val="both"/>
            </w:pPr>
          </w:p>
        </w:tc>
      </w:tr>
      <w:tr w:rsidR="00395D6D" w14:paraId="0676791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709E7A6" w14:textId="77777777" w:rsidR="00D110DE" w:rsidRDefault="00000000">
            <w:pPr>
              <w:jc w:val="both"/>
            </w:pPr>
            <w:r>
              <w:t>Administración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2089AF4" w14:textId="77777777" w:rsidR="00D110DE" w:rsidRDefault="00000000">
            <w:pPr>
              <w:jc w:val="both"/>
            </w:pPr>
            <w:r>
              <w:t>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F2D5FB3" w14:textId="77777777" w:rsidR="00D110DE" w:rsidRDefault="00000000">
            <w:pPr>
              <w:jc w:val="both"/>
            </w:pPr>
            <w:r>
              <w:t>6,98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ABD46CB" w14:textId="77777777" w:rsidR="00D110DE" w:rsidRDefault="00000000">
            <w:pPr>
              <w:jc w:val="both"/>
            </w:pPr>
            <w:r>
              <w:t>480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A51C1BE" w14:textId="77777777" w:rsidR="00D110DE" w:rsidRDefault="00000000">
            <w:pPr>
              <w:jc w:val="both"/>
            </w:pPr>
            <w:r>
              <w:t>8,00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D829AB9" w14:textId="77777777" w:rsidR="00D110DE" w:rsidRDefault="00000000">
            <w:pPr>
              <w:jc w:val="both"/>
            </w:pPr>
            <w:r>
              <w:t>1.° a 3.°</w:t>
            </w:r>
          </w:p>
        </w:tc>
      </w:tr>
      <w:tr w:rsidR="00395D6D" w14:paraId="7CEBB7B1"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A0F03BA" w14:textId="77777777" w:rsidR="00D110DE" w:rsidRDefault="00000000">
            <w:pPr>
              <w:jc w:val="both"/>
            </w:pPr>
            <w:r>
              <w:t>Derecho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D0EB0C9" w14:textId="77777777" w:rsidR="00D110DE" w:rsidRDefault="00000000">
            <w:pPr>
              <w:jc w:val="both"/>
            </w:pPr>
            <w:r>
              <w:t>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7A11465" w14:textId="77777777" w:rsidR="00D110DE" w:rsidRDefault="00000000">
            <w:pPr>
              <w:jc w:val="both"/>
            </w:pPr>
            <w:r>
              <w:t>6,98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9982675" w14:textId="77777777" w:rsidR="00D110DE" w:rsidRDefault="00000000">
            <w:pPr>
              <w:jc w:val="both"/>
            </w:pPr>
            <w:r>
              <w:t>320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D082016" w14:textId="77777777" w:rsidR="00D110DE" w:rsidRDefault="00000000">
            <w:pPr>
              <w:jc w:val="both"/>
            </w:pPr>
            <w:r>
              <w:t>5,33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BC3ADB4" w14:textId="77777777" w:rsidR="00D110DE" w:rsidRDefault="00000000">
            <w:pPr>
              <w:jc w:val="both"/>
            </w:pPr>
            <w:r>
              <w:t>1.° y 2.°</w:t>
            </w:r>
          </w:p>
        </w:tc>
      </w:tr>
      <w:tr w:rsidR="00395D6D" w14:paraId="129D5559"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9F2F151" w14:textId="77777777" w:rsidR="00D110DE" w:rsidRDefault="00000000">
            <w:pPr>
              <w:jc w:val="both"/>
            </w:pPr>
            <w:r>
              <w:t>Economía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8209F8B" w14:textId="77777777" w:rsidR="00D110DE" w:rsidRDefault="00000000">
            <w:pPr>
              <w:jc w:val="both"/>
            </w:pPr>
            <w:r>
              <w:t>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6957FB9" w14:textId="77777777" w:rsidR="00D110DE" w:rsidRDefault="00000000">
            <w:pPr>
              <w:jc w:val="both"/>
            </w:pPr>
            <w:r>
              <w:t>6,98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051A92A" w14:textId="77777777" w:rsidR="00D110DE" w:rsidRDefault="00000000">
            <w:pPr>
              <w:jc w:val="both"/>
            </w:pPr>
            <w:r>
              <w:t>480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7D35246" w14:textId="77777777" w:rsidR="00D110DE" w:rsidRDefault="00000000">
            <w:pPr>
              <w:jc w:val="both"/>
            </w:pPr>
            <w:r>
              <w:t>8,00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108331A" w14:textId="77777777" w:rsidR="00D110DE" w:rsidRDefault="00000000">
            <w:pPr>
              <w:jc w:val="both"/>
            </w:pPr>
            <w:r>
              <w:t>1.° a 3.°</w:t>
            </w:r>
          </w:p>
        </w:tc>
      </w:tr>
      <w:tr w:rsidR="00395D6D" w14:paraId="65E301B9"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8DFF633" w14:textId="77777777" w:rsidR="00D110DE" w:rsidRDefault="00000000">
            <w:pPr>
              <w:jc w:val="both"/>
            </w:pPr>
            <w:r>
              <w:t>Matemáticas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2F4C538" w14:textId="77777777" w:rsidR="00D110DE" w:rsidRDefault="00000000">
            <w:pPr>
              <w:jc w:val="both"/>
            </w:pPr>
            <w:r>
              <w:t>5</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33E9BC9" w14:textId="77777777" w:rsidR="00D110DE" w:rsidRDefault="00000000">
            <w:pPr>
              <w:jc w:val="both"/>
            </w:pPr>
            <w:r>
              <w:t>11,63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3EB2878" w14:textId="77777777" w:rsidR="00D110DE" w:rsidRDefault="00000000">
            <w:pPr>
              <w:jc w:val="both"/>
            </w:pPr>
            <w:r>
              <w:t>720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F7C41C8" w14:textId="77777777" w:rsidR="00D110DE" w:rsidRDefault="00000000">
            <w:pPr>
              <w:jc w:val="both"/>
            </w:pPr>
            <w:r>
              <w:t>12,00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CF45EBC" w14:textId="77777777" w:rsidR="00D110DE" w:rsidRDefault="00000000">
            <w:pPr>
              <w:jc w:val="both"/>
            </w:pPr>
            <w:r>
              <w:t>1.° a 3.°</w:t>
            </w:r>
          </w:p>
        </w:tc>
      </w:tr>
      <w:tr w:rsidR="00395D6D" w14:paraId="080946CE"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0C61596" w14:textId="77777777" w:rsidR="00D110DE" w:rsidRDefault="00000000">
            <w:pPr>
              <w:jc w:val="both"/>
            </w:pPr>
            <w:r>
              <w:rPr>
                <w:b/>
              </w:rPr>
              <w:t>Subtotal contextual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A36ED3D" w14:textId="77777777" w:rsidR="00D110DE" w:rsidRDefault="00000000">
            <w:pPr>
              <w:jc w:val="both"/>
            </w:pPr>
            <w:r>
              <w:rPr>
                <w:b/>
              </w:rPr>
              <w:t>14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8381D86" w14:textId="77777777" w:rsidR="00D110DE" w:rsidRDefault="00000000">
            <w:pPr>
              <w:jc w:val="both"/>
            </w:pPr>
            <w:r>
              <w:rPr>
                <w:b/>
              </w:rPr>
              <w:t>32,56</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D1416B" w14:textId="77777777" w:rsidR="00D110DE" w:rsidRDefault="00000000">
            <w:pPr>
              <w:jc w:val="both"/>
            </w:pPr>
            <w:r>
              <w:rPr>
                <w:b/>
              </w:rPr>
              <w:t>2.000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5C7985C" w14:textId="77777777" w:rsidR="00D110DE" w:rsidRDefault="00000000">
            <w:pPr>
              <w:jc w:val="both"/>
            </w:pPr>
            <w:r>
              <w:rPr>
                <w:b/>
              </w:rPr>
              <w:t>33,33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52CF03D" w14:textId="77777777" w:rsidR="00D110DE" w:rsidRDefault="00D110DE">
            <w:pPr>
              <w:jc w:val="both"/>
            </w:pPr>
          </w:p>
        </w:tc>
      </w:tr>
      <w:tr w:rsidR="00395D6D" w14:paraId="652788F3"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6EDFCDD" w14:textId="77777777" w:rsidR="00D110DE" w:rsidRDefault="00000000">
            <w:pPr>
              <w:jc w:val="both"/>
            </w:pPr>
            <w:r>
              <w:rPr>
                <w:b/>
              </w:rPr>
              <w:t>Total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30A94AF" w14:textId="77777777" w:rsidR="00D110DE" w:rsidRDefault="00000000">
            <w:pPr>
              <w:jc w:val="both"/>
            </w:pPr>
            <w:r>
              <w:rPr>
                <w:b/>
              </w:rPr>
              <w:t>43</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7F6D4B7" w14:textId="77777777" w:rsidR="00D110DE" w:rsidRDefault="00000000">
            <w:pPr>
              <w:jc w:val="both"/>
            </w:pPr>
            <w:r>
              <w:rPr>
                <w:b/>
              </w:rPr>
              <w:t>100,00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34B53D6" w14:textId="77777777" w:rsidR="00D110DE" w:rsidRDefault="00000000">
            <w:pPr>
              <w:jc w:val="both"/>
            </w:pPr>
            <w:r>
              <w:rPr>
                <w:b/>
              </w:rPr>
              <w:t>6.000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DC0D09" w14:textId="77777777" w:rsidR="00D110DE" w:rsidRDefault="00000000">
            <w:pPr>
              <w:jc w:val="both"/>
            </w:pPr>
            <w:r>
              <w:rPr>
                <w:b/>
              </w:rPr>
              <w:t>100,00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3ECF95E" w14:textId="77777777" w:rsidR="00D110DE" w:rsidRDefault="00D110DE">
            <w:pPr>
              <w:jc w:val="both"/>
            </w:pPr>
          </w:p>
        </w:tc>
      </w:tr>
    </w:tbl>
    <w:p w14:paraId="38BDD195" w14:textId="77777777" w:rsidR="00D110DE" w:rsidRDefault="00000000">
      <w:pPr>
        <w:spacing w:before="40" w:after="200"/>
      </w:pPr>
      <w:r>
        <w:rPr>
          <w:sz w:val="16"/>
        </w:rPr>
        <w:t>Fuente: Plan de Estudios 2013. Porcentajes de horas recalculados.</w:t>
      </w:r>
    </w:p>
    <w:p w14:paraId="651E0BE8" w14:textId="77777777" w:rsidR="00D110DE" w:rsidRDefault="00000000">
      <w:pPr>
        <w:spacing w:after="200"/>
        <w:jc w:val="both"/>
      </w:pPr>
      <w:r>
        <w:t>La estructura muestra un rasgo que condiciona el rediseño: las áreas contextuales se concentran en los tres primeros años y desaparecen en cuarto y quinto, mientras que el bloque de aseguramiento se concentra en los dos últimos años, con 11 de sus 13 asignaturas en quinto. La formación es secuencial por bloques y no integrada: el estudiante aprende matemáticas, derecho y economía antes de enfrentar los problemas profesionales en los que debería aplicarlos. El rediseño debe articular verticalmente las áreas contextuales con los problemas contables, conforme al principio de interdisciplinariedad del Artículo 12 de la Resolución HCU N.º 032/2025.</w:t>
      </w:r>
    </w:p>
    <w:p w14:paraId="4CBBA7C2" w14:textId="77777777" w:rsidR="00D110DE" w:rsidRDefault="00000000">
      <w:pPr>
        <w:spacing w:after="200"/>
        <w:jc w:val="both"/>
      </w:pPr>
      <w:r>
        <w:t>El cuadro de carga horaria del Documento Académico 2013 consigna porcentajes que no corresponden a las horas declaradas, ya que asigna 19,18 % tanto a las 1.120 horas del segundo año como a las 1.280 horas del tercero. Recalculados sobre 6.000 horas, los porcentajes son 17,33 % para primer año, 18,67 % para segundo y 21,33 % para cada uno de los años tercero, cuarto y quinto. Además, todas las asignaturas tienen una carga horaria que no distingue el trabajo presencial y fuera del aula, en ese sentido, el rediseño debe reconstruir la matriz horaria distinguiendo horas presenciales y no presenciales, con su conversión a créditos.</w:t>
      </w:r>
    </w:p>
    <w:p w14:paraId="561FAD91" w14:textId="77777777" w:rsidR="00D110DE" w:rsidRDefault="00000000">
      <w:pPr>
        <w:spacing w:after="200"/>
        <w:jc w:val="both"/>
      </w:pPr>
      <w:r>
        <w:t>Finalmente, el Plan 2013 no regula los Cursos Intensivos de Temporada, previstos en la Resolución HCU N.º 093/06, ni la Mesa de Examen, prevista en la Resolución HCU N.º 352/2021, aunque ambas normas atribuyen a la Carrera la definición de las asignaturas habilitadas. Este vacío debe cubrirse en el nuevo plan.</w:t>
      </w:r>
    </w:p>
    <w:p w14:paraId="185289B1" w14:textId="77777777" w:rsidR="00D110DE" w:rsidRDefault="00000000">
      <w:pPr>
        <w:keepNext/>
        <w:tabs>
          <w:tab w:val="left" w:pos="709"/>
        </w:tabs>
        <w:spacing w:before="80" w:after="200"/>
        <w:ind w:left="709" w:hanging="709"/>
        <w:outlineLvl w:val="2"/>
      </w:pPr>
      <w:r>
        <w:rPr>
          <w:b/>
          <w:sz w:val="22"/>
        </w:rPr>
        <w:lastRenderedPageBreak/>
        <w:t>3.1.2</w:t>
      </w:r>
      <w:r>
        <w:rPr>
          <w:b/>
          <w:sz w:val="22"/>
        </w:rPr>
        <w:tab/>
        <w:t>Resultados estadísticos</w:t>
      </w:r>
    </w:p>
    <w:p w14:paraId="31790200" w14:textId="77777777" w:rsidR="00D110DE" w:rsidRDefault="00000000">
      <w:pPr>
        <w:pStyle w:val="TituloCuadro"/>
        <w:keepNext/>
        <w:spacing w:before="40" w:after="80"/>
        <w:jc w:val="center"/>
      </w:pPr>
      <w:r>
        <w:rPr>
          <w:b/>
        </w:rPr>
        <w:t>Cuadro 4. Indicadores académicos del Plan 2013</w:t>
      </w:r>
    </w:p>
    <w:tbl>
      <w:tblPr>
        <w:tblW w:w="0" w:type="auto"/>
        <w:jc w:val="center"/>
        <w:tblLayout w:type="fixed"/>
        <w:tblLook w:val="04A0" w:firstRow="1" w:lastRow="0" w:firstColumn="1" w:lastColumn="0" w:noHBand="0" w:noVBand="1"/>
      </w:tblPr>
      <w:tblGrid>
        <w:gridCol w:w="2948"/>
        <w:gridCol w:w="2835"/>
        <w:gridCol w:w="3288"/>
      </w:tblGrid>
      <w:tr w:rsidR="00395D6D" w14:paraId="34028D08" w14:textId="77777777">
        <w:trPr>
          <w:tblHeader/>
          <w:jc w:val="center"/>
        </w:trPr>
        <w:tc>
          <w:tcPr>
            <w:tcW w:w="294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A4E8468" w14:textId="77777777" w:rsidR="00D110DE" w:rsidRDefault="00000000">
            <w:pPr>
              <w:jc w:val="center"/>
            </w:pPr>
            <w:r>
              <w:rPr>
                <w:b/>
                <w:color w:val="FFFFFF"/>
              </w:rPr>
              <w:t>Indicador</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3A4B6C" w14:textId="77777777" w:rsidR="00D110DE" w:rsidRDefault="00000000">
            <w:pPr>
              <w:jc w:val="center"/>
            </w:pPr>
            <w:r>
              <w:rPr>
                <w:b/>
                <w:color w:val="FFFFFF"/>
              </w:rPr>
              <w:t>Valor</w:t>
            </w:r>
          </w:p>
        </w:tc>
        <w:tc>
          <w:tcPr>
            <w:tcW w:w="328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6C2635" w14:textId="77777777" w:rsidR="00D110DE" w:rsidRDefault="00000000">
            <w:pPr>
              <w:jc w:val="center"/>
            </w:pPr>
            <w:r>
              <w:rPr>
                <w:b/>
                <w:color w:val="FFFFFF"/>
              </w:rPr>
              <w:t>Lectura</w:t>
            </w:r>
          </w:p>
        </w:tc>
      </w:tr>
      <w:tr w:rsidR="00395D6D" w14:paraId="20252813"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60E93FB6" w14:textId="77777777" w:rsidR="00D110DE" w:rsidRDefault="00000000">
            <w:pPr>
              <w:jc w:val="both"/>
            </w:pPr>
            <w:r>
              <w:t>Matriculados e inscritos, 2025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F3E1C77" w14:textId="77777777" w:rsidR="00D110DE" w:rsidRDefault="00000000">
            <w:pPr>
              <w:jc w:val="both"/>
            </w:pPr>
            <w:r>
              <w:t>4.283 y 3.143</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3CD7069A" w14:textId="77777777" w:rsidR="00D110DE" w:rsidRDefault="00000000">
            <w:pPr>
              <w:jc w:val="both"/>
            </w:pPr>
            <w:r>
              <w:t>La matrícula cayó 8,97 % desde 2021</w:t>
            </w:r>
          </w:p>
        </w:tc>
      </w:tr>
      <w:tr w:rsidR="00395D6D" w14:paraId="4177D550"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C7F2A7B" w14:textId="77777777" w:rsidR="00D110DE" w:rsidRDefault="00000000">
            <w:pPr>
              <w:jc w:val="both"/>
            </w:pPr>
            <w:r>
              <w:t>Matrícula no activada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58D98C2" w14:textId="77777777" w:rsidR="00D110DE" w:rsidRDefault="00000000">
            <w:pPr>
              <w:jc w:val="both"/>
            </w:pPr>
            <w:r>
              <w:t>33,01 % en 2021 y 26,62 % en 2025</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642A2FC7" w14:textId="77777777" w:rsidR="00D110DE" w:rsidRDefault="00000000">
            <w:pPr>
              <w:jc w:val="both"/>
            </w:pPr>
            <w:r>
              <w:t>Mejora, pero uno de cada cuatro matriculados no cursa ninguna asignatura</w:t>
            </w:r>
          </w:p>
        </w:tc>
      </w:tr>
      <w:tr w:rsidR="00395D6D" w14:paraId="10370CAE"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D3F26BF" w14:textId="77777777" w:rsidR="00D110DE" w:rsidRDefault="00000000">
            <w:pPr>
              <w:jc w:val="both"/>
            </w:pPr>
            <w:r>
              <w:t>Titulados 2021-2025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ABE2834" w14:textId="77777777" w:rsidR="00D110DE" w:rsidRDefault="00000000">
            <w:pPr>
              <w:jc w:val="both"/>
            </w:pPr>
            <w:r>
              <w:t>1.893</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1C194349" w14:textId="77777777" w:rsidR="00D110DE" w:rsidRDefault="00D110DE">
            <w:pPr>
              <w:jc w:val="both"/>
            </w:pPr>
          </w:p>
        </w:tc>
      </w:tr>
      <w:tr w:rsidR="00395D6D" w14:paraId="5FDA5CF6"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AEE3BCA" w14:textId="77777777" w:rsidR="00D110DE" w:rsidRDefault="00000000">
            <w:pPr>
              <w:jc w:val="both"/>
            </w:pPr>
            <w:r>
              <w:t>Titulación por examen de grado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078804A" w14:textId="77777777" w:rsidR="00D110DE" w:rsidRDefault="00000000">
            <w:pPr>
              <w:jc w:val="both"/>
            </w:pPr>
            <w:r>
              <w:rPr>
                <w:b/>
              </w:rPr>
              <w:t>69,73 %</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79DE4A6E" w14:textId="77777777" w:rsidR="00D110DE" w:rsidRDefault="00000000">
            <w:pPr>
              <w:jc w:val="both"/>
            </w:pPr>
            <w:r>
              <w:t>Evalúa conocimientos, no desempeño</w:t>
            </w:r>
          </w:p>
        </w:tc>
      </w:tr>
      <w:tr w:rsidR="00395D6D" w14:paraId="20FCEF5D"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72D4513" w14:textId="77777777" w:rsidR="00D110DE" w:rsidRDefault="00000000">
            <w:pPr>
              <w:jc w:val="both"/>
            </w:pPr>
            <w:r>
              <w:t>Titulación por trabajo dirigido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EBFBF78" w14:textId="77777777" w:rsidR="00D110DE" w:rsidRDefault="00000000">
            <w:pPr>
              <w:jc w:val="both"/>
            </w:pPr>
            <w:r>
              <w:t>14,58 %</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1D214912" w14:textId="77777777" w:rsidR="00D110DE" w:rsidRDefault="00000000">
            <w:pPr>
              <w:jc w:val="both"/>
            </w:pPr>
            <w:r>
              <w:t>Vínculo débil con el medio</w:t>
            </w:r>
          </w:p>
        </w:tc>
      </w:tr>
      <w:tr w:rsidR="00395D6D" w14:paraId="144F945E"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27782A0" w14:textId="77777777" w:rsidR="00D110DE" w:rsidRDefault="00000000">
            <w:pPr>
              <w:jc w:val="both"/>
            </w:pPr>
            <w:r>
              <w:t>Titulación por proyecto de grado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DDB04AC" w14:textId="77777777" w:rsidR="00D110DE" w:rsidRDefault="00000000">
            <w:pPr>
              <w:jc w:val="both"/>
            </w:pPr>
            <w:r>
              <w:t>1,80 %</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364F1E71" w14:textId="77777777" w:rsidR="00D110DE" w:rsidRDefault="00000000">
            <w:pPr>
              <w:jc w:val="both"/>
            </w:pPr>
            <w:r>
              <w:t>Vínculo débil con el medio</w:t>
            </w:r>
          </w:p>
        </w:tc>
      </w:tr>
      <w:tr w:rsidR="00395D6D" w14:paraId="48D60237"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BFBA048" w14:textId="77777777" w:rsidR="00D110DE" w:rsidRDefault="00000000">
            <w:pPr>
              <w:jc w:val="both"/>
            </w:pPr>
            <w:r>
              <w:t>Titulación por tesis de grado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F40C499" w14:textId="77777777" w:rsidR="00D110DE" w:rsidRDefault="00000000">
            <w:pPr>
              <w:jc w:val="both"/>
            </w:pPr>
            <w:r>
              <w:rPr>
                <w:b/>
              </w:rPr>
              <w:t>0,16 %</w:t>
            </w:r>
            <w:r>
              <w:t>, 3 en cinco años</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42C2DE46" w14:textId="77777777" w:rsidR="00D110DE" w:rsidRDefault="00000000">
            <w:pPr>
              <w:jc w:val="both"/>
            </w:pPr>
            <w:r>
              <w:t>Investigación de pregrado prácticamente inexistente</w:t>
            </w:r>
          </w:p>
        </w:tc>
      </w:tr>
      <w:tr w:rsidR="00395D6D" w14:paraId="28865D63"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51FC934" w14:textId="77777777" w:rsidR="00D110DE" w:rsidRDefault="00000000">
            <w:pPr>
              <w:jc w:val="both"/>
            </w:pPr>
            <w:r>
              <w:t>Estudiantes por paralelo, 2026</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F76A5D5" w14:textId="77777777" w:rsidR="00D110DE" w:rsidRDefault="00000000">
            <w:pPr>
              <w:jc w:val="both"/>
            </w:pPr>
            <w:r>
              <w:rPr>
                <w:b/>
              </w:rPr>
              <w:t>106</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45C4C355" w14:textId="77777777" w:rsidR="00D110DE" w:rsidRDefault="00000000">
            <w:pPr>
              <w:jc w:val="both"/>
            </w:pPr>
            <w:r>
              <w:t>Incompatible con la evaluación por competencias</w:t>
            </w:r>
          </w:p>
        </w:tc>
      </w:tr>
      <w:tr w:rsidR="00395D6D" w14:paraId="7A41839F"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5B959B5" w14:textId="77777777" w:rsidR="00D110DE" w:rsidRDefault="00000000">
            <w:pPr>
              <w:jc w:val="both"/>
            </w:pPr>
            <w:r>
              <w:t>Cargas horarias de tiempo completo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2B35E2D" w14:textId="77777777" w:rsidR="00D110DE" w:rsidRDefault="00000000">
            <w:pPr>
              <w:jc w:val="both"/>
            </w:pPr>
            <w:r>
              <w:t>2 de 108, el 1,85 %</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6630D3FD" w14:textId="77777777" w:rsidR="00D110DE" w:rsidRDefault="00000000">
            <w:pPr>
              <w:jc w:val="both"/>
            </w:pPr>
            <w:r>
              <w:t>Pirámide de dedicación invertida</w:t>
            </w:r>
          </w:p>
        </w:tc>
      </w:tr>
      <w:tr w:rsidR="00395D6D" w14:paraId="6ED3D7B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3E636E7C" w14:textId="77777777" w:rsidR="00D110DE" w:rsidRDefault="00000000">
            <w:pPr>
              <w:jc w:val="both"/>
            </w:pPr>
            <w:r>
              <w:t>Docentes interinos e invitados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792717A" w14:textId="77777777" w:rsidR="00D110DE" w:rsidRDefault="00000000">
            <w:pPr>
              <w:jc w:val="both"/>
            </w:pPr>
            <w:r>
              <w:t>53,55 %; 73,33 % en el área de Atestación</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1818146A" w14:textId="77777777" w:rsidR="00D110DE" w:rsidRDefault="00000000">
            <w:pPr>
              <w:jc w:val="both"/>
            </w:pPr>
            <w:r>
              <w:t>Inestabilidad en el área de mayor innovación</w:t>
            </w:r>
          </w:p>
        </w:tc>
      </w:tr>
    </w:tbl>
    <w:p w14:paraId="50082E19" w14:textId="77777777" w:rsidR="00D110DE" w:rsidRDefault="00000000">
      <w:pPr>
        <w:spacing w:before="40" w:after="200"/>
      </w:pPr>
      <w:r>
        <w:rPr>
          <w:sz w:val="16"/>
        </w:rPr>
        <w:t>Fuente: Diagnóstico de la Carrera de Contaduría Pública, 2026, con datos de la DSIE, el Centro de Cómputo y el Reporte de Personal Docente.</w:t>
      </w:r>
    </w:p>
    <w:p w14:paraId="64DD5703" w14:textId="77777777" w:rsidR="00D110DE" w:rsidRDefault="00000000">
      <w:pPr>
        <w:pStyle w:val="TituloCuadro"/>
        <w:keepNext/>
        <w:spacing w:before="40" w:after="80"/>
        <w:jc w:val="center"/>
      </w:pPr>
      <w:r>
        <w:rPr>
          <w:b/>
        </w:rPr>
        <w:t>Cuadro 5. Matrícula e inscripción estudiantil, 2021-2025</w:t>
      </w:r>
    </w:p>
    <w:tbl>
      <w:tblPr>
        <w:tblW w:w="0" w:type="auto"/>
        <w:jc w:val="center"/>
        <w:tblLayout w:type="fixed"/>
        <w:tblLook w:val="04A0" w:firstRow="1" w:lastRow="0" w:firstColumn="1" w:lastColumn="0" w:noHBand="0" w:noVBand="1"/>
      </w:tblPr>
      <w:tblGrid>
        <w:gridCol w:w="2835"/>
        <w:gridCol w:w="1247"/>
        <w:gridCol w:w="1247"/>
        <w:gridCol w:w="1247"/>
        <w:gridCol w:w="1247"/>
        <w:gridCol w:w="1247"/>
      </w:tblGrid>
      <w:tr w:rsidR="00395D6D" w14:paraId="580F6E76"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5FF771" w14:textId="77777777" w:rsidR="00D110DE" w:rsidRDefault="00000000">
            <w:pPr>
              <w:jc w:val="center"/>
            </w:pPr>
            <w:r>
              <w:rPr>
                <w:b/>
                <w:color w:val="FFFFFF"/>
              </w:rPr>
              <w:t>Indicador</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A46C5C" w14:textId="77777777" w:rsidR="00D110DE" w:rsidRDefault="00000000">
            <w:pPr>
              <w:jc w:val="center"/>
            </w:pPr>
            <w:r>
              <w:rPr>
                <w:b/>
                <w:color w:val="FFFFFF"/>
              </w:rPr>
              <w:t>2021</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DDFC1C" w14:textId="77777777" w:rsidR="00D110DE" w:rsidRDefault="00000000">
            <w:pPr>
              <w:jc w:val="center"/>
            </w:pPr>
            <w:r>
              <w:rPr>
                <w:b/>
                <w:color w:val="FFFFFF"/>
              </w:rPr>
              <w:t>2022</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31D8D39" w14:textId="77777777" w:rsidR="00D110DE" w:rsidRDefault="00000000">
            <w:pPr>
              <w:jc w:val="center"/>
            </w:pPr>
            <w:r>
              <w:rPr>
                <w:b/>
                <w:color w:val="FFFFFF"/>
              </w:rPr>
              <w:t>2023</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FBF8F62" w14:textId="77777777" w:rsidR="00D110DE" w:rsidRDefault="00000000">
            <w:pPr>
              <w:jc w:val="center"/>
            </w:pPr>
            <w:r>
              <w:rPr>
                <w:b/>
                <w:color w:val="FFFFFF"/>
              </w:rPr>
              <w:t>2024</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EC8DF9" w14:textId="77777777" w:rsidR="00D110DE" w:rsidRDefault="00000000">
            <w:pPr>
              <w:jc w:val="center"/>
            </w:pPr>
            <w:r>
              <w:rPr>
                <w:b/>
                <w:color w:val="FFFFFF"/>
              </w:rPr>
              <w:t>2025</w:t>
            </w:r>
          </w:p>
        </w:tc>
      </w:tr>
      <w:tr w:rsidR="00395D6D" w14:paraId="54F76C2F"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30D7903" w14:textId="77777777" w:rsidR="00D110DE" w:rsidRDefault="00000000">
            <w:pPr>
              <w:jc w:val="both"/>
            </w:pPr>
            <w:r>
              <w:t>Matriculados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6E84142" w14:textId="77777777" w:rsidR="00D110DE" w:rsidRDefault="00000000">
            <w:pPr>
              <w:jc w:val="both"/>
            </w:pPr>
            <w:r>
              <w:t>4.705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71C3A4B" w14:textId="77777777" w:rsidR="00D110DE" w:rsidRDefault="00000000">
            <w:pPr>
              <w:jc w:val="both"/>
            </w:pPr>
            <w:r>
              <w:t>4.546</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0F54DBA" w14:textId="77777777" w:rsidR="00D110DE" w:rsidRDefault="00000000">
            <w:pPr>
              <w:jc w:val="both"/>
            </w:pPr>
            <w:r>
              <w:t>4.447</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DB3A36D" w14:textId="77777777" w:rsidR="00D110DE" w:rsidRDefault="00000000">
            <w:pPr>
              <w:jc w:val="both"/>
            </w:pPr>
            <w:r>
              <w:t>4.365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F9151AF" w14:textId="77777777" w:rsidR="00D110DE" w:rsidRDefault="00000000">
            <w:pPr>
              <w:jc w:val="both"/>
            </w:pPr>
            <w:r>
              <w:t>4.283</w:t>
            </w:r>
          </w:p>
        </w:tc>
      </w:tr>
      <w:tr w:rsidR="00395D6D" w14:paraId="37560AD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2FE1719" w14:textId="77777777" w:rsidR="00D110DE" w:rsidRDefault="00000000">
            <w:pPr>
              <w:jc w:val="both"/>
            </w:pPr>
            <w:r>
              <w:t>Inscritos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8C8F39F" w14:textId="77777777" w:rsidR="00D110DE" w:rsidRDefault="00000000">
            <w:pPr>
              <w:jc w:val="both"/>
            </w:pPr>
            <w:r>
              <w:t>3.152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036F6ED" w14:textId="77777777" w:rsidR="00D110DE" w:rsidRDefault="00000000">
            <w:pPr>
              <w:jc w:val="both"/>
            </w:pPr>
            <w:r>
              <w:t>3.231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7ABA59C" w14:textId="77777777" w:rsidR="00D110DE" w:rsidRDefault="00000000">
            <w:pPr>
              <w:jc w:val="both"/>
            </w:pPr>
            <w:r>
              <w:t>3.214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EFD1E67" w14:textId="77777777" w:rsidR="00D110DE" w:rsidRDefault="00000000">
            <w:pPr>
              <w:jc w:val="both"/>
            </w:pPr>
            <w:r>
              <w:t>3.182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F8408E4" w14:textId="77777777" w:rsidR="00D110DE" w:rsidRDefault="00000000">
            <w:pPr>
              <w:jc w:val="both"/>
            </w:pPr>
            <w:r>
              <w:t>3.143</w:t>
            </w:r>
          </w:p>
        </w:tc>
      </w:tr>
      <w:tr w:rsidR="00395D6D" w14:paraId="4D9DC37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AEB99D2" w14:textId="77777777" w:rsidR="00D110DE" w:rsidRDefault="00000000">
            <w:pPr>
              <w:jc w:val="both"/>
            </w:pPr>
            <w:r>
              <w:t>Matrícula no activada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B790FD1" w14:textId="77777777" w:rsidR="00D110DE" w:rsidRDefault="00000000">
            <w:pPr>
              <w:jc w:val="both"/>
            </w:pPr>
            <w:r>
              <w:t>1.553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E608896" w14:textId="77777777" w:rsidR="00D110DE" w:rsidRDefault="00000000">
            <w:pPr>
              <w:jc w:val="both"/>
            </w:pPr>
            <w:r>
              <w:t>1.315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864BD28" w14:textId="77777777" w:rsidR="00D110DE" w:rsidRDefault="00000000">
            <w:pPr>
              <w:jc w:val="both"/>
            </w:pPr>
            <w:r>
              <w:t>1.233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BB97920" w14:textId="77777777" w:rsidR="00D110DE" w:rsidRDefault="00000000">
            <w:pPr>
              <w:jc w:val="both"/>
            </w:pPr>
            <w:r>
              <w:t>1.183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568B968" w14:textId="77777777" w:rsidR="00D110DE" w:rsidRDefault="00000000">
            <w:pPr>
              <w:jc w:val="both"/>
            </w:pPr>
            <w:r>
              <w:t>1.140</w:t>
            </w:r>
          </w:p>
        </w:tc>
      </w:tr>
      <w:tr w:rsidR="00395D6D" w14:paraId="6C7ACBEB"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861843A" w14:textId="77777777" w:rsidR="00D110DE" w:rsidRDefault="00000000">
            <w:pPr>
              <w:jc w:val="both"/>
            </w:pPr>
            <w:r>
              <w:t>% de activación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01A7B8A" w14:textId="77777777" w:rsidR="00D110DE" w:rsidRDefault="00000000">
            <w:pPr>
              <w:jc w:val="both"/>
            </w:pPr>
            <w:r>
              <w:t>66,99</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3022822" w14:textId="77777777" w:rsidR="00D110DE" w:rsidRDefault="00000000">
            <w:pPr>
              <w:jc w:val="both"/>
            </w:pPr>
            <w:r>
              <w:t>71,07</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4CA99BC" w14:textId="77777777" w:rsidR="00D110DE" w:rsidRDefault="00000000">
            <w:pPr>
              <w:jc w:val="both"/>
            </w:pPr>
            <w:r>
              <w:t>72,27</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B78A507" w14:textId="77777777" w:rsidR="00D110DE" w:rsidRDefault="00000000">
            <w:pPr>
              <w:jc w:val="both"/>
            </w:pPr>
            <w:r>
              <w:t>72,90</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E5FCE50" w14:textId="77777777" w:rsidR="00D110DE" w:rsidRDefault="00000000">
            <w:pPr>
              <w:jc w:val="both"/>
            </w:pPr>
            <w:r>
              <w:t>73,38</w:t>
            </w:r>
          </w:p>
        </w:tc>
      </w:tr>
    </w:tbl>
    <w:p w14:paraId="3DEDF620" w14:textId="77777777" w:rsidR="00D110DE" w:rsidRDefault="00000000">
      <w:pPr>
        <w:spacing w:before="40" w:after="200"/>
      </w:pPr>
      <w:r>
        <w:rPr>
          <w:sz w:val="16"/>
        </w:rPr>
        <w:t>Fuente: Sistema de Registro Universitario y Sistema de Seguimiento Académico. Porcentajes calculados.</w:t>
      </w:r>
    </w:p>
    <w:p w14:paraId="6D07F7EC" w14:textId="77777777" w:rsidR="00D110DE" w:rsidRDefault="00000000">
      <w:pPr>
        <w:pStyle w:val="TituloCuadro"/>
        <w:keepNext/>
        <w:spacing w:before="40" w:after="80"/>
        <w:jc w:val="center"/>
      </w:pPr>
      <w:r>
        <w:rPr>
          <w:b/>
        </w:rPr>
        <w:t>Cuadro 6. Titulados por modalidad de graduación, 2021-2025</w:t>
      </w:r>
    </w:p>
    <w:tbl>
      <w:tblPr>
        <w:tblW w:w="0" w:type="auto"/>
        <w:jc w:val="center"/>
        <w:tblLayout w:type="fixed"/>
        <w:tblLook w:val="04A0" w:firstRow="1" w:lastRow="0" w:firstColumn="1" w:lastColumn="0" w:noHBand="0" w:noVBand="1"/>
      </w:tblPr>
      <w:tblGrid>
        <w:gridCol w:w="2494"/>
        <w:gridCol w:w="850"/>
        <w:gridCol w:w="850"/>
        <w:gridCol w:w="850"/>
        <w:gridCol w:w="850"/>
        <w:gridCol w:w="850"/>
        <w:gridCol w:w="964"/>
        <w:gridCol w:w="964"/>
      </w:tblGrid>
      <w:tr w:rsidR="00395D6D" w14:paraId="6A073274" w14:textId="77777777">
        <w:trPr>
          <w:tblHeader/>
          <w:jc w:val="center"/>
        </w:trPr>
        <w:tc>
          <w:tcPr>
            <w:tcW w:w="24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BF11D1" w14:textId="77777777" w:rsidR="00D110DE" w:rsidRDefault="00000000">
            <w:pPr>
              <w:jc w:val="center"/>
            </w:pPr>
            <w:r>
              <w:rPr>
                <w:b/>
                <w:color w:val="FFFFFF"/>
              </w:rPr>
              <w:t>Modalidad</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1B6D25" w14:textId="77777777" w:rsidR="00D110DE" w:rsidRDefault="00000000">
            <w:pPr>
              <w:jc w:val="center"/>
            </w:pPr>
            <w:r>
              <w:rPr>
                <w:b/>
                <w:color w:val="FFFFFF"/>
              </w:rPr>
              <w:t>2021</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D3705B3" w14:textId="77777777" w:rsidR="00D110DE" w:rsidRDefault="00000000">
            <w:pPr>
              <w:jc w:val="center"/>
            </w:pPr>
            <w:r>
              <w:rPr>
                <w:b/>
                <w:color w:val="FFFFFF"/>
              </w:rPr>
              <w:t>2022</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E2752D" w14:textId="77777777" w:rsidR="00D110DE" w:rsidRDefault="00000000">
            <w:pPr>
              <w:jc w:val="center"/>
            </w:pPr>
            <w:r>
              <w:rPr>
                <w:b/>
                <w:color w:val="FFFFFF"/>
              </w:rPr>
              <w:t>2023</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B60E53" w14:textId="77777777" w:rsidR="00D110DE" w:rsidRDefault="00000000">
            <w:pPr>
              <w:jc w:val="center"/>
            </w:pPr>
            <w:r>
              <w:rPr>
                <w:b/>
                <w:color w:val="FFFFFF"/>
              </w:rPr>
              <w:t>2024</w:t>
            </w:r>
          </w:p>
        </w:tc>
        <w:tc>
          <w:tcPr>
            <w:tcW w:w="8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504ADD" w14:textId="77777777" w:rsidR="00D110DE" w:rsidRDefault="00000000">
            <w:pPr>
              <w:jc w:val="center"/>
            </w:pPr>
            <w:r>
              <w:rPr>
                <w:b/>
                <w:color w:val="FFFFFF"/>
              </w:rPr>
              <w:t>2025</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54C96A" w14:textId="77777777" w:rsidR="00D110DE" w:rsidRDefault="00000000">
            <w:pPr>
              <w:jc w:val="center"/>
            </w:pPr>
            <w:r>
              <w:rPr>
                <w:b/>
                <w:color w:val="FFFFFF"/>
              </w:rPr>
              <w:t>Total</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5BFCC23" w14:textId="77777777" w:rsidR="00D110DE" w:rsidRDefault="00000000">
            <w:pPr>
              <w:jc w:val="center"/>
            </w:pPr>
            <w:r>
              <w:rPr>
                <w:b/>
                <w:color w:val="FFFFFF"/>
              </w:rPr>
              <w:t>%</w:t>
            </w:r>
          </w:p>
        </w:tc>
      </w:tr>
      <w:tr w:rsidR="00395D6D" w14:paraId="1966F0B4"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312780E1" w14:textId="77777777" w:rsidR="00D110DE" w:rsidRDefault="00000000">
            <w:pPr>
              <w:jc w:val="both"/>
            </w:pPr>
            <w:r>
              <w:t>Tesis de grado</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388116D" w14:textId="77777777" w:rsidR="00D110DE" w:rsidRDefault="00000000">
            <w:pPr>
              <w:jc w:val="both"/>
            </w:pPr>
            <w:r>
              <w:t>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6116CB3" w14:textId="77777777" w:rsidR="00D110DE" w:rsidRDefault="00000000">
            <w:pPr>
              <w:jc w:val="both"/>
            </w:pPr>
            <w:r>
              <w:t>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583CA4D" w14:textId="77777777" w:rsidR="00D110DE" w:rsidRDefault="00000000">
            <w:pPr>
              <w:jc w:val="both"/>
            </w:pPr>
            <w:r>
              <w:t>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BF49316" w14:textId="77777777" w:rsidR="00D110DE" w:rsidRDefault="00000000">
            <w:pPr>
              <w:jc w:val="both"/>
            </w:pPr>
            <w:r>
              <w:t>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0BB85C9" w14:textId="77777777" w:rsidR="00D110DE" w:rsidRDefault="00000000">
            <w:pPr>
              <w:jc w:val="both"/>
            </w:pPr>
            <w:r>
              <w:t>1</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15086536" w14:textId="77777777" w:rsidR="00D110DE" w:rsidRDefault="00000000">
            <w:pPr>
              <w:jc w:val="both"/>
            </w:pPr>
            <w:r>
              <w:t>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E1F7F63" w14:textId="77777777" w:rsidR="00D110DE" w:rsidRDefault="00000000">
            <w:pPr>
              <w:jc w:val="both"/>
            </w:pPr>
            <w:r>
              <w:t>0,16</w:t>
            </w:r>
          </w:p>
        </w:tc>
      </w:tr>
      <w:tr w:rsidR="00395D6D" w14:paraId="3E25108D"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1D2CE70F" w14:textId="77777777" w:rsidR="00D110DE" w:rsidRDefault="00000000">
            <w:pPr>
              <w:jc w:val="both"/>
            </w:pPr>
            <w:r>
              <w:t>Proyecto de grado</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EA8F0BB" w14:textId="77777777" w:rsidR="00D110DE" w:rsidRDefault="00000000">
            <w:pPr>
              <w:jc w:val="both"/>
            </w:pPr>
            <w:r>
              <w:t>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2281E50" w14:textId="77777777" w:rsidR="00D110DE" w:rsidRDefault="00000000">
            <w:pPr>
              <w:jc w:val="both"/>
            </w:pPr>
            <w:r>
              <w:t>11</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81F9784" w14:textId="77777777" w:rsidR="00D110DE" w:rsidRDefault="00000000">
            <w:pPr>
              <w:jc w:val="both"/>
            </w:pPr>
            <w:r>
              <w:t>5</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F045C1F" w14:textId="77777777" w:rsidR="00D110DE" w:rsidRDefault="00000000">
            <w:pPr>
              <w:jc w:val="both"/>
            </w:pPr>
            <w:r>
              <w:t>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54F01CE" w14:textId="77777777" w:rsidR="00D110DE" w:rsidRDefault="00000000">
            <w:pPr>
              <w:jc w:val="both"/>
            </w:pPr>
            <w: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3050EEF" w14:textId="77777777" w:rsidR="00D110DE" w:rsidRDefault="00000000">
            <w:pPr>
              <w:jc w:val="both"/>
            </w:pPr>
            <w:r>
              <w:t>34</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41AAB28" w14:textId="77777777" w:rsidR="00D110DE" w:rsidRDefault="00000000">
            <w:pPr>
              <w:jc w:val="both"/>
            </w:pPr>
            <w:r>
              <w:t>1,80</w:t>
            </w:r>
          </w:p>
        </w:tc>
      </w:tr>
      <w:tr w:rsidR="00395D6D" w14:paraId="104479BD"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EF8B4BC" w14:textId="77777777" w:rsidR="00D110DE" w:rsidRDefault="00000000">
            <w:pPr>
              <w:jc w:val="both"/>
            </w:pPr>
            <w:r>
              <w:t>Trabajo dirigido</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63A5D07" w14:textId="77777777" w:rsidR="00D110DE" w:rsidRDefault="00000000">
            <w:pPr>
              <w:jc w:val="both"/>
            </w:pPr>
            <w:r>
              <w:t>59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80F8904" w14:textId="77777777" w:rsidR="00D110DE" w:rsidRDefault="00000000">
            <w:pPr>
              <w:jc w:val="both"/>
            </w:pPr>
            <w:r>
              <w:t>39</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708567C" w14:textId="77777777" w:rsidR="00D110DE" w:rsidRDefault="00000000">
            <w:pPr>
              <w:jc w:val="both"/>
            </w:pPr>
            <w:r>
              <w:t>63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5EAD2CD" w14:textId="77777777" w:rsidR="00D110DE" w:rsidRDefault="00000000">
            <w:pPr>
              <w:jc w:val="both"/>
            </w:pPr>
            <w:r>
              <w:t>62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CA5D0B2" w14:textId="77777777" w:rsidR="00D110DE" w:rsidRDefault="00000000">
            <w:pPr>
              <w:jc w:val="both"/>
            </w:pPr>
            <w:r>
              <w:t>53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60442EC7" w14:textId="77777777" w:rsidR="00D110DE" w:rsidRDefault="00000000">
            <w:pPr>
              <w:jc w:val="both"/>
            </w:pPr>
            <w:r>
              <w:t>276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2C37AA2" w14:textId="77777777" w:rsidR="00D110DE" w:rsidRDefault="00000000">
            <w:pPr>
              <w:jc w:val="both"/>
            </w:pPr>
            <w:r>
              <w:t>14,58</w:t>
            </w:r>
          </w:p>
        </w:tc>
      </w:tr>
      <w:tr w:rsidR="00395D6D" w14:paraId="49B381CA"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DFEF5D1" w14:textId="77777777" w:rsidR="00D110DE" w:rsidRDefault="00000000">
            <w:pPr>
              <w:jc w:val="both"/>
            </w:pPr>
            <w:r>
              <w:t>Examen de grado</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9292892" w14:textId="77777777" w:rsidR="00D110DE" w:rsidRDefault="00000000">
            <w:pPr>
              <w:jc w:val="both"/>
            </w:pPr>
            <w:r>
              <w:t>345</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B06341E" w14:textId="77777777" w:rsidR="00D110DE" w:rsidRDefault="00000000">
            <w:pPr>
              <w:jc w:val="both"/>
            </w:pPr>
            <w:r>
              <w:t>392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80A3CE4" w14:textId="77777777" w:rsidR="00D110DE" w:rsidRDefault="00000000">
            <w:pPr>
              <w:jc w:val="both"/>
            </w:pPr>
            <w:r>
              <w:t>180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BCEB013" w14:textId="77777777" w:rsidR="00D110DE" w:rsidRDefault="00000000">
            <w:pPr>
              <w:jc w:val="both"/>
            </w:pPr>
            <w:r>
              <w:t>215</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33459A0D" w14:textId="77777777" w:rsidR="00D110DE" w:rsidRDefault="00000000">
            <w:pPr>
              <w:jc w:val="both"/>
            </w:pPr>
            <w:r>
              <w:t>188</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1033B3B3" w14:textId="77777777" w:rsidR="00D110DE" w:rsidRDefault="00000000">
            <w:pPr>
              <w:jc w:val="both"/>
            </w:pPr>
            <w:r>
              <w:t>1.320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A819EBD" w14:textId="77777777" w:rsidR="00D110DE" w:rsidRDefault="00000000">
            <w:pPr>
              <w:jc w:val="both"/>
            </w:pPr>
            <w:r>
              <w:t>69,73</w:t>
            </w:r>
          </w:p>
        </w:tc>
      </w:tr>
      <w:tr w:rsidR="00395D6D" w14:paraId="155E92F2"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06870704" w14:textId="77777777" w:rsidR="00D110DE" w:rsidRDefault="00000000">
            <w:pPr>
              <w:jc w:val="both"/>
            </w:pPr>
            <w:r>
              <w:t>Excelencia académica</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524D5C3" w14:textId="77777777" w:rsidR="00D110DE" w:rsidRDefault="00000000">
            <w:pPr>
              <w:jc w:val="both"/>
            </w:pPr>
            <w:r>
              <w:t>27</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71293AE1" w14:textId="77777777" w:rsidR="00D110DE" w:rsidRDefault="00000000">
            <w:pPr>
              <w:jc w:val="both"/>
            </w:pPr>
            <w:r>
              <w:t>51</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5C4CDE9" w14:textId="77777777" w:rsidR="00D110DE" w:rsidRDefault="00000000">
            <w:pPr>
              <w:jc w:val="both"/>
            </w:pPr>
            <w:r>
              <w:t>23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7A1C4D5D" w14:textId="77777777" w:rsidR="00D110DE" w:rsidRDefault="00000000">
            <w:pPr>
              <w:jc w:val="both"/>
            </w:pPr>
            <w:r>
              <w:t>27</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AD0F44E" w14:textId="77777777" w:rsidR="00D110DE" w:rsidRDefault="00000000">
            <w:pPr>
              <w:jc w:val="both"/>
            </w:pPr>
            <w:r>
              <w:t>20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D391035" w14:textId="77777777" w:rsidR="00D110DE" w:rsidRDefault="00000000">
            <w:pPr>
              <w:jc w:val="both"/>
            </w:pPr>
            <w:r>
              <w:t>148</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12F79C1" w14:textId="77777777" w:rsidR="00D110DE" w:rsidRDefault="00000000">
            <w:pPr>
              <w:jc w:val="both"/>
            </w:pPr>
            <w:r>
              <w:t>7,82</w:t>
            </w:r>
          </w:p>
        </w:tc>
      </w:tr>
      <w:tr w:rsidR="00395D6D" w14:paraId="22D087B9"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6837F95F" w14:textId="77777777" w:rsidR="00D110DE" w:rsidRDefault="00000000">
            <w:pPr>
              <w:jc w:val="both"/>
            </w:pPr>
            <w:r>
              <w:t>Memoria laboral</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666A457" w14:textId="77777777" w:rsidR="00D110DE" w:rsidRDefault="00000000">
            <w:pPr>
              <w:jc w:val="both"/>
            </w:pPr>
            <w:r>
              <w:t>0</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ABB7246" w14:textId="77777777" w:rsidR="00D110DE" w:rsidRDefault="00000000">
            <w:pPr>
              <w:jc w:val="both"/>
            </w:pPr>
            <w:r>
              <w:t>6</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341BCB03" w14:textId="77777777" w:rsidR="00D110DE" w:rsidRDefault="00000000">
            <w:pPr>
              <w:jc w:val="both"/>
            </w:pPr>
            <w:r>
              <w:t>8</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2947F4ED" w14:textId="77777777" w:rsidR="00D110DE" w:rsidRDefault="00000000">
            <w:pPr>
              <w:jc w:val="both"/>
            </w:pPr>
            <w:r>
              <w:t>8</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88C02D6" w14:textId="77777777" w:rsidR="00D110DE" w:rsidRDefault="00000000">
            <w:pPr>
              <w:jc w:val="both"/>
            </w:pPr>
            <w:r>
              <w:t>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E55A44F" w14:textId="77777777" w:rsidR="00D110DE" w:rsidRDefault="00000000">
            <w:pPr>
              <w:jc w:val="both"/>
            </w:pPr>
            <w:r>
              <w:t>22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68D38FF" w14:textId="77777777" w:rsidR="00D110DE" w:rsidRDefault="00000000">
            <w:pPr>
              <w:jc w:val="both"/>
            </w:pPr>
            <w:r>
              <w:t>1,16</w:t>
            </w:r>
          </w:p>
        </w:tc>
      </w:tr>
      <w:tr w:rsidR="00395D6D" w14:paraId="20161D67"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34F38C10" w14:textId="77777777" w:rsidR="00D110DE" w:rsidRDefault="00000000">
            <w:pPr>
              <w:jc w:val="both"/>
            </w:pPr>
            <w:r>
              <w:t>Módulo de actualización</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7E512311" w14:textId="77777777" w:rsidR="00D110DE" w:rsidRDefault="00000000">
            <w:pPr>
              <w:jc w:val="both"/>
            </w:pPr>
            <w:r>
              <w:t>1</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9BB3A8A" w14:textId="77777777" w:rsidR="00D110DE" w:rsidRDefault="00000000">
            <w:pPr>
              <w:jc w:val="both"/>
            </w:pPr>
            <w:r>
              <w:t>22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6EC1813E" w14:textId="77777777" w:rsidR="00D110DE" w:rsidRDefault="00000000">
            <w:pPr>
              <w:jc w:val="both"/>
            </w:pPr>
            <w:r>
              <w:t>23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108821CF" w14:textId="77777777" w:rsidR="00D110DE" w:rsidRDefault="00000000">
            <w:pPr>
              <w:jc w:val="both"/>
            </w:pPr>
            <w:r>
              <w:t>38</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185C675" w14:textId="77777777" w:rsidR="00D110DE" w:rsidRDefault="00000000">
            <w:pPr>
              <w:jc w:val="both"/>
            </w:pPr>
            <w: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141B628E" w14:textId="77777777" w:rsidR="00D110DE" w:rsidRDefault="00000000">
            <w:pPr>
              <w:jc w:val="both"/>
            </w:pPr>
            <w:r>
              <w:t>90</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79A09236" w14:textId="77777777" w:rsidR="00D110DE" w:rsidRDefault="00000000">
            <w:pPr>
              <w:jc w:val="both"/>
            </w:pPr>
            <w:r>
              <w:t>4,75</w:t>
            </w:r>
          </w:p>
        </w:tc>
      </w:tr>
      <w:tr w:rsidR="00395D6D" w14:paraId="296C3BF3"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0B72AE98" w14:textId="77777777" w:rsidR="00D110DE" w:rsidRDefault="00000000">
            <w:pPr>
              <w:jc w:val="both"/>
            </w:pPr>
            <w:r>
              <w:rPr>
                <w:b/>
              </w:rPr>
              <w:t>Total</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49A0BD35" w14:textId="77777777" w:rsidR="00D110DE" w:rsidRDefault="00000000">
            <w:pPr>
              <w:jc w:val="both"/>
            </w:pPr>
            <w:r>
              <w:rPr>
                <w:b/>
              </w:rPr>
              <w:t>441</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368778BD" w14:textId="77777777" w:rsidR="00D110DE" w:rsidRDefault="00000000">
            <w:pPr>
              <w:jc w:val="both"/>
            </w:pPr>
            <w:r>
              <w:rPr>
                <w:b/>
              </w:rPr>
              <w:t>523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062FC660" w14:textId="77777777" w:rsidR="00D110DE" w:rsidRDefault="00000000">
            <w:pPr>
              <w:jc w:val="both"/>
            </w:pPr>
            <w:r>
              <w:rPr>
                <w:b/>
              </w:rPr>
              <w:t>302</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71DA10F0" w14:textId="77777777" w:rsidR="00D110DE" w:rsidRDefault="00000000">
            <w:pPr>
              <w:jc w:val="both"/>
            </w:pPr>
            <w:r>
              <w:rPr>
                <w:b/>
              </w:rPr>
              <w:t>353</w:t>
            </w:r>
          </w:p>
        </w:tc>
        <w:tc>
          <w:tcPr>
            <w:tcW w:w="850" w:type="dxa"/>
            <w:tcBorders>
              <w:top w:val="single" w:sz="4" w:space="0" w:color="8EAADB"/>
              <w:left w:val="single" w:sz="4" w:space="0" w:color="8EAADB"/>
              <w:bottom w:val="single" w:sz="4" w:space="0" w:color="8EAADB"/>
              <w:right w:val="single" w:sz="4" w:space="0" w:color="8EAADB"/>
            </w:tcBorders>
            <w:shd w:val="clear" w:color="auto" w:fill="D9E2F3"/>
          </w:tcPr>
          <w:p w14:paraId="55C8ACA4" w14:textId="77777777" w:rsidR="00D110DE" w:rsidRDefault="00000000">
            <w:pPr>
              <w:jc w:val="both"/>
            </w:pPr>
            <w:r>
              <w:rPr>
                <w:b/>
              </w:rPr>
              <w:t>274</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E93E753" w14:textId="77777777" w:rsidR="00D110DE" w:rsidRDefault="00000000">
            <w:pPr>
              <w:jc w:val="both"/>
            </w:pPr>
            <w:r>
              <w:rPr>
                <w:b/>
              </w:rPr>
              <w:t>1.893</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5B1E032A" w14:textId="77777777" w:rsidR="00D110DE" w:rsidRDefault="00000000">
            <w:pPr>
              <w:jc w:val="both"/>
            </w:pPr>
            <w:r>
              <w:rPr>
                <w:b/>
              </w:rPr>
              <w:t>100,00</w:t>
            </w:r>
          </w:p>
        </w:tc>
      </w:tr>
    </w:tbl>
    <w:p w14:paraId="38449D03" w14:textId="77777777" w:rsidR="00D110DE" w:rsidRDefault="00000000">
      <w:pPr>
        <w:spacing w:before="40" w:after="200"/>
      </w:pPr>
      <w:r>
        <w:rPr>
          <w:sz w:val="16"/>
        </w:rPr>
        <w:t>Fuente: División de Sistemas de Información y Estadística, UMSA. Porcentajes calculados.</w:t>
      </w:r>
    </w:p>
    <w:p w14:paraId="3B485DB9" w14:textId="77777777" w:rsidR="00D110DE" w:rsidRDefault="00000000">
      <w:pPr>
        <w:spacing w:after="200"/>
        <w:jc w:val="both"/>
      </w:pPr>
      <w:r>
        <w:lastRenderedPageBreak/>
        <w:t>La titulación se concentra en el examen de grado, que representa siete de cada diez titulados del periodo. El trabajo dirigido, la modalidad con mayor componente de práctica real, alcanza apenas el 14,58 %, y la tesis de grado registra solo tres casos en cinco años. El diagnóstico de la Carrera atribuye esta situación a la falta de convenios interinstitucionales, es decir, a la misma carencia de vinculación con el medio que los egresados señalan en la encuesta.</w:t>
      </w:r>
    </w:p>
    <w:p w14:paraId="62404FAE" w14:textId="77777777" w:rsidR="00D110DE" w:rsidRDefault="00000000">
      <w:pPr>
        <w:pStyle w:val="TituloCuadro"/>
        <w:keepNext/>
        <w:spacing w:before="40" w:after="80"/>
        <w:jc w:val="center"/>
      </w:pPr>
      <w:r>
        <w:rPr>
          <w:b/>
        </w:rPr>
        <w:t>Cuadro 7. Cargas horarias docentes por dedicación, 2026</w:t>
      </w:r>
    </w:p>
    <w:tbl>
      <w:tblPr>
        <w:tblW w:w="0" w:type="auto"/>
        <w:jc w:val="center"/>
        <w:tblLayout w:type="fixed"/>
        <w:tblLook w:val="04A0" w:firstRow="1" w:lastRow="0" w:firstColumn="1" w:lastColumn="0" w:noHBand="0" w:noVBand="1"/>
      </w:tblPr>
      <w:tblGrid>
        <w:gridCol w:w="3969"/>
        <w:gridCol w:w="1701"/>
        <w:gridCol w:w="1701"/>
      </w:tblGrid>
      <w:tr w:rsidR="00395D6D" w14:paraId="1DBD789D" w14:textId="77777777">
        <w:trPr>
          <w:tblHeader/>
          <w:jc w:val="center"/>
        </w:trPr>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3DBF5E" w14:textId="77777777" w:rsidR="00D110DE" w:rsidRDefault="00000000">
            <w:pPr>
              <w:jc w:val="center"/>
            </w:pPr>
            <w:r>
              <w:rPr>
                <w:b/>
                <w:color w:val="FFFFFF"/>
              </w:rPr>
              <w:t>Carga horaria mensual</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E36E56" w14:textId="77777777" w:rsidR="00D110DE" w:rsidRDefault="00000000">
            <w:pPr>
              <w:jc w:val="center"/>
            </w:pPr>
            <w:r>
              <w:rPr>
                <w:b/>
                <w:color w:val="FFFFFF"/>
              </w:rPr>
              <w:t>Cargas</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70CB661" w14:textId="77777777" w:rsidR="00D110DE" w:rsidRDefault="00000000">
            <w:pPr>
              <w:jc w:val="center"/>
            </w:pPr>
            <w:r>
              <w:rPr>
                <w:b/>
                <w:color w:val="FFFFFF"/>
              </w:rPr>
              <w:t>%</w:t>
            </w:r>
          </w:p>
        </w:tc>
      </w:tr>
      <w:tr w:rsidR="00395D6D" w14:paraId="467AAB54"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8C8DC8E" w14:textId="77777777" w:rsidR="00D110DE" w:rsidRDefault="00000000">
            <w:pPr>
              <w:jc w:val="both"/>
            </w:pPr>
            <w:r>
              <w:t>160 horas, tiempo completo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CC1EBEF" w14:textId="77777777" w:rsidR="00D110DE" w:rsidRDefault="00000000">
            <w:pPr>
              <w:jc w:val="both"/>
            </w:pPr>
            <w:r>
              <w:t>2</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684FA14" w14:textId="77777777" w:rsidR="00D110DE" w:rsidRDefault="00000000">
            <w:pPr>
              <w:jc w:val="both"/>
            </w:pPr>
            <w:r>
              <w:t>1,85</w:t>
            </w:r>
          </w:p>
        </w:tc>
      </w:tr>
      <w:tr w:rsidR="00395D6D" w14:paraId="121462DA"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B0B9C17" w14:textId="77777777" w:rsidR="00D110DE" w:rsidRDefault="00000000">
            <w:pPr>
              <w:jc w:val="both"/>
            </w:pPr>
            <w:r>
              <w:t>128 horas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77011BF" w14:textId="77777777" w:rsidR="00D110DE" w:rsidRDefault="00000000">
            <w:pPr>
              <w:jc w:val="both"/>
            </w:pPr>
            <w:r>
              <w:t>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1659BBC" w14:textId="77777777" w:rsidR="00D110DE" w:rsidRDefault="00000000">
            <w:pPr>
              <w:jc w:val="both"/>
            </w:pPr>
            <w:r>
              <w:t>7,41</w:t>
            </w:r>
          </w:p>
        </w:tc>
      </w:tr>
      <w:tr w:rsidR="00395D6D" w14:paraId="4C08D9CC"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320F9B9" w14:textId="77777777" w:rsidR="00D110DE" w:rsidRDefault="00000000">
            <w:pPr>
              <w:jc w:val="both"/>
            </w:pPr>
            <w:r>
              <w:t>96 horas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318EE59" w14:textId="77777777" w:rsidR="00D110DE" w:rsidRDefault="00000000">
            <w:pPr>
              <w:jc w:val="both"/>
            </w:pPr>
            <w:r>
              <w:t>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E7C9264" w14:textId="77777777" w:rsidR="00D110DE" w:rsidRDefault="00000000">
            <w:pPr>
              <w:jc w:val="both"/>
            </w:pPr>
            <w:r>
              <w:t>7,41</w:t>
            </w:r>
          </w:p>
        </w:tc>
      </w:tr>
      <w:tr w:rsidR="00395D6D" w14:paraId="353D1C71"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A984E4A" w14:textId="77777777" w:rsidR="00D110DE" w:rsidRDefault="00000000">
            <w:pPr>
              <w:jc w:val="both"/>
            </w:pPr>
            <w:r>
              <w:t>64 horas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00024EF" w14:textId="77777777" w:rsidR="00D110DE" w:rsidRDefault="00000000">
            <w:pPr>
              <w:jc w:val="both"/>
            </w:pPr>
            <w:r>
              <w:t>27</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0959334" w14:textId="77777777" w:rsidR="00D110DE" w:rsidRDefault="00000000">
            <w:pPr>
              <w:jc w:val="both"/>
            </w:pPr>
            <w:r>
              <w:t>25,00</w:t>
            </w:r>
          </w:p>
        </w:tc>
      </w:tr>
      <w:tr w:rsidR="00395D6D" w14:paraId="50775B0F"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478D9EB" w14:textId="77777777" w:rsidR="00D110DE" w:rsidRDefault="00000000">
            <w:pPr>
              <w:jc w:val="both"/>
            </w:pPr>
            <w:r>
              <w:t>32 horas, carga mínima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B4CCF0F" w14:textId="77777777" w:rsidR="00D110DE" w:rsidRDefault="00000000">
            <w:pPr>
              <w:jc w:val="both"/>
            </w:pPr>
            <w:r>
              <w:t>63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CB03F40" w14:textId="77777777" w:rsidR="00D110DE" w:rsidRDefault="00000000">
            <w:pPr>
              <w:jc w:val="both"/>
            </w:pPr>
            <w:r>
              <w:t>58,33</w:t>
            </w:r>
          </w:p>
        </w:tc>
      </w:tr>
      <w:tr w:rsidR="00395D6D" w14:paraId="736373CA"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DED1C01" w14:textId="77777777" w:rsidR="00D110DE" w:rsidRDefault="00000000">
            <w:pPr>
              <w:jc w:val="both"/>
            </w:pPr>
            <w:r>
              <w:rPr>
                <w:b/>
              </w:rPr>
              <w:t>Total</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C5805C3" w14:textId="77777777" w:rsidR="00D110DE" w:rsidRDefault="00000000">
            <w:pPr>
              <w:jc w:val="both"/>
            </w:pPr>
            <w:r>
              <w:rPr>
                <w:b/>
              </w:rPr>
              <w:t>108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7E1FAE8" w14:textId="77777777" w:rsidR="00D110DE" w:rsidRDefault="00000000">
            <w:pPr>
              <w:jc w:val="both"/>
            </w:pPr>
            <w:r>
              <w:rPr>
                <w:b/>
              </w:rPr>
              <w:t>100,00</w:t>
            </w:r>
          </w:p>
        </w:tc>
      </w:tr>
    </w:tbl>
    <w:p w14:paraId="495E0099" w14:textId="77777777" w:rsidR="00D110DE" w:rsidRDefault="00000000">
      <w:pPr>
        <w:spacing w:before="40" w:after="200"/>
      </w:pPr>
      <w:r>
        <w:rPr>
          <w:sz w:val="16"/>
        </w:rPr>
        <w:t>Fuente: Reporte de Personal Docente, Diagnóstico de la Carrera de Contaduría Pública, 2026. Las 108 cargas corresponden a 82 docentes, porque algunos dictan en más de un área.</w:t>
      </w:r>
    </w:p>
    <w:p w14:paraId="3649BCEF" w14:textId="77777777" w:rsidR="00D110DE" w:rsidRDefault="00000000">
      <w:pPr>
        <w:spacing w:after="200"/>
        <w:jc w:val="both"/>
      </w:pPr>
      <w:r>
        <w:t>Un modelo por competencias exige tutoría, diseño y corrección de evidencias de desempeño y supervisión de prácticas. Con menos de dos de cada cien cargas a tiempo completo en la actualidad y casi seis de cada diez con la carga mínima, la estructura de dedicación es incompatible con ese modelo y su corrección debe tratarse como una condición de implementación.</w:t>
      </w:r>
    </w:p>
    <w:p w14:paraId="45E1DE03" w14:textId="77777777" w:rsidR="00D110DE" w:rsidRDefault="00000000">
      <w:pPr>
        <w:keepNext/>
        <w:tabs>
          <w:tab w:val="left" w:pos="709"/>
        </w:tabs>
        <w:spacing w:before="80" w:after="200"/>
        <w:ind w:left="709" w:hanging="709"/>
        <w:outlineLvl w:val="2"/>
      </w:pPr>
      <w:r>
        <w:rPr>
          <w:b/>
          <w:sz w:val="22"/>
        </w:rPr>
        <w:t>3.1.3</w:t>
      </w:r>
      <w:r>
        <w:rPr>
          <w:b/>
          <w:sz w:val="22"/>
        </w:rPr>
        <w:tab/>
        <w:t>Resultados cualitativos: la percepción de los egresados</w:t>
      </w:r>
    </w:p>
    <w:p w14:paraId="050EF3FB" w14:textId="77777777" w:rsidR="00D110DE" w:rsidRDefault="00000000">
      <w:pPr>
        <w:spacing w:after="200"/>
        <w:jc w:val="both"/>
      </w:pPr>
      <w:r>
        <w:t>El estudio de Ipsos CIESMORI de diciembre de 2025, aplicado a 160 egresados de Contaduría Pública con entre cuatro y diez años de egreso, permite valorar el plan desde quienes lo cursaron:</w:t>
      </w:r>
    </w:p>
    <w:p w14:paraId="29B2A453" w14:textId="77777777" w:rsidR="00D110DE" w:rsidRDefault="00000000">
      <w:pPr>
        <w:numPr>
          <w:ilvl w:val="0"/>
          <w:numId w:val="16"/>
        </w:numPr>
        <w:spacing w:after="160"/>
        <w:jc w:val="both"/>
      </w:pPr>
      <w:r>
        <w:rPr>
          <w:b/>
        </w:rPr>
        <w:t>Fortaleza: el núcleo contable y normativo.</w:t>
      </w:r>
      <w:r>
        <w:t xml:space="preserve"> Contabilidad Básica es la asignatura más pertinente, con el 65 %, seguida de Contabilidad de Tributos, con el 27 %, y Gabinete de Auditoría Financiera, con el 24 %. Las NIIF y las normas de auditoría se recuerdan como enseñadas con alta frecuencia, con el 51 % y el 52 %. Contaduría Pública es, además, la carrera de la Facultad con mayor proporción de egresados que ejerce, el 63 %, frente al 57 % en Administración de Empresas y el 49 % en Economía.</w:t>
      </w:r>
    </w:p>
    <w:p w14:paraId="4556CA36" w14:textId="77777777" w:rsidR="00D110DE" w:rsidRDefault="00000000">
      <w:pPr>
        <w:numPr>
          <w:ilvl w:val="0"/>
          <w:numId w:val="16"/>
        </w:numPr>
        <w:spacing w:after="160"/>
        <w:jc w:val="both"/>
      </w:pPr>
      <w:r>
        <w:rPr>
          <w:b/>
        </w:rPr>
        <w:t>Debilidad principal: los saberes tecnológicos aplicados.</w:t>
      </w:r>
      <w:r>
        <w:t xml:space="preserve"> El 75 % señala como necesaria la formación en software contable y tributario, sistemas de planificación de recursos empresariales y análisis de datos; solo el 5 % la recibió con frecuencia y el 60 % casi nunca.</w:t>
      </w:r>
    </w:p>
    <w:p w14:paraId="2D984D17" w14:textId="77777777" w:rsidR="00D110DE" w:rsidRDefault="00000000">
      <w:pPr>
        <w:numPr>
          <w:ilvl w:val="0"/>
          <w:numId w:val="16"/>
        </w:numPr>
        <w:spacing w:after="160"/>
        <w:jc w:val="both"/>
      </w:pPr>
      <w:r>
        <w:rPr>
          <w:b/>
        </w:rPr>
        <w:t>Debilidades complementarias:</w:t>
      </w:r>
      <w:r>
        <w:t xml:space="preserve"> la práctica de auditoría, con el 44 % de baja frecuencia de enseñanza; los papeles de trabajo y las simulaciones, con el 39 %; y saberes actitudinales como la adaptabilidad, con el 70 %, y la actitud emprendedora, con el 55 %.</w:t>
      </w:r>
    </w:p>
    <w:p w14:paraId="46D22C2B" w14:textId="77777777" w:rsidR="00D110DE" w:rsidRDefault="00000000">
      <w:pPr>
        <w:numPr>
          <w:ilvl w:val="0"/>
          <w:numId w:val="16"/>
        </w:numPr>
        <w:spacing w:after="200"/>
        <w:jc w:val="both"/>
      </w:pPr>
      <w:r>
        <w:rPr>
          <w:b/>
        </w:rPr>
        <w:t>Valoración global moderada:</w:t>
      </w:r>
      <w:r>
        <w:t xml:space="preserve"> el 62 % aprueba la preparación del plantel docente y el 54 % considera el plan adecuado al mercado, pero solo el 42 % se siente preparado gracias a su formación y el mismo 42 % cree que la UMSA facilita la práctica en contextos reales.</w:t>
      </w:r>
    </w:p>
    <w:p w14:paraId="07F54C09" w14:textId="77777777" w:rsidR="00D110DE" w:rsidRDefault="00000000">
      <w:pPr>
        <w:pStyle w:val="TituloCuadro"/>
        <w:keepNext/>
        <w:spacing w:before="40" w:after="80"/>
        <w:jc w:val="center"/>
      </w:pPr>
      <w:r>
        <w:rPr>
          <w:b/>
        </w:rPr>
        <w:t>Cuadro 8. Competencias específicas: demanda de los egresados y frecuencia de enseñanza</w:t>
      </w:r>
    </w:p>
    <w:tbl>
      <w:tblPr>
        <w:tblW w:w="0" w:type="auto"/>
        <w:jc w:val="center"/>
        <w:tblLayout w:type="fixed"/>
        <w:tblLook w:val="04A0" w:firstRow="1" w:lastRow="0" w:firstColumn="1" w:lastColumn="0" w:noHBand="0" w:noVBand="1"/>
      </w:tblPr>
      <w:tblGrid>
        <w:gridCol w:w="3969"/>
        <w:gridCol w:w="1701"/>
        <w:gridCol w:w="1701"/>
        <w:gridCol w:w="1701"/>
      </w:tblGrid>
      <w:tr w:rsidR="00395D6D" w14:paraId="247BB68B" w14:textId="77777777">
        <w:trPr>
          <w:tblHeader/>
          <w:jc w:val="center"/>
        </w:trPr>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72A3A6" w14:textId="77777777" w:rsidR="00D110DE" w:rsidRDefault="00000000">
            <w:pPr>
              <w:jc w:val="center"/>
            </w:pPr>
            <w:r>
              <w:rPr>
                <w:b/>
                <w:color w:val="FFFFFF"/>
              </w:rPr>
              <w:t>Competencia o saber</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0FD01DB" w14:textId="77777777" w:rsidR="00D110DE" w:rsidRDefault="00000000">
            <w:pPr>
              <w:jc w:val="center"/>
            </w:pPr>
            <w:r>
              <w:rPr>
                <w:b/>
                <w:color w:val="FFFFFF"/>
              </w:rPr>
              <w:t>La señalan como necesaria</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3CED46" w14:textId="77777777" w:rsidR="00D110DE" w:rsidRDefault="00000000">
            <w:pPr>
              <w:jc w:val="center"/>
            </w:pPr>
            <w:r>
              <w:rPr>
                <w:b/>
                <w:color w:val="FFFFFF"/>
              </w:rPr>
              <w:t>Enseñada con alta frecuencia</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D67718C" w14:textId="77777777" w:rsidR="00D110DE" w:rsidRDefault="00000000">
            <w:pPr>
              <w:jc w:val="center"/>
            </w:pPr>
            <w:r>
              <w:rPr>
                <w:b/>
                <w:color w:val="FFFFFF"/>
              </w:rPr>
              <w:t>Enseñada con baja frecuencia</w:t>
            </w:r>
          </w:p>
        </w:tc>
      </w:tr>
      <w:tr w:rsidR="00395D6D" w14:paraId="125ED19D"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916AC31" w14:textId="77777777" w:rsidR="00D110DE" w:rsidRDefault="00000000">
            <w:pPr>
              <w:jc w:val="both"/>
            </w:pPr>
            <w:r>
              <w:t xml:space="preserve">Software contable y tributario, </w:t>
            </w:r>
            <w:r>
              <w:lastRenderedPageBreak/>
              <w:t>sistemas de gestión empresarial y análisis de datos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5D8A865" w14:textId="77777777" w:rsidR="00D110DE" w:rsidRDefault="00000000">
            <w:pPr>
              <w:jc w:val="both"/>
            </w:pPr>
            <w:r>
              <w:lastRenderedPageBreak/>
              <w:t>75 %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3C1074D" w14:textId="77777777" w:rsidR="00D110DE" w:rsidRDefault="00000000">
            <w:pPr>
              <w:jc w:val="both"/>
            </w:pPr>
            <w:r>
              <w:t>5 %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F42024B" w14:textId="77777777" w:rsidR="00D110DE" w:rsidRDefault="00000000">
            <w:pPr>
              <w:jc w:val="both"/>
            </w:pPr>
            <w:r>
              <w:t>60 %</w:t>
            </w:r>
          </w:p>
        </w:tc>
      </w:tr>
      <w:tr w:rsidR="00395D6D" w14:paraId="2E6F82B8"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A9C29C2" w14:textId="77777777" w:rsidR="00D110DE" w:rsidRDefault="00000000">
            <w:pPr>
              <w:jc w:val="both"/>
            </w:pPr>
            <w:r>
              <w:t>Sistemas contables, software financiero y plataformas tributarias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3FADA62" w14:textId="77777777" w:rsidR="00D110DE" w:rsidRDefault="00000000">
            <w:pPr>
              <w:jc w:val="both"/>
            </w:pPr>
            <w:r>
              <w:t>56 %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998B273" w14:textId="77777777" w:rsidR="00D110DE" w:rsidRDefault="00000000">
            <w:pPr>
              <w:jc w:val="both"/>
            </w:pPr>
            <w:r>
              <w:t>11 %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202BF3E" w14:textId="77777777" w:rsidR="00D110DE" w:rsidRDefault="00000000">
            <w:pPr>
              <w:jc w:val="both"/>
            </w:pPr>
            <w:r>
              <w:t>55 %</w:t>
            </w:r>
          </w:p>
        </w:tc>
      </w:tr>
      <w:tr w:rsidR="00395D6D" w14:paraId="57765DE7"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6F6947B" w14:textId="77777777" w:rsidR="00D110DE" w:rsidRDefault="00000000">
            <w:pPr>
              <w:jc w:val="both"/>
            </w:pPr>
            <w:r>
              <w:t>Principios de contabilidad y NIIF</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CAAD8AC" w14:textId="77777777" w:rsidR="00D110DE" w:rsidRDefault="00000000">
            <w:pPr>
              <w:jc w:val="both"/>
            </w:pPr>
            <w:r>
              <w:t>50 %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1471BD9" w14:textId="77777777" w:rsidR="00D110DE" w:rsidRDefault="00000000">
            <w:pPr>
              <w:jc w:val="both"/>
            </w:pPr>
            <w:r>
              <w:t>51 %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00413C0" w14:textId="77777777" w:rsidR="00D110DE" w:rsidRDefault="00000000">
            <w:pPr>
              <w:jc w:val="both"/>
            </w:pPr>
            <w:r>
              <w:t>18 %</w:t>
            </w:r>
          </w:p>
        </w:tc>
      </w:tr>
      <w:tr w:rsidR="00395D6D" w14:paraId="394E877F"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2FD5240" w14:textId="77777777" w:rsidR="00D110DE" w:rsidRDefault="00000000">
            <w:pPr>
              <w:jc w:val="both"/>
            </w:pPr>
            <w:r>
              <w:t>Tributación práctica y normativa contable y fiscal</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B4955FC" w14:textId="77777777" w:rsidR="00D110DE" w:rsidRDefault="00000000">
            <w:pPr>
              <w:jc w:val="both"/>
            </w:pPr>
            <w:r>
              <w:t>42 %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774A4C0" w14:textId="77777777" w:rsidR="00D110DE" w:rsidRDefault="00000000">
            <w:pPr>
              <w:jc w:val="both"/>
            </w:pPr>
            <w:r>
              <w:t>36 %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0E12B7F" w14:textId="77777777" w:rsidR="00D110DE" w:rsidRDefault="00000000">
            <w:pPr>
              <w:jc w:val="both"/>
            </w:pPr>
            <w:r>
              <w:t>22 %</w:t>
            </w:r>
          </w:p>
        </w:tc>
      </w:tr>
      <w:tr w:rsidR="00395D6D" w14:paraId="506DB176"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4B0DD3E" w14:textId="77777777" w:rsidR="00D110DE" w:rsidRDefault="00000000">
            <w:pPr>
              <w:jc w:val="both"/>
            </w:pPr>
            <w:r>
              <w:t>Contabilidad financiera, pública, de costos y estados financieros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0245FA6" w14:textId="77777777" w:rsidR="00D110DE" w:rsidRDefault="00000000">
            <w:pPr>
              <w:jc w:val="both"/>
            </w:pPr>
            <w:r>
              <w:t>31 %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E76521F" w14:textId="77777777" w:rsidR="00D110DE" w:rsidRDefault="00000000">
            <w:pPr>
              <w:jc w:val="both"/>
            </w:pPr>
            <w:r>
              <w:t>46 %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C3961E7" w14:textId="77777777" w:rsidR="00D110DE" w:rsidRDefault="00000000">
            <w:pPr>
              <w:jc w:val="both"/>
            </w:pPr>
            <w:r>
              <w:t>14 %</w:t>
            </w:r>
          </w:p>
        </w:tc>
      </w:tr>
      <w:tr w:rsidR="00395D6D" w14:paraId="0FF344BA"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B3DCDD7" w14:textId="77777777" w:rsidR="00D110DE" w:rsidRDefault="00000000">
            <w:pPr>
              <w:jc w:val="both"/>
            </w:pPr>
            <w:r>
              <w:t>Papeles de trabajo, técnicas de auditoría y simulaciones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D0E8002" w14:textId="77777777" w:rsidR="00D110DE" w:rsidRDefault="00000000">
            <w:pPr>
              <w:jc w:val="both"/>
            </w:pPr>
            <w:r>
              <w:t>28 %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0518A78" w14:textId="77777777" w:rsidR="00D110DE" w:rsidRDefault="00000000">
            <w:pPr>
              <w:jc w:val="both"/>
            </w:pPr>
            <w:r>
              <w:t>16 %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339EAD8" w14:textId="77777777" w:rsidR="00D110DE" w:rsidRDefault="00000000">
            <w:pPr>
              <w:jc w:val="both"/>
            </w:pPr>
            <w:r>
              <w:t>39 %</w:t>
            </w:r>
          </w:p>
        </w:tc>
      </w:tr>
      <w:tr w:rsidR="00395D6D" w14:paraId="51476F2C"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2A0488C" w14:textId="77777777" w:rsidR="00D110DE" w:rsidRDefault="00000000">
            <w:pPr>
              <w:jc w:val="both"/>
            </w:pPr>
            <w:r>
              <w:t>Auditoría financiera, operativa e interna y control interno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A0BE672" w14:textId="77777777" w:rsidR="00D110DE" w:rsidRDefault="00000000">
            <w:pPr>
              <w:jc w:val="both"/>
            </w:pPr>
            <w:r>
              <w:t>24 %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594771D" w14:textId="77777777" w:rsidR="00D110DE" w:rsidRDefault="00000000">
            <w:pPr>
              <w:jc w:val="both"/>
            </w:pPr>
            <w:r>
              <w:t>25 %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BAA59E4" w14:textId="77777777" w:rsidR="00D110DE" w:rsidRDefault="00000000">
            <w:pPr>
              <w:jc w:val="both"/>
            </w:pPr>
            <w:r>
              <w:t>44 %</w:t>
            </w:r>
          </w:p>
        </w:tc>
      </w:tr>
      <w:tr w:rsidR="00395D6D" w14:paraId="17643D34"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C80C1D4" w14:textId="77777777" w:rsidR="00D110DE" w:rsidRDefault="00000000">
            <w:pPr>
              <w:jc w:val="both"/>
            </w:pPr>
            <w:r>
              <w:t>Normas de auditoría y fundamentos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298A980" w14:textId="77777777" w:rsidR="00D110DE" w:rsidRDefault="00000000">
            <w:pPr>
              <w:jc w:val="both"/>
            </w:pPr>
            <w:r>
              <w:t>23 %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5AB51EB" w14:textId="77777777" w:rsidR="00D110DE" w:rsidRDefault="00000000">
            <w:pPr>
              <w:jc w:val="both"/>
            </w:pPr>
            <w:r>
              <w:t>52 %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872639D" w14:textId="77777777" w:rsidR="00D110DE" w:rsidRDefault="00000000">
            <w:pPr>
              <w:jc w:val="both"/>
            </w:pPr>
            <w:r>
              <w:t>16 %</w:t>
            </w:r>
          </w:p>
        </w:tc>
      </w:tr>
      <w:tr w:rsidR="00395D6D" w14:paraId="101B2E95"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B8CAC15" w14:textId="77777777" w:rsidR="00D110DE" w:rsidRDefault="00000000">
            <w:pPr>
              <w:jc w:val="both"/>
            </w:pPr>
            <w:r>
              <w:t>Adaptabilidad y aplicación práctica del conocimiento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EB2AAAC" w14:textId="77777777" w:rsidR="00D110DE" w:rsidRDefault="00000000">
            <w:pPr>
              <w:jc w:val="both"/>
            </w:pPr>
            <w:r>
              <w:t>15 %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74A6ADE" w14:textId="77777777" w:rsidR="00D110DE" w:rsidRDefault="00000000">
            <w:pPr>
              <w:jc w:val="both"/>
            </w:pPr>
            <w:r>
              <w:t>6 %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CF28D15" w14:textId="77777777" w:rsidR="00D110DE" w:rsidRDefault="00000000">
            <w:pPr>
              <w:jc w:val="both"/>
            </w:pPr>
            <w:r>
              <w:t>70 %</w:t>
            </w:r>
          </w:p>
        </w:tc>
      </w:tr>
      <w:tr w:rsidR="00395D6D" w14:paraId="37234657"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DD6B655" w14:textId="77777777" w:rsidR="00D110DE" w:rsidRDefault="00000000">
            <w:pPr>
              <w:jc w:val="both"/>
            </w:pPr>
            <w:r>
              <w:t>Actitud emprendedora y vinculación con empresas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11DE187" w14:textId="77777777" w:rsidR="00D110DE" w:rsidRDefault="00000000">
            <w:pPr>
              <w:jc w:val="both"/>
            </w:pPr>
            <w:r>
              <w:t>8 %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261BB40" w14:textId="77777777" w:rsidR="00D110DE" w:rsidRDefault="00000000">
            <w:pPr>
              <w:jc w:val="both"/>
            </w:pPr>
            <w:r>
              <w:t>11 %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A5983D4" w14:textId="77777777" w:rsidR="00D110DE" w:rsidRDefault="00000000">
            <w:pPr>
              <w:jc w:val="both"/>
            </w:pPr>
            <w:r>
              <w:t>55 %</w:t>
            </w:r>
          </w:p>
        </w:tc>
      </w:tr>
    </w:tbl>
    <w:p w14:paraId="5F4E47C7" w14:textId="77777777" w:rsidR="00D110DE" w:rsidRDefault="00000000">
      <w:pPr>
        <w:spacing w:before="40" w:after="200"/>
      </w:pPr>
      <w:r>
        <w:rPr>
          <w:sz w:val="16"/>
        </w:rPr>
        <w:t>Fuente: Ipsos CIESMORI (2025), láminas 41 a 44. Menciones espontáneas, con bases de 102 a 135 casos.</w:t>
      </w:r>
    </w:p>
    <w:p w14:paraId="592484C5" w14:textId="77777777" w:rsidR="00D110DE" w:rsidRDefault="00000000">
      <w:pPr>
        <w:pStyle w:val="TituloCuadro"/>
        <w:keepNext/>
        <w:spacing w:before="40" w:after="80"/>
        <w:jc w:val="center"/>
      </w:pPr>
      <w:r>
        <w:rPr>
          <w:b/>
        </w:rPr>
        <w:t>Cuadro 9. Valoración global de la formación por los egresados</w:t>
      </w:r>
    </w:p>
    <w:tbl>
      <w:tblPr>
        <w:tblW w:w="0" w:type="auto"/>
        <w:jc w:val="center"/>
        <w:tblLayout w:type="fixed"/>
        <w:tblLook w:val="04A0" w:firstRow="1" w:lastRow="0" w:firstColumn="1" w:lastColumn="0" w:noHBand="0" w:noVBand="1"/>
      </w:tblPr>
      <w:tblGrid>
        <w:gridCol w:w="4819"/>
        <w:gridCol w:w="1417"/>
        <w:gridCol w:w="1417"/>
        <w:gridCol w:w="1417"/>
      </w:tblGrid>
      <w:tr w:rsidR="00395D6D" w14:paraId="3F6AC874" w14:textId="77777777">
        <w:trPr>
          <w:tblHeader/>
          <w:jc w:val="center"/>
        </w:trPr>
        <w:tc>
          <w:tcPr>
            <w:tcW w:w="481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064D7C" w14:textId="77777777" w:rsidR="00D110DE" w:rsidRDefault="00000000">
            <w:pPr>
              <w:jc w:val="center"/>
            </w:pPr>
            <w:r>
              <w:rPr>
                <w:b/>
                <w:color w:val="FFFFFF"/>
              </w:rPr>
              <w:t>Afirmación</w:t>
            </w:r>
          </w:p>
        </w:tc>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D778AC" w14:textId="77777777" w:rsidR="00D110DE" w:rsidRDefault="00000000">
            <w:pPr>
              <w:jc w:val="center"/>
            </w:pPr>
            <w:r>
              <w:rPr>
                <w:b/>
                <w:color w:val="FFFFFF"/>
              </w:rPr>
              <w:t>De acuerdo</w:t>
            </w:r>
          </w:p>
        </w:tc>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3D242B" w14:textId="77777777" w:rsidR="00D110DE" w:rsidRDefault="00000000">
            <w:pPr>
              <w:jc w:val="center"/>
            </w:pPr>
            <w:r>
              <w:rPr>
                <w:b/>
                <w:color w:val="FFFFFF"/>
              </w:rPr>
              <w:t>Neutral</w:t>
            </w:r>
          </w:p>
        </w:tc>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A15C9C" w14:textId="77777777" w:rsidR="00D110DE" w:rsidRDefault="00000000">
            <w:pPr>
              <w:jc w:val="center"/>
            </w:pPr>
            <w:r>
              <w:rPr>
                <w:b/>
                <w:color w:val="FFFFFF"/>
              </w:rPr>
              <w:t>En desacuerdo</w:t>
            </w:r>
          </w:p>
        </w:tc>
      </w:tr>
      <w:tr w:rsidR="00395D6D" w14:paraId="4EEB88AE"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7E98E6AC" w14:textId="77777777" w:rsidR="00D110DE" w:rsidRDefault="00000000">
            <w:pPr>
              <w:jc w:val="both"/>
            </w:pPr>
            <w:r>
              <w:t>El plantel docente está preparado para enseñar lo necesario</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4AD66133" w14:textId="77777777" w:rsidR="00D110DE" w:rsidRDefault="00000000">
            <w:pPr>
              <w:jc w:val="both"/>
            </w:pPr>
            <w:r>
              <w:t>62 %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D5BC02A" w14:textId="77777777" w:rsidR="00D110DE" w:rsidRDefault="00000000">
            <w:pPr>
              <w:jc w:val="both"/>
            </w:pPr>
            <w:r>
              <w:t>24 %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63E7CE8B" w14:textId="77777777" w:rsidR="00D110DE" w:rsidRDefault="00000000">
            <w:pPr>
              <w:jc w:val="both"/>
            </w:pPr>
            <w:r>
              <w:t>14 %</w:t>
            </w:r>
          </w:p>
        </w:tc>
      </w:tr>
      <w:tr w:rsidR="00395D6D" w14:paraId="1233C933"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3CE7616A" w14:textId="77777777" w:rsidR="00D110DE" w:rsidRDefault="00000000">
            <w:pPr>
              <w:jc w:val="both"/>
            </w:pPr>
            <w:r>
              <w:t>El plan está diseñado para afrontar las demandas del mercado</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390F00F" w14:textId="77777777" w:rsidR="00D110DE" w:rsidRDefault="00000000">
            <w:pPr>
              <w:jc w:val="both"/>
            </w:pPr>
            <w:r>
              <w:t>54 %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A562D0A" w14:textId="77777777" w:rsidR="00D110DE" w:rsidRDefault="00000000">
            <w:pPr>
              <w:jc w:val="both"/>
            </w:pPr>
            <w:r>
              <w:t>29 %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70ABE50" w14:textId="77777777" w:rsidR="00D110DE" w:rsidRDefault="00000000">
            <w:pPr>
              <w:jc w:val="both"/>
            </w:pPr>
            <w:r>
              <w:t>16 %</w:t>
            </w:r>
          </w:p>
        </w:tc>
      </w:tr>
      <w:tr w:rsidR="00395D6D" w14:paraId="388F3E56"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67BA5D9A" w14:textId="77777777" w:rsidR="00D110DE" w:rsidRDefault="00000000">
            <w:pPr>
              <w:jc w:val="both"/>
            </w:pPr>
            <w:r>
              <w:t>Los egresados de la UMSA tienen ventaja competitiva</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3A5BFFF" w14:textId="77777777" w:rsidR="00D110DE" w:rsidRDefault="00000000">
            <w:pPr>
              <w:jc w:val="both"/>
            </w:pPr>
            <w:r>
              <w:t>45 %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8C39EC9" w14:textId="77777777" w:rsidR="00D110DE" w:rsidRDefault="00000000">
            <w:pPr>
              <w:jc w:val="both"/>
            </w:pPr>
            <w:r>
              <w:t>33 %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43AF5651" w14:textId="77777777" w:rsidR="00D110DE" w:rsidRDefault="00000000">
            <w:pPr>
              <w:jc w:val="both"/>
            </w:pPr>
            <w:r>
              <w:t>22 %</w:t>
            </w:r>
          </w:p>
        </w:tc>
      </w:tr>
      <w:tr w:rsidR="00395D6D" w14:paraId="0E147A20"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6A574C12" w14:textId="77777777" w:rsidR="00D110DE" w:rsidRDefault="00000000">
            <w:pPr>
              <w:jc w:val="both"/>
            </w:pPr>
            <w:r>
              <w:t>La universidad enseña tecnología actual útil para el trabajo</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20E3EC8" w14:textId="77777777" w:rsidR="00D110DE" w:rsidRDefault="00000000">
            <w:pPr>
              <w:jc w:val="both"/>
            </w:pPr>
            <w:r>
              <w:t>43 %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678B5C3D" w14:textId="77777777" w:rsidR="00D110DE" w:rsidRDefault="00000000">
            <w:pPr>
              <w:jc w:val="both"/>
            </w:pPr>
            <w:r>
              <w:t>42 %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685E8B57" w14:textId="77777777" w:rsidR="00D110DE" w:rsidRDefault="00000000">
            <w:pPr>
              <w:jc w:val="both"/>
            </w:pPr>
            <w:r>
              <w:t>15 %</w:t>
            </w:r>
          </w:p>
        </w:tc>
      </w:tr>
      <w:tr w:rsidR="00395D6D" w14:paraId="183D66FB"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429DD838" w14:textId="77777777" w:rsidR="00D110DE" w:rsidRDefault="00000000">
            <w:pPr>
              <w:jc w:val="both"/>
            </w:pPr>
            <w:r>
              <w:t>Me siento preparado gracias a mi formación en la UMSA</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C7CB7D5" w14:textId="77777777" w:rsidR="00D110DE" w:rsidRDefault="00000000">
            <w:pPr>
              <w:jc w:val="both"/>
            </w:pPr>
            <w:r>
              <w:t>42 %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7A537E7" w14:textId="77777777" w:rsidR="00D110DE" w:rsidRDefault="00000000">
            <w:pPr>
              <w:jc w:val="both"/>
            </w:pPr>
            <w:r>
              <w:t>38 %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85E645F" w14:textId="77777777" w:rsidR="00D110DE" w:rsidRDefault="00000000">
            <w:pPr>
              <w:jc w:val="both"/>
            </w:pPr>
            <w:r>
              <w:t>20 %</w:t>
            </w:r>
          </w:p>
        </w:tc>
      </w:tr>
      <w:tr w:rsidR="00395D6D" w14:paraId="51869F68" w14:textId="77777777">
        <w:trPr>
          <w:jc w:val="center"/>
        </w:trPr>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06A47631" w14:textId="77777777" w:rsidR="00D110DE" w:rsidRDefault="00000000">
            <w:pPr>
              <w:jc w:val="both"/>
            </w:pPr>
            <w:r>
              <w:t>La universidad facilita la práctica en contextos reales</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6E56E275" w14:textId="77777777" w:rsidR="00D110DE" w:rsidRDefault="00000000">
            <w:pPr>
              <w:jc w:val="both"/>
            </w:pPr>
            <w:r>
              <w:t>42 %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63A863D" w14:textId="77777777" w:rsidR="00D110DE" w:rsidRDefault="00000000">
            <w:pPr>
              <w:jc w:val="both"/>
            </w:pPr>
            <w:r>
              <w:t>32 %</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E3C7CA5" w14:textId="77777777" w:rsidR="00D110DE" w:rsidRDefault="00000000">
            <w:pPr>
              <w:jc w:val="both"/>
            </w:pPr>
            <w:r>
              <w:t>26 %</w:t>
            </w:r>
          </w:p>
        </w:tc>
      </w:tr>
    </w:tbl>
    <w:p w14:paraId="349E2DFA" w14:textId="77777777" w:rsidR="00D110DE" w:rsidRDefault="00000000">
      <w:pPr>
        <w:spacing w:before="40" w:after="200"/>
      </w:pPr>
      <w:r>
        <w:rPr>
          <w:sz w:val="16"/>
        </w:rPr>
        <w:t>Fuente: Ipsos CIESMORI (2025), láminas 59 a 65.</w:t>
      </w:r>
    </w:p>
    <w:p w14:paraId="33569774" w14:textId="77777777" w:rsidR="00D110DE" w:rsidRDefault="00000000">
      <w:pPr>
        <w:spacing w:after="200"/>
        <w:jc w:val="both"/>
      </w:pPr>
      <w:r>
        <w:t>La lectura conjunta de ambos cuadros es consistente: lo que la Carrera enseña con frecuencia, como el núcleo contable, las NIIF y las normas de auditoría, es lo que los egresados valoran; lo que enseña poco, como las herramientas tecnológicas, la práctica y las actitudes, es lo que más les faltó. Esta convergencia permite definir qué conservar y qué transformar:</w:t>
      </w:r>
    </w:p>
    <w:p w14:paraId="1BFD097F" w14:textId="77777777" w:rsidR="00D110DE" w:rsidRDefault="00000000">
      <w:pPr>
        <w:pStyle w:val="TituloCuadro"/>
        <w:keepNext/>
        <w:spacing w:before="40" w:after="80"/>
        <w:jc w:val="center"/>
      </w:pPr>
      <w:r>
        <w:rPr>
          <w:b/>
        </w:rPr>
        <w:t>Cuadro 10. Tratamiento previsto de los componentes del Plan 2013</w:t>
      </w:r>
    </w:p>
    <w:tbl>
      <w:tblPr>
        <w:tblW w:w="0" w:type="auto"/>
        <w:jc w:val="center"/>
        <w:tblLayout w:type="fixed"/>
        <w:tblLook w:val="04A0" w:firstRow="1" w:lastRow="0" w:firstColumn="1" w:lastColumn="0" w:noHBand="0" w:noVBand="1"/>
      </w:tblPr>
      <w:tblGrid>
        <w:gridCol w:w="1701"/>
        <w:gridCol w:w="4252"/>
        <w:gridCol w:w="3118"/>
      </w:tblGrid>
      <w:tr w:rsidR="00395D6D" w14:paraId="09FBA033" w14:textId="77777777">
        <w:trPr>
          <w:tblHeader/>
          <w:jc w:val="center"/>
        </w:trPr>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620422" w14:textId="77777777" w:rsidR="00D110DE" w:rsidRDefault="00000000">
            <w:pPr>
              <w:jc w:val="center"/>
            </w:pPr>
            <w:r>
              <w:rPr>
                <w:b/>
                <w:color w:val="FFFFFF"/>
              </w:rPr>
              <w:t>Tratamiento</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4572A1" w14:textId="77777777" w:rsidR="00D110DE" w:rsidRDefault="00000000">
            <w:pPr>
              <w:jc w:val="center"/>
            </w:pPr>
            <w:r>
              <w:rPr>
                <w:b/>
                <w:color w:val="FFFFFF"/>
              </w:rPr>
              <w:t>Componentes</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F4B6200" w14:textId="77777777" w:rsidR="00D110DE" w:rsidRDefault="00000000">
            <w:pPr>
              <w:jc w:val="center"/>
            </w:pPr>
            <w:r>
              <w:rPr>
                <w:b/>
                <w:color w:val="FFFFFF"/>
              </w:rPr>
              <w:t>Fundamento</w:t>
            </w:r>
          </w:p>
        </w:tc>
      </w:tr>
      <w:tr w:rsidR="00395D6D" w14:paraId="57D7BCF2"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53D844B" w14:textId="77777777" w:rsidR="00D110DE" w:rsidRDefault="00000000">
            <w:pPr>
              <w:jc w:val="both"/>
            </w:pPr>
            <w:r>
              <w:rPr>
                <w:b/>
              </w:rPr>
              <w:t>Se conserva y actualiza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7408FAD3" w14:textId="77777777" w:rsidR="00D110DE" w:rsidRDefault="00000000">
            <w:pPr>
              <w:jc w:val="both"/>
            </w:pPr>
            <w:r>
              <w:t>Núcleo de Información Financiera; gabinetes de auditoría; áreas de Administración, Derecho y Economía</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178B58BB" w14:textId="77777777" w:rsidR="00D110DE" w:rsidRDefault="00000000">
            <w:pPr>
              <w:jc w:val="both"/>
            </w:pPr>
            <w:r>
              <w:t>Alta pertinencia y frecuencia de enseñanza</w:t>
            </w:r>
          </w:p>
        </w:tc>
      </w:tr>
      <w:tr w:rsidR="00395D6D" w14:paraId="562EF33F"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A7886E7" w14:textId="77777777" w:rsidR="00D110DE" w:rsidRDefault="00000000">
            <w:pPr>
              <w:jc w:val="both"/>
            </w:pPr>
            <w:r>
              <w:rPr>
                <w:b/>
              </w:rPr>
              <w:t>Se reorienta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CDC107A" w14:textId="77777777" w:rsidR="00D110DE" w:rsidRDefault="00000000">
            <w:pPr>
              <w:jc w:val="both"/>
            </w:pPr>
            <w:r>
              <w:t xml:space="preserve">Matemáticas, es decir Cálculo, Álgebra </w:t>
            </w:r>
            <w:r>
              <w:lastRenderedPageBreak/>
              <w:t>y Programación Lineales, Matemáticas Actuariales y Estadística, hacia matemática financiera, estadística y analítica aplicada; Sistemas, CPA-305, 404 y 405, hacia sistemas de gestión empresarial, gobernanza de datos e inteligencia artificial aplicada; Seminario de Grado, CPA-511, hacia la tutoría de titulación</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170F9E1" w14:textId="77777777" w:rsidR="00D110DE" w:rsidRDefault="00000000">
            <w:pPr>
              <w:jc w:val="both"/>
            </w:pPr>
            <w:r>
              <w:lastRenderedPageBreak/>
              <w:t xml:space="preserve">Estudio de mercado laboral </w:t>
            </w:r>
            <w:r>
              <w:lastRenderedPageBreak/>
              <w:t>de Ipsos CIESMORI (2025) y encuesta propia de la Carrera</w:t>
            </w:r>
          </w:p>
        </w:tc>
      </w:tr>
      <w:tr w:rsidR="00395D6D" w14:paraId="36C52C53"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2368ECD" w14:textId="77777777" w:rsidR="00D110DE" w:rsidRDefault="00000000">
            <w:pPr>
              <w:jc w:val="both"/>
            </w:pPr>
            <w:r>
              <w:rPr>
                <w:b/>
              </w:rPr>
              <w:lastRenderedPageBreak/>
              <w:t>Se transversaliza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62114349" w14:textId="77777777" w:rsidR="00D110DE" w:rsidRDefault="00000000">
            <w:pPr>
              <w:jc w:val="both"/>
            </w:pPr>
            <w:r>
              <w:t>Ética profesional, hoy concentrada en CPA-510 al final del plan; competencias tecnológicas; comunicación y liderazgo</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B4F282D" w14:textId="77777777" w:rsidR="00D110DE" w:rsidRDefault="00000000">
            <w:pPr>
              <w:jc w:val="both"/>
            </w:pPr>
            <w:r>
              <w:t>IES 4; Código del IESBA; brechas de 37 a 40 puntos en competencias de conducción</w:t>
            </w:r>
          </w:p>
        </w:tc>
      </w:tr>
      <w:tr w:rsidR="00395D6D" w14:paraId="76FF2FA9"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5424E29" w14:textId="77777777" w:rsidR="00D110DE" w:rsidRDefault="00000000">
            <w:pPr>
              <w:jc w:val="both"/>
            </w:pPr>
            <w:r>
              <w:rPr>
                <w:b/>
              </w:rPr>
              <w:t>Se incorpora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BBD44DA" w14:textId="77777777" w:rsidR="00D110DE" w:rsidRDefault="00000000">
            <w:pPr>
              <w:jc w:val="both"/>
            </w:pPr>
            <w:r>
              <w:t>Información y aseguramiento de sostenibilidad; prácticas preprofesionales; inglés técnico contable; analítica de datos</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7071D63" w14:textId="77777777" w:rsidR="00D110DE" w:rsidRDefault="00000000">
            <w:pPr>
              <w:jc w:val="both"/>
            </w:pPr>
            <w:r>
              <w:t>Resolución CTNAC N.º 01/2024; Artículo 8 de la Resolución HCU N.º 032/2025; demanda estudiantil y laboral</w:t>
            </w:r>
          </w:p>
        </w:tc>
      </w:tr>
    </w:tbl>
    <w:p w14:paraId="36D45849" w14:textId="77777777" w:rsidR="00D110DE" w:rsidRDefault="00000000">
      <w:pPr>
        <w:spacing w:before="40" w:after="200"/>
      </w:pPr>
      <w:r>
        <w:rPr>
          <w:sz w:val="16"/>
        </w:rPr>
        <w:t>Fuente: Diagnóstico de la Carrera 2026, malla del Plan de Estudios 2013 e Ipsos CIESMORI (2025).</w:t>
      </w:r>
    </w:p>
    <w:p w14:paraId="0B4BC5F5" w14:textId="77777777" w:rsidR="00D110DE" w:rsidRDefault="00000000">
      <w:pPr>
        <w:keepNext/>
        <w:tabs>
          <w:tab w:val="left" w:pos="709"/>
        </w:tabs>
        <w:spacing w:before="120" w:after="200"/>
        <w:ind w:left="709" w:hanging="709"/>
        <w:outlineLvl w:val="1"/>
      </w:pPr>
      <w:r>
        <w:rPr>
          <w:b/>
          <w:sz w:val="24"/>
        </w:rPr>
        <w:t>3.2</w:t>
      </w:r>
      <w:r>
        <w:rPr>
          <w:b/>
          <w:sz w:val="24"/>
        </w:rPr>
        <w:tab/>
        <w:t>Análisis de las políticas y normas (internacionales, nacionales y universitarias)</w:t>
      </w:r>
    </w:p>
    <w:p w14:paraId="74F60EE2" w14:textId="77777777" w:rsidR="00D110DE" w:rsidRDefault="00000000">
      <w:pPr>
        <w:spacing w:after="200"/>
        <w:jc w:val="both"/>
      </w:pPr>
      <w:r>
        <w:t>El análisis normativo se organiza indicando, para cada norma, su implicancia curricular:</w:t>
      </w:r>
    </w:p>
    <w:p w14:paraId="1EA5EDDD" w14:textId="77777777" w:rsidR="00D110DE" w:rsidRDefault="00000000">
      <w:pPr>
        <w:keepNext/>
        <w:tabs>
          <w:tab w:val="left" w:pos="709"/>
        </w:tabs>
        <w:spacing w:before="80" w:after="200"/>
        <w:ind w:left="709" w:hanging="709"/>
        <w:outlineLvl w:val="2"/>
      </w:pPr>
      <w:r>
        <w:rPr>
          <w:b/>
          <w:sz w:val="22"/>
        </w:rPr>
        <w:t>3.2.1</w:t>
      </w:r>
      <w:r>
        <w:rPr>
          <w:b/>
          <w:sz w:val="22"/>
        </w:rPr>
        <w:tab/>
        <w:t>Normativa universitaria y procedimiento del rediseño</w:t>
      </w:r>
    </w:p>
    <w:p w14:paraId="5EA2F134" w14:textId="77777777" w:rsidR="00D110DE" w:rsidRDefault="00000000">
      <w:pPr>
        <w:pStyle w:val="TituloCuadro"/>
        <w:keepNext/>
        <w:spacing w:before="40" w:after="80"/>
        <w:jc w:val="center"/>
      </w:pPr>
      <w:r>
        <w:rPr>
          <w:b/>
        </w:rPr>
        <w:t>Cuadro 11. Base normativa universitaria</w:t>
      </w:r>
    </w:p>
    <w:tbl>
      <w:tblPr>
        <w:tblW w:w="0" w:type="auto"/>
        <w:jc w:val="center"/>
        <w:tblLayout w:type="fixed"/>
        <w:tblLook w:val="04A0" w:firstRow="1" w:lastRow="0" w:firstColumn="1" w:lastColumn="0" w:noHBand="0" w:noVBand="1"/>
      </w:tblPr>
      <w:tblGrid>
        <w:gridCol w:w="2551"/>
        <w:gridCol w:w="4252"/>
        <w:gridCol w:w="2268"/>
      </w:tblGrid>
      <w:tr w:rsidR="00395D6D" w14:paraId="2BB2C6C8" w14:textId="77777777">
        <w:trPr>
          <w:tblHeader/>
          <w:jc w:val="center"/>
        </w:trPr>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0C4164" w14:textId="77777777" w:rsidR="00D110DE" w:rsidRDefault="00000000">
            <w:pPr>
              <w:jc w:val="center"/>
            </w:pPr>
            <w:r>
              <w:rPr>
                <w:b/>
                <w:color w:val="FFFFFF"/>
              </w:rPr>
              <w:t>Norma</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356993" w14:textId="77777777" w:rsidR="00D110DE" w:rsidRDefault="00000000">
            <w:pPr>
              <w:jc w:val="center"/>
            </w:pPr>
            <w:r>
              <w:rPr>
                <w:b/>
                <w:color w:val="FFFFFF"/>
              </w:rPr>
              <w:t>Disposición relevante</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201AD9" w14:textId="77777777" w:rsidR="00D110DE" w:rsidRDefault="00000000">
            <w:pPr>
              <w:jc w:val="center"/>
            </w:pPr>
            <w:r>
              <w:rPr>
                <w:b/>
                <w:color w:val="FFFFFF"/>
              </w:rPr>
              <w:t>Implicancia</w:t>
            </w:r>
          </w:p>
        </w:tc>
      </w:tr>
      <w:tr w:rsidR="00395D6D" w14:paraId="5FD6D269"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480B93B" w14:textId="77777777" w:rsidR="00D110DE" w:rsidRDefault="00000000">
            <w:pPr>
              <w:jc w:val="both"/>
            </w:pPr>
            <w:r>
              <w:t>Resolución HCU N.º 032/2025, Reglamento de Innovación Curricular de la UMSA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594EC65A" w14:textId="77777777" w:rsidR="00D110DE" w:rsidRDefault="00000000">
            <w:pPr>
              <w:jc w:val="both"/>
            </w:pPr>
            <w:r>
              <w:t>Artículo 5: rediseño obligatorio cada siete años, que implica reformular el perfil de egreso. Artículo 6: el ajuste no puede afectar el perfil ni la estructura curricular. Artículo 8: mapa de competencias y prácticas preprofesionales. Artículo 11: criterios de pertinencia, relación con el mundo laboral, transferibilidad y articulación</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E1C5432" w14:textId="77777777" w:rsidR="00D110DE" w:rsidRDefault="00000000">
            <w:pPr>
              <w:jc w:val="both"/>
            </w:pPr>
            <w:r>
              <w:t>Fundamenta la obligatoriedad y el nivel de rediseño</w:t>
            </w:r>
          </w:p>
        </w:tc>
      </w:tr>
      <w:tr w:rsidR="00395D6D" w14:paraId="1976A349"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F52F497" w14:textId="77777777" w:rsidR="00D110DE" w:rsidRDefault="00000000">
            <w:pPr>
              <w:jc w:val="both"/>
            </w:pPr>
            <w:r>
              <w:t>Norma de Innovación Curricular del Sistema de la Universidad Boliviana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3C7E14A8" w14:textId="77777777" w:rsidR="00D110DE" w:rsidRDefault="00000000">
            <w:pPr>
              <w:jc w:val="both"/>
            </w:pPr>
            <w:r>
              <w:t>El rediseño comprende cambios estructurales en el currículo y se realiza cada diez años o antes por necesidad</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BEB35AA" w14:textId="77777777" w:rsidR="00D110DE" w:rsidRDefault="00000000">
            <w:pPr>
              <w:jc w:val="both"/>
            </w:pPr>
            <w:r>
              <w:t>Plazo igualmente vencido</w:t>
            </w:r>
          </w:p>
        </w:tc>
      </w:tr>
      <w:tr w:rsidR="00395D6D" w14:paraId="6AB4F2CD"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7762E9E7" w14:textId="77777777" w:rsidR="00D110DE" w:rsidRDefault="00000000">
            <w:pPr>
              <w:jc w:val="both"/>
            </w:pPr>
            <w:r>
              <w:t>Reglamento General de Títulos y Grados, XI Congreso Nacional de Universidades, 2009</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28B44093" w14:textId="77777777" w:rsidR="00D110DE" w:rsidRDefault="00000000">
            <w:pPr>
              <w:jc w:val="both"/>
            </w:pPr>
            <w:r>
              <w:t>Artículo 28: máximo de 6.000 horas en licenciatura</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61E1268" w14:textId="77777777" w:rsidR="00D110DE" w:rsidRDefault="00000000">
            <w:pPr>
              <w:jc w:val="both"/>
            </w:pPr>
            <w:r>
              <w:t>Rediseño por redistribución, no por adición</w:t>
            </w:r>
          </w:p>
        </w:tc>
      </w:tr>
      <w:tr w:rsidR="00395D6D" w14:paraId="1EB683EE"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3AD38634" w14:textId="77777777" w:rsidR="00D110DE" w:rsidRDefault="00000000">
            <w:pPr>
              <w:jc w:val="both"/>
            </w:pPr>
            <w:r>
              <w:t xml:space="preserve">III-XIII Reunión Sectorial de las Carreras de Contaduría Pública, mayo de 2024, y </w:t>
            </w:r>
            <w:r>
              <w:lastRenderedPageBreak/>
              <w:t>Resolución N.º 07/2024 de la VI Conferencia Nacional Ordinaria de Universidades</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5FD049A9" w14:textId="1A534308" w:rsidR="00D110DE" w:rsidRDefault="00000000">
            <w:pPr>
              <w:jc w:val="both"/>
            </w:pPr>
            <w:r>
              <w:lastRenderedPageBreak/>
              <w:t>Perfil del Contador Público</w:t>
            </w:r>
            <w:r w:rsidR="00AA46E3">
              <w:t xml:space="preserve"> </w:t>
            </w:r>
            <w:r>
              <w:t>para el Sistema</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4A6D141" w14:textId="77777777" w:rsidR="00D110DE" w:rsidRDefault="00000000">
            <w:pPr>
              <w:jc w:val="both"/>
            </w:pPr>
            <w:r>
              <w:t>Cambio del perfil de egreso</w:t>
            </w:r>
          </w:p>
        </w:tc>
      </w:tr>
      <w:tr w:rsidR="00395D6D" w14:paraId="1CBB39D2"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AF008B7" w14:textId="259A4FFF" w:rsidR="00AA46E3" w:rsidRDefault="00000000" w:rsidP="00AA46E3">
            <w:pPr>
              <w:jc w:val="both"/>
            </w:pPr>
            <w:r w:rsidRPr="00AA46E3">
              <w:rPr>
                <w:lang w:eastAsia="en-US"/>
              </w:rPr>
              <w:t>Resolución HCF N.º 1013/2026 que aprueba el Plan Estratégico Institucional de la Facultad de Ciencias Económicas y Financieras 2026-2030</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58B4AB8" w14:textId="71901322" w:rsidR="00AA46E3" w:rsidRDefault="00000000" w:rsidP="00AA46E3">
            <w:pPr>
              <w:jc w:val="both"/>
            </w:pPr>
            <w:r w:rsidRPr="00AA46E3">
              <w:rPr>
                <w:lang w:eastAsia="en-US"/>
              </w:rPr>
              <w:t>Se organiza en cuatro áreas estratégicas: formación profesional de grado y posgrado; investigación, ciencia, tecnología e innovación; interacción social y extensión universitaria; y gestión institucional de calidad. El objetivo estratégico OE 1.3 (2026-2028) prevé actualizar los planes de estudio bajo el modelo EAPCD-UMSA, con integración transversal de TICs, idiomas extranjeros y enfoques interculturales. Para Contaduría Pública fija como metas la acreditación nacional en 2026 y la internacional (MERCOSUR/ARCUSUR) en 2027</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BBE4073" w14:textId="51AAA787" w:rsidR="00AA46E3" w:rsidRDefault="00000000" w:rsidP="00AA46E3">
            <w:pPr>
              <w:jc w:val="both"/>
            </w:pPr>
            <w:r w:rsidRPr="00AA46E3">
              <w:rPr>
                <w:lang w:eastAsia="en-US"/>
              </w:rPr>
              <w:t xml:space="preserve">El rediseño es el instrumento curricular para cumplir el OE 1.3 y respalda las metas de acreditación de la Carrera</w:t>
            </w:r>
          </w:p>
        </w:tc>
      </w:tr>
    </w:tbl>
    <w:p w14:paraId="55A5F00D" w14:textId="77777777" w:rsidR="00D110DE" w:rsidRDefault="00D110DE">
      <w:pPr>
        <w:spacing w:after="120"/>
      </w:pPr>
    </w:p>
    <w:p w14:paraId="59F6F67E" w14:textId="77777777" w:rsidR="00D110DE" w:rsidRDefault="00000000">
      <w:pPr>
        <w:spacing w:after="200"/>
        <w:jc w:val="both"/>
      </w:pPr>
      <w:r>
        <w:t>El procedimiento del rediseño se activó en la gestión 2026 mediante las siguientes resoluciones:</w:t>
      </w:r>
    </w:p>
    <w:p w14:paraId="725B1C75" w14:textId="77777777" w:rsidR="00D110DE" w:rsidRDefault="00000000">
      <w:pPr>
        <w:numPr>
          <w:ilvl w:val="0"/>
          <w:numId w:val="17"/>
        </w:numPr>
        <w:spacing w:after="160"/>
        <w:jc w:val="both"/>
      </w:pPr>
      <w:r>
        <w:rPr>
          <w:b/>
        </w:rPr>
        <w:t>Diagnóstico y declaratoria de necesidad.</w:t>
      </w:r>
      <w:r>
        <w:t xml:space="preserve"> La Resolución HCF N.º 1057/2026, de 25 de agosto de 2026, aprobó el Diagnóstico de la Carrera como documento base y la Declaratoria de Necesidad de Rediseño Curricular, en concordancia con los Artículos 5 y 15 de la Resolución HCU N.º 032/2025, y autorizó la convocatoria a la Asamblea Docente Estudiantil para el 4 de septiembre de 2026, con el fin de elegir a la Comisión Académica.</w:t>
      </w:r>
    </w:p>
    <w:p w14:paraId="2C5FA8CB" w14:textId="77777777" w:rsidR="00D110DE" w:rsidRDefault="00000000">
      <w:pPr>
        <w:numPr>
          <w:ilvl w:val="0"/>
          <w:numId w:val="17"/>
        </w:numPr>
        <w:spacing w:after="200"/>
        <w:jc w:val="both"/>
      </w:pPr>
      <w:r>
        <w:rPr>
          <w:b/>
        </w:rPr>
        <w:t>Conformación de la Comisión Académica.</w:t>
      </w:r>
      <w:r>
        <w:t xml:space="preserve"> La Resolución HCF N.º 1126/2026, de 10 de septiembre de 2026, aprobó la conformación de la Comisión Académica para el Rediseño Curricular, integrada por el Director de Carrera, cinco docentes y cinco estudiantes, y dispuso el inicio formal del proyecto curricular.</w:t>
      </w:r>
    </w:p>
    <w:p w14:paraId="6CDB49FC" w14:textId="77777777" w:rsidR="00D110DE" w:rsidRDefault="00000000">
      <w:pPr>
        <w:spacing w:after="200"/>
        <w:jc w:val="both"/>
      </w:pPr>
      <w:r>
        <w:t>El Artículo 11 de la Resolución HCU N.º 032/2025 fija los criterios generales con los que Secretaría Académica evaluará el plan antes de su aprobación. El rediseño responde a cada uno de ellos:</w:t>
      </w:r>
    </w:p>
    <w:p w14:paraId="33B24B5F" w14:textId="77777777" w:rsidR="00D110DE" w:rsidRDefault="00000000">
      <w:pPr>
        <w:pStyle w:val="TituloCuadro"/>
        <w:keepNext/>
        <w:spacing w:before="40" w:after="80"/>
        <w:jc w:val="center"/>
      </w:pPr>
      <w:r>
        <w:rPr>
          <w:b/>
        </w:rPr>
        <w:t>Cuadro 12. Criterios de calidad del Artículo 11 y respuesta del rediseño</w:t>
      </w:r>
    </w:p>
    <w:tbl>
      <w:tblPr>
        <w:tblW w:w="0" w:type="auto"/>
        <w:jc w:val="center"/>
        <w:tblLayout w:type="fixed"/>
        <w:tblLook w:val="04A0" w:firstRow="1" w:lastRow="0" w:firstColumn="1" w:lastColumn="0" w:noHBand="0" w:noVBand="1"/>
      </w:tblPr>
      <w:tblGrid>
        <w:gridCol w:w="1814"/>
        <w:gridCol w:w="3402"/>
        <w:gridCol w:w="3855"/>
      </w:tblGrid>
      <w:tr w:rsidR="00395D6D" w14:paraId="76BD05C4"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A025B0B" w14:textId="77777777" w:rsidR="00D110DE" w:rsidRDefault="00000000">
            <w:pPr>
              <w:jc w:val="center"/>
            </w:pPr>
            <w:r>
              <w:rPr>
                <w:b/>
                <w:color w:val="FFFFFF"/>
              </w:rPr>
              <w:t>Criterio</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76BA58A" w14:textId="77777777" w:rsidR="00D110DE" w:rsidRDefault="00000000">
            <w:pPr>
              <w:jc w:val="center"/>
            </w:pPr>
            <w:r>
              <w:rPr>
                <w:b/>
                <w:color w:val="FFFFFF"/>
              </w:rPr>
              <w:t>Exigencia</w:t>
            </w:r>
          </w:p>
        </w:tc>
        <w:tc>
          <w:tcPr>
            <w:tcW w:w="385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7BA723A" w14:textId="77777777" w:rsidR="00D110DE" w:rsidRDefault="00000000">
            <w:pPr>
              <w:jc w:val="center"/>
            </w:pPr>
            <w:r>
              <w:rPr>
                <w:b/>
                <w:color w:val="FFFFFF"/>
              </w:rPr>
              <w:t>Respuesta del rediseño</w:t>
            </w:r>
          </w:p>
        </w:tc>
      </w:tr>
      <w:tr w:rsidR="00395D6D" w14:paraId="4265B3D6"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C932338" w14:textId="77777777" w:rsidR="00D110DE" w:rsidRDefault="00000000">
            <w:pPr>
              <w:jc w:val="both"/>
            </w:pPr>
            <w:r>
              <w:t>Coherencia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3BAEE4A" w14:textId="77777777" w:rsidR="00D110DE" w:rsidRDefault="00000000">
            <w:pPr>
              <w:jc w:val="both"/>
            </w:pPr>
            <w:r>
              <w:t>Coherencia con la misión, la visión y el modelo educativo de la UMSA, y entre el perfil de egreso, las competencias, las estrategias metodológicas y los procesos evaluativos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755469A4" w14:textId="77777777" w:rsidR="00D110DE" w:rsidRDefault="00000000">
            <w:pPr>
              <w:jc w:val="both"/>
            </w:pPr>
            <w:r>
              <w:t>Visión, misión, perfil, mapa de competencias, estrategias y evaluación formulados de manera articulada</w:t>
            </w:r>
          </w:p>
        </w:tc>
      </w:tr>
      <w:tr w:rsidR="00395D6D" w14:paraId="4D8D6BD4"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2B0EAF0" w14:textId="77777777" w:rsidR="00D110DE" w:rsidRDefault="00000000">
            <w:pPr>
              <w:jc w:val="both"/>
            </w:pPr>
            <w:r>
              <w:t>Pertinencia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831DCFD" w14:textId="77777777" w:rsidR="00D110DE" w:rsidRDefault="00000000">
            <w:pPr>
              <w:jc w:val="both"/>
            </w:pPr>
            <w:r>
              <w:t>Diseño basado en el levantamiento de información del medio externo, para actualizar el propósito formativo y responder a las necesidades sociales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5BF7D403" w14:textId="77777777" w:rsidR="00D110DE" w:rsidRDefault="00000000">
            <w:pPr>
              <w:jc w:val="both"/>
            </w:pPr>
            <w:r>
              <w:t>Ipsos CIESMORI 2025, encuesta BID 2022, FODA del Instituto de Investigaciones 2025 y normativa nacional e internacional</w:t>
            </w:r>
          </w:p>
        </w:tc>
      </w:tr>
      <w:tr w:rsidR="00395D6D" w14:paraId="7C91287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56E7DB4" w14:textId="77777777" w:rsidR="00D110DE" w:rsidRDefault="00000000">
            <w:pPr>
              <w:jc w:val="both"/>
            </w:pPr>
            <w:r>
              <w:lastRenderedPageBreak/>
              <w:t>Contexto sociocultural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AD94C7D" w14:textId="77777777" w:rsidR="00D110DE" w:rsidRDefault="00000000">
            <w:pPr>
              <w:jc w:val="both"/>
            </w:pPr>
            <w:r>
              <w:t>Profesionales responsables con su sociedad, emprendedores y constructores de una sociedad justa e inclusiva</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3D58390B" w14:textId="77777777" w:rsidR="00D110DE" w:rsidRDefault="00000000">
            <w:pPr>
              <w:jc w:val="both"/>
            </w:pPr>
            <w:r>
              <w:t>Ética transversal, responsabilidad pública y emprendimiento profesional</w:t>
            </w:r>
          </w:p>
        </w:tc>
      </w:tr>
      <w:tr w:rsidR="00395D6D" w14:paraId="7D7E2569"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7CA7CC0" w14:textId="77777777" w:rsidR="00D110DE" w:rsidRDefault="00000000">
            <w:pPr>
              <w:jc w:val="both"/>
            </w:pPr>
            <w:r>
              <w:t>Alcance económico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E20C703" w14:textId="77777777" w:rsidR="00D110DE" w:rsidRDefault="00000000">
            <w:pPr>
              <w:jc w:val="both"/>
            </w:pPr>
            <w:r>
              <w:t>Avances tecnológicos y científicos de cada disciplina, con evaluación de los costos humanos y económicos y de las necesidades de formación</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2A7FA232" w14:textId="77777777" w:rsidR="00D110DE" w:rsidRDefault="00000000">
            <w:pPr>
              <w:jc w:val="both"/>
            </w:pPr>
            <w:r>
              <w:t>Eje tecnológico transversal con software de licencia académica o abierta</w:t>
            </w:r>
          </w:p>
        </w:tc>
      </w:tr>
      <w:tr w:rsidR="00395D6D" w14:paraId="361BE640"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B6E37C2" w14:textId="77777777" w:rsidR="00D110DE" w:rsidRDefault="00000000">
            <w:pPr>
              <w:jc w:val="both"/>
            </w:pPr>
            <w:r>
              <w:t>Relación con el mundo laboral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E5E0F2D" w14:textId="77777777" w:rsidR="00D110DE" w:rsidRDefault="00000000">
            <w:pPr>
              <w:jc w:val="both"/>
            </w:pPr>
            <w:r>
              <w:t>Conectar al estudiante con el mundo laboral, tomando en cuenta los avances y las necesidades formativas de los estudiantes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79791B5E" w14:textId="77777777" w:rsidR="00D110DE" w:rsidRDefault="00000000">
            <w:pPr>
              <w:jc w:val="both"/>
            </w:pPr>
            <w:r>
              <w:t>Prácticas preprofesionales y proyectos reales</w:t>
            </w:r>
          </w:p>
        </w:tc>
      </w:tr>
      <w:tr w:rsidR="00395D6D" w14:paraId="21782BE2"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75CFDE3" w14:textId="77777777" w:rsidR="00D110DE" w:rsidRDefault="00000000">
            <w:pPr>
              <w:jc w:val="both"/>
            </w:pPr>
            <w:r>
              <w:t>Integralidad y transversalidad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584E918" w14:textId="77777777" w:rsidR="00D110DE" w:rsidRDefault="00000000">
            <w:pPr>
              <w:jc w:val="both"/>
            </w:pPr>
            <w:r>
              <w:t>Desarrollo de las dimensiones humanas, intelectuales, emocionales, físicas, sociales y profesionales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6EF32B0" w14:textId="77777777" w:rsidR="00D110DE" w:rsidRDefault="00000000">
            <w:pPr>
              <w:jc w:val="both"/>
            </w:pPr>
            <w:r>
              <w:t>Estructura de saber conocer, saber hacer y saber ser y convivir</w:t>
            </w:r>
          </w:p>
        </w:tc>
      </w:tr>
      <w:tr w:rsidR="00395D6D" w14:paraId="176F3C0B"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A383B72" w14:textId="77777777" w:rsidR="00D110DE" w:rsidRDefault="00000000">
            <w:pPr>
              <w:jc w:val="both"/>
            </w:pPr>
            <w:r>
              <w:t>Transferibilidad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A4D3CAF" w14:textId="77777777" w:rsidR="00D110DE" w:rsidRDefault="00000000">
            <w:pPr>
              <w:jc w:val="both"/>
            </w:pPr>
            <w:r>
              <w:t>Actividades curriculares en las que el estudiante transfiera sus conocimientos a experiencias prácticas y demuestre sus habilidades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01DEF3A" w14:textId="77777777" w:rsidR="00D110DE" w:rsidRDefault="00000000">
            <w:pPr>
              <w:jc w:val="both"/>
            </w:pPr>
            <w:r>
              <w:t>Evaluación por evidencias de desempeño, de producto y de conocimiento</w:t>
            </w:r>
          </w:p>
        </w:tc>
      </w:tr>
      <w:tr w:rsidR="00395D6D" w14:paraId="7FEAFEA2"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15F3FC6" w14:textId="77777777" w:rsidR="00D110DE" w:rsidRDefault="00000000">
            <w:pPr>
              <w:jc w:val="both"/>
            </w:pPr>
            <w:r>
              <w:t>Articulación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E1E659A" w14:textId="77777777" w:rsidR="00D110DE" w:rsidRDefault="00000000">
            <w:pPr>
              <w:jc w:val="both"/>
            </w:pPr>
            <w:r>
              <w:t>Ciclos formativos desde el técnico medio y el técnico superior hasta la licenciatura, la maestría y el doctorado, con educación continua y especialización en el postgrado</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4F2CACB8" w14:textId="77777777" w:rsidR="00D110DE" w:rsidRDefault="00000000">
            <w:pPr>
              <w:jc w:val="both"/>
            </w:pPr>
            <w:r>
              <w:t xml:space="preserve">Grados intermedios de Técnico Universitario Medio y Técnico Superior, y articulación con los diplomados y programas de la Unidad de Postgrado</w:t>
            </w:r>
          </w:p>
        </w:tc>
      </w:tr>
    </w:tbl>
    <w:p w14:paraId="75378D5A" w14:textId="77777777" w:rsidR="00D110DE" w:rsidRDefault="00000000">
      <w:pPr>
        <w:spacing w:before="40" w:after="200"/>
      </w:pPr>
      <w:r>
        <w:rPr>
          <w:sz w:val="16"/>
        </w:rPr>
        <w:t>Fuente: Artículo 11 de la Resolución HCU N.º 032/2025.</w:t>
      </w:r>
    </w:p>
    <w:p w14:paraId="2DD3132F" w14:textId="306F9C4A" w:rsidR="00AA46E3" w:rsidRPr="00AA46E3" w:rsidRDefault="00000000" w:rsidP="00AA46E3">
      <w:pPr>
        <w:spacing w:after="200"/>
        <w:jc w:val="both"/>
      </w:pPr>
      <w:r w:rsidRPr="00AA46E3">
        <w:t>En el plano institucional, la Resolución HCF N.º 1013/2026, de 18 de agosto de 2026, aprobó el Plan Estratégico Institucional (PEI) de la Facultad de Ciencias Económicas y Financieras 2026-2030, elaborado en concordancia vertical con el PEI-UMSA 2026-2030 y el Plan de Desarrollo Económico y Social (PDES) 2026-2030. El PEI facultativo se organiza en cuatro áreas estratégicas: formación profesional de grado y posgrado; investigación, ciencia, tecnología e innovación; interacción social y extensión universitaria; y gestión institucional de calidad. Su misión plantea formar profesionales con competencias técnicas, éticas, digitales y socioambientales en las áreas económica, administrativa y contable-auditora, y su objetivo estratégico OE 1.3 propone actualizar los planes de estudio bajo el modelo EAPCD-UMSA, integrando de manera transversal las TICs, los idiomas extranjeros y los enfoques interculturales entre 2026 y 2028. El diagnóstico del PEI reconoce además que las mallas curriculares aún no integran plenamente las competencias digitales transversales y fija para la Carrera de Contaduría Pública la meta prioritaria de acreditación nacional en 2026 y de acreditación internacional (MERCOSUR/ARCUSUR) en 2027, en el marco de la meta facultativa de contar con tres carreras acreditadas internacionalmente al 2030. Por ello, el rediseño del Plan de Estudios 2013 es el instrumento curricular para cumplir el OE 1.3 y para sostener estas metas de acreditación.</w:t>
      </w:r>
    </w:p>
    <w:p w14:paraId="1E242A60" w14:textId="1593CA6B" w:rsidR="00D110DE" w:rsidRDefault="00000000" w:rsidP="00AA46E3">
      <w:pPr>
        <w:spacing w:after="200"/>
        <w:jc w:val="both"/>
        <w:outlineLvl w:val="2"/>
      </w:pPr>
      <w:r>
        <w:rPr>
          <w:b/>
          <w:sz w:val="22"/>
        </w:rPr>
        <w:t>3.2.2</w:t>
      </w:r>
      <w:r>
        <w:rPr>
          <w:b/>
          <w:sz w:val="22"/>
        </w:rPr>
        <w:tab/>
        <w:t>Normativa nacional</w:t>
      </w:r>
    </w:p>
    <w:p w14:paraId="6C7A7785" w14:textId="77777777" w:rsidR="00D110DE" w:rsidRDefault="00000000">
      <w:pPr>
        <w:spacing w:after="200"/>
        <w:jc w:val="both"/>
      </w:pPr>
      <w:r>
        <w:lastRenderedPageBreak/>
        <w:t>La Constitución Política del Estado orienta la educación superior al desarrollo económico y social del país, y la Ley N.º 070 de 2010 establece una formación científica, productiva y con compromiso social. El ejercicio profesional está regulado por el DS N.º 3911 de 1954, elevado a ley en 1957, el DL N.º 12042, sobre firma y sello profesional, y el DS N.º 22274 de 1989, bajo la rectoría del Colegio de Auditores o Contadores Públicos de Bolivia, cuyo Consejo Técnico Nacional de Auditoría y Contabilidad emite las normas técnicas que el egresado debe dominar:</w:t>
      </w:r>
    </w:p>
    <w:p w14:paraId="31481092" w14:textId="77777777" w:rsidR="00D110DE" w:rsidRDefault="00000000">
      <w:pPr>
        <w:pStyle w:val="TituloCuadro"/>
        <w:keepNext/>
        <w:spacing w:before="40" w:after="80"/>
        <w:jc w:val="center"/>
      </w:pPr>
      <w:r>
        <w:rPr>
          <w:b/>
        </w:rPr>
        <w:t>Cuadro 13. Normas profesionales nacionales posteriores al Plan 2013</w:t>
      </w:r>
    </w:p>
    <w:tbl>
      <w:tblPr>
        <w:tblW w:w="0" w:type="auto"/>
        <w:jc w:val="center"/>
        <w:tblLayout w:type="fixed"/>
        <w:tblLook w:val="04A0" w:firstRow="1" w:lastRow="0" w:firstColumn="1" w:lastColumn="0" w:noHBand="0" w:noVBand="1"/>
      </w:tblPr>
      <w:tblGrid>
        <w:gridCol w:w="1814"/>
        <w:gridCol w:w="5272"/>
        <w:gridCol w:w="1984"/>
      </w:tblGrid>
      <w:tr w:rsidR="00395D6D" w14:paraId="377331E3"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B07034" w14:textId="77777777" w:rsidR="00D110DE" w:rsidRDefault="00000000">
            <w:pPr>
              <w:jc w:val="center"/>
            </w:pPr>
            <w:r>
              <w:rPr>
                <w:b/>
                <w:color w:val="FFFFFF"/>
              </w:rPr>
              <w:t>Resolución CTNAC</w:t>
            </w:r>
          </w:p>
        </w:tc>
        <w:tc>
          <w:tcPr>
            <w:tcW w:w="527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FCD5973" w14:textId="77777777" w:rsidR="00D110DE" w:rsidRDefault="00000000">
            <w:pPr>
              <w:jc w:val="center"/>
            </w:pPr>
            <w:r>
              <w:rPr>
                <w:b/>
                <w:color w:val="FFFFFF"/>
              </w:rPr>
              <w:t>Contenido</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ED7375" w14:textId="77777777" w:rsidR="00D110DE" w:rsidRDefault="00000000">
            <w:pPr>
              <w:jc w:val="center"/>
            </w:pPr>
            <w:r>
              <w:rPr>
                <w:b/>
                <w:color w:val="FFFFFF"/>
              </w:rPr>
              <w:t>Vigencia</w:t>
            </w:r>
          </w:p>
        </w:tc>
      </w:tr>
      <w:tr w:rsidR="00395D6D" w14:paraId="459B5F9B"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94D97E5" w14:textId="77777777" w:rsidR="00D110DE" w:rsidRDefault="00000000">
            <w:pPr>
              <w:jc w:val="both"/>
            </w:pPr>
            <w:r>
              <w:t>N.º 001/2015</w:t>
            </w:r>
          </w:p>
        </w:tc>
        <w:tc>
          <w:tcPr>
            <w:tcW w:w="5272" w:type="dxa"/>
            <w:tcBorders>
              <w:top w:val="single" w:sz="4" w:space="0" w:color="8EAADB"/>
              <w:left w:val="single" w:sz="4" w:space="0" w:color="8EAADB"/>
              <w:bottom w:val="single" w:sz="4" w:space="0" w:color="8EAADB"/>
              <w:right w:val="single" w:sz="4" w:space="0" w:color="8EAADB"/>
            </w:tcBorders>
            <w:shd w:val="clear" w:color="auto" w:fill="D9E2F3"/>
          </w:tcPr>
          <w:p w14:paraId="10C92282" w14:textId="77777777" w:rsidR="00D110DE" w:rsidRDefault="00000000">
            <w:pPr>
              <w:jc w:val="both"/>
            </w:pPr>
            <w:r>
              <w:t>Adopción supletoria de las NIA, NIER, NIEA y NISR</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F3D8170" w14:textId="77777777" w:rsidR="00D110DE" w:rsidRDefault="00000000">
            <w:pPr>
              <w:jc w:val="both"/>
            </w:pPr>
            <w:r>
              <w:t>Vigente</w:t>
            </w:r>
          </w:p>
        </w:tc>
      </w:tr>
      <w:tr w:rsidR="00395D6D" w14:paraId="59533997"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4AFA6CE" w14:textId="77777777" w:rsidR="00D110DE" w:rsidRDefault="00000000">
            <w:pPr>
              <w:jc w:val="both"/>
            </w:pPr>
            <w:r>
              <w:t>N.º 01/2020</w:t>
            </w:r>
          </w:p>
        </w:tc>
        <w:tc>
          <w:tcPr>
            <w:tcW w:w="5272" w:type="dxa"/>
            <w:tcBorders>
              <w:top w:val="single" w:sz="4" w:space="0" w:color="8EAADB"/>
              <w:left w:val="single" w:sz="4" w:space="0" w:color="8EAADB"/>
              <w:bottom w:val="single" w:sz="4" w:space="0" w:color="8EAADB"/>
              <w:right w:val="single" w:sz="4" w:space="0" w:color="8EAADB"/>
            </w:tcBorders>
            <w:shd w:val="clear" w:color="auto" w:fill="D9E2F3"/>
          </w:tcPr>
          <w:p w14:paraId="119F2373" w14:textId="77777777" w:rsidR="00D110DE" w:rsidRDefault="00000000">
            <w:pPr>
              <w:jc w:val="both"/>
            </w:pPr>
            <w:r>
              <w:t>Adopción del Código de Ética del IESBA</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11FBAEF" w14:textId="77777777" w:rsidR="00D110DE" w:rsidRDefault="00000000">
            <w:pPr>
              <w:jc w:val="both"/>
            </w:pPr>
            <w:r>
              <w:t>Desde el 1 de enero de 2021</w:t>
            </w:r>
          </w:p>
        </w:tc>
      </w:tr>
      <w:tr w:rsidR="00395D6D" w14:paraId="552EBD5B"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8D53CBB" w14:textId="77777777" w:rsidR="00D110DE" w:rsidRDefault="00000000">
            <w:pPr>
              <w:jc w:val="both"/>
            </w:pPr>
            <w:r>
              <w:t>N.º 002/2020</w:t>
            </w:r>
          </w:p>
        </w:tc>
        <w:tc>
          <w:tcPr>
            <w:tcW w:w="5272" w:type="dxa"/>
            <w:tcBorders>
              <w:top w:val="single" w:sz="4" w:space="0" w:color="8EAADB"/>
              <w:left w:val="single" w:sz="4" w:space="0" w:color="8EAADB"/>
              <w:bottom w:val="single" w:sz="4" w:space="0" w:color="8EAADB"/>
              <w:right w:val="single" w:sz="4" w:space="0" w:color="8EAADB"/>
            </w:tcBorders>
            <w:shd w:val="clear" w:color="auto" w:fill="D9E2F3"/>
          </w:tcPr>
          <w:p w14:paraId="5787BAD5" w14:textId="77777777" w:rsidR="00D110DE" w:rsidRDefault="00000000">
            <w:pPr>
              <w:jc w:val="both"/>
            </w:pPr>
            <w:r>
              <w:t>Adopción de las Normas Internacionales de Gestión de la Calidad</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D17629C" w14:textId="77777777" w:rsidR="00D110DE" w:rsidRDefault="00000000">
            <w:pPr>
              <w:jc w:val="both"/>
            </w:pPr>
            <w:r>
              <w:t>Desde el 1 de enero de 2021</w:t>
            </w:r>
          </w:p>
        </w:tc>
      </w:tr>
      <w:tr w:rsidR="00395D6D" w14:paraId="1CCC8DA1"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D233F38" w14:textId="77777777" w:rsidR="00D110DE" w:rsidRDefault="00000000">
            <w:pPr>
              <w:jc w:val="both"/>
            </w:pPr>
            <w:r>
              <w:t>N.º 01/2024</w:t>
            </w:r>
          </w:p>
        </w:tc>
        <w:tc>
          <w:tcPr>
            <w:tcW w:w="5272" w:type="dxa"/>
            <w:tcBorders>
              <w:top w:val="single" w:sz="4" w:space="0" w:color="8EAADB"/>
              <w:left w:val="single" w:sz="4" w:space="0" w:color="8EAADB"/>
              <w:bottom w:val="single" w:sz="4" w:space="0" w:color="8EAADB"/>
              <w:right w:val="single" w:sz="4" w:space="0" w:color="8EAADB"/>
            </w:tcBorders>
            <w:shd w:val="clear" w:color="auto" w:fill="D9E2F3"/>
          </w:tcPr>
          <w:p w14:paraId="4C3D4E84" w14:textId="77777777" w:rsidR="00D110DE" w:rsidRDefault="00000000">
            <w:pPr>
              <w:jc w:val="both"/>
            </w:pPr>
            <w:r>
              <w:t>Adopción de las NIIF de Sostenibilidad del ISSB para todas las entidades con actividad económica en Bolivia</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6F9EB80" w14:textId="77777777" w:rsidR="00D110DE" w:rsidRDefault="00000000">
            <w:pPr>
              <w:jc w:val="both"/>
            </w:pPr>
            <w:r>
              <w:t>Desde el 1 de enero de 2027</w:t>
            </w:r>
          </w:p>
        </w:tc>
      </w:tr>
    </w:tbl>
    <w:p w14:paraId="6E622430" w14:textId="77777777" w:rsidR="00D110DE" w:rsidRDefault="00000000">
      <w:pPr>
        <w:spacing w:before="40" w:after="200"/>
      </w:pPr>
      <w:r>
        <w:rPr>
          <w:sz w:val="16"/>
        </w:rPr>
        <w:t>Fuente: CAUB (2021); CTNAC (2024). Las Normas de Contabilidad N.º 1 a 14 continúan vigentes, con aplicación supletoria de las NIIF.</w:t>
      </w:r>
    </w:p>
    <w:p w14:paraId="46134950" w14:textId="77777777" w:rsidR="00D110DE" w:rsidRDefault="00000000">
      <w:pPr>
        <w:pStyle w:val="TituloCuadro"/>
        <w:keepNext/>
        <w:spacing w:before="40" w:after="80"/>
        <w:jc w:val="center"/>
      </w:pPr>
      <w:r>
        <w:rPr>
          <w:b/>
        </w:rPr>
        <w:t>Cuadro 14. Principal normativa nacional para el ejercicio profesional</w:t>
      </w:r>
    </w:p>
    <w:tbl>
      <w:tblPr>
        <w:tblW w:w="0" w:type="auto"/>
        <w:jc w:val="center"/>
        <w:tblLayout w:type="fixed"/>
        <w:tblLook w:val="04A0" w:firstRow="1" w:lastRow="0" w:firstColumn="1" w:lastColumn="0" w:noHBand="0" w:noVBand="1"/>
      </w:tblPr>
      <w:tblGrid>
        <w:gridCol w:w="1814"/>
        <w:gridCol w:w="3855"/>
        <w:gridCol w:w="3402"/>
      </w:tblGrid>
      <w:tr w:rsidR="00395D6D" w14:paraId="42641E69"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CF04FE9" w14:textId="77777777" w:rsidR="00D110DE" w:rsidRDefault="00000000">
            <w:pPr>
              <w:jc w:val="center"/>
            </w:pPr>
            <w:r>
              <w:rPr>
                <w:b/>
                <w:color w:val="FFFFFF"/>
              </w:rPr>
              <w:t>Ámbito</w:t>
            </w:r>
          </w:p>
        </w:tc>
        <w:tc>
          <w:tcPr>
            <w:tcW w:w="385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A369348" w14:textId="77777777" w:rsidR="00D110DE" w:rsidRDefault="00000000">
            <w:pPr>
              <w:jc w:val="center"/>
            </w:pPr>
            <w:r>
              <w:rPr>
                <w:b/>
                <w:color w:val="FFFFFF"/>
              </w:rPr>
              <w:t>Norma</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ABD11E3" w14:textId="77777777" w:rsidR="00D110DE" w:rsidRDefault="00000000">
            <w:pPr>
              <w:jc w:val="center"/>
            </w:pPr>
            <w:r>
              <w:rPr>
                <w:b/>
                <w:color w:val="FFFFFF"/>
              </w:rPr>
              <w:t>Implicancia curricular</w:t>
            </w:r>
          </w:p>
        </w:tc>
      </w:tr>
      <w:tr w:rsidR="00395D6D" w14:paraId="161D12E1"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5EF802F" w14:textId="77777777" w:rsidR="00D110DE" w:rsidRDefault="00000000">
            <w:pPr>
              <w:jc w:val="both"/>
            </w:pPr>
            <w:r>
              <w:t>Ejercicio profesional</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20153CFB" w14:textId="77777777" w:rsidR="00D110DE" w:rsidRDefault="00000000">
            <w:pPr>
              <w:jc w:val="both"/>
            </w:pPr>
            <w:r>
              <w:t>DS N.º 3911; DL N.º 12042; DS N.º 22274; RS N.º 209343 de 1991, personería del CAUB</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9D11B9C" w14:textId="073F4F85" w:rsidR="00D110DE" w:rsidRDefault="00000000">
            <w:pPr>
              <w:jc w:val="both"/>
            </w:pPr>
            <w:r>
              <w:t xml:space="preserve">Requisitos, firma y sello profesional; responsabilidad del Contador Público </w:t>
            </w:r>
          </w:p>
        </w:tc>
      </w:tr>
      <w:tr w:rsidR="00395D6D" w14:paraId="534BB083"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46A0818" w14:textId="77777777" w:rsidR="00D110DE" w:rsidRDefault="00000000">
            <w:pPr>
              <w:jc w:val="both"/>
            </w:pPr>
            <w:r>
              <w:t>Contabilidad y auditoría</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22C57010" w14:textId="77777777" w:rsidR="00D110DE" w:rsidRDefault="00000000">
            <w:pPr>
              <w:jc w:val="both"/>
            </w:pPr>
            <w:r>
              <w:t>Normas de Contabilidad N.º 1 a 14 y NIIF supletorias; Norma de Auditoría N.º 1 y NIA supletorias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B68ECA8" w14:textId="77777777" w:rsidR="00D110DE" w:rsidRDefault="00000000">
            <w:pPr>
              <w:jc w:val="both"/>
            </w:pPr>
            <w:r>
              <w:t>Núcleo de información financiera y de aseguramiento</w:t>
            </w:r>
          </w:p>
        </w:tc>
      </w:tr>
      <w:tr w:rsidR="00395D6D" w14:paraId="78080259"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9BF765F" w14:textId="77777777" w:rsidR="00D110DE" w:rsidRDefault="00000000">
            <w:pPr>
              <w:jc w:val="both"/>
            </w:pPr>
            <w:r>
              <w:t>Sector público</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612CD9C0" w14:textId="77777777" w:rsidR="00D110DE" w:rsidRDefault="00000000">
            <w:pPr>
              <w:jc w:val="both"/>
            </w:pPr>
            <w:r>
              <w:t>Ley N.º 1178, Normas Básicas del Sistema de Contabilidad Integrada y Normas de Auditoría Gubernamental de la Contraloría General del Estado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0AA8048" w14:textId="77777777" w:rsidR="00D110DE" w:rsidRDefault="00000000">
            <w:pPr>
              <w:jc w:val="both"/>
            </w:pPr>
            <w:r>
              <w:t>Contabilidad y auditoría gubernamental</w:t>
            </w:r>
          </w:p>
        </w:tc>
      </w:tr>
      <w:tr w:rsidR="00395D6D" w14:paraId="1B01F81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64F1960" w14:textId="77777777" w:rsidR="00D110DE" w:rsidRDefault="00000000">
            <w:pPr>
              <w:jc w:val="both"/>
            </w:pPr>
            <w:r>
              <w:t>Comercial</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38D5A43" w14:textId="77777777" w:rsidR="00D110DE" w:rsidRDefault="00000000">
            <w:pPr>
              <w:jc w:val="both"/>
            </w:pPr>
            <w:r>
              <w:t>Código de Comercio, DL N.º 14379</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0CC5C68" w14:textId="77777777" w:rsidR="00D110DE" w:rsidRDefault="00000000">
            <w:pPr>
              <w:jc w:val="both"/>
            </w:pPr>
            <w:r>
              <w:t>Libros, estados financieros y sociedades</w:t>
            </w:r>
          </w:p>
        </w:tc>
      </w:tr>
      <w:tr w:rsidR="00395D6D" w14:paraId="6E5544B9"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597834A" w14:textId="77777777" w:rsidR="00D110DE" w:rsidRDefault="00000000">
            <w:pPr>
              <w:jc w:val="both"/>
            </w:pPr>
            <w:r>
              <w:t>Tributario</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10948E2B" w14:textId="77777777" w:rsidR="00D110DE" w:rsidRDefault="00000000">
            <w:pPr>
              <w:jc w:val="both"/>
            </w:pPr>
            <w:r>
              <w:t>Ley N.º 843; Ley N.º 2492, Código Tributario; RND N.º 102100000011, Sistema de Facturación en Línea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E1ECAC2" w14:textId="77777777" w:rsidR="00D110DE" w:rsidRDefault="00000000">
            <w:pPr>
              <w:jc w:val="both"/>
            </w:pPr>
            <w:r>
              <w:t>Contabilidad de tributos, auditoría tributaria y plataformas fiscales electrónicas</w:t>
            </w:r>
          </w:p>
        </w:tc>
      </w:tr>
      <w:tr w:rsidR="00395D6D" w14:paraId="1D3CFA61"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83A5BA6" w14:textId="77777777" w:rsidR="00D110DE" w:rsidRDefault="00000000">
            <w:pPr>
              <w:jc w:val="both"/>
            </w:pPr>
            <w:r>
              <w:t>Financiero</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51DAE59E" w14:textId="77777777" w:rsidR="00D110DE" w:rsidRDefault="00000000">
            <w:pPr>
              <w:jc w:val="both"/>
            </w:pPr>
            <w:r>
              <w:t>Ley N.º 393 de Servicios Financieros y normativa de la ASFI</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5A7B0F8" w14:textId="77777777" w:rsidR="00D110DE" w:rsidRDefault="00000000">
            <w:pPr>
              <w:jc w:val="both"/>
            </w:pPr>
            <w:r>
              <w:t>Contabilidad y auditoría de entidades financieras</w:t>
            </w:r>
          </w:p>
        </w:tc>
      </w:tr>
      <w:tr w:rsidR="00395D6D" w14:paraId="1CA4F78E"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75E1E60" w14:textId="77777777" w:rsidR="00D110DE" w:rsidRDefault="00000000">
            <w:pPr>
              <w:jc w:val="both"/>
            </w:pPr>
            <w:r>
              <w:t>Prevención de delitos financieros</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0C01921" w14:textId="77777777" w:rsidR="00D110DE" w:rsidRDefault="00000000">
            <w:pPr>
              <w:jc w:val="both"/>
            </w:pPr>
            <w:r>
              <w:t>Normativa de la Unidad de Investigaciones Financieras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490A8B4" w14:textId="77777777" w:rsidR="00D110DE" w:rsidRDefault="00000000">
            <w:pPr>
              <w:jc w:val="both"/>
            </w:pPr>
            <w:r>
              <w:t>Auditoría forense y programas de cumplimiento</w:t>
            </w:r>
          </w:p>
        </w:tc>
      </w:tr>
    </w:tbl>
    <w:p w14:paraId="7FB9D2AE" w14:textId="77777777" w:rsidR="00D110DE" w:rsidRDefault="00000000">
      <w:pPr>
        <w:spacing w:before="40" w:after="200"/>
      </w:pPr>
      <w:r>
        <w:rPr>
          <w:sz w:val="16"/>
        </w:rPr>
        <w:t>Nota: Normativa enunciativa y no limitativa.</w:t>
      </w:r>
      <w:r>
        <w:rPr>
          <w:sz w:val="16"/>
        </w:rPr>
        <w:br/>
        <w:t>Fuente: CAUB (2021) y legislación citada.</w:t>
      </w:r>
    </w:p>
    <w:p w14:paraId="16D46416" w14:textId="77777777" w:rsidR="00D110DE" w:rsidRDefault="00000000">
      <w:pPr>
        <w:keepNext/>
        <w:tabs>
          <w:tab w:val="left" w:pos="709"/>
        </w:tabs>
        <w:spacing w:before="80" w:after="200"/>
        <w:ind w:left="709" w:hanging="709"/>
        <w:outlineLvl w:val="2"/>
      </w:pPr>
      <w:r>
        <w:rPr>
          <w:b/>
          <w:sz w:val="22"/>
        </w:rPr>
        <w:t>3.2.3</w:t>
      </w:r>
      <w:r>
        <w:rPr>
          <w:b/>
          <w:sz w:val="22"/>
        </w:rPr>
        <w:tab/>
        <w:t>Normativa internacional</w:t>
      </w:r>
    </w:p>
    <w:p w14:paraId="6D1051AB" w14:textId="77777777" w:rsidR="00D110DE" w:rsidRDefault="00000000">
      <w:pPr>
        <w:spacing w:after="200"/>
        <w:jc w:val="both"/>
      </w:pPr>
      <w:r>
        <w:t xml:space="preserve">El Colegio de Auditores o Contadores Públicos de Bolivia es miembro pleno de la IFAC, y la propia IFAC califica como parcial la adopción en Bolivia de sus Normas Internacionales de Educación, IES 1 a IES 8: por la autonomía universitaria se usan como referencia, sin que los </w:t>
      </w:r>
      <w:r>
        <w:lastRenderedPageBreak/>
        <w:t>planes incorporen sus versiones recientes. Las IES 2, 3, 4 y 8 fueron revisadas en materia de tecnologías de la información y escepticismo profesional, con vigencia desde 2021, ocho años después de formulado el Plan 2013. A ello se suman pronunciamientos técnicos posteriores a 2013:</w:t>
      </w:r>
    </w:p>
    <w:p w14:paraId="2619F75F" w14:textId="77777777" w:rsidR="00D110DE" w:rsidRDefault="00000000">
      <w:pPr>
        <w:pStyle w:val="TituloCuadro"/>
        <w:keepNext/>
        <w:spacing w:before="40" w:after="80"/>
        <w:jc w:val="center"/>
      </w:pPr>
      <w:r>
        <w:rPr>
          <w:b/>
        </w:rPr>
        <w:t>Cuadro 15. Pronunciamientos internacionales con impacto curricular</w:t>
      </w:r>
    </w:p>
    <w:tbl>
      <w:tblPr>
        <w:tblW w:w="0" w:type="auto"/>
        <w:jc w:val="center"/>
        <w:tblLayout w:type="fixed"/>
        <w:tblLook w:val="04A0" w:firstRow="1" w:lastRow="0" w:firstColumn="1" w:lastColumn="0" w:noHBand="0" w:noVBand="1"/>
      </w:tblPr>
      <w:tblGrid>
        <w:gridCol w:w="1417"/>
        <w:gridCol w:w="5102"/>
        <w:gridCol w:w="2551"/>
      </w:tblGrid>
      <w:tr w:rsidR="00395D6D" w14:paraId="4357B5C0" w14:textId="77777777">
        <w:trPr>
          <w:tblHeader/>
          <w:jc w:val="center"/>
        </w:trPr>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D33C0DE" w14:textId="77777777" w:rsidR="00D110DE" w:rsidRDefault="00000000">
            <w:pPr>
              <w:jc w:val="center"/>
            </w:pPr>
            <w:r>
              <w:rPr>
                <w:b/>
                <w:color w:val="FFFFFF"/>
              </w:rPr>
              <w:t>Emisor</w:t>
            </w:r>
          </w:p>
        </w:tc>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7AD7D1" w14:textId="77777777" w:rsidR="00D110DE" w:rsidRDefault="00000000">
            <w:pPr>
              <w:jc w:val="center"/>
            </w:pPr>
            <w:r>
              <w:rPr>
                <w:b/>
                <w:color w:val="FFFFFF"/>
              </w:rPr>
              <w:t>Pronunciamiento</w:t>
            </w:r>
          </w:p>
        </w:tc>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4B65E97" w14:textId="77777777" w:rsidR="00D110DE" w:rsidRDefault="00000000">
            <w:pPr>
              <w:jc w:val="center"/>
            </w:pPr>
            <w:r>
              <w:rPr>
                <w:b/>
                <w:color w:val="FFFFFF"/>
              </w:rPr>
              <w:t>Vigencia</w:t>
            </w:r>
          </w:p>
        </w:tc>
      </w:tr>
      <w:tr w:rsidR="00395D6D" w14:paraId="425284B5"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16E45A00" w14:textId="77777777" w:rsidR="00D110DE" w:rsidRDefault="00000000">
            <w:pPr>
              <w:jc w:val="both"/>
            </w:pPr>
            <w:r>
              <w:t>IASB</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15D5DE8" w14:textId="77777777" w:rsidR="00D110DE" w:rsidRDefault="00000000">
            <w:pPr>
              <w:jc w:val="both"/>
            </w:pPr>
            <w:r>
              <w:t>NIIF para las PYMES, tercera edición, de febrero de 2025</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5E8780F" w14:textId="77777777" w:rsidR="00D110DE" w:rsidRDefault="00000000">
            <w:pPr>
              <w:jc w:val="both"/>
            </w:pPr>
            <w:r>
              <w:t>2027</w:t>
            </w:r>
          </w:p>
        </w:tc>
      </w:tr>
      <w:tr w:rsidR="00395D6D" w14:paraId="619D014D"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2B9E280" w14:textId="77777777" w:rsidR="00D110DE" w:rsidRDefault="00000000">
            <w:pPr>
              <w:jc w:val="both"/>
            </w:pPr>
            <w:r>
              <w:t>ISSB</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60334507" w14:textId="77777777" w:rsidR="00D110DE" w:rsidRDefault="00000000">
            <w:pPr>
              <w:jc w:val="both"/>
            </w:pPr>
            <w:r>
              <w:t>NIIF S1 y S2, información de sostenibilidad y clima</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29EC198D" w14:textId="77777777" w:rsidR="00D110DE" w:rsidRDefault="00000000">
            <w:pPr>
              <w:jc w:val="both"/>
            </w:pPr>
            <w:r>
              <w:t>2024; en Bolivia desde 2027</w:t>
            </w:r>
          </w:p>
        </w:tc>
      </w:tr>
      <w:tr w:rsidR="00395D6D" w14:paraId="733F2011"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F47C0F6" w14:textId="77777777" w:rsidR="00D110DE" w:rsidRDefault="00000000">
            <w:pPr>
              <w:jc w:val="both"/>
            </w:pPr>
            <w:r>
              <w:t>IAASB</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EC27CF9" w14:textId="77777777" w:rsidR="00D110DE" w:rsidRDefault="00000000">
            <w:pPr>
              <w:jc w:val="both"/>
            </w:pPr>
            <w:r>
              <w:t>NIA 315 revisada, riesgos y entorno de tecnologías de la información</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664153F7" w14:textId="77777777" w:rsidR="00D110DE" w:rsidRDefault="00000000">
            <w:pPr>
              <w:jc w:val="both"/>
            </w:pPr>
            <w:r>
              <w:t>Desde el 15 de diciembre de 2021</w:t>
            </w:r>
          </w:p>
        </w:tc>
      </w:tr>
      <w:tr w:rsidR="00395D6D" w14:paraId="0BB8F235"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7BE173F" w14:textId="77777777" w:rsidR="00D110DE" w:rsidRDefault="00000000">
            <w:pPr>
              <w:jc w:val="both"/>
            </w:pPr>
            <w:r>
              <w:t>IAASB</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28EBB75" w14:textId="77777777" w:rsidR="00D110DE" w:rsidRDefault="00000000">
            <w:pPr>
              <w:jc w:val="both"/>
            </w:pPr>
            <w:r>
              <w:t>NIA para Entidades Menos Complejas</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28BA3CBD" w14:textId="77777777" w:rsidR="00D110DE" w:rsidRDefault="00000000">
            <w:pPr>
              <w:jc w:val="both"/>
            </w:pPr>
            <w:r>
              <w:t>Desde el 15 de diciembre de 2025</w:t>
            </w:r>
          </w:p>
        </w:tc>
      </w:tr>
      <w:tr w:rsidR="00395D6D" w14:paraId="418C0434"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5130A309" w14:textId="77777777" w:rsidR="00D110DE" w:rsidRDefault="00000000">
            <w:pPr>
              <w:jc w:val="both"/>
            </w:pPr>
            <w:r>
              <w:t>IAASB</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1EB6A8F" w14:textId="77777777" w:rsidR="00D110DE" w:rsidRDefault="00000000">
            <w:pPr>
              <w:jc w:val="both"/>
            </w:pPr>
            <w:r>
              <w:t>NIAS 5000, aseguramiento de información de sostenibilidad</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F63C511" w14:textId="77777777" w:rsidR="00D110DE" w:rsidRDefault="00000000">
            <w:pPr>
              <w:jc w:val="both"/>
            </w:pPr>
            <w:r>
              <w:t>Desde el 15 de diciembre de 2026</w:t>
            </w:r>
          </w:p>
        </w:tc>
      </w:tr>
      <w:tr w:rsidR="00395D6D" w14:paraId="450FA5E8" w14:textId="77777777">
        <w:trPr>
          <w:jc w:val="center"/>
        </w:trPr>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38A0F5D" w14:textId="77777777" w:rsidR="00D110DE" w:rsidRDefault="00000000">
            <w:pPr>
              <w:jc w:val="both"/>
            </w:pPr>
            <w:r>
              <w:t>IESBA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27C3FC5" w14:textId="77777777" w:rsidR="00D110DE" w:rsidRDefault="00000000">
            <w:pPr>
              <w:jc w:val="both"/>
            </w:pPr>
            <w:r>
              <w:t>Código Internacional de Ética del IESBA</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3A7525F" w14:textId="77777777" w:rsidR="00D110DE" w:rsidRDefault="00000000">
            <w:pPr>
              <w:jc w:val="both"/>
            </w:pPr>
            <w:r>
              <w:t>2021</w:t>
            </w:r>
          </w:p>
        </w:tc>
      </w:tr>
    </w:tbl>
    <w:p w14:paraId="045C933F" w14:textId="77777777" w:rsidR="00D110DE" w:rsidRDefault="00000000">
      <w:pPr>
        <w:spacing w:before="40" w:after="200"/>
      </w:pPr>
      <w:r>
        <w:rPr>
          <w:sz w:val="16"/>
        </w:rPr>
        <w:t>Fuente: IFAC, Handbook of International Education Pronouncements, y pronunciamientos citados.</w:t>
      </w:r>
    </w:p>
    <w:p w14:paraId="6E8982D1" w14:textId="77777777" w:rsidR="00D110DE" w:rsidRDefault="00000000">
      <w:pPr>
        <w:spacing w:after="200"/>
        <w:jc w:val="both"/>
      </w:pPr>
      <w:r>
        <w:t>Como se evidencia existe normativa de reciente vigencia la cual debe ser incorporada como parte del ejercicio profesional, en esta propuesta de rediseño curricular.</w:t>
      </w:r>
    </w:p>
    <w:p w14:paraId="2C6C8F34" w14:textId="77777777" w:rsidR="00D110DE" w:rsidRDefault="00000000">
      <w:pPr>
        <w:keepNext/>
        <w:tabs>
          <w:tab w:val="left" w:pos="709"/>
        </w:tabs>
        <w:spacing w:before="80" w:after="200"/>
        <w:ind w:left="709" w:hanging="709"/>
        <w:outlineLvl w:val="2"/>
      </w:pPr>
      <w:r>
        <w:rPr>
          <w:b/>
          <w:sz w:val="22"/>
        </w:rPr>
        <w:t>3.2.4</w:t>
      </w:r>
      <w:r>
        <w:rPr>
          <w:b/>
          <w:sz w:val="22"/>
        </w:rPr>
        <w:tab/>
        <w:t>Brecha normativa y necesidad de actualización</w:t>
      </w:r>
    </w:p>
    <w:p w14:paraId="5BBE7A5B" w14:textId="77777777" w:rsidR="00D110DE" w:rsidRDefault="00000000">
      <w:pPr>
        <w:pStyle w:val="TituloCuadro"/>
        <w:keepNext/>
        <w:spacing w:before="40" w:after="80"/>
        <w:jc w:val="center"/>
      </w:pPr>
      <w:r>
        <w:rPr>
          <w:b/>
        </w:rPr>
        <w:t>Cuadro 16. Ejemplos de brecha normativa del Plan 2013</w:t>
      </w:r>
    </w:p>
    <w:tbl>
      <w:tblPr>
        <w:tblW w:w="0" w:type="auto"/>
        <w:jc w:val="center"/>
        <w:tblLayout w:type="fixed"/>
        <w:tblLook w:val="04A0" w:firstRow="1" w:lastRow="0" w:firstColumn="1" w:lastColumn="0" w:noHBand="0" w:noVBand="1"/>
      </w:tblPr>
      <w:tblGrid>
        <w:gridCol w:w="4535"/>
        <w:gridCol w:w="4535"/>
      </w:tblGrid>
      <w:tr w:rsidR="00395D6D" w14:paraId="4DB67AC4" w14:textId="77777777">
        <w:trPr>
          <w:tblHeader/>
          <w:jc w:val="center"/>
        </w:trPr>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68E54D" w14:textId="77777777" w:rsidR="00D110DE" w:rsidRDefault="00000000">
            <w:pPr>
              <w:jc w:val="center"/>
            </w:pPr>
            <w:r>
              <w:rPr>
                <w:b/>
                <w:color w:val="FFFFFF"/>
              </w:rPr>
              <w:t>Exigencia vigente</w:t>
            </w:r>
          </w:p>
        </w:tc>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4319890" w14:textId="77777777" w:rsidR="00D110DE" w:rsidRDefault="00000000">
            <w:pPr>
              <w:jc w:val="center"/>
            </w:pPr>
            <w:r>
              <w:rPr>
                <w:b/>
                <w:color w:val="FFFFFF"/>
              </w:rPr>
              <w:t>Situación del Plan 2013</w:t>
            </w:r>
          </w:p>
        </w:tc>
      </w:tr>
      <w:tr w:rsidR="00395D6D" w14:paraId="5D188D1C"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C90A2B8" w14:textId="77777777" w:rsidR="00D110DE" w:rsidRDefault="00000000">
            <w:pPr>
              <w:jc w:val="both"/>
            </w:pPr>
            <w:r>
              <w:t>Rediseño cada siete años en la UMSA y cada diez años en el Sistema</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3BF4DCE" w14:textId="77777777" w:rsidR="00D110DE" w:rsidRDefault="00000000">
            <w:pPr>
              <w:jc w:val="both"/>
            </w:pPr>
            <w:r>
              <w:t>Trece años sin rediseño: plazo vencido</w:t>
            </w:r>
          </w:p>
        </w:tc>
      </w:tr>
      <w:tr w:rsidR="00395D6D" w14:paraId="3695F908"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1EA4AA2" w14:textId="22DA4AFB" w:rsidR="00D110DE" w:rsidRDefault="00000000">
            <w:pPr>
              <w:jc w:val="both"/>
            </w:pPr>
            <w:r>
              <w:t>Perfil del Contador Público, Resolución N.º 07/2024</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43DEC0F" w14:textId="77777777" w:rsidR="00D110DE" w:rsidRDefault="00000000">
            <w:pPr>
              <w:jc w:val="both"/>
            </w:pPr>
            <w:r>
              <w:t>Perfil de egreso centrado en la auditoría financiera: desalineado</w:t>
            </w:r>
          </w:p>
        </w:tc>
      </w:tr>
      <w:tr w:rsidR="00395D6D" w14:paraId="5EEBA6C3"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27F6BDE" w14:textId="77777777" w:rsidR="00D110DE" w:rsidRDefault="00000000">
            <w:pPr>
              <w:jc w:val="both"/>
            </w:pPr>
            <w:r>
              <w:t>Mapa de competencias y prácticas preprofesionales, Artículo 8</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5D59F3D2" w14:textId="77777777" w:rsidR="00D110DE" w:rsidRDefault="00000000">
            <w:pPr>
              <w:jc w:val="both"/>
            </w:pPr>
            <w:r>
              <w:t>Ausentes</w:t>
            </w:r>
          </w:p>
        </w:tc>
      </w:tr>
      <w:tr w:rsidR="00395D6D" w14:paraId="5ADD0626"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1698120" w14:textId="77777777" w:rsidR="00D110DE" w:rsidRDefault="00000000">
            <w:pPr>
              <w:jc w:val="both"/>
            </w:pPr>
            <w:r>
              <w:t>NIIF de Sostenibilidad, Resolución CTNAC N.º 01/2024, y NIAS 5000</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78B6CE3" w14:textId="77777777" w:rsidR="00D110DE" w:rsidRDefault="00000000">
            <w:pPr>
              <w:jc w:val="both"/>
            </w:pPr>
            <w:r>
              <w:t>Sin contenido</w:t>
            </w:r>
          </w:p>
        </w:tc>
      </w:tr>
      <w:tr w:rsidR="00395D6D" w14:paraId="38256895"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C41B6CB" w14:textId="77777777" w:rsidR="00D110DE" w:rsidRDefault="00000000">
            <w:pPr>
              <w:jc w:val="both"/>
            </w:pPr>
            <w:r>
              <w:t>IES revisadas en tecnologías de la información y escepticismo profesional</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00E8587" w14:textId="77777777" w:rsidR="00D110DE" w:rsidRDefault="00000000">
            <w:pPr>
              <w:jc w:val="both"/>
            </w:pPr>
            <w:r>
              <w:t>No incorporadas</w:t>
            </w:r>
          </w:p>
        </w:tc>
      </w:tr>
      <w:tr w:rsidR="00395D6D" w14:paraId="2E821051"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E29DC1F" w14:textId="77777777" w:rsidR="00D110DE" w:rsidRDefault="00000000">
            <w:pPr>
              <w:jc w:val="both"/>
            </w:pPr>
            <w:r>
              <w:t>Código del IESBA y Normas Internacionales de Gestión de la Calidad</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76EE4961" w14:textId="77777777" w:rsidR="00D110DE" w:rsidRDefault="00000000">
            <w:pPr>
              <w:jc w:val="both"/>
            </w:pPr>
            <w:r>
              <w:t>Ética como asignatura única al final del plan; gestión de la calidad sin contenido</w:t>
            </w:r>
          </w:p>
        </w:tc>
      </w:tr>
      <w:tr w:rsidR="00395D6D" w14:paraId="5F96A0E0"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EB8B37D" w14:textId="77777777" w:rsidR="00D110DE" w:rsidRDefault="00000000">
            <w:pPr>
              <w:jc w:val="both"/>
            </w:pPr>
            <w:r>
              <w:t>NIA 315 revisada, NIA para Entidades Menos Complejas y NIIF para las PYMES, tercera edición</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ECAA7DE" w14:textId="77777777" w:rsidR="00D110DE" w:rsidRDefault="00000000">
            <w:pPr>
              <w:jc w:val="both"/>
            </w:pPr>
            <w:r>
              <w:t>Desactualizado</w:t>
            </w:r>
          </w:p>
        </w:tc>
      </w:tr>
      <w:tr w:rsidR="00395D6D" w14:paraId="73FE0524"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0A6982E" w14:textId="77777777" w:rsidR="00D110DE" w:rsidRDefault="00000000">
            <w:pPr>
              <w:jc w:val="both"/>
            </w:pPr>
            <w:r>
              <w:t>Facturación en línea, RND N.º 102100000011</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228D848" w14:textId="77777777" w:rsidR="00D110DE" w:rsidRDefault="00000000">
            <w:pPr>
              <w:jc w:val="both"/>
            </w:pPr>
            <w:r>
              <w:t>Enseñanza sobre el ciclo documental físico</w:t>
            </w:r>
          </w:p>
        </w:tc>
      </w:tr>
    </w:tbl>
    <w:p w14:paraId="73181EC1" w14:textId="77777777" w:rsidR="00D110DE" w:rsidRDefault="00D110DE">
      <w:pPr>
        <w:spacing w:after="120"/>
      </w:pPr>
    </w:p>
    <w:p w14:paraId="7F60B970" w14:textId="77777777" w:rsidR="00D110DE" w:rsidRDefault="00000000">
      <w:pPr>
        <w:spacing w:after="200"/>
        <w:jc w:val="both"/>
      </w:pPr>
      <w:r>
        <w:t>De este análisis se desprende que la actualización de la normativa debe ser incorporada en el perfil de egreso y en las competencias de cada asignatura, de tal manera que el estudiante este actualizado permanentemente.</w:t>
      </w:r>
    </w:p>
    <w:p w14:paraId="3CB6EA1C" w14:textId="77777777" w:rsidR="00D110DE" w:rsidRDefault="00000000">
      <w:pPr>
        <w:keepNext/>
        <w:tabs>
          <w:tab w:val="left" w:pos="709"/>
        </w:tabs>
        <w:spacing w:before="120" w:after="200"/>
        <w:ind w:left="709" w:hanging="709"/>
        <w:outlineLvl w:val="1"/>
      </w:pPr>
      <w:r>
        <w:rPr>
          <w:b/>
          <w:sz w:val="24"/>
        </w:rPr>
        <w:lastRenderedPageBreak/>
        <w:t>3.3</w:t>
      </w:r>
      <w:r>
        <w:rPr>
          <w:b/>
          <w:sz w:val="24"/>
        </w:rPr>
        <w:tab/>
        <w:t>Análisis del contexto económico, estudio de mercado laboral e inserción laboral</w:t>
      </w:r>
    </w:p>
    <w:p w14:paraId="504007B7" w14:textId="77777777" w:rsidR="00D110DE" w:rsidRDefault="00000000">
      <w:pPr>
        <w:keepNext/>
        <w:tabs>
          <w:tab w:val="left" w:pos="709"/>
        </w:tabs>
        <w:spacing w:before="80" w:after="200"/>
        <w:ind w:left="709" w:hanging="709"/>
        <w:outlineLvl w:val="2"/>
      </w:pPr>
      <w:r>
        <w:rPr>
          <w:b/>
          <w:sz w:val="22"/>
        </w:rPr>
        <w:t>3.3.1</w:t>
      </w:r>
      <w:r>
        <w:rPr>
          <w:b/>
          <w:sz w:val="22"/>
        </w:rPr>
        <w:tab/>
        <w:t>Contexto económico</w:t>
      </w:r>
    </w:p>
    <w:p w14:paraId="4374E5A0" w14:textId="77777777" w:rsidR="00D110DE" w:rsidRDefault="00000000">
      <w:pPr>
        <w:spacing w:after="200"/>
        <w:jc w:val="both"/>
      </w:pPr>
      <w:r>
        <w:t>Bolivia atraviesa su recesión más profunda en décadas. El FMI proyecta una contracción del PIB de 3,3 % en 2026, con un déficit fiscal de 11,4 % del PIB en 2025 en proceso de reducción y un régimen cambiario flexible desde junio de 2026. La informalidad laboral alcanza el 84,2 %, según el INE para el primer trimestre de 2026, y la población ocupada cayó en unas 205 mil personas en el primer semestre, según el BCB. Aun así, la base empresarial formal llegó a 395.790 unidades económicas a septiembre de 2025, cerca de 117.800 de ellas en La Paz, la mayor del país, según el SEPREC.</w:t>
      </w:r>
    </w:p>
    <w:p w14:paraId="769A0569" w14:textId="77777777" w:rsidR="00D110DE" w:rsidRDefault="00000000">
      <w:pPr>
        <w:spacing w:after="200"/>
        <w:jc w:val="both"/>
      </w:pPr>
      <w:r>
        <w:t>Este contexto desplaza el valor del contador del registro al control: menos contratación y más exigencia de control de costos, flujo de caja, riesgo cambiario y cumplimiento tributario. Además, el 85 % de los estudiantes reconoce que la coyuntura presiona para abandonar o retrasar la carrera, según el FODA de 2025 del Instituto de Investigaciones de Ciencias Contables, Financieras y Auditoría, IICCFA, lo que obliga a un plan compatible con el estudiante que trabaja.</w:t>
      </w:r>
    </w:p>
    <w:p w14:paraId="0DCE88A1" w14:textId="77777777" w:rsidR="00D110DE" w:rsidRDefault="00000000">
      <w:pPr>
        <w:pStyle w:val="TituloCuadro"/>
        <w:keepNext/>
        <w:spacing w:before="40" w:after="80"/>
        <w:jc w:val="center"/>
      </w:pPr>
      <w:r>
        <w:rPr>
          <w:b/>
        </w:rPr>
        <w:t>Cuadro 17. Indicadores macroeconómicos y laborales recientes</w:t>
      </w:r>
    </w:p>
    <w:tbl>
      <w:tblPr>
        <w:tblW w:w="0" w:type="auto"/>
        <w:jc w:val="center"/>
        <w:tblLayout w:type="fixed"/>
        <w:tblLook w:val="04A0" w:firstRow="1" w:lastRow="0" w:firstColumn="1" w:lastColumn="0" w:noHBand="0" w:noVBand="1"/>
      </w:tblPr>
      <w:tblGrid>
        <w:gridCol w:w="2835"/>
        <w:gridCol w:w="4252"/>
        <w:gridCol w:w="1984"/>
      </w:tblGrid>
      <w:tr w:rsidR="00395D6D" w14:paraId="0EDF831D"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5C4927" w14:textId="77777777" w:rsidR="00D110DE" w:rsidRDefault="00000000">
            <w:pPr>
              <w:jc w:val="center"/>
            </w:pPr>
            <w:r>
              <w:rPr>
                <w:b/>
                <w:color w:val="FFFFFF"/>
              </w:rPr>
              <w:t>Indicador</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A6F2DA4" w14:textId="77777777" w:rsidR="00D110DE" w:rsidRDefault="00000000">
            <w:pPr>
              <w:jc w:val="center"/>
            </w:pPr>
            <w:r>
              <w:rPr>
                <w:b/>
                <w:color w:val="FFFFFF"/>
              </w:rPr>
              <w:t>Dato</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636C990" w14:textId="77777777" w:rsidR="00D110DE" w:rsidRDefault="00000000">
            <w:pPr>
              <w:jc w:val="center"/>
            </w:pPr>
            <w:r>
              <w:rPr>
                <w:b/>
                <w:color w:val="FFFFFF"/>
              </w:rPr>
              <w:t>Fuente</w:t>
            </w:r>
          </w:p>
        </w:tc>
      </w:tr>
      <w:tr w:rsidR="00395D6D" w14:paraId="5049342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FB5B54B" w14:textId="77777777" w:rsidR="00D110DE" w:rsidRDefault="00000000">
            <w:pPr>
              <w:jc w:val="both"/>
            </w:pPr>
            <w:r>
              <w:t>PIB real 2026</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68F8DC34" w14:textId="77777777" w:rsidR="00D110DE" w:rsidRDefault="00000000">
            <w:pPr>
              <w:jc w:val="both"/>
            </w:pPr>
            <w:r>
              <w:t>-3,3 % según el FMI en abril; -3,0 % según el programa con el FMI; -2,8 % según el Banco Mundial</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E24AE8D" w14:textId="77777777" w:rsidR="00D110DE" w:rsidRDefault="00000000">
            <w:pPr>
              <w:jc w:val="both"/>
            </w:pPr>
            <w:r>
              <w:t>FMI; Banco Mundial (2026)</w:t>
            </w:r>
          </w:p>
        </w:tc>
      </w:tr>
      <w:tr w:rsidR="00395D6D" w14:paraId="58954AF7"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361DF2F" w14:textId="77777777" w:rsidR="00D110DE" w:rsidRDefault="00000000">
            <w:pPr>
              <w:jc w:val="both"/>
            </w:pPr>
            <w:r>
              <w:t>Inflación a doce meses, septiembre de 2026</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7CBBD7F3" w14:textId="77777777" w:rsidR="00D110DE" w:rsidRDefault="00000000">
            <w:pPr>
              <w:jc w:val="both"/>
            </w:pPr>
            <w:r>
              <w:t>5,70 %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D58893A" w14:textId="77777777" w:rsidR="00D110DE" w:rsidRDefault="00000000">
            <w:pPr>
              <w:jc w:val="both"/>
            </w:pPr>
            <w:r>
              <w:t>INE (2026)</w:t>
            </w:r>
          </w:p>
        </w:tc>
      </w:tr>
      <w:tr w:rsidR="00395D6D" w14:paraId="198CA471"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269B7D9" w14:textId="77777777" w:rsidR="00D110DE" w:rsidRDefault="00000000">
            <w:pPr>
              <w:jc w:val="both"/>
            </w:pPr>
            <w:r>
              <w:t>Déficit fiscal</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5CBF0308" w14:textId="77777777" w:rsidR="00D110DE" w:rsidRDefault="00000000">
            <w:pPr>
              <w:jc w:val="both"/>
            </w:pPr>
            <w:r>
              <w:t>11,4 % del PIB en 2025; meta de 3,2 % en 2029</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6E425D8" w14:textId="77777777" w:rsidR="00D110DE" w:rsidRDefault="00000000">
            <w:pPr>
              <w:jc w:val="both"/>
            </w:pPr>
            <w:r>
              <w:t>FMI (2026)</w:t>
            </w:r>
          </w:p>
        </w:tc>
      </w:tr>
      <w:tr w:rsidR="00395D6D" w14:paraId="1ED2A236"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38D35C7" w14:textId="77777777" w:rsidR="00D110DE" w:rsidRDefault="00000000">
            <w:pPr>
              <w:jc w:val="both"/>
            </w:pPr>
            <w:r>
              <w:t>Desocupación urbana, segundo trimestre de 2026</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B54EC03" w14:textId="77777777" w:rsidR="00D110DE" w:rsidRDefault="00000000">
            <w:pPr>
              <w:jc w:val="both"/>
            </w:pPr>
            <w:r>
              <w:t>3,4 %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3EEE4F7" w14:textId="77777777" w:rsidR="00D110DE" w:rsidRDefault="00000000">
            <w:pPr>
              <w:jc w:val="both"/>
            </w:pPr>
            <w:r>
              <w:t>INE (2026)</w:t>
            </w:r>
          </w:p>
        </w:tc>
      </w:tr>
      <w:tr w:rsidR="00395D6D" w14:paraId="6C3C8E3F"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1A5BA3A" w14:textId="77777777" w:rsidR="00D110DE" w:rsidRDefault="00000000">
            <w:pPr>
              <w:jc w:val="both"/>
            </w:pPr>
            <w:r>
              <w:t>Informalidad laboral, marzo de 2026</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DE5F6EC" w14:textId="77777777" w:rsidR="00D110DE" w:rsidRDefault="00000000">
            <w:pPr>
              <w:jc w:val="both"/>
            </w:pPr>
            <w:r>
              <w:t>84,2 %; jóvenes 93,2 %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1A3E89E3" w14:textId="77777777" w:rsidR="00D110DE" w:rsidRDefault="00000000">
            <w:pPr>
              <w:jc w:val="both"/>
            </w:pPr>
            <w:r>
              <w:t>INE (2026)</w:t>
            </w:r>
          </w:p>
        </w:tc>
      </w:tr>
      <w:tr w:rsidR="00395D6D" w14:paraId="6C040694"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A29FD59" w14:textId="77777777" w:rsidR="00D110DE" w:rsidRDefault="00000000">
            <w:pPr>
              <w:jc w:val="both"/>
            </w:pPr>
            <w:r>
              <w:t>Ramas con más ocupación</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67E91FEA" w14:textId="77777777" w:rsidR="00D110DE" w:rsidRDefault="00000000">
            <w:pPr>
              <w:jc w:val="both"/>
            </w:pPr>
            <w:r>
              <w:t>Comercio 23,7 %; manufactura 15,0 %; alojamiento y comidas 10,6 %; transporte 9,4 %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57A3304" w14:textId="77777777" w:rsidR="00D110DE" w:rsidRDefault="00000000">
            <w:pPr>
              <w:jc w:val="both"/>
            </w:pPr>
            <w:r>
              <w:t>INE (2026)</w:t>
            </w:r>
          </w:p>
        </w:tc>
      </w:tr>
    </w:tbl>
    <w:p w14:paraId="717D4BC8" w14:textId="77777777" w:rsidR="00D110DE" w:rsidRDefault="00000000">
      <w:pPr>
        <w:spacing w:before="40" w:after="200"/>
      </w:pPr>
      <w:r>
        <w:rPr>
          <w:sz w:val="16"/>
        </w:rPr>
        <w:t>Fuente: documentos del FMI, Banco Mundial, INE y BCB.</w:t>
      </w:r>
    </w:p>
    <w:p w14:paraId="6ED126C6" w14:textId="77777777" w:rsidR="00D110DE" w:rsidRDefault="00000000">
      <w:pPr>
        <w:spacing w:after="200"/>
        <w:jc w:val="both"/>
      </w:pPr>
      <w:r>
        <w:t>Se derivan cuatro consecuencias para la formación: las entidades que reducen personal exigen más control de costos, flujo de caja y cumplimiento a cada profesional que mantienen; el tipo de cambio flexible y la inflación convierten la medición en moneda extranjera y el riesgo financiero en temas del ejercicio cotidiano; el ajuste del sector público demanda perfiles de control interno y gestión de riesgos más que de registro; y la informalidad abre un espacio de servicios de formalización y acompañamiento a la micro y pequeña empresa para el ejercicio independiente.</w:t>
      </w:r>
    </w:p>
    <w:p w14:paraId="68C96227" w14:textId="77777777" w:rsidR="00D110DE" w:rsidRDefault="00000000">
      <w:pPr>
        <w:keepNext/>
        <w:tabs>
          <w:tab w:val="left" w:pos="709"/>
        </w:tabs>
        <w:spacing w:before="80" w:after="200"/>
        <w:ind w:left="709" w:hanging="709"/>
        <w:outlineLvl w:val="2"/>
      </w:pPr>
      <w:r>
        <w:rPr>
          <w:b/>
          <w:sz w:val="22"/>
        </w:rPr>
        <w:t>3.3.2</w:t>
      </w:r>
      <w:r>
        <w:rPr>
          <w:b/>
          <w:sz w:val="22"/>
        </w:rPr>
        <w:tab/>
        <w:t>Demanda de las empresas</w:t>
      </w:r>
    </w:p>
    <w:p w14:paraId="10C7657C" w14:textId="77777777" w:rsidR="00D110DE" w:rsidRDefault="00000000">
      <w:pPr>
        <w:spacing w:after="200"/>
        <w:jc w:val="both"/>
      </w:pPr>
      <w:r>
        <w:t xml:space="preserve">La Encuesta de demanda laboral del BID, aplicada en 2022 a 1.931 empresas de La Paz, Cochabamba y Santa Cruz, muestra que el 97 % de las empresas opera con internet; que la falta de habilidades blandas, con el 26 %, y de experiencia práctica, con el 25 %, son las principales barreras de contratación; que la capacitación interna cayó del 81 % al 57 % de las </w:t>
      </w:r>
      <w:r>
        <w:lastRenderedPageBreak/>
        <w:t>empresas entre 2020 y 2022; y que el 30 % de las empresas grandes ya tiene programas de pasantías. La empresa espera profesionales operativos desde el primer día y traslada esa responsabilidad a la universidad.</w:t>
      </w:r>
    </w:p>
    <w:p w14:paraId="4C8D0E6D" w14:textId="77777777" w:rsidR="00D110DE" w:rsidRDefault="00000000">
      <w:pPr>
        <w:pStyle w:val="TituloCuadro"/>
        <w:keepNext/>
        <w:spacing w:before="40" w:after="80"/>
        <w:jc w:val="center"/>
      </w:pPr>
      <w:r>
        <w:rPr>
          <w:b/>
        </w:rPr>
        <w:t>Cuadro 18. Hallazgos de la Encuesta BID relevantes para la formación</w:t>
      </w:r>
    </w:p>
    <w:tbl>
      <w:tblPr>
        <w:tblW w:w="0" w:type="auto"/>
        <w:jc w:val="center"/>
        <w:tblLayout w:type="fixed"/>
        <w:tblLook w:val="04A0" w:firstRow="1" w:lastRow="0" w:firstColumn="1" w:lastColumn="0" w:noHBand="0" w:noVBand="1"/>
      </w:tblPr>
      <w:tblGrid>
        <w:gridCol w:w="3969"/>
        <w:gridCol w:w="5102"/>
      </w:tblGrid>
      <w:tr w:rsidR="00395D6D" w14:paraId="017C33CB" w14:textId="77777777">
        <w:trPr>
          <w:tblHeader/>
          <w:jc w:val="center"/>
        </w:trPr>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A6F5745" w14:textId="77777777" w:rsidR="00D110DE" w:rsidRDefault="00000000">
            <w:pPr>
              <w:jc w:val="center"/>
            </w:pPr>
            <w:r>
              <w:rPr>
                <w:b/>
                <w:color w:val="FFFFFF"/>
              </w:rPr>
              <w:t>Hallazgo</w:t>
            </w:r>
          </w:p>
        </w:tc>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73CC94" w14:textId="77777777" w:rsidR="00D110DE" w:rsidRDefault="00000000">
            <w:pPr>
              <w:jc w:val="center"/>
            </w:pPr>
            <w:r>
              <w:rPr>
                <w:b/>
                <w:color w:val="FFFFFF"/>
              </w:rPr>
              <w:t>Dato</w:t>
            </w:r>
          </w:p>
        </w:tc>
      </w:tr>
      <w:tr w:rsidR="00395D6D" w14:paraId="2CD626D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4DBA720" w14:textId="77777777" w:rsidR="00D110DE" w:rsidRDefault="00000000">
            <w:pPr>
              <w:jc w:val="both"/>
            </w:pPr>
            <w:r>
              <w:t>Estructura empresarial en ciudades grandes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9A728D4" w14:textId="77777777" w:rsidR="00D110DE" w:rsidRDefault="00000000">
            <w:pPr>
              <w:jc w:val="both"/>
            </w:pPr>
            <w:r>
              <w:t>48 % servicios y 26 % comercio; 68 % pequeñas, 24 % medianas y 8 % grandes</w:t>
            </w:r>
          </w:p>
        </w:tc>
      </w:tr>
      <w:tr w:rsidR="00395D6D" w14:paraId="44B522B9"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2E9C0155" w14:textId="77777777" w:rsidR="00D110DE" w:rsidRDefault="00000000">
            <w:pPr>
              <w:jc w:val="both"/>
            </w:pPr>
            <w:r>
              <w:t>Equipamiento tecnológico</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1EBF8D0" w14:textId="77777777" w:rsidR="00D110DE" w:rsidRDefault="00000000">
            <w:pPr>
              <w:jc w:val="both"/>
            </w:pPr>
            <w:r>
              <w:t>97 % con internet y 89 % con computadoras</w:t>
            </w:r>
          </w:p>
        </w:tc>
      </w:tr>
      <w:tr w:rsidR="00395D6D" w14:paraId="26BE8503"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401E0E8" w14:textId="77777777" w:rsidR="00D110DE" w:rsidRDefault="00000000">
            <w:pPr>
              <w:jc w:val="both"/>
            </w:pPr>
            <w:r>
              <w:t>Contrataciones orientadas a perfiles universitarios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71E0BFC" w14:textId="77777777" w:rsidR="00D110DE" w:rsidRDefault="00000000">
            <w:pPr>
              <w:jc w:val="both"/>
            </w:pPr>
            <w:r>
              <w:t>51 %</w:t>
            </w:r>
          </w:p>
        </w:tc>
      </w:tr>
      <w:tr w:rsidR="00395D6D" w14:paraId="06AAE259"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6017BFC" w14:textId="77777777" w:rsidR="00D110DE" w:rsidRDefault="00000000">
            <w:pPr>
              <w:jc w:val="both"/>
            </w:pPr>
            <w:r>
              <w:t>Peso del personal administrativo</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1FE5FB8" w14:textId="77777777" w:rsidR="00D110DE" w:rsidRDefault="00000000">
            <w:pPr>
              <w:jc w:val="both"/>
            </w:pPr>
            <w:r>
              <w:t>Entre 20 % y 29 % de los trabajadores</w:t>
            </w:r>
          </w:p>
        </w:tc>
      </w:tr>
      <w:tr w:rsidR="00395D6D" w14:paraId="78F1DDEC"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4BA3544" w14:textId="77777777" w:rsidR="00D110DE" w:rsidRDefault="00000000">
            <w:pPr>
              <w:jc w:val="both"/>
            </w:pPr>
            <w:r>
              <w:t>Capacitación en la empresa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69A4FBD" w14:textId="77777777" w:rsidR="00D110DE" w:rsidRDefault="00000000">
            <w:pPr>
              <w:jc w:val="both"/>
            </w:pPr>
            <w:r>
              <w:t>Cayó del 81 % al 57 % entre 2020 y 2022</w:t>
            </w:r>
          </w:p>
        </w:tc>
      </w:tr>
      <w:tr w:rsidR="00395D6D" w14:paraId="1AC2E4CA"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1DBA5E3" w14:textId="77777777" w:rsidR="00D110DE" w:rsidRDefault="00000000">
            <w:pPr>
              <w:jc w:val="both"/>
            </w:pPr>
            <w:r>
              <w:t>Programas de pasantías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277D8BF" w14:textId="77777777" w:rsidR="00D110DE" w:rsidRDefault="00000000">
            <w:pPr>
              <w:jc w:val="both"/>
            </w:pPr>
            <w:r>
              <w:t>30 % de las empresas de ciudades grandes</w:t>
            </w:r>
          </w:p>
        </w:tc>
      </w:tr>
      <w:tr w:rsidR="00395D6D" w14:paraId="0FC34014"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1CFE536" w14:textId="77777777" w:rsidR="00D110DE" w:rsidRDefault="00000000">
            <w:pPr>
              <w:jc w:val="both"/>
            </w:pPr>
            <w:r>
              <w:t>Remuneración del empleo estable</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F991B90" w14:textId="77777777" w:rsidR="00D110DE" w:rsidRDefault="00000000">
            <w:pPr>
              <w:jc w:val="both"/>
            </w:pPr>
            <w:r>
              <w:t>Promedio de Bs 5.116 y mediana de Bs 3.500</w:t>
            </w:r>
          </w:p>
        </w:tc>
      </w:tr>
    </w:tbl>
    <w:p w14:paraId="507DEDCC" w14:textId="77777777" w:rsidR="00D110DE" w:rsidRDefault="00000000">
      <w:pPr>
        <w:spacing w:before="40" w:after="200"/>
      </w:pPr>
      <w:r>
        <w:rPr>
          <w:sz w:val="16"/>
        </w:rPr>
        <w:t>Fuente: Urquidi et al. (2023a; 2023b).</w:t>
      </w:r>
    </w:p>
    <w:p w14:paraId="0A187D3C" w14:textId="77777777" w:rsidR="00D110DE" w:rsidRDefault="00000000">
      <w:pPr>
        <w:keepNext/>
        <w:tabs>
          <w:tab w:val="left" w:pos="709"/>
        </w:tabs>
        <w:spacing w:before="80" w:after="200"/>
        <w:ind w:left="709" w:hanging="709"/>
        <w:outlineLvl w:val="2"/>
      </w:pPr>
      <w:r>
        <w:rPr>
          <w:b/>
          <w:sz w:val="22"/>
        </w:rPr>
        <w:t>3.3.3</w:t>
      </w:r>
      <w:r>
        <w:rPr>
          <w:b/>
          <w:sz w:val="22"/>
        </w:rPr>
        <w:tab/>
        <w:t>Inserción laboral de los egresados</w:t>
      </w:r>
    </w:p>
    <w:p w14:paraId="68891D45" w14:textId="77777777" w:rsidR="00D110DE" w:rsidRDefault="00000000">
      <w:pPr>
        <w:pStyle w:val="TituloCuadro"/>
        <w:keepNext/>
        <w:spacing w:before="40" w:after="80"/>
        <w:jc w:val="center"/>
      </w:pPr>
      <w:r>
        <w:rPr>
          <w:b/>
        </w:rPr>
        <w:t>Cuadro 19. Inserción laboral de egresados de Contaduría Pública</w:t>
      </w:r>
    </w:p>
    <w:tbl>
      <w:tblPr>
        <w:tblW w:w="0" w:type="auto"/>
        <w:jc w:val="center"/>
        <w:tblLayout w:type="fixed"/>
        <w:tblLook w:val="04A0" w:firstRow="1" w:lastRow="0" w:firstColumn="1" w:lastColumn="0" w:noHBand="0" w:noVBand="1"/>
      </w:tblPr>
      <w:tblGrid>
        <w:gridCol w:w="4252"/>
        <w:gridCol w:w="4819"/>
      </w:tblGrid>
      <w:tr w:rsidR="00395D6D" w14:paraId="70FFF726" w14:textId="77777777">
        <w:trPr>
          <w:tblHeader/>
          <w:jc w:val="center"/>
        </w:trPr>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F34BBED" w14:textId="77777777" w:rsidR="00D110DE" w:rsidRDefault="00000000">
            <w:pPr>
              <w:jc w:val="center"/>
            </w:pPr>
            <w:r>
              <w:rPr>
                <w:b/>
                <w:color w:val="FFFFFF"/>
              </w:rPr>
              <w:t>Indicador</w:t>
            </w:r>
          </w:p>
        </w:tc>
        <w:tc>
          <w:tcPr>
            <w:tcW w:w="481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1A6776" w14:textId="77777777" w:rsidR="00D110DE" w:rsidRDefault="00000000">
            <w:pPr>
              <w:jc w:val="center"/>
            </w:pPr>
            <w:r>
              <w:rPr>
                <w:b/>
                <w:color w:val="FFFFFF"/>
              </w:rPr>
              <w:t>Resultado</w:t>
            </w:r>
          </w:p>
        </w:tc>
      </w:tr>
      <w:tr w:rsidR="00395D6D" w14:paraId="7377CF76"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26B9727B" w14:textId="77777777" w:rsidR="00D110DE" w:rsidRDefault="00000000">
            <w:pPr>
              <w:jc w:val="both"/>
            </w:pPr>
            <w:r>
              <w:t>Ejercen la carrera</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33698DF5" w14:textId="77777777" w:rsidR="00D110DE" w:rsidRDefault="00000000">
            <w:pPr>
              <w:jc w:val="both"/>
            </w:pPr>
            <w:r>
              <w:t>63 %</w:t>
            </w:r>
          </w:p>
        </w:tc>
      </w:tr>
      <w:tr w:rsidR="00395D6D" w14:paraId="219B4BE6"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565ECB71" w14:textId="77777777" w:rsidR="00D110DE" w:rsidRDefault="00000000">
            <w:pPr>
              <w:jc w:val="both"/>
            </w:pPr>
            <w:r>
              <w:t>Trabajadores dependientes, independientes o consultores y desempleados</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0DAF8558" w14:textId="77777777" w:rsidR="00D110DE" w:rsidRDefault="00000000">
            <w:pPr>
              <w:jc w:val="both"/>
            </w:pPr>
            <w:r>
              <w:t>52 %, 31 % y 14 %</w:t>
            </w:r>
          </w:p>
        </w:tc>
      </w:tr>
      <w:tr w:rsidR="00395D6D" w14:paraId="5972614B"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5DBB829B" w14:textId="77777777" w:rsidR="00D110DE" w:rsidRDefault="00000000">
            <w:pPr>
              <w:jc w:val="both"/>
            </w:pPr>
            <w:r>
              <w:t>Dependientes en nivel técnico operativo, mando medio y gerencial</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7D8E5C28" w14:textId="77777777" w:rsidR="00D110DE" w:rsidRDefault="00000000">
            <w:pPr>
              <w:jc w:val="both"/>
            </w:pPr>
            <w:r>
              <w:t>77 %, 23 % y 0 %</w:t>
            </w:r>
          </w:p>
        </w:tc>
      </w:tr>
      <w:tr w:rsidR="00395D6D" w14:paraId="1077219E"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40B5057" w14:textId="77777777" w:rsidR="00D110DE" w:rsidRDefault="00000000">
            <w:pPr>
              <w:jc w:val="both"/>
            </w:pPr>
            <w:r>
              <w:t>Ingreso mensual de hasta Bs 5.000</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1115E822" w14:textId="77777777" w:rsidR="00D110DE" w:rsidRDefault="00000000">
            <w:pPr>
              <w:jc w:val="both"/>
            </w:pPr>
            <w:r>
              <w:t>87 %</w:t>
            </w:r>
          </w:p>
        </w:tc>
      </w:tr>
      <w:tr w:rsidR="00395D6D" w14:paraId="5693E40C"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55165E4" w14:textId="77777777" w:rsidR="00D110DE" w:rsidRDefault="00000000">
            <w:pPr>
              <w:jc w:val="both"/>
            </w:pPr>
            <w:r>
              <w:t>Áreas de inserción</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5EBEBE35" w14:textId="77777777" w:rsidR="00D110DE" w:rsidRDefault="00000000">
            <w:pPr>
              <w:jc w:val="both"/>
            </w:pPr>
            <w:r>
              <w:t>Auditoría interna 35 %; contabilidad 26 %; auditoría externa 18 %; impuestos 11 %</w:t>
            </w:r>
          </w:p>
        </w:tc>
      </w:tr>
      <w:tr w:rsidR="00395D6D" w14:paraId="3B9E545F"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02A096AD" w14:textId="77777777" w:rsidR="00D110DE" w:rsidRDefault="00000000">
            <w:pPr>
              <w:jc w:val="both"/>
            </w:pPr>
            <w:r>
              <w:t>Perciben el mercado saturado, competitivo o en crecimiento</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65C1170E" w14:textId="77777777" w:rsidR="00D110DE" w:rsidRDefault="00000000">
            <w:pPr>
              <w:jc w:val="both"/>
            </w:pPr>
            <w:r>
              <w:t>46 %, 46 % y 3 %</w:t>
            </w:r>
          </w:p>
        </w:tc>
      </w:tr>
      <w:tr w:rsidR="00395D6D" w14:paraId="5D90D719"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4179AA7" w14:textId="77777777" w:rsidR="00D110DE" w:rsidRDefault="00000000">
            <w:pPr>
              <w:jc w:val="both"/>
            </w:pPr>
            <w:r>
              <w:t>Estudiaron otra profesión después de egresar</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5894BFD9" w14:textId="77777777" w:rsidR="00D110DE" w:rsidRDefault="00000000">
            <w:pPr>
              <w:jc w:val="both"/>
            </w:pPr>
            <w:r>
              <w:t>75 %</w:t>
            </w:r>
          </w:p>
        </w:tc>
      </w:tr>
      <w:tr w:rsidR="00395D6D" w14:paraId="2154FDF4" w14:textId="77777777">
        <w:trPr>
          <w:jc w:val="center"/>
        </w:trPr>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898D02C" w14:textId="77777777" w:rsidR="00D110DE" w:rsidRDefault="00000000">
            <w:pPr>
              <w:jc w:val="both"/>
            </w:pPr>
            <w:r>
              <w:t>Aún sin título</w:t>
            </w:r>
          </w:p>
        </w:tc>
        <w:tc>
          <w:tcPr>
            <w:tcW w:w="4819" w:type="dxa"/>
            <w:tcBorders>
              <w:top w:val="single" w:sz="4" w:space="0" w:color="8EAADB"/>
              <w:left w:val="single" w:sz="4" w:space="0" w:color="8EAADB"/>
              <w:bottom w:val="single" w:sz="4" w:space="0" w:color="8EAADB"/>
              <w:right w:val="single" w:sz="4" w:space="0" w:color="8EAADB"/>
            </w:tcBorders>
            <w:shd w:val="clear" w:color="auto" w:fill="D9E2F3"/>
          </w:tcPr>
          <w:p w14:paraId="3976E5A7" w14:textId="77777777" w:rsidR="00D110DE" w:rsidRDefault="00000000">
            <w:pPr>
              <w:jc w:val="both"/>
            </w:pPr>
            <w:r>
              <w:t>21 %</w:t>
            </w:r>
          </w:p>
        </w:tc>
      </w:tr>
    </w:tbl>
    <w:p w14:paraId="549F3BA7" w14:textId="77777777" w:rsidR="00D110DE" w:rsidRDefault="00000000">
      <w:pPr>
        <w:spacing w:before="40" w:after="200"/>
      </w:pPr>
      <w:r>
        <w:rPr>
          <w:sz w:val="16"/>
        </w:rPr>
        <w:t>Fuente: Ipsos CIESMORI (2025), con base en 160 egresados de Contaduría Pública.</w:t>
      </w:r>
    </w:p>
    <w:p w14:paraId="7BC0507A" w14:textId="77777777" w:rsidR="00D110DE" w:rsidRDefault="00000000">
      <w:pPr>
        <w:spacing w:after="200"/>
        <w:jc w:val="both"/>
      </w:pPr>
      <w:r>
        <w:t>Las áreas de inserción se concentran en auditoría interna, contabilidad, auditoría externa e impuestos; la consultoría, el análisis financiero y la tecnología aparecen poco. Entre quienes no ejercen, el motivo principal es no encontrar trabajo en el área, con el 37 %, seguido de la titulación en proceso, con el 22 %. De los titulados, el 81 % tardó entre seis meses y dos años en obtener el título tras concluir el plan.</w:t>
      </w:r>
    </w:p>
    <w:p w14:paraId="1BDC5E38" w14:textId="77777777" w:rsidR="00D110DE" w:rsidRDefault="00000000">
      <w:pPr>
        <w:spacing w:after="200"/>
        <w:jc w:val="both"/>
      </w:pPr>
      <w:r>
        <w:t>En cumplimiento del Artículo 12 de la Resolución HCU N.º 032/2025, se identifican las áreas laborales y los empleadores potenciales:</w:t>
      </w:r>
    </w:p>
    <w:p w14:paraId="70175498" w14:textId="3047CF96" w:rsidR="00D110DE" w:rsidRDefault="00000000">
      <w:pPr>
        <w:pStyle w:val="TituloCuadro"/>
        <w:keepNext/>
        <w:spacing w:before="40" w:after="80"/>
        <w:jc w:val="center"/>
      </w:pPr>
      <w:r>
        <w:rPr>
          <w:b/>
        </w:rPr>
        <w:t>Cuadro 20. Áreas laborales y empleadores del Contador Público</w:t>
      </w:r>
    </w:p>
    <w:tbl>
      <w:tblPr>
        <w:tblW w:w="0" w:type="auto"/>
        <w:jc w:val="center"/>
        <w:tblLayout w:type="fixed"/>
        <w:tblLook w:val="04A0" w:firstRow="1" w:lastRow="0" w:firstColumn="1" w:lastColumn="0" w:noHBand="0" w:noVBand="1"/>
      </w:tblPr>
      <w:tblGrid>
        <w:gridCol w:w="2268"/>
        <w:gridCol w:w="3402"/>
        <w:gridCol w:w="3402"/>
      </w:tblGrid>
      <w:tr w:rsidR="00395D6D" w14:paraId="0BF9D91A"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154BA5" w14:textId="77777777" w:rsidR="00D110DE" w:rsidRDefault="00000000">
            <w:pPr>
              <w:jc w:val="center"/>
            </w:pPr>
            <w:r>
              <w:rPr>
                <w:b/>
                <w:color w:val="FFFFFF"/>
              </w:rPr>
              <w:t>Área laboral</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E03DFAB" w14:textId="77777777" w:rsidR="00D110DE" w:rsidRDefault="00000000">
            <w:pPr>
              <w:jc w:val="center"/>
            </w:pPr>
            <w:r>
              <w:rPr>
                <w:b/>
                <w:color w:val="FFFFFF"/>
              </w:rPr>
              <w:t>Funciones principales</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A87E15" w14:textId="77777777" w:rsidR="00D110DE" w:rsidRDefault="00000000">
            <w:pPr>
              <w:jc w:val="center"/>
            </w:pPr>
            <w:r>
              <w:rPr>
                <w:b/>
                <w:color w:val="FFFFFF"/>
              </w:rPr>
              <w:t>Empleadores</w:t>
            </w:r>
          </w:p>
        </w:tc>
      </w:tr>
      <w:tr w:rsidR="00395D6D" w14:paraId="594E3858"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B0A7C63" w14:textId="77777777" w:rsidR="00D110DE" w:rsidRDefault="00000000">
            <w:pPr>
              <w:jc w:val="both"/>
            </w:pPr>
            <w:r>
              <w:t>Información financiera y de sostenibilidad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C528F73" w14:textId="77777777" w:rsidR="00D110DE" w:rsidRDefault="00000000">
            <w:pPr>
              <w:jc w:val="both"/>
            </w:pPr>
            <w:r>
              <w:t>Sistemas contables, estados financieros y reportes de sostenibilidad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655EC11" w14:textId="77777777" w:rsidR="00D110DE" w:rsidRDefault="00000000">
            <w:pPr>
              <w:jc w:val="both"/>
            </w:pPr>
            <w:r>
              <w:t>Empresas de todos los sectores, cooperativas y organizaciones no gubernamentales</w:t>
            </w:r>
          </w:p>
        </w:tc>
      </w:tr>
      <w:tr w:rsidR="00395D6D" w14:paraId="55D4B43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8D45EAA" w14:textId="77777777" w:rsidR="00D110DE" w:rsidRDefault="00000000">
            <w:pPr>
              <w:jc w:val="both"/>
            </w:pPr>
            <w:r>
              <w:lastRenderedPageBreak/>
              <w:t>Auditoría externa y aseguramiento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640594D" w14:textId="77777777" w:rsidR="00D110DE" w:rsidRDefault="00000000">
            <w:pPr>
              <w:jc w:val="both"/>
            </w:pPr>
            <w:r>
              <w:t>Auditoría de estados financieros, revisiones y aseguramiento de sostenibilidad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DAECBFF" w14:textId="77777777" w:rsidR="00D110DE" w:rsidRDefault="00000000">
            <w:pPr>
              <w:jc w:val="both"/>
            </w:pPr>
            <w:r>
              <w:t>Firmas de auditoría y ejercicio independiente</w:t>
            </w:r>
          </w:p>
        </w:tc>
      </w:tr>
      <w:tr w:rsidR="00395D6D" w14:paraId="02198CFD"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C11FC11" w14:textId="77777777" w:rsidR="00D110DE" w:rsidRDefault="00000000">
            <w:pPr>
              <w:jc w:val="both"/>
            </w:pPr>
            <w:r>
              <w:t>Auditoría interna, control y riesgos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8FFF576" w14:textId="77777777" w:rsidR="00D110DE" w:rsidRDefault="00000000">
            <w:pPr>
              <w:jc w:val="both"/>
            </w:pPr>
            <w:r>
              <w:t>Control interno bajo COSO, gestión de riesgos y cumplimiento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E788F2D" w14:textId="77777777" w:rsidR="00D110DE" w:rsidRDefault="00000000">
            <w:pPr>
              <w:jc w:val="both"/>
            </w:pPr>
            <w:r>
              <w:t>Entidades públicas y privadas y sistema financiero</w:t>
            </w:r>
          </w:p>
        </w:tc>
      </w:tr>
      <w:tr w:rsidR="00395D6D" w14:paraId="3EB5EA1D"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9427F02" w14:textId="77777777" w:rsidR="00D110DE" w:rsidRDefault="00000000">
            <w:pPr>
              <w:jc w:val="both"/>
            </w:pPr>
            <w:r>
              <w:t>Control gubernamental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70F32F0" w14:textId="77777777" w:rsidR="00D110DE" w:rsidRDefault="00000000">
            <w:pPr>
              <w:jc w:val="both"/>
            </w:pPr>
            <w:r>
              <w:t>Auditoría gubernamental y control posterior</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D220F69" w14:textId="77777777" w:rsidR="00D110DE" w:rsidRDefault="00000000">
            <w:pPr>
              <w:jc w:val="both"/>
            </w:pPr>
            <w:r>
              <w:t>Contraloría General del Estado, ministerios, gobiernos subnacionales y empresas públicas</w:t>
            </w:r>
          </w:p>
        </w:tc>
      </w:tr>
      <w:tr w:rsidR="00395D6D" w14:paraId="23346C68"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3E33280" w14:textId="77777777" w:rsidR="00D110DE" w:rsidRDefault="00000000">
            <w:pPr>
              <w:jc w:val="both"/>
            </w:pPr>
            <w:r>
              <w:t>Tributación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E153BC8" w14:textId="77777777" w:rsidR="00D110DE" w:rsidRDefault="00000000">
            <w:pPr>
              <w:jc w:val="both"/>
            </w:pPr>
            <w:r>
              <w:t>Liquidación, planificación fiscal y defensa tributaria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FA334FC" w14:textId="77777777" w:rsidR="00D110DE" w:rsidRDefault="00000000">
            <w:pPr>
              <w:jc w:val="both"/>
            </w:pPr>
            <w:r>
              <w:t>Empresas, consultoras, Servicio de Impuestos Nacionales y Aduana Nacional</w:t>
            </w:r>
          </w:p>
        </w:tc>
      </w:tr>
      <w:tr w:rsidR="00395D6D" w14:paraId="64353634"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D2FA8D9" w14:textId="77777777" w:rsidR="00D110DE" w:rsidRDefault="00000000">
            <w:pPr>
              <w:jc w:val="both"/>
            </w:pPr>
            <w:r>
              <w:t>Finanzas y control de gestión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86D6939" w14:textId="77777777" w:rsidR="00D110DE" w:rsidRDefault="00000000">
            <w:pPr>
              <w:jc w:val="both"/>
            </w:pPr>
            <w:r>
              <w:t>Presupuestos, cuadros de mando, valoración y proyectos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86A61C3" w14:textId="77777777" w:rsidR="00D110DE" w:rsidRDefault="00000000">
            <w:pPr>
              <w:jc w:val="both"/>
            </w:pPr>
            <w:r>
              <w:t>Empresas medianas y grandes y entidades financieras</w:t>
            </w:r>
          </w:p>
        </w:tc>
      </w:tr>
      <w:tr w:rsidR="00395D6D" w14:paraId="320B544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86D43DA" w14:textId="77777777" w:rsidR="00D110DE" w:rsidRDefault="00000000">
            <w:pPr>
              <w:jc w:val="both"/>
            </w:pPr>
            <w:r>
              <w:t>Auditoría de sistemas y forense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2D0EFAA" w14:textId="77777777" w:rsidR="00D110DE" w:rsidRDefault="00000000">
            <w:pPr>
              <w:jc w:val="both"/>
            </w:pPr>
            <w:r>
              <w:t>Auditoría de tecnologías de la información, ciberseguridad, investigación de fraude y peritaje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487350E" w14:textId="77777777" w:rsidR="00D110DE" w:rsidRDefault="00000000">
            <w:pPr>
              <w:jc w:val="both"/>
            </w:pPr>
            <w:r>
              <w:t>Firmas especializadas, Ministerio Público y Órgano Judicial</w:t>
            </w:r>
          </w:p>
        </w:tc>
      </w:tr>
      <w:tr w:rsidR="00395D6D" w14:paraId="58EC5D76"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7ADA4E6" w14:textId="77777777" w:rsidR="00D110DE" w:rsidRDefault="00000000">
            <w:pPr>
              <w:jc w:val="both"/>
            </w:pPr>
            <w:r>
              <w:t>Docencia, investigación y ejercicio independiente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B9BFBB9" w14:textId="77777777" w:rsidR="00D110DE" w:rsidRDefault="00000000">
            <w:pPr>
              <w:jc w:val="both"/>
            </w:pPr>
            <w:r>
              <w:t>Docencia, investigación aplicada y consultoría a micro y pequeñas empresas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A14BEE7" w14:textId="77777777" w:rsidR="00D110DE" w:rsidRDefault="00000000">
            <w:pPr>
              <w:jc w:val="both"/>
            </w:pPr>
            <w:r>
              <w:t>Universidades y práctica propia, que ejerce el 31 % de los egresados</w:t>
            </w:r>
          </w:p>
        </w:tc>
      </w:tr>
    </w:tbl>
    <w:p w14:paraId="7ECA64E2" w14:textId="77777777" w:rsidR="00D110DE" w:rsidRDefault="00000000">
      <w:pPr>
        <w:spacing w:before="40" w:after="200"/>
      </w:pPr>
      <w:r>
        <w:rPr>
          <w:sz w:val="16"/>
        </w:rPr>
        <w:t>Nota: Enunciativa no limitativa</w:t>
      </w:r>
    </w:p>
    <w:p w14:paraId="358D3D52" w14:textId="77777777" w:rsidR="00D110DE" w:rsidRDefault="00000000">
      <w:pPr>
        <w:keepNext/>
        <w:tabs>
          <w:tab w:val="left" w:pos="709"/>
        </w:tabs>
        <w:spacing w:before="80" w:after="200"/>
        <w:ind w:left="709" w:hanging="709"/>
        <w:outlineLvl w:val="2"/>
      </w:pPr>
      <w:r>
        <w:rPr>
          <w:b/>
          <w:sz w:val="22"/>
        </w:rPr>
        <w:t>3.3.4</w:t>
      </w:r>
      <w:r>
        <w:rPr>
          <w:b/>
          <w:sz w:val="22"/>
        </w:rPr>
        <w:tab/>
        <w:t>Brecha de competencias</w:t>
      </w:r>
    </w:p>
    <w:p w14:paraId="06763927" w14:textId="77777777" w:rsidR="00D110DE" w:rsidRDefault="00000000">
      <w:pPr>
        <w:pStyle w:val="TituloCuadro"/>
        <w:keepNext/>
        <w:spacing w:before="40" w:after="80"/>
        <w:jc w:val="center"/>
      </w:pPr>
      <w:r>
        <w:rPr>
          <w:b/>
        </w:rPr>
        <w:t>Cuadro 21. Competencias: necesidad laboral frente a aplicación en la formación</w:t>
      </w:r>
    </w:p>
    <w:tbl>
      <w:tblPr>
        <w:tblW w:w="0" w:type="auto"/>
        <w:jc w:val="center"/>
        <w:tblLayout w:type="fixed"/>
        <w:tblLook w:val="04A0" w:firstRow="1" w:lastRow="0" w:firstColumn="1" w:lastColumn="0" w:noHBand="0" w:noVBand="1"/>
      </w:tblPr>
      <w:tblGrid>
        <w:gridCol w:w="3402"/>
        <w:gridCol w:w="1701"/>
        <w:gridCol w:w="1984"/>
        <w:gridCol w:w="1984"/>
      </w:tblGrid>
      <w:tr w:rsidR="00395D6D" w14:paraId="29726A92" w14:textId="77777777">
        <w:trPr>
          <w:tblHeader/>
          <w:jc w:val="center"/>
        </w:trPr>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7B2FCA" w14:textId="77777777" w:rsidR="00D110DE" w:rsidRDefault="00000000">
            <w:pPr>
              <w:jc w:val="center"/>
            </w:pPr>
            <w:r>
              <w:rPr>
                <w:b/>
                <w:color w:val="FFFFFF"/>
              </w:rPr>
              <w:t>Competencia</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0E508B7" w14:textId="77777777" w:rsidR="00D110DE" w:rsidRDefault="00000000">
            <w:pPr>
              <w:jc w:val="center"/>
            </w:pPr>
            <w:r>
              <w:rPr>
                <w:b/>
                <w:color w:val="FFFFFF"/>
              </w:rPr>
              <w:t>Necesaria</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D8C0E07" w14:textId="77777777" w:rsidR="00D110DE" w:rsidRDefault="00000000">
            <w:pPr>
              <w:jc w:val="center"/>
            </w:pPr>
            <w:r>
              <w:rPr>
                <w:b/>
                <w:color w:val="FFFFFF"/>
              </w:rPr>
              <w:t>Aplicada con frecuencia</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02F4B4" w14:textId="77777777" w:rsidR="00D110DE" w:rsidRDefault="00000000">
            <w:pPr>
              <w:jc w:val="center"/>
            </w:pPr>
            <w:r>
              <w:rPr>
                <w:b/>
                <w:color w:val="FFFFFF"/>
              </w:rPr>
              <w:t>Brecha en puntos porcentuales</w:t>
            </w:r>
          </w:p>
        </w:tc>
      </w:tr>
      <w:tr w:rsidR="00395D6D" w14:paraId="057B7F97"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56F19F7" w14:textId="77777777" w:rsidR="00D110DE" w:rsidRDefault="00000000">
            <w:pPr>
              <w:jc w:val="both"/>
            </w:pPr>
            <w:r>
              <w:t>Habilidades tecnológicas emergentes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243D1AD" w14:textId="77777777" w:rsidR="00D110DE" w:rsidRDefault="00000000">
            <w:pPr>
              <w:jc w:val="both"/>
            </w:pPr>
            <w:r>
              <w:t>87 %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ECFB57C" w14:textId="77777777" w:rsidR="00D110DE" w:rsidRDefault="00000000">
            <w:pPr>
              <w:jc w:val="both"/>
            </w:pPr>
            <w:r>
              <w:t>36 %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1723582" w14:textId="77777777" w:rsidR="00D110DE" w:rsidRDefault="00000000">
            <w:pPr>
              <w:jc w:val="both"/>
            </w:pPr>
            <w:r>
              <w:rPr>
                <w:b/>
              </w:rPr>
              <w:t>51</w:t>
            </w:r>
          </w:p>
        </w:tc>
      </w:tr>
      <w:tr w:rsidR="00395D6D" w14:paraId="19FB4093"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DDA82A5" w14:textId="77777777" w:rsidR="00D110DE" w:rsidRDefault="00000000">
            <w:pPr>
              <w:jc w:val="both"/>
            </w:pPr>
            <w:r>
              <w:t>Habilidades tecnológicas básicas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2D2D605" w14:textId="77777777" w:rsidR="00D110DE" w:rsidRDefault="00000000">
            <w:pPr>
              <w:jc w:val="both"/>
            </w:pPr>
            <w:r>
              <w:t>98 %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1D69752E" w14:textId="77777777" w:rsidR="00D110DE" w:rsidRDefault="00000000">
            <w:pPr>
              <w:jc w:val="both"/>
            </w:pPr>
            <w:r>
              <w:t>55 %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1C126D2" w14:textId="77777777" w:rsidR="00D110DE" w:rsidRDefault="00000000">
            <w:pPr>
              <w:jc w:val="both"/>
            </w:pPr>
            <w:r>
              <w:rPr>
                <w:b/>
              </w:rPr>
              <w:t>43</w:t>
            </w:r>
          </w:p>
        </w:tc>
      </w:tr>
      <w:tr w:rsidR="00395D6D" w14:paraId="02D61A0C"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6E90BA9" w14:textId="77777777" w:rsidR="00D110DE" w:rsidRDefault="00000000">
            <w:pPr>
              <w:jc w:val="both"/>
            </w:pPr>
            <w:r>
              <w:t>Empatía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5713E71" w14:textId="77777777" w:rsidR="00D110DE" w:rsidRDefault="00000000">
            <w:pPr>
              <w:jc w:val="both"/>
            </w:pPr>
            <w:r>
              <w:t>91 %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4754C0B" w14:textId="77777777" w:rsidR="00D110DE" w:rsidRDefault="00000000">
            <w:pPr>
              <w:jc w:val="both"/>
            </w:pPr>
            <w:r>
              <w:t>51 %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2F3176A" w14:textId="77777777" w:rsidR="00D110DE" w:rsidRDefault="00000000">
            <w:pPr>
              <w:jc w:val="both"/>
            </w:pPr>
            <w:r>
              <w:t>40</w:t>
            </w:r>
          </w:p>
        </w:tc>
      </w:tr>
      <w:tr w:rsidR="00395D6D" w14:paraId="1B055378"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AB1FE59" w14:textId="77777777" w:rsidR="00D110DE" w:rsidRDefault="00000000">
            <w:pPr>
              <w:jc w:val="both"/>
            </w:pPr>
            <w:r>
              <w:t>Liderazgo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9777AD2" w14:textId="77777777" w:rsidR="00D110DE" w:rsidRDefault="00000000">
            <w:pPr>
              <w:jc w:val="both"/>
            </w:pPr>
            <w:r>
              <w:t>96 %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7AF96A5" w14:textId="77777777" w:rsidR="00D110DE" w:rsidRDefault="00000000">
            <w:pPr>
              <w:jc w:val="both"/>
            </w:pPr>
            <w:r>
              <w:t>57 %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632EEF0" w14:textId="77777777" w:rsidR="00D110DE" w:rsidRDefault="00000000">
            <w:pPr>
              <w:jc w:val="both"/>
            </w:pPr>
            <w:r>
              <w:t>39</w:t>
            </w:r>
          </w:p>
        </w:tc>
      </w:tr>
      <w:tr w:rsidR="00395D6D" w14:paraId="481A1479"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65FD3D3" w14:textId="77777777" w:rsidR="00D110DE" w:rsidRDefault="00000000">
            <w:pPr>
              <w:jc w:val="both"/>
            </w:pPr>
            <w:r>
              <w:t>Resolución de conflictos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54E0618" w14:textId="77777777" w:rsidR="00D110DE" w:rsidRDefault="00000000">
            <w:pPr>
              <w:jc w:val="both"/>
            </w:pPr>
            <w:r>
              <w:t>94 %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D4C8249" w14:textId="77777777" w:rsidR="00D110DE" w:rsidRDefault="00000000">
            <w:pPr>
              <w:jc w:val="both"/>
            </w:pPr>
            <w:r>
              <w:t>57 %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B2F13DF" w14:textId="77777777" w:rsidR="00D110DE" w:rsidRDefault="00000000">
            <w:pPr>
              <w:jc w:val="both"/>
            </w:pPr>
            <w:r>
              <w:t>37</w:t>
            </w:r>
          </w:p>
        </w:tc>
      </w:tr>
      <w:tr w:rsidR="00395D6D" w14:paraId="41551B04"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B904438" w14:textId="77777777" w:rsidR="00D110DE" w:rsidRDefault="00000000">
            <w:pPr>
              <w:jc w:val="both"/>
            </w:pPr>
            <w:r>
              <w:t>Gestión del tiempo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895DF26" w14:textId="77777777" w:rsidR="00D110DE" w:rsidRDefault="00000000">
            <w:pPr>
              <w:jc w:val="both"/>
            </w:pPr>
            <w:r>
              <w:t>97 %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89EA799" w14:textId="77777777" w:rsidR="00D110DE" w:rsidRDefault="00000000">
            <w:pPr>
              <w:jc w:val="both"/>
            </w:pPr>
            <w:r>
              <w:t>62 %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990568C" w14:textId="77777777" w:rsidR="00D110DE" w:rsidRDefault="00000000">
            <w:pPr>
              <w:jc w:val="both"/>
            </w:pPr>
            <w:r>
              <w:t>35</w:t>
            </w:r>
          </w:p>
        </w:tc>
      </w:tr>
      <w:tr w:rsidR="00395D6D" w14:paraId="5FDABB55"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8FA4057" w14:textId="77777777" w:rsidR="00D110DE" w:rsidRDefault="00000000">
            <w:pPr>
              <w:jc w:val="both"/>
            </w:pPr>
            <w:r>
              <w:t>Pensamiento crítico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3834C48" w14:textId="77777777" w:rsidR="00D110DE" w:rsidRDefault="00000000">
            <w:pPr>
              <w:jc w:val="both"/>
            </w:pPr>
            <w:r>
              <w:t>95 %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F12379A" w14:textId="77777777" w:rsidR="00D110DE" w:rsidRDefault="00000000">
            <w:pPr>
              <w:jc w:val="both"/>
            </w:pPr>
            <w:r>
              <w:t>70 %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8EBF9CC" w14:textId="77777777" w:rsidR="00D110DE" w:rsidRDefault="00000000">
            <w:pPr>
              <w:jc w:val="both"/>
            </w:pPr>
            <w:r>
              <w:t>25</w:t>
            </w:r>
          </w:p>
        </w:tc>
      </w:tr>
    </w:tbl>
    <w:p w14:paraId="65519CDE" w14:textId="77777777" w:rsidR="00D110DE" w:rsidRDefault="00000000">
      <w:pPr>
        <w:spacing w:before="40" w:after="200"/>
      </w:pPr>
      <w:r>
        <w:rPr>
          <w:sz w:val="16"/>
        </w:rPr>
        <w:t>Fuente: Ipsos CIESMORI (2025), láminas 38 y 39, con base en 160 egresados. Necesaria: totalmente y muy necesaria. Aplicada con frecuencia: todo el tiempo y buena parte del tiempo.</w:t>
      </w:r>
    </w:p>
    <w:p w14:paraId="06FBED8F" w14:textId="77777777" w:rsidR="00D110DE" w:rsidRDefault="00000000">
      <w:pPr>
        <w:spacing w:after="200"/>
        <w:jc w:val="both"/>
      </w:pPr>
      <w:r>
        <w:t>El diagnóstico interno confirma la misma dirección: el 89 % de los estudiantes y el 83 % de los docentes consideran una amenaza que el mercado demande habilidades tecnológicas e idiomas que la Carrera no cubre, y el 88 % de los estudiantes respalda pasantías obligatorias desde tercer año, según el FODA del Instituto de Investigaciones de 2025.</w:t>
      </w:r>
    </w:p>
    <w:p w14:paraId="09D53290" w14:textId="77777777" w:rsidR="00D110DE" w:rsidRDefault="00000000">
      <w:pPr>
        <w:pStyle w:val="TituloCuadro"/>
        <w:keepNext/>
        <w:spacing w:before="40" w:after="80"/>
        <w:jc w:val="center"/>
      </w:pPr>
      <w:r>
        <w:rPr>
          <w:b/>
        </w:rPr>
        <w:t>Cuadro 22. Hallazgos del mercado y su implicancia curricular</w:t>
      </w:r>
    </w:p>
    <w:tbl>
      <w:tblPr>
        <w:tblW w:w="0" w:type="auto"/>
        <w:jc w:val="center"/>
        <w:tblLayout w:type="fixed"/>
        <w:tblLook w:val="04A0" w:firstRow="1" w:lastRow="0" w:firstColumn="1" w:lastColumn="0" w:noHBand="0" w:noVBand="1"/>
      </w:tblPr>
      <w:tblGrid>
        <w:gridCol w:w="1984"/>
        <w:gridCol w:w="3402"/>
        <w:gridCol w:w="3685"/>
      </w:tblGrid>
      <w:tr w:rsidR="00395D6D" w14:paraId="76128703" w14:textId="77777777">
        <w:trPr>
          <w:tblHeader/>
          <w:jc w:val="center"/>
        </w:trPr>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0166D9" w14:textId="77777777" w:rsidR="00D110DE" w:rsidRDefault="00000000">
            <w:pPr>
              <w:jc w:val="center"/>
            </w:pPr>
            <w:r>
              <w:rPr>
                <w:b/>
                <w:color w:val="FFFFFF"/>
              </w:rPr>
              <w:t>Hallazgo</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D376EF" w14:textId="77777777" w:rsidR="00D110DE" w:rsidRDefault="00000000">
            <w:pPr>
              <w:jc w:val="center"/>
            </w:pPr>
            <w:r>
              <w:rPr>
                <w:b/>
                <w:color w:val="FFFFFF"/>
              </w:rPr>
              <w:t>Evidencia</w:t>
            </w:r>
          </w:p>
        </w:tc>
        <w:tc>
          <w:tcPr>
            <w:tcW w:w="368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686A271" w14:textId="77777777" w:rsidR="00D110DE" w:rsidRDefault="00000000">
            <w:pPr>
              <w:jc w:val="center"/>
            </w:pPr>
            <w:r>
              <w:rPr>
                <w:b/>
                <w:color w:val="FFFFFF"/>
              </w:rPr>
              <w:t>Implicancia para el rediseño</w:t>
            </w:r>
          </w:p>
        </w:tc>
      </w:tr>
      <w:tr w:rsidR="00395D6D" w14:paraId="6E68E55A"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FD2869C" w14:textId="77777777" w:rsidR="00D110DE" w:rsidRDefault="00000000">
            <w:pPr>
              <w:jc w:val="both"/>
            </w:pPr>
            <w:r>
              <w:t xml:space="preserve">Contracción y </w:t>
            </w:r>
            <w:r>
              <w:lastRenderedPageBreak/>
              <w:t>ajuste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A82E6B7" w14:textId="77777777" w:rsidR="00D110DE" w:rsidRDefault="00000000">
            <w:pPr>
              <w:jc w:val="both"/>
            </w:pPr>
            <w:r>
              <w:lastRenderedPageBreak/>
              <w:t xml:space="preserve">PIB -3 %, déficit en reducción y </w:t>
            </w:r>
            <w:r>
              <w:lastRenderedPageBreak/>
              <w:t>tipo de cambio flexible</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5AD9BE5D" w14:textId="77777777" w:rsidR="00D110DE" w:rsidRDefault="00000000">
            <w:pPr>
              <w:jc w:val="both"/>
            </w:pPr>
            <w:r>
              <w:lastRenderedPageBreak/>
              <w:t xml:space="preserve">Control de costos, riesgo financiero </w:t>
            </w:r>
            <w:r>
              <w:lastRenderedPageBreak/>
              <w:t>y cumplimiento como ejes aplicados</w:t>
            </w:r>
          </w:p>
        </w:tc>
      </w:tr>
      <w:tr w:rsidR="00395D6D" w14:paraId="35A32955"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933994B" w14:textId="77777777" w:rsidR="00D110DE" w:rsidRDefault="00000000">
            <w:pPr>
              <w:jc w:val="both"/>
            </w:pPr>
            <w:r>
              <w:lastRenderedPageBreak/>
              <w:t>Empleo formal escaso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B8CA5CA" w14:textId="77777777" w:rsidR="00D110DE" w:rsidRDefault="00000000">
            <w:pPr>
              <w:jc w:val="both"/>
            </w:pPr>
            <w:r>
              <w:t>Informalidad del 84,2 %</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3DC12487" w14:textId="77777777" w:rsidR="00D110DE" w:rsidRDefault="00000000">
            <w:pPr>
              <w:jc w:val="both"/>
            </w:pPr>
            <w:r>
              <w:t>Preparación para el ejercicio independiente y la pequeña empresa</w:t>
            </w:r>
          </w:p>
        </w:tc>
      </w:tr>
      <w:tr w:rsidR="00395D6D" w14:paraId="7500A96B"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F7576FF" w14:textId="77777777" w:rsidR="00D110DE" w:rsidRDefault="00000000">
            <w:pPr>
              <w:jc w:val="both"/>
            </w:pPr>
            <w:r>
              <w:t>Brecha tecnológica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862FBA9" w14:textId="77777777" w:rsidR="00D110DE" w:rsidRDefault="00000000">
            <w:pPr>
              <w:jc w:val="both"/>
            </w:pPr>
            <w:r>
              <w:t>75 % pide software y sistemas de gestión empresarial; 5 % los recibió</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385D793B" w14:textId="77777777" w:rsidR="00D110DE" w:rsidRDefault="00000000">
            <w:pPr>
              <w:jc w:val="both"/>
            </w:pPr>
            <w:r>
              <w:t>Eje tecnológico transversal con laboratorio</w:t>
            </w:r>
          </w:p>
        </w:tc>
      </w:tr>
      <w:tr w:rsidR="00395D6D" w14:paraId="7AE58D57"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57057AC" w14:textId="77777777" w:rsidR="00D110DE" w:rsidRDefault="00000000">
            <w:pPr>
              <w:jc w:val="both"/>
            </w:pPr>
            <w:r>
              <w:t>Falta de experiencia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1E0273E" w14:textId="77777777" w:rsidR="00D110DE" w:rsidRDefault="00000000">
            <w:pPr>
              <w:jc w:val="both"/>
            </w:pPr>
            <w:r>
              <w:t>Barrera de contratación según el BID; 88 % pide pasantías</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7F4E537B" w14:textId="77777777" w:rsidR="00D110DE" w:rsidRDefault="00000000">
            <w:pPr>
              <w:jc w:val="both"/>
            </w:pPr>
            <w:r>
              <w:t>Prácticas y proyectos con organizaciones reales</w:t>
            </w:r>
          </w:p>
        </w:tc>
      </w:tr>
      <w:tr w:rsidR="00395D6D" w14:paraId="48E4D40D"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36C45F4" w14:textId="77777777" w:rsidR="00D110DE" w:rsidRDefault="00000000">
            <w:pPr>
              <w:jc w:val="both"/>
            </w:pPr>
            <w:r>
              <w:t>Techo jerárquico y salarial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BC48B83" w14:textId="77777777" w:rsidR="00D110DE" w:rsidRDefault="00000000">
            <w:pPr>
              <w:jc w:val="both"/>
            </w:pPr>
            <w:r>
              <w:t>77 % en nivel técnico operativo; 87 % gana hasta Bs 5.000</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3E2913AE" w14:textId="77777777" w:rsidR="00D110DE" w:rsidRDefault="00000000">
            <w:pPr>
              <w:jc w:val="both"/>
            </w:pPr>
            <w:r>
              <w:t>Liderazgo, gestión, consultoría y servicios de mayor valor</w:t>
            </w:r>
          </w:p>
        </w:tc>
      </w:tr>
      <w:tr w:rsidR="00395D6D" w14:paraId="7496A84F"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DA7C866" w14:textId="77777777" w:rsidR="00D110DE" w:rsidRDefault="00000000">
            <w:pPr>
              <w:jc w:val="both"/>
            </w:pPr>
            <w:r>
              <w:t>Núcleo contable sólido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8BFA414" w14:textId="77777777" w:rsidR="00D110DE" w:rsidRDefault="00000000">
            <w:pPr>
              <w:jc w:val="both"/>
            </w:pPr>
            <w:r>
              <w:t>Contabilidad Básica con 65 % de pertinencia</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6B0687DA" w14:textId="77777777" w:rsidR="00D110DE" w:rsidRDefault="00000000">
            <w:pPr>
              <w:jc w:val="both"/>
            </w:pPr>
            <w:r>
              <w:t>Conservar y actualizar el núcleo</w:t>
            </w:r>
          </w:p>
        </w:tc>
      </w:tr>
      <w:tr w:rsidR="00395D6D" w14:paraId="15F6D2B2"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2C3D11D" w14:textId="77777777" w:rsidR="00D110DE" w:rsidRDefault="00000000">
            <w:pPr>
              <w:jc w:val="both"/>
            </w:pPr>
            <w:r>
              <w:t>Titulación lenta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D3A2D76" w14:textId="77777777" w:rsidR="00D110DE" w:rsidRDefault="00000000">
            <w:pPr>
              <w:jc w:val="both"/>
            </w:pPr>
            <w:r>
              <w:t>21 % sin título</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7BEEDF3B" w14:textId="77777777" w:rsidR="00D110DE" w:rsidRDefault="00000000">
            <w:pPr>
              <w:jc w:val="both"/>
            </w:pPr>
            <w:r>
              <w:t>Modalidades de graduación integradas al último año</w:t>
            </w:r>
          </w:p>
        </w:tc>
      </w:tr>
    </w:tbl>
    <w:p w14:paraId="38FDBEAC" w14:textId="77777777" w:rsidR="00D110DE" w:rsidRDefault="00D110DE">
      <w:pPr>
        <w:spacing w:after="120"/>
      </w:pPr>
    </w:p>
    <w:p w14:paraId="79889550" w14:textId="77777777" w:rsidR="00D110DE" w:rsidRDefault="00000000">
      <w:pPr>
        <w:keepNext/>
        <w:tabs>
          <w:tab w:val="left" w:pos="709"/>
        </w:tabs>
        <w:spacing w:before="120" w:after="200"/>
        <w:ind w:left="709" w:hanging="709"/>
        <w:outlineLvl w:val="1"/>
      </w:pPr>
      <w:r>
        <w:rPr>
          <w:b/>
          <w:sz w:val="24"/>
        </w:rPr>
        <w:t>3.4</w:t>
      </w:r>
      <w:r>
        <w:rPr>
          <w:b/>
          <w:sz w:val="24"/>
        </w:rPr>
        <w:tab/>
        <w:t>Análisis del contexto de cambios y tendencias de la ciencia y tecnología a nivel global</w:t>
      </w:r>
    </w:p>
    <w:p w14:paraId="07D50D2F" w14:textId="77777777" w:rsidR="00D110DE" w:rsidRDefault="00000000">
      <w:pPr>
        <w:keepNext/>
        <w:tabs>
          <w:tab w:val="left" w:pos="709"/>
        </w:tabs>
        <w:spacing w:before="80" w:after="200"/>
        <w:ind w:left="709" w:hanging="709"/>
        <w:outlineLvl w:val="2"/>
      </w:pPr>
      <w:r>
        <w:rPr>
          <w:b/>
          <w:sz w:val="22"/>
        </w:rPr>
        <w:t>3.4.1</w:t>
      </w:r>
      <w:r>
        <w:rPr>
          <w:b/>
          <w:sz w:val="22"/>
        </w:rPr>
        <w:tab/>
        <w:t>Avance de la tecnología y su impacto en la profesión</w:t>
      </w:r>
    </w:p>
    <w:p w14:paraId="136785F0" w14:textId="77777777" w:rsidR="00D110DE" w:rsidRDefault="00000000">
      <w:pPr>
        <w:spacing w:after="200"/>
        <w:jc w:val="both"/>
      </w:pPr>
      <w:r>
        <w:t>La cadena de valor contable tradicional comprende la captura, la clasificación, el registro, la consolidación y la verificación por muestreo. Sus primeros eslabones son tareas estructuradas que la automatización ejecuta con ventaja; en los finales se encuentran el juicio profesional, la evaluación de riesgos, la interpretación y el aseguramiento, tareas que la automatización no reemplaza y cuyo valor aumenta. Antes el contador sumaba; hoy el sistema suma y el contador interpreta riesgos y controles.</w:t>
      </w:r>
    </w:p>
    <w:p w14:paraId="058A1511" w14:textId="77777777" w:rsidR="00D110DE" w:rsidRDefault="00000000">
      <w:pPr>
        <w:pStyle w:val="TituloCuadro"/>
        <w:keepNext/>
        <w:spacing w:before="40" w:after="80"/>
        <w:jc w:val="center"/>
      </w:pPr>
      <w:r>
        <w:rPr>
          <w:b/>
        </w:rPr>
        <w:t>Cuadro 23. Evidencia sobre tecnología y profesión contable</w:t>
      </w:r>
    </w:p>
    <w:tbl>
      <w:tblPr>
        <w:tblW w:w="0" w:type="auto"/>
        <w:jc w:val="center"/>
        <w:tblLayout w:type="fixed"/>
        <w:tblLook w:val="04A0" w:firstRow="1" w:lastRow="0" w:firstColumn="1" w:lastColumn="0" w:noHBand="0" w:noVBand="1"/>
      </w:tblPr>
      <w:tblGrid>
        <w:gridCol w:w="3969"/>
        <w:gridCol w:w="3118"/>
        <w:gridCol w:w="1984"/>
      </w:tblGrid>
      <w:tr w:rsidR="00395D6D" w14:paraId="2B795C94" w14:textId="77777777">
        <w:trPr>
          <w:tblHeader/>
          <w:jc w:val="center"/>
        </w:trPr>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D56EE97" w14:textId="77777777" w:rsidR="00D110DE" w:rsidRDefault="00000000">
            <w:pPr>
              <w:jc w:val="center"/>
            </w:pPr>
            <w:r>
              <w:rPr>
                <w:b/>
                <w:color w:val="FFFFFF"/>
              </w:rPr>
              <w:t>Evidencia</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B0BE049" w14:textId="77777777" w:rsidR="00D110DE" w:rsidRDefault="00000000">
            <w:pPr>
              <w:jc w:val="center"/>
            </w:pPr>
            <w:r>
              <w:rPr>
                <w:b/>
                <w:color w:val="FFFFFF"/>
              </w:rPr>
              <w:t>Dato</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A82AAA" w14:textId="77777777" w:rsidR="00D110DE" w:rsidRDefault="00000000">
            <w:pPr>
              <w:jc w:val="center"/>
            </w:pPr>
            <w:r>
              <w:rPr>
                <w:b/>
                <w:color w:val="FFFFFF"/>
              </w:rPr>
              <w:t>Fuente</w:t>
            </w:r>
          </w:p>
        </w:tc>
      </w:tr>
      <w:tr w:rsidR="00395D6D" w14:paraId="4C7ED615"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9E162AB" w14:textId="77777777" w:rsidR="00D110DE" w:rsidRDefault="00000000">
            <w:pPr>
              <w:jc w:val="both"/>
            </w:pPr>
            <w:r>
              <w:t>Competencias nucleares que cambiarán hacia 2030</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6933BB7" w14:textId="77777777" w:rsidR="00D110DE" w:rsidRDefault="00000000">
            <w:pPr>
              <w:jc w:val="both"/>
            </w:pPr>
            <w:r>
              <w:t>39 %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9668165" w14:textId="77777777" w:rsidR="00D110DE" w:rsidRDefault="00000000">
            <w:pPr>
              <w:jc w:val="both"/>
            </w:pPr>
            <w:r>
              <w:t>WEF (2025)</w:t>
            </w:r>
          </w:p>
        </w:tc>
      </w:tr>
      <w:tr w:rsidR="00395D6D" w14:paraId="2182EBC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8E7CE07" w14:textId="77777777" w:rsidR="00D110DE" w:rsidRDefault="00000000">
            <w:pPr>
              <w:jc w:val="both"/>
            </w:pPr>
            <w:r>
              <w:t>Competencia de mayor crecimiento</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FD7B9B0" w14:textId="77777777" w:rsidR="00D110DE" w:rsidRDefault="00000000">
            <w:pPr>
              <w:jc w:val="both"/>
            </w:pPr>
            <w:r>
              <w:t>Inteligencia artificial y big data</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1FB51EF" w14:textId="77777777" w:rsidR="00D110DE" w:rsidRDefault="00000000">
            <w:pPr>
              <w:jc w:val="both"/>
            </w:pPr>
            <w:r>
              <w:t>WEF (2025)</w:t>
            </w:r>
          </w:p>
        </w:tc>
      </w:tr>
      <w:tr w:rsidR="00395D6D" w14:paraId="076404C5"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69B3238" w14:textId="77777777" w:rsidR="00D110DE" w:rsidRDefault="00000000">
            <w:pPr>
              <w:jc w:val="both"/>
            </w:pPr>
            <w:r>
              <w:t>Puestos de contabilidad, teneduría, nómina y auditoría</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7AE2566C" w14:textId="77777777" w:rsidR="00D110DE" w:rsidRDefault="00000000">
            <w:pPr>
              <w:jc w:val="both"/>
            </w:pPr>
            <w:r>
              <w:t>Entre los de mayor declive proyectado hacia 2030</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81A6365" w14:textId="77777777" w:rsidR="00D110DE" w:rsidRDefault="00000000">
            <w:pPr>
              <w:jc w:val="both"/>
            </w:pPr>
            <w:r>
              <w:t>WEF (2025)</w:t>
            </w:r>
          </w:p>
        </w:tc>
      </w:tr>
      <w:tr w:rsidR="00395D6D" w14:paraId="496B5799"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23179C56" w14:textId="77777777" w:rsidR="00D110DE" w:rsidRDefault="00000000">
            <w:pPr>
              <w:jc w:val="both"/>
            </w:pPr>
            <w:r>
              <w:t>Firmas contables que usan inteligencia artificial</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BD54D82" w14:textId="77777777" w:rsidR="00D110DE" w:rsidRDefault="00000000">
            <w:pPr>
              <w:jc w:val="both"/>
            </w:pPr>
            <w:r>
              <w:t>9 % en 2024 y 41 % en 2025</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10B4BE5" w14:textId="77777777" w:rsidR="00D110DE" w:rsidRDefault="00000000">
            <w:pPr>
              <w:jc w:val="both"/>
            </w:pPr>
            <w:r>
              <w:t>Wolters Kluwer (2025)</w:t>
            </w:r>
          </w:p>
        </w:tc>
      </w:tr>
      <w:tr w:rsidR="00395D6D" w14:paraId="6F202274"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60C6665" w14:textId="77777777" w:rsidR="00D110DE" w:rsidRDefault="00000000">
            <w:pPr>
              <w:jc w:val="both"/>
            </w:pPr>
            <w:r>
              <w:t>Líderes financieros que ven a la inteligencia artificial como la tecnología más transformadora</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14C0F40E" w14:textId="77777777" w:rsidR="00D110DE" w:rsidRDefault="00000000">
            <w:pPr>
              <w:jc w:val="both"/>
            </w:pPr>
            <w:r>
              <w:t>88 %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95F7BE0" w14:textId="77777777" w:rsidR="00D110DE" w:rsidRDefault="00000000">
            <w:pPr>
              <w:jc w:val="both"/>
            </w:pPr>
            <w:r>
              <w:t>AICPA y CIMA (2025)</w:t>
            </w:r>
          </w:p>
        </w:tc>
      </w:tr>
      <w:tr w:rsidR="00395D6D" w14:paraId="27926131"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ED6B36D" w14:textId="77777777" w:rsidR="00D110DE" w:rsidRDefault="00000000">
            <w:pPr>
              <w:jc w:val="both"/>
            </w:pPr>
            <w:r>
              <w:t>Organizaciones muy bien preparadas para ello</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DAE3D08" w14:textId="77777777" w:rsidR="00D110DE" w:rsidRDefault="00000000">
            <w:pPr>
              <w:jc w:val="both"/>
            </w:pPr>
            <w:r>
              <w:t>8 %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0682CFB" w14:textId="77777777" w:rsidR="00D110DE" w:rsidRDefault="00000000">
            <w:pPr>
              <w:jc w:val="both"/>
            </w:pPr>
            <w:r>
              <w:t>AICPA y CIMA (2025)</w:t>
            </w:r>
          </w:p>
        </w:tc>
      </w:tr>
      <w:tr w:rsidR="00395D6D" w14:paraId="256366ED"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5A75DA2" w14:textId="77777777" w:rsidR="00D110DE" w:rsidRDefault="00000000">
            <w:pPr>
              <w:jc w:val="both"/>
            </w:pPr>
            <w:r>
              <w:t>Principal barrera: falta de competencias y talento</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70BFD89B" w14:textId="77777777" w:rsidR="00D110DE" w:rsidRDefault="00000000">
            <w:pPr>
              <w:jc w:val="both"/>
            </w:pPr>
            <w:r>
              <w:t>50 %</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AE59A76" w14:textId="77777777" w:rsidR="00D110DE" w:rsidRDefault="00000000">
            <w:pPr>
              <w:jc w:val="both"/>
            </w:pPr>
            <w:r>
              <w:t>AICPA y CIMA (2025)</w:t>
            </w:r>
          </w:p>
        </w:tc>
      </w:tr>
    </w:tbl>
    <w:p w14:paraId="71706591" w14:textId="77777777" w:rsidR="00D110DE" w:rsidRDefault="00D110DE">
      <w:pPr>
        <w:spacing w:after="120"/>
      </w:pPr>
    </w:p>
    <w:p w14:paraId="7FF552D9" w14:textId="77777777" w:rsidR="00D110DE" w:rsidRDefault="00000000">
      <w:pPr>
        <w:spacing w:after="200"/>
        <w:jc w:val="both"/>
      </w:pPr>
      <w:r>
        <w:t xml:space="preserve">El dato del Foro Económico Mundial (WEF) tiene un antecedente académico contemporáneo del Plan 2013: el estudio de Frey y Osborne (2013) asignó a la ocupación de contadores y </w:t>
      </w:r>
      <w:r>
        <w:lastRenderedPageBreak/>
        <w:t>auditores una de las probabilidades de automatización más altas entre las profesiones analizadas. Más de una década después, la evidencia confirma la dirección de aquel pronóstico, aunque en forma de transformación del contenido del trabajo antes que de sustitución del profesional: las firmas que ofrecen servicios de asesoría pasaron del 83 % al 93 % entre 2024 y 2025, según Wolters Kluwer, lo que muestra que el valor se desplaza del registro hacia el análisis y el consejo.</w:t>
      </w:r>
    </w:p>
    <w:p w14:paraId="017853AF" w14:textId="77777777" w:rsidR="00D110DE" w:rsidRDefault="00000000">
      <w:pPr>
        <w:spacing w:after="200"/>
        <w:jc w:val="both"/>
      </w:pPr>
      <w:r>
        <w:t>Lo que declina es el trabajo de registro y procesamiento; lo que crece es el juicio, el análisis y la asesoría. La restricción del cambio no es tecnológica sino formativa, y ese es el espacio de intervención de la Universidad. La convergencia entre el dato global, el declive del perfil operativo, y el dato local, el 77 % de egresados dependientes en nivel técnico operativo, es el núcleo de la justificación.</w:t>
      </w:r>
    </w:p>
    <w:p w14:paraId="002F1601" w14:textId="77777777" w:rsidR="00D110DE" w:rsidRDefault="00000000">
      <w:pPr>
        <w:pStyle w:val="TituloCuadro"/>
        <w:keepNext/>
        <w:spacing w:before="40" w:after="80"/>
        <w:jc w:val="center"/>
      </w:pPr>
      <w:r>
        <w:rPr>
          <w:b/>
        </w:rPr>
        <w:t>Cuadro 24. Tecnologías que transforman la práctica contable y su consecuencia formativa</w:t>
      </w:r>
    </w:p>
    <w:tbl>
      <w:tblPr>
        <w:tblW w:w="0" w:type="auto"/>
        <w:jc w:val="center"/>
        <w:tblLayout w:type="fixed"/>
        <w:tblLook w:val="04A0" w:firstRow="1" w:lastRow="0" w:firstColumn="1" w:lastColumn="0" w:noHBand="0" w:noVBand="1"/>
      </w:tblPr>
      <w:tblGrid>
        <w:gridCol w:w="2154"/>
        <w:gridCol w:w="3402"/>
        <w:gridCol w:w="3515"/>
      </w:tblGrid>
      <w:tr w:rsidR="00395D6D" w14:paraId="407F78D9" w14:textId="77777777">
        <w:trPr>
          <w:tblHeader/>
          <w:jc w:val="center"/>
        </w:trPr>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96BC509" w14:textId="77777777" w:rsidR="00D110DE" w:rsidRDefault="00000000">
            <w:pPr>
              <w:jc w:val="center"/>
            </w:pPr>
            <w:r>
              <w:rPr>
                <w:b/>
                <w:color w:val="FFFFFF"/>
              </w:rPr>
              <w:t>Tecnología</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672B0BD" w14:textId="77777777" w:rsidR="00D110DE" w:rsidRDefault="00000000">
            <w:pPr>
              <w:jc w:val="center"/>
            </w:pPr>
            <w:r>
              <w:rPr>
                <w:b/>
                <w:color w:val="FFFFFF"/>
              </w:rPr>
              <w:t>Qué cambia en la práctica</w:t>
            </w:r>
          </w:p>
        </w:tc>
        <w:tc>
          <w:tcPr>
            <w:tcW w:w="351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F31529" w14:textId="77777777" w:rsidR="00D110DE" w:rsidRDefault="00000000">
            <w:pPr>
              <w:jc w:val="center"/>
            </w:pPr>
            <w:r>
              <w:rPr>
                <w:b/>
                <w:color w:val="FFFFFF"/>
              </w:rPr>
              <w:t>Consecuencia formativa</w:t>
            </w:r>
          </w:p>
        </w:tc>
      </w:tr>
      <w:tr w:rsidR="00395D6D" w14:paraId="273B7A7E"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54BE416" w14:textId="77777777" w:rsidR="00D110DE" w:rsidRDefault="00000000">
            <w:pPr>
              <w:jc w:val="both"/>
            </w:pPr>
            <w:r>
              <w:t>Inteligencia artificial generativa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B7A163A" w14:textId="77777777" w:rsidR="00D110DE" w:rsidRDefault="00000000">
            <w:pPr>
              <w:jc w:val="both"/>
            </w:pPr>
            <w:r>
              <w:t>Clasificación de transacciones, redacción asistida de notas e informes y extracción de información documental</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15B3A130" w14:textId="77777777" w:rsidR="00D110DE" w:rsidRDefault="00000000">
            <w:pPr>
              <w:jc w:val="both"/>
            </w:pPr>
            <w:r>
              <w:t>Operar las herramientas con criterio y auditar su confiabilidad y sesgo</w:t>
            </w:r>
          </w:p>
        </w:tc>
      </w:tr>
      <w:tr w:rsidR="00395D6D" w14:paraId="2C8855C5"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FD6F543" w14:textId="77777777" w:rsidR="00D110DE" w:rsidRDefault="00000000">
            <w:pPr>
              <w:jc w:val="both"/>
            </w:pPr>
            <w:r>
              <w:t>Analítica de datos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48BDBBC" w14:textId="77777777" w:rsidR="00D110DE" w:rsidRDefault="00000000">
            <w:pPr>
              <w:jc w:val="both"/>
            </w:pPr>
            <w:r>
              <w:t>Análisis del universo de transacciones en lugar del muestreo</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6479B7AD" w14:textId="77777777" w:rsidR="00D110DE" w:rsidRDefault="00000000">
            <w:pPr>
              <w:jc w:val="both"/>
            </w:pPr>
            <w:r>
              <w:t>Estadística orientada a la evidencia de auditoría e inteligencia de negocios</w:t>
            </w:r>
          </w:p>
        </w:tc>
      </w:tr>
      <w:tr w:rsidR="00395D6D" w14:paraId="4C613647"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54F2BF4" w14:textId="77777777" w:rsidR="00D110DE" w:rsidRDefault="00000000">
            <w:pPr>
              <w:jc w:val="both"/>
            </w:pPr>
            <w:r>
              <w:t>Automatización robótica de procesos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955EAC2" w14:textId="77777777" w:rsidR="00D110DE" w:rsidRDefault="00000000">
            <w:pPr>
              <w:jc w:val="both"/>
            </w:pPr>
            <w:r>
              <w:t>Conciliaciones, cargas y reportes automáticos; desaparece el empleo de entrada basado en el registro</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001BFA62" w14:textId="77777777" w:rsidR="00D110DE" w:rsidRDefault="00000000">
            <w:pPr>
              <w:jc w:val="both"/>
            </w:pPr>
            <w:r>
              <w:t>Diseño y validación de procesos automatizados y control de excepciones</w:t>
            </w:r>
          </w:p>
        </w:tc>
      </w:tr>
      <w:tr w:rsidR="00395D6D" w14:paraId="436890F0"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86C0FDF" w14:textId="77777777" w:rsidR="00D110DE" w:rsidRDefault="00000000">
            <w:pPr>
              <w:jc w:val="both"/>
            </w:pPr>
            <w:r>
              <w:t>Sistemas de gestión empresarial y nube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4A9AA36" w14:textId="77777777" w:rsidR="00D110DE" w:rsidRDefault="00000000">
            <w:pPr>
              <w:jc w:val="both"/>
            </w:pPr>
            <w:r>
              <w:t>La contabilidad se integra al flujo operativo en tiempo real</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2BF3CF68" w14:textId="77777777" w:rsidR="00D110DE" w:rsidRDefault="00000000">
            <w:pPr>
              <w:jc w:val="both"/>
            </w:pPr>
            <w:r>
              <w:t>Dominio procedimental de estos sistemas en laboratorio</w:t>
            </w:r>
          </w:p>
        </w:tc>
      </w:tr>
      <w:tr w:rsidR="00395D6D" w14:paraId="3148806D"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D8D1DF5" w14:textId="77777777" w:rsidR="00D110DE" w:rsidRDefault="00000000">
            <w:pPr>
              <w:jc w:val="both"/>
            </w:pPr>
            <w:r>
              <w:t>Registro distribuido o blockchain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9C30084" w14:textId="77777777" w:rsidR="00D110DE" w:rsidRDefault="00000000">
            <w:pPr>
              <w:jc w:val="both"/>
            </w:pPr>
            <w:r>
              <w:t>Registros compartidos e inmutables y activos digitales</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58F7B0DA" w14:textId="77777777" w:rsidR="00D110DE" w:rsidRDefault="00000000">
            <w:pPr>
              <w:jc w:val="both"/>
            </w:pPr>
            <w:r>
              <w:t>Implicaciones sobre confiabilidad, medición y revelación</w:t>
            </w:r>
          </w:p>
        </w:tc>
      </w:tr>
      <w:tr w:rsidR="00395D6D" w14:paraId="70B25A21"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5739849" w14:textId="77777777" w:rsidR="00D110DE" w:rsidRDefault="00000000">
            <w:pPr>
              <w:jc w:val="both"/>
            </w:pPr>
            <w:r>
              <w:t>Ciberseguridad y gobernanza de datos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EA5F551" w14:textId="77777777" w:rsidR="00D110DE" w:rsidRDefault="00000000">
            <w:pPr>
              <w:jc w:val="both"/>
            </w:pPr>
            <w:r>
              <w:t>El riesgo se desplaza del error de registro al riesgo tecnológico</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3FC12B99" w14:textId="77777777" w:rsidR="00D110DE" w:rsidRDefault="00000000">
            <w:pPr>
              <w:jc w:val="both"/>
            </w:pPr>
            <w:r>
              <w:t>Controles generales de tecnologías de la información y control interno en entornos informatizados, conforme a la NIA 315 revisada</w:t>
            </w:r>
          </w:p>
        </w:tc>
      </w:tr>
    </w:tbl>
    <w:p w14:paraId="0538A41F" w14:textId="77777777" w:rsidR="00D110DE" w:rsidRDefault="00D110DE">
      <w:pPr>
        <w:spacing w:after="120"/>
      </w:pPr>
    </w:p>
    <w:p w14:paraId="68FCDDC0" w14:textId="77777777" w:rsidR="00D110DE" w:rsidRDefault="00000000">
      <w:pPr>
        <w:keepNext/>
        <w:tabs>
          <w:tab w:val="left" w:pos="709"/>
        </w:tabs>
        <w:spacing w:before="80" w:after="200"/>
        <w:ind w:left="709" w:hanging="709"/>
        <w:outlineLvl w:val="2"/>
      </w:pPr>
      <w:r>
        <w:rPr>
          <w:b/>
          <w:sz w:val="22"/>
        </w:rPr>
        <w:t>3.4.2</w:t>
      </w:r>
      <w:r>
        <w:rPr>
          <w:b/>
          <w:sz w:val="22"/>
        </w:rPr>
        <w:tab/>
        <w:t>Ampliación del objeto de la profesión</w:t>
      </w:r>
    </w:p>
    <w:p w14:paraId="47D3FA32" w14:textId="77777777" w:rsidR="00D110DE" w:rsidRDefault="00000000">
      <w:pPr>
        <w:spacing w:after="200"/>
        <w:jc w:val="both"/>
      </w:pPr>
      <w:r>
        <w:t>Las NIIF S1 y S2 del ISSB y la NIAS 5000 del IAASB incorporan al reporte y al aseguramiento la información de sostenibilidad, medida también en unidades no monetarias, como emisiones, indicadores sociales y de gobernanza. El objeto de la profesión se amplía así de la información financiera, operativa y de gestión a la información financiera, operativa, de gestión y de sostenibilidad, como lo define el Perfil Profesional 2026.</w:t>
      </w:r>
    </w:p>
    <w:p w14:paraId="2A323C23" w14:textId="77777777" w:rsidR="00D110DE" w:rsidRDefault="00000000">
      <w:pPr>
        <w:keepNext/>
        <w:tabs>
          <w:tab w:val="left" w:pos="709"/>
        </w:tabs>
        <w:spacing w:before="80" w:after="200"/>
        <w:ind w:left="709" w:hanging="709"/>
        <w:outlineLvl w:val="2"/>
      </w:pPr>
      <w:r>
        <w:rPr>
          <w:b/>
          <w:sz w:val="22"/>
        </w:rPr>
        <w:t>3.4.3</w:t>
      </w:r>
      <w:r>
        <w:rPr>
          <w:b/>
          <w:sz w:val="22"/>
        </w:rPr>
        <w:tab/>
        <w:t>Manifestación nacional</w:t>
      </w:r>
    </w:p>
    <w:p w14:paraId="6439DABD" w14:textId="77777777" w:rsidR="00D110DE" w:rsidRDefault="00000000">
      <w:pPr>
        <w:spacing w:after="200"/>
        <w:jc w:val="both"/>
      </w:pPr>
      <w:r>
        <w:t>La digitalización del ciclo económico boliviano es verificable: las transacciones con código QR pasaron de 447 mil en 2020 a 135 millones en 2023, con montos que subieron de Bs 245 millones a Bs 63.561 millones, según la ASFI, y el Sistema de Facturación en Línea digitalizó el ciclo documental tributario. La materia prima del trabajo contable boliviano es hoy un dato digital.</w:t>
      </w:r>
    </w:p>
    <w:p w14:paraId="1A895E34" w14:textId="77777777" w:rsidR="00D110DE" w:rsidRDefault="00000000">
      <w:pPr>
        <w:pStyle w:val="TituloCuadro"/>
        <w:keepNext/>
        <w:spacing w:before="40" w:after="80"/>
        <w:jc w:val="center"/>
      </w:pPr>
      <w:r>
        <w:rPr>
          <w:b/>
        </w:rPr>
        <w:lastRenderedPageBreak/>
        <w:t>Cuadro 25. Digitalización de los medios de pago en Bolivia</w:t>
      </w:r>
    </w:p>
    <w:tbl>
      <w:tblPr>
        <w:tblW w:w="0" w:type="auto"/>
        <w:jc w:val="center"/>
        <w:tblLayout w:type="fixed"/>
        <w:tblLook w:val="04A0" w:firstRow="1" w:lastRow="0" w:firstColumn="1" w:lastColumn="0" w:noHBand="0" w:noVBand="1"/>
      </w:tblPr>
      <w:tblGrid>
        <w:gridCol w:w="3402"/>
        <w:gridCol w:w="3685"/>
        <w:gridCol w:w="1984"/>
      </w:tblGrid>
      <w:tr w:rsidR="00395D6D" w14:paraId="04FC97BA" w14:textId="77777777">
        <w:trPr>
          <w:tblHeader/>
          <w:jc w:val="center"/>
        </w:trPr>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2EFA6B1" w14:textId="77777777" w:rsidR="00D110DE" w:rsidRDefault="00000000">
            <w:pPr>
              <w:jc w:val="center"/>
            </w:pPr>
            <w:r>
              <w:rPr>
                <w:b/>
                <w:color w:val="FFFFFF"/>
              </w:rPr>
              <w:t>Indicador</w:t>
            </w:r>
          </w:p>
        </w:tc>
        <w:tc>
          <w:tcPr>
            <w:tcW w:w="368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EDA97CF" w14:textId="77777777" w:rsidR="00D110DE" w:rsidRDefault="00000000">
            <w:pPr>
              <w:jc w:val="center"/>
            </w:pPr>
            <w:r>
              <w:rPr>
                <w:b/>
                <w:color w:val="FFFFFF"/>
              </w:rPr>
              <w:t>Valor</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2FED34B" w14:textId="77777777" w:rsidR="00D110DE" w:rsidRDefault="00000000">
            <w:pPr>
              <w:jc w:val="center"/>
            </w:pPr>
            <w:r>
              <w:rPr>
                <w:b/>
                <w:color w:val="FFFFFF"/>
              </w:rPr>
              <w:t>Periodo</w:t>
            </w:r>
          </w:p>
        </w:tc>
      </w:tr>
      <w:tr w:rsidR="00395D6D" w14:paraId="2FDEB6FB"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95565E1" w14:textId="77777777" w:rsidR="00D110DE" w:rsidRDefault="00000000">
            <w:pPr>
              <w:jc w:val="both"/>
            </w:pPr>
            <w:r>
              <w:t>Transacciones con código QR</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0C325920" w14:textId="77777777" w:rsidR="00D110DE" w:rsidRDefault="00000000">
            <w:pPr>
              <w:jc w:val="both"/>
            </w:pPr>
            <w:r>
              <w:t>De 447 mil a 135 millones</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291D681" w14:textId="77777777" w:rsidR="00D110DE" w:rsidRDefault="00000000">
            <w:pPr>
              <w:jc w:val="both"/>
            </w:pPr>
            <w:r>
              <w:t>2020-2023</w:t>
            </w:r>
          </w:p>
        </w:tc>
      </w:tr>
      <w:tr w:rsidR="00395D6D" w14:paraId="6505C283"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E1E83CB" w14:textId="77777777" w:rsidR="00D110DE" w:rsidRDefault="00000000">
            <w:pPr>
              <w:jc w:val="both"/>
            </w:pPr>
            <w:r>
              <w:t>Monto transado con QR</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43B2CD99" w14:textId="77777777" w:rsidR="00D110DE" w:rsidRDefault="00000000">
            <w:pPr>
              <w:jc w:val="both"/>
            </w:pPr>
            <w:r>
              <w:t>De Bs 245 millones a Bs 63.561 millones</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D865208" w14:textId="77777777" w:rsidR="00D110DE" w:rsidRDefault="00000000">
            <w:pPr>
              <w:jc w:val="both"/>
            </w:pPr>
            <w:r>
              <w:t>2020-2023</w:t>
            </w:r>
          </w:p>
        </w:tc>
      </w:tr>
      <w:tr w:rsidR="00395D6D" w14:paraId="153C5401"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90411FA" w14:textId="77777777" w:rsidR="00D110DE" w:rsidRDefault="00000000">
            <w:pPr>
              <w:jc w:val="both"/>
            </w:pPr>
            <w:r>
              <w:t>Transacciones con billeteras móviles</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1C327D5D" w14:textId="77777777" w:rsidR="00D110DE" w:rsidRDefault="00000000">
            <w:pPr>
              <w:jc w:val="both"/>
            </w:pPr>
            <w:r>
              <w:t>75 % más en número y 7,2 veces más en valor</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8000E95" w14:textId="77777777" w:rsidR="00D110DE" w:rsidRDefault="00000000">
            <w:pPr>
              <w:jc w:val="both"/>
            </w:pPr>
            <w:r>
              <w:t>2019-2023</w:t>
            </w:r>
          </w:p>
        </w:tc>
      </w:tr>
      <w:tr w:rsidR="00395D6D" w14:paraId="7B549D21"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66F7717" w14:textId="77777777" w:rsidR="00D110DE" w:rsidRDefault="00000000">
            <w:pPr>
              <w:jc w:val="both"/>
            </w:pPr>
            <w:r>
              <w:t>Billeteras móviles habilitadas</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3D388732" w14:textId="77777777" w:rsidR="00D110DE" w:rsidRDefault="00000000">
            <w:pPr>
              <w:jc w:val="both"/>
            </w:pPr>
            <w:r>
              <w:t>Más de 3,1 millones</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CA75AD6" w14:textId="77777777" w:rsidR="00D110DE" w:rsidRDefault="00000000">
            <w:pPr>
              <w:jc w:val="both"/>
            </w:pPr>
            <w:r>
              <w:t>A la fecha del informe</w:t>
            </w:r>
          </w:p>
        </w:tc>
      </w:tr>
      <w:tr w:rsidR="00395D6D" w14:paraId="292DBC00" w14:textId="77777777">
        <w:trPr>
          <w:jc w:val="center"/>
        </w:trPr>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81CEF93" w14:textId="77777777" w:rsidR="00D110DE" w:rsidRDefault="00000000">
            <w:pPr>
              <w:jc w:val="both"/>
            </w:pPr>
            <w:r>
              <w:t>Tarjetas en circulación</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091FCC86" w14:textId="77777777" w:rsidR="00D110DE" w:rsidRDefault="00000000">
            <w:pPr>
              <w:jc w:val="both"/>
            </w:pPr>
            <w:r>
              <w:t>De 5,1 a 6,9 millones, 38 % más</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3F5D65F" w14:textId="77777777" w:rsidR="00D110DE" w:rsidRDefault="00000000">
            <w:pPr>
              <w:jc w:val="both"/>
            </w:pPr>
            <w:r>
              <w:t>2019-2023</w:t>
            </w:r>
          </w:p>
        </w:tc>
      </w:tr>
    </w:tbl>
    <w:p w14:paraId="5A921C66" w14:textId="77777777" w:rsidR="00D110DE" w:rsidRDefault="00000000">
      <w:pPr>
        <w:spacing w:before="40" w:after="200"/>
      </w:pPr>
      <w:r>
        <w:rPr>
          <w:sz w:val="16"/>
        </w:rPr>
        <w:t>Fuente: ASFI (2025).</w:t>
      </w:r>
    </w:p>
    <w:p w14:paraId="32584B13" w14:textId="77777777" w:rsidR="00D110DE" w:rsidRDefault="00000000">
      <w:pPr>
        <w:keepNext/>
        <w:tabs>
          <w:tab w:val="left" w:pos="709"/>
        </w:tabs>
        <w:spacing w:before="80" w:after="200"/>
        <w:ind w:left="709" w:hanging="709"/>
        <w:outlineLvl w:val="2"/>
      </w:pPr>
      <w:r>
        <w:rPr>
          <w:b/>
          <w:sz w:val="22"/>
        </w:rPr>
        <w:t>3.4.4</w:t>
      </w:r>
      <w:r>
        <w:rPr>
          <w:b/>
          <w:sz w:val="22"/>
        </w:rPr>
        <w:tab/>
        <w:t>Tendencias en la educación contable</w:t>
      </w:r>
    </w:p>
    <w:p w14:paraId="0044DF77" w14:textId="77777777" w:rsidR="00D110DE" w:rsidRDefault="00000000">
      <w:pPr>
        <w:spacing w:after="200"/>
        <w:jc w:val="both"/>
      </w:pPr>
      <w:r>
        <w:t>La transformación alcanza también a la didáctica de la disciplina. Las tendencias consolidadas, concordantes con las IES y con el enfoque por competencias de la Resolución HCU N.º 032/2025, son el paso del conocimiento declarativo al resultado de aprendizaje observable, dado que el acceso inmediato a la normativa reduce el valor de la memorización; el aprendizaje situado y basado en proyectos reales; la simulación en entornos profesionales con software contable, sistemas de gestión empresarial y plataformas tributarias; la evaluación auténtica mediante portafolios, rúbricas y demostraciones; la formación modular con grados intermedios; y la formación a lo largo de la vida, prevista en la IES 7, que convierte al pregrado en el inicio de una trayectoria profesional.</w:t>
      </w:r>
    </w:p>
    <w:p w14:paraId="6D3D7740" w14:textId="77777777" w:rsidR="00D110DE" w:rsidRDefault="00000000">
      <w:pPr>
        <w:pStyle w:val="TituloCuadro"/>
        <w:keepNext/>
        <w:spacing w:before="40" w:after="80"/>
        <w:jc w:val="center"/>
      </w:pPr>
      <w:r>
        <w:rPr>
          <w:b/>
        </w:rPr>
        <w:t>Cuadro 26. Principales brechas tecnológicas y científicas del Plan 2013</w:t>
      </w:r>
    </w:p>
    <w:tbl>
      <w:tblPr>
        <w:tblW w:w="0" w:type="auto"/>
        <w:jc w:val="center"/>
        <w:tblLayout w:type="fixed"/>
        <w:tblLook w:val="04A0" w:firstRow="1" w:lastRow="0" w:firstColumn="1" w:lastColumn="0" w:noHBand="0" w:noVBand="1"/>
      </w:tblPr>
      <w:tblGrid>
        <w:gridCol w:w="1984"/>
        <w:gridCol w:w="2835"/>
        <w:gridCol w:w="2835"/>
        <w:gridCol w:w="1417"/>
      </w:tblGrid>
      <w:tr w:rsidR="00395D6D" w14:paraId="6370553F" w14:textId="77777777">
        <w:trPr>
          <w:tblHeader/>
          <w:jc w:val="center"/>
        </w:trPr>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A14B3BB" w14:textId="77777777" w:rsidR="00D110DE" w:rsidRDefault="00000000">
            <w:pPr>
              <w:jc w:val="center"/>
            </w:pPr>
            <w:r>
              <w:rPr>
                <w:b/>
                <w:color w:val="FFFFFF"/>
              </w:rPr>
              <w:t>Dimensión</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740014C" w14:textId="77777777" w:rsidR="00D110DE" w:rsidRDefault="00000000">
            <w:pPr>
              <w:jc w:val="center"/>
            </w:pPr>
            <w:r>
              <w:rPr>
                <w:b/>
                <w:color w:val="FFFFFF"/>
              </w:rPr>
              <w:t>Estado del arte</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D7E9DD2" w14:textId="77777777" w:rsidR="00D110DE" w:rsidRDefault="00000000">
            <w:pPr>
              <w:jc w:val="center"/>
            </w:pPr>
            <w:r>
              <w:rPr>
                <w:b/>
                <w:color w:val="FFFFFF"/>
              </w:rPr>
              <w:t>Plan 2013</w:t>
            </w:r>
          </w:p>
        </w:tc>
        <w:tc>
          <w:tcPr>
            <w:tcW w:w="14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7959A1" w14:textId="77777777" w:rsidR="00D110DE" w:rsidRDefault="00000000">
            <w:pPr>
              <w:jc w:val="center"/>
            </w:pPr>
            <w:r>
              <w:rPr>
                <w:b/>
                <w:color w:val="FFFFFF"/>
              </w:rPr>
              <w:t>Brecha</w:t>
            </w:r>
          </w:p>
        </w:tc>
      </w:tr>
      <w:tr w:rsidR="00395D6D" w14:paraId="0A7F6A1F"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783311E" w14:textId="77777777" w:rsidR="00D110DE" w:rsidRDefault="00000000">
            <w:pPr>
              <w:jc w:val="both"/>
            </w:pPr>
            <w:r>
              <w:t>Captura y procesamiento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F0046EF" w14:textId="77777777" w:rsidR="00D110DE" w:rsidRDefault="00000000">
            <w:pPr>
              <w:jc w:val="both"/>
            </w:pPr>
            <w:r>
              <w:t>Automatizados con sistemas de gestión empresarial, facturación electrónica y automatización robótica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8ADFC0B" w14:textId="77777777" w:rsidR="00D110DE" w:rsidRDefault="00000000">
            <w:pPr>
              <w:jc w:val="both"/>
            </w:pPr>
            <w:r>
              <w:t>Registro manual y semiautomatizado</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05AAF4D6" w14:textId="77777777" w:rsidR="00D110DE" w:rsidRDefault="00000000">
            <w:pPr>
              <w:jc w:val="both"/>
            </w:pPr>
            <w:r>
              <w:t>Crítica</w:t>
            </w:r>
          </w:p>
        </w:tc>
      </w:tr>
      <w:tr w:rsidR="00395D6D" w14:paraId="4770A0BA"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516D976" w14:textId="77777777" w:rsidR="00D110DE" w:rsidRDefault="00000000">
            <w:pPr>
              <w:jc w:val="both"/>
            </w:pPr>
            <w:r>
              <w:t>Evidencia de auditoría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8A17887" w14:textId="77777777" w:rsidR="00D110DE" w:rsidRDefault="00000000">
            <w:pPr>
              <w:jc w:val="both"/>
            </w:pPr>
            <w:r>
              <w:t>Analítica, auditoría continua y poblaciones completas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599CC21" w14:textId="77777777" w:rsidR="00D110DE" w:rsidRDefault="00000000">
            <w:pPr>
              <w:jc w:val="both"/>
            </w:pPr>
            <w:r>
              <w:t>Muestreo tradicional</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4838D5D8" w14:textId="77777777" w:rsidR="00D110DE" w:rsidRDefault="00000000">
            <w:pPr>
              <w:jc w:val="both"/>
            </w:pPr>
            <w:r>
              <w:t>Alta</w:t>
            </w:r>
          </w:p>
        </w:tc>
      </w:tr>
      <w:tr w:rsidR="00395D6D" w14:paraId="736DC6E0"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6D2D091" w14:textId="77777777" w:rsidR="00D110DE" w:rsidRDefault="00000000">
            <w:pPr>
              <w:jc w:val="both"/>
            </w:pPr>
            <w:r>
              <w:t>Entorno de tecnologías de la información</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0983214" w14:textId="77777777" w:rsidR="00D110DE" w:rsidRDefault="00000000">
            <w:pPr>
              <w:jc w:val="both"/>
            </w:pPr>
            <w:r>
              <w:t>Exigencia de la NIA 315 revisada</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9C5F638" w14:textId="77777777" w:rsidR="00D110DE" w:rsidRDefault="00000000">
            <w:pPr>
              <w:jc w:val="both"/>
            </w:pPr>
            <w:r>
              <w:t>Auditoría de sistemas aislada</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0A838ABA" w14:textId="77777777" w:rsidR="00D110DE" w:rsidRDefault="00000000">
            <w:pPr>
              <w:jc w:val="both"/>
            </w:pPr>
            <w:r>
              <w:t>Alta</w:t>
            </w:r>
          </w:p>
        </w:tc>
      </w:tr>
      <w:tr w:rsidR="00395D6D" w14:paraId="341B94D9"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5738040" w14:textId="77777777" w:rsidR="00D110DE" w:rsidRDefault="00000000">
            <w:pPr>
              <w:jc w:val="both"/>
            </w:pPr>
            <w:r>
              <w:t>Objeto del reporte</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B0C0146" w14:textId="77777777" w:rsidR="00D110DE" w:rsidRDefault="00000000">
            <w:pPr>
              <w:jc w:val="both"/>
            </w:pPr>
            <w:r>
              <w:t>Información financiera y de sostenibilidad</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699B518" w14:textId="77777777" w:rsidR="00D110DE" w:rsidRDefault="00000000">
            <w:pPr>
              <w:jc w:val="both"/>
            </w:pPr>
            <w:r>
              <w:t>Solo financiera</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71C52B50" w14:textId="77777777" w:rsidR="00D110DE" w:rsidRDefault="00000000">
            <w:pPr>
              <w:jc w:val="both"/>
            </w:pPr>
            <w:r>
              <w:t>Crítica</w:t>
            </w:r>
          </w:p>
        </w:tc>
      </w:tr>
      <w:tr w:rsidR="00395D6D" w14:paraId="5C59B038"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12A1B2E" w14:textId="77777777" w:rsidR="00D110DE" w:rsidRDefault="00000000">
            <w:pPr>
              <w:jc w:val="both"/>
            </w:pPr>
            <w:r>
              <w:t>Herramientas de inteligencia artificial</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7617F16" w14:textId="77777777" w:rsidR="00D110DE" w:rsidRDefault="00000000">
            <w:pPr>
              <w:jc w:val="both"/>
            </w:pPr>
            <w:r>
              <w:t xml:space="preserve">Aplicaciones para auditoría y finanzas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25564DB" w14:textId="77777777" w:rsidR="00D110DE" w:rsidRDefault="00000000">
            <w:pPr>
              <w:jc w:val="both"/>
            </w:pPr>
            <w:r>
              <w:t>Sin contenido</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410AF4AF" w14:textId="77777777" w:rsidR="00D110DE" w:rsidRDefault="00000000">
            <w:pPr>
              <w:jc w:val="both"/>
            </w:pPr>
            <w:r>
              <w:t>Total</w:t>
            </w:r>
          </w:p>
        </w:tc>
      </w:tr>
      <w:tr w:rsidR="00395D6D" w14:paraId="1B15ED03" w14:textId="77777777">
        <w:trPr>
          <w:jc w:val="center"/>
        </w:trPr>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7CA3B98" w14:textId="77777777" w:rsidR="00D110DE" w:rsidRDefault="00000000">
            <w:pPr>
              <w:jc w:val="both"/>
            </w:pPr>
            <w:r>
              <w:t>Idioma extranjero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45D1B99" w14:textId="77777777" w:rsidR="00D110DE" w:rsidRDefault="00000000">
            <w:pPr>
              <w:jc w:val="both"/>
            </w:pPr>
            <w:r>
              <w:t>Inglés técnico aplicado a la profesión</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2F88D48" w14:textId="77777777" w:rsidR="00D110DE" w:rsidRDefault="00000000">
            <w:pPr>
              <w:jc w:val="both"/>
            </w:pPr>
            <w:r>
              <w:t>Sin formación</w:t>
            </w:r>
          </w:p>
        </w:tc>
        <w:tc>
          <w:tcPr>
            <w:tcW w:w="1417" w:type="dxa"/>
            <w:tcBorders>
              <w:top w:val="single" w:sz="4" w:space="0" w:color="8EAADB"/>
              <w:left w:val="single" w:sz="4" w:space="0" w:color="8EAADB"/>
              <w:bottom w:val="single" w:sz="4" w:space="0" w:color="8EAADB"/>
              <w:right w:val="single" w:sz="4" w:space="0" w:color="8EAADB"/>
            </w:tcBorders>
            <w:shd w:val="clear" w:color="auto" w:fill="D9E2F3"/>
          </w:tcPr>
          <w:p w14:paraId="3450CEAF" w14:textId="77777777" w:rsidR="00D110DE" w:rsidRDefault="00000000">
            <w:pPr>
              <w:jc w:val="both"/>
            </w:pPr>
            <w:r>
              <w:t>Total</w:t>
            </w:r>
          </w:p>
        </w:tc>
      </w:tr>
    </w:tbl>
    <w:p w14:paraId="333252F9" w14:textId="77777777" w:rsidR="00D110DE" w:rsidRDefault="00D110DE">
      <w:pPr>
        <w:spacing w:after="120"/>
      </w:pPr>
    </w:p>
    <w:p w14:paraId="2CA5EDDB" w14:textId="77777777" w:rsidR="00D110DE" w:rsidRDefault="00000000">
      <w:pPr>
        <w:keepNext/>
        <w:tabs>
          <w:tab w:val="left" w:pos="709"/>
        </w:tabs>
        <w:spacing w:before="120" w:after="200"/>
        <w:ind w:left="709" w:hanging="709"/>
        <w:outlineLvl w:val="1"/>
      </w:pPr>
      <w:r>
        <w:rPr>
          <w:b/>
          <w:sz w:val="24"/>
        </w:rPr>
        <w:lastRenderedPageBreak/>
        <w:t>3.5</w:t>
      </w:r>
      <w:r>
        <w:rPr>
          <w:b/>
          <w:sz w:val="24"/>
        </w:rPr>
        <w:tab/>
        <w:t>Contextualización de la oferta curricular en la realidad nacional e internacional</w:t>
      </w:r>
    </w:p>
    <w:p w14:paraId="74A2A466" w14:textId="77777777" w:rsidR="00D110DE" w:rsidRDefault="00000000">
      <w:pPr>
        <w:keepNext/>
        <w:tabs>
          <w:tab w:val="left" w:pos="709"/>
        </w:tabs>
        <w:spacing w:before="80" w:after="200"/>
        <w:ind w:left="709" w:hanging="709"/>
        <w:outlineLvl w:val="2"/>
      </w:pPr>
      <w:r>
        <w:rPr>
          <w:b/>
          <w:sz w:val="22"/>
        </w:rPr>
        <w:t>3.5.1</w:t>
      </w:r>
      <w:r>
        <w:rPr>
          <w:b/>
          <w:sz w:val="22"/>
        </w:rPr>
        <w:tab/>
        <w:t>Realidad nacional</w:t>
      </w:r>
    </w:p>
    <w:p w14:paraId="1E89E5F3" w14:textId="4DF37101" w:rsidR="00D110DE" w:rsidRDefault="00000000">
      <w:pPr>
        <w:spacing w:after="200"/>
        <w:jc w:val="both"/>
      </w:pPr>
      <w:r>
        <w:t>La Constitución Política del Estado reconoce un modelo económico plural, integrado por formas de organización comunitaria, estatal, privada y social cooperativa. La formación del Contador Público debe responder a todas ellas: al sector público, regido por la Ley N.º 1178 y el control de la Contraloría General del Estado; al sector privado, compuesto mayoritariamente por pequeñas y medianas unidades que requieren la NIIF para las PYMES y la NIA para Entidades Menos Complejas; al sector cooperativo y financiero, regido por la Ley N.º 393; y a la economía informal, que demanda servicios de formalización. La demanda de auditoría forense frente a la corrupción, de NIIF y tributación actualizadas completa el cuadro de necesidades nacionales.</w:t>
      </w:r>
    </w:p>
    <w:p w14:paraId="2B476FB9" w14:textId="77777777" w:rsidR="00D110DE" w:rsidRDefault="00000000">
      <w:pPr>
        <w:keepNext/>
        <w:tabs>
          <w:tab w:val="left" w:pos="709"/>
        </w:tabs>
        <w:spacing w:before="80" w:after="200"/>
        <w:ind w:left="709" w:hanging="709"/>
        <w:outlineLvl w:val="2"/>
      </w:pPr>
      <w:r>
        <w:rPr>
          <w:b/>
          <w:sz w:val="22"/>
        </w:rPr>
        <w:t>3.5.2</w:t>
      </w:r>
      <w:r>
        <w:rPr>
          <w:b/>
          <w:sz w:val="22"/>
        </w:rPr>
        <w:tab/>
        <w:t>Oferta nacional similar</w:t>
      </w:r>
    </w:p>
    <w:p w14:paraId="6E95DAE1" w14:textId="77777777" w:rsidR="00D110DE" w:rsidRDefault="00000000">
      <w:pPr>
        <w:pStyle w:val="TituloCuadro"/>
        <w:keepNext/>
        <w:spacing w:before="40" w:after="80"/>
        <w:jc w:val="center"/>
      </w:pPr>
      <w:r>
        <w:rPr>
          <w:b/>
        </w:rPr>
        <w:t>Cuadro 27. Contaduría Pública en las universidades mayores del Sistema</w:t>
      </w:r>
    </w:p>
    <w:tbl>
      <w:tblPr>
        <w:tblW w:w="0" w:type="auto"/>
        <w:jc w:val="center"/>
        <w:tblLayout w:type="fixed"/>
        <w:tblLook w:val="04A0" w:firstRow="1" w:lastRow="0" w:firstColumn="1" w:lastColumn="0" w:noHBand="0" w:noVBand="1"/>
      </w:tblPr>
      <w:tblGrid>
        <w:gridCol w:w="5669"/>
        <w:gridCol w:w="3402"/>
      </w:tblGrid>
      <w:tr w:rsidR="00395D6D" w14:paraId="5B504B7E" w14:textId="77777777">
        <w:trPr>
          <w:tblHeader/>
          <w:jc w:val="center"/>
        </w:trPr>
        <w:tc>
          <w:tcPr>
            <w:tcW w:w="56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5FADF4E" w14:textId="77777777" w:rsidR="00D110DE" w:rsidRDefault="00000000">
            <w:pPr>
              <w:jc w:val="center"/>
            </w:pPr>
            <w:r>
              <w:rPr>
                <w:b/>
                <w:color w:val="FFFFFF"/>
              </w:rPr>
              <w:t>Universidad</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45566AA" w14:textId="77777777" w:rsidR="00D110DE" w:rsidRDefault="00000000">
            <w:pPr>
              <w:jc w:val="center"/>
            </w:pPr>
            <w:r>
              <w:rPr>
                <w:b/>
                <w:color w:val="FFFFFF"/>
              </w:rPr>
              <w:t>Título profesional</w:t>
            </w:r>
          </w:p>
        </w:tc>
      </w:tr>
      <w:tr w:rsidR="00395D6D" w14:paraId="3B293FC6"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26D0268" w14:textId="77777777" w:rsidR="00D110DE" w:rsidRDefault="00000000">
            <w:pPr>
              <w:jc w:val="both"/>
            </w:pPr>
            <w:r>
              <w:t>Universidad Mayor, Real y Pontificia de San Francisco Xavier de Chuquisaca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B021D42" w14:textId="77777777" w:rsidR="00D110DE" w:rsidRDefault="00000000">
            <w:pPr>
              <w:jc w:val="both"/>
            </w:pPr>
            <w:r>
              <w:t>Contador Público Autorizado</w:t>
            </w:r>
          </w:p>
        </w:tc>
      </w:tr>
      <w:tr w:rsidR="00395D6D" w14:paraId="318C72A0"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8805DC1" w14:textId="77777777" w:rsidR="00D110DE" w:rsidRDefault="00000000">
            <w:pPr>
              <w:jc w:val="both"/>
            </w:pPr>
            <w:r>
              <w:t>Universidad Mayor de San Simón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F999240" w14:textId="77777777" w:rsidR="00D110DE" w:rsidRDefault="00000000">
            <w:pPr>
              <w:jc w:val="both"/>
            </w:pPr>
            <w:r>
              <w:t>Contador Público Autorizado</w:t>
            </w:r>
          </w:p>
        </w:tc>
      </w:tr>
      <w:tr w:rsidR="00395D6D" w14:paraId="215B3424"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41621A3" w14:textId="77777777" w:rsidR="00D110DE" w:rsidRDefault="00000000">
            <w:pPr>
              <w:jc w:val="both"/>
            </w:pPr>
            <w:r>
              <w:t>Universidad Autónoma Gabriel René Moreno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0156F4A" w14:textId="77777777" w:rsidR="00D110DE" w:rsidRDefault="00000000">
            <w:pPr>
              <w:jc w:val="both"/>
            </w:pPr>
            <w:r>
              <w:t>Contador Público Autorizado</w:t>
            </w:r>
          </w:p>
        </w:tc>
      </w:tr>
      <w:tr w:rsidR="00395D6D" w14:paraId="1957EC0A"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42EBFCC7" w14:textId="77777777" w:rsidR="00D110DE" w:rsidRDefault="00000000">
            <w:pPr>
              <w:jc w:val="both"/>
            </w:pPr>
            <w:r>
              <w:t>Universidad Mayor de San Andrés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24D44DE" w14:textId="77777777" w:rsidR="00D110DE" w:rsidRDefault="00000000">
            <w:pPr>
              <w:jc w:val="both"/>
            </w:pPr>
            <w:r>
              <w:t>Contador Público Autorizado, desde la Resolución HCU N.º 438/2012</w:t>
            </w:r>
          </w:p>
        </w:tc>
      </w:tr>
    </w:tbl>
    <w:p w14:paraId="5D070AFB" w14:textId="77777777" w:rsidR="00D110DE" w:rsidRDefault="00000000">
      <w:pPr>
        <w:spacing w:before="40" w:after="200"/>
      </w:pPr>
      <w:r>
        <w:rPr>
          <w:sz w:val="16"/>
        </w:rPr>
        <w:t>Fuente: CEUB, registro de carreras oficiales del Sistema, y Resolución HCU N.º 438/2012.</w:t>
      </w:r>
    </w:p>
    <w:p w14:paraId="723D26BB" w14:textId="0F430018" w:rsidR="00D110DE" w:rsidRDefault="00000000">
      <w:pPr>
        <w:spacing w:after="200"/>
        <w:jc w:val="both"/>
      </w:pPr>
      <w:r>
        <w:t>Las cuatro universidades otorgan el título de Contador Público Autorizado. Sin embargo, el perfil de egreso del Plan 2013 de la UMSA conserva la orientación del modelo de Auditoría Financiera, mientras que la Reunión Sectorial de 2024 aprobó un perfil común del Contador Público para todo el Sistema. El rediseño alinea el perfil con ese acuerdo y asegura la comparabilidad para convalidaciones y movilidad estudiantil. Frente a la oferta privada paceña, con mejor infraestructura tecnológica, pasantías y titulación rápida, identificadas como amenaza en el FODA, la ventaja de la UMSA reside en su profundidad técnica, su cuerpo docente, la gratuidad y la amplitud de su bloque de aseguramiento; el rediseño debe preservar esos activos y cerrar las desventajas evitables. Según el Diagnóstico de la Carrera, la carga de 6.000 horas en régimen anual sitúa a la UMSA en el límite superior del rango de 4.500 a 6.000 horas compatibilizado por la Reunión Sectorial.</w:t>
      </w:r>
    </w:p>
    <w:p w14:paraId="2F03D530" w14:textId="77777777" w:rsidR="00D110DE" w:rsidRDefault="00000000">
      <w:pPr>
        <w:keepNext/>
        <w:tabs>
          <w:tab w:val="left" w:pos="709"/>
        </w:tabs>
        <w:spacing w:before="80" w:after="200"/>
        <w:ind w:left="709" w:hanging="709"/>
        <w:outlineLvl w:val="2"/>
      </w:pPr>
      <w:r>
        <w:rPr>
          <w:b/>
          <w:sz w:val="22"/>
        </w:rPr>
        <w:t>3.5.3</w:t>
      </w:r>
      <w:r>
        <w:rPr>
          <w:b/>
          <w:sz w:val="22"/>
        </w:rPr>
        <w:tab/>
        <w:t>Oferta internacional de referencia</w:t>
      </w:r>
    </w:p>
    <w:p w14:paraId="411652A7" w14:textId="77777777" w:rsidR="00D110DE" w:rsidRDefault="00000000">
      <w:pPr>
        <w:spacing w:after="200"/>
        <w:jc w:val="both"/>
      </w:pPr>
      <w:r>
        <w:t>La comparación internacional se orienta por tres marcos: las Normas Internacionales de Educación de la IFAC, estándar universal de los programas de formación contable; el Model Accounting Curriculum de UNCTAD-ISAR (Grupo Intergubernamental de Expertos de las Naciones Unidas en Normas Internacionales de Contabilidad y Presentación de Informes), diseñado para economías en desarrollo y en transición; y la Asociación Interamericana de Contabilidad, que promueve la armonización curricular en el continente. Con esos marcos como referencia se analizaron tres programas de la región:</w:t>
      </w:r>
    </w:p>
    <w:p w14:paraId="106D9DB3" w14:textId="77777777" w:rsidR="00D110DE" w:rsidRDefault="00000000">
      <w:pPr>
        <w:pStyle w:val="TituloCuadro"/>
        <w:keepNext/>
        <w:spacing w:before="40" w:after="80"/>
        <w:jc w:val="center"/>
      </w:pPr>
      <w:r>
        <w:rPr>
          <w:b/>
        </w:rPr>
        <w:lastRenderedPageBreak/>
        <w:t>Cuadro 28. Programas internacionales de referencia</w:t>
      </w:r>
    </w:p>
    <w:tbl>
      <w:tblPr>
        <w:tblW w:w="0" w:type="auto"/>
        <w:jc w:val="center"/>
        <w:tblLayout w:type="fixed"/>
        <w:tblLook w:val="04A0" w:firstRow="1" w:lastRow="0" w:firstColumn="1" w:lastColumn="0" w:noHBand="0" w:noVBand="1"/>
      </w:tblPr>
      <w:tblGrid>
        <w:gridCol w:w="1361"/>
        <w:gridCol w:w="2154"/>
        <w:gridCol w:w="1928"/>
        <w:gridCol w:w="1814"/>
        <w:gridCol w:w="1814"/>
      </w:tblGrid>
      <w:tr w:rsidR="00395D6D" w14:paraId="57BFF49A" w14:textId="77777777">
        <w:trPr>
          <w:tblHeader/>
          <w:jc w:val="center"/>
        </w:trPr>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478503" w14:textId="77777777" w:rsidR="00D110DE" w:rsidRDefault="00000000">
            <w:pPr>
              <w:jc w:val="center"/>
            </w:pPr>
            <w:r>
              <w:rPr>
                <w:b/>
                <w:color w:val="FFFFFF"/>
              </w:rPr>
              <w:t>Rasgo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C6ABA4" w14:textId="77777777" w:rsidR="00D110DE" w:rsidRDefault="00000000">
            <w:pPr>
              <w:jc w:val="center"/>
            </w:pPr>
            <w:r>
              <w:rPr>
                <w:b/>
                <w:color w:val="FFFFFF"/>
              </w:rPr>
              <w:t>U. de Chile, Contador Auditor</w:t>
            </w:r>
          </w:p>
        </w:tc>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2B38D77" w14:textId="77777777" w:rsidR="00D110DE" w:rsidRDefault="00000000">
            <w:pPr>
              <w:jc w:val="center"/>
            </w:pPr>
            <w:r>
              <w:rPr>
                <w:b/>
                <w:color w:val="FFFFFF"/>
              </w:rPr>
              <w:t>UNAM, México, Licenciatura en Contaduría, plan 2025</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D46F4BB" w14:textId="77777777" w:rsidR="00D110DE" w:rsidRDefault="00000000">
            <w:pPr>
              <w:jc w:val="center"/>
            </w:pPr>
            <w:r>
              <w:rPr>
                <w:b/>
                <w:color w:val="FFFFFF"/>
              </w:rPr>
              <w:t>U. Jorge Tadeo Lozano, Colombia, Contaduría Pública</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627965B" w14:textId="77777777" w:rsidR="00D110DE" w:rsidRDefault="00000000">
            <w:pPr>
              <w:jc w:val="center"/>
            </w:pPr>
            <w:r>
              <w:rPr>
                <w:b/>
                <w:color w:val="FFFFFF"/>
              </w:rPr>
              <w:t>UMSA, Plan 2013</w:t>
            </w:r>
          </w:p>
        </w:tc>
      </w:tr>
      <w:tr w:rsidR="00395D6D" w14:paraId="69AF15D3"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A17A616" w14:textId="77777777" w:rsidR="00D110DE" w:rsidRDefault="00000000">
            <w:pPr>
              <w:jc w:val="both"/>
            </w:pPr>
            <w:r>
              <w:t>Duración</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84B9AA4" w14:textId="77777777" w:rsidR="00D110DE" w:rsidRDefault="00000000">
            <w:pPr>
              <w:jc w:val="both"/>
            </w:pPr>
            <w:r>
              <w:t>10 semestres</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7788123" w14:textId="77777777" w:rsidR="00D110DE" w:rsidRDefault="00000000">
            <w:pPr>
              <w:jc w:val="both"/>
            </w:pPr>
            <w:r>
              <w:t>8 semestres y 448 créditos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4FEE36C" w14:textId="77777777" w:rsidR="00D110DE" w:rsidRDefault="00000000">
            <w:pPr>
              <w:jc w:val="both"/>
            </w:pPr>
            <w:r>
              <w:t>133 créditos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167798E" w14:textId="77777777" w:rsidR="00D110DE" w:rsidRDefault="00000000">
            <w:pPr>
              <w:jc w:val="both"/>
            </w:pPr>
            <w:r>
              <w:t>5 años y 6.000 horas</w:t>
            </w:r>
          </w:p>
        </w:tc>
      </w:tr>
      <w:tr w:rsidR="00395D6D" w14:paraId="5BB281BF"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CE5264D" w14:textId="77777777" w:rsidR="00D110DE" w:rsidRDefault="00000000">
            <w:pPr>
              <w:jc w:val="both"/>
            </w:pPr>
            <w:r>
              <w:t>Tecnología y analítica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DFB5254" w14:textId="77777777" w:rsidR="00D110DE" w:rsidRDefault="00000000">
            <w:pPr>
              <w:jc w:val="both"/>
            </w:pPr>
            <w:r>
              <w:t>Programación para analítica de datos, machine learning y auditoría de tecnologías de la información; minor en Business &amp; Data Analytics</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D92522F" w14:textId="77777777" w:rsidR="00D110DE" w:rsidRDefault="00000000">
            <w:pPr>
              <w:jc w:val="both"/>
            </w:pPr>
            <w:r>
              <w:t>Tecnologías de información; tecnologías financieras y emergentes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1679DAE" w14:textId="77777777" w:rsidR="00D110DE" w:rsidRDefault="00000000">
            <w:pPr>
              <w:jc w:val="both"/>
            </w:pPr>
            <w:r>
              <w:t>Visualización y análisis de datos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F18F66C" w14:textId="77777777" w:rsidR="00D110DE" w:rsidRDefault="00000000">
            <w:pPr>
              <w:jc w:val="both"/>
            </w:pPr>
            <w:r>
              <w:t>Sistemas bajo un paradigma anterior</w:t>
            </w:r>
          </w:p>
        </w:tc>
      </w:tr>
      <w:tr w:rsidR="00395D6D" w14:paraId="6DBB9FF5"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A286788" w14:textId="77777777" w:rsidR="00D110DE" w:rsidRDefault="00000000">
            <w:pPr>
              <w:jc w:val="both"/>
            </w:pPr>
            <w:r>
              <w:t>Idioma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B18C2DF" w14:textId="77777777" w:rsidR="00D110DE" w:rsidRDefault="00000000">
            <w:pPr>
              <w:jc w:val="both"/>
            </w:pPr>
            <w:r>
              <w:t>Inglés I a V obligatorio</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FF89F27" w14:textId="77777777" w:rsidR="00D110DE" w:rsidRDefault="00000000">
            <w:pPr>
              <w:jc w:val="both"/>
            </w:pPr>
            <w:r>
              <w:t>Inglés B1 como requisito de titulación</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FFE9993" w14:textId="77777777" w:rsidR="00D110DE" w:rsidRDefault="00000000">
            <w:pPr>
              <w:jc w:val="both"/>
            </w:pPr>
            <w:r>
              <w:t>Inglés A1 a B2</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556605D" w14:textId="77777777" w:rsidR="00D110DE" w:rsidRDefault="00000000">
            <w:pPr>
              <w:jc w:val="both"/>
            </w:pPr>
            <w:r>
              <w:t>Ausente</w:t>
            </w:r>
          </w:p>
        </w:tc>
      </w:tr>
      <w:tr w:rsidR="00395D6D" w14:paraId="7E449C50"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51F4617B" w14:textId="77777777" w:rsidR="00D110DE" w:rsidRDefault="00000000">
            <w:pPr>
              <w:jc w:val="both"/>
            </w:pPr>
            <w:r>
              <w:t>Práctica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74C7FAE" w14:textId="77777777" w:rsidR="00D110DE" w:rsidRDefault="00000000">
            <w:pPr>
              <w:jc w:val="both"/>
            </w:pPr>
            <w:r>
              <w:t>Práctica profesional obligatoria</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CCB0171" w14:textId="77777777" w:rsidR="00D110DE" w:rsidRDefault="00000000">
            <w:pPr>
              <w:jc w:val="both"/>
            </w:pPr>
            <w:r>
              <w:t>Servicio social de 480 horas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3030D9D" w14:textId="77777777" w:rsidR="00D110DE" w:rsidRDefault="00000000">
            <w:pPr>
              <w:jc w:val="both"/>
            </w:pPr>
            <w:r>
              <w:t>Sin dato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72E1767" w14:textId="77777777" w:rsidR="00D110DE" w:rsidRDefault="00000000">
            <w:pPr>
              <w:jc w:val="both"/>
            </w:pPr>
            <w:r>
              <w:t>Ausente</w:t>
            </w:r>
          </w:p>
        </w:tc>
      </w:tr>
      <w:tr w:rsidR="00395D6D" w14:paraId="3DAF2252"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292D975C" w14:textId="77777777" w:rsidR="00D110DE" w:rsidRDefault="00000000">
            <w:pPr>
              <w:jc w:val="both"/>
            </w:pPr>
            <w:r>
              <w:t>Sostenibilidad y ética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5146648" w14:textId="77777777" w:rsidR="00D110DE" w:rsidRDefault="00000000">
            <w:pPr>
              <w:jc w:val="both"/>
            </w:pPr>
            <w:r>
              <w:t>Sin dato</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AA4CB66" w14:textId="77777777" w:rsidR="00D110DE" w:rsidRDefault="00000000">
            <w:pPr>
              <w:jc w:val="both"/>
            </w:pPr>
            <w:r>
              <w:t>Desarrollo sostenible en las organizaciones; ética obligatoria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1BC977" w14:textId="77777777" w:rsidR="00D110DE" w:rsidRDefault="00000000">
            <w:pPr>
              <w:jc w:val="both"/>
            </w:pPr>
            <w:r>
              <w:t>Responsabilidad social y ética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80CCA07" w14:textId="77777777" w:rsidR="00D110DE" w:rsidRDefault="00000000">
            <w:pPr>
              <w:jc w:val="both"/>
            </w:pPr>
            <w:r>
              <w:t>Ética al final del plan; sin sostenibilidad</w:t>
            </w:r>
          </w:p>
        </w:tc>
      </w:tr>
      <w:tr w:rsidR="00395D6D" w14:paraId="50EE67C9" w14:textId="77777777">
        <w:trPr>
          <w:jc w:val="center"/>
        </w:trPr>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2C46AFA" w14:textId="77777777" w:rsidR="00D110DE" w:rsidRDefault="00000000">
            <w:pPr>
              <w:jc w:val="both"/>
            </w:pPr>
            <w:r>
              <w:t>Calidad</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4489B5D" w14:textId="77777777" w:rsidR="00D110DE" w:rsidRDefault="00000000">
            <w:pPr>
              <w:jc w:val="both"/>
            </w:pPr>
            <w:r>
              <w:t>Acreditación internacional AACSB desde 2015</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07D0E83" w14:textId="77777777" w:rsidR="00D110DE" w:rsidRDefault="00000000">
            <w:pPr>
              <w:jc w:val="both"/>
            </w:pPr>
            <w:r>
              <w:t>Sin dato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8A28C42" w14:textId="77777777" w:rsidR="00D110DE" w:rsidRDefault="00000000">
            <w:pPr>
              <w:jc w:val="both"/>
            </w:pPr>
            <w:r>
              <w:t>Acreditación institucional de alta calidad</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EEBA38F" w14:textId="77777777" w:rsidR="00D110DE" w:rsidRDefault="00000000">
            <w:pPr>
              <w:jc w:val="both"/>
            </w:pPr>
            <w:r>
              <w:t>Acreditación nacional de 2015</w:t>
            </w:r>
          </w:p>
        </w:tc>
      </w:tr>
    </w:tbl>
    <w:p w14:paraId="651064C1" w14:textId="77777777" w:rsidR="00D110DE" w:rsidRDefault="00000000">
      <w:pPr>
        <w:spacing w:before="40" w:after="200"/>
      </w:pPr>
      <w:r>
        <w:rPr>
          <w:sz w:val="16"/>
        </w:rPr>
        <w:t>Fuente: Universidad de Chile (2024); UNAM (2025); Universidad Jorge Tadeo Lozano (s. f.).</w:t>
      </w:r>
    </w:p>
    <w:p w14:paraId="40F63F0B" w14:textId="77777777" w:rsidR="00D110DE" w:rsidRDefault="00000000">
      <w:pPr>
        <w:spacing w:after="200"/>
        <w:jc w:val="both"/>
      </w:pPr>
      <w:r>
        <w:t>Los tres referentes comparten lo que el Plan 2013 no tiene: tecnología y analítica en la malla, idioma inglés y una experiencia práctica o de servicio obligatoria; el plan de la UNAM incorpora además la sostenibilidad como asignatura obligatoria. El referente chileno muestra, asimismo, que la acreditación internacional, meta de la Visión 2030 de la UMSA, se apoya en esos componentes. El rediseño sitúa a la Carrera en ese estándar y le suma un activo propio: la amplitud de su bloque de aseguramiento, con ocho gabinetes especializados, financiero, tributario, gubernamental, de sistemas, ambiental, de proyectos, forense y de entidades financieras, además de Auditoría Operativa.</w:t>
      </w:r>
    </w:p>
    <w:p w14:paraId="41DD574C" w14:textId="77777777" w:rsidR="00D110DE" w:rsidRDefault="00000000">
      <w:pPr>
        <w:keepNext/>
        <w:tabs>
          <w:tab w:val="left" w:pos="709"/>
        </w:tabs>
        <w:spacing w:before="80" w:after="200"/>
        <w:ind w:left="709" w:hanging="709"/>
        <w:outlineLvl w:val="2"/>
      </w:pPr>
      <w:r>
        <w:rPr>
          <w:b/>
          <w:sz w:val="22"/>
        </w:rPr>
        <w:t>3.5.4</w:t>
      </w:r>
      <w:r>
        <w:rPr>
          <w:b/>
          <w:sz w:val="22"/>
        </w:rPr>
        <w:tab/>
        <w:t>Alineación con las Normas Internacionales de Educación de la IFAC</w:t>
      </w:r>
    </w:p>
    <w:p w14:paraId="636AD154" w14:textId="63BF1EA8" w:rsidR="00D110DE" w:rsidRDefault="00000000">
      <w:pPr>
        <w:spacing w:after="200"/>
        <w:jc w:val="both"/>
      </w:pPr>
      <w:r>
        <w:t xml:space="preserve">Para asegurar la comparabilidad internacional, el reconocimiento profesional y la calidad académica, el </w:t>
      </w:r>
      <w:r w:rsidR="00156BB5">
        <w:t>Rediseño Curricular</w:t>
      </w:r>
      <w:r>
        <w:t xml:space="preserve"> adopta los estándares emitidos por el Consejo de Normas Internacionales de Formación en Contaduría (IAESB) de la IFAC, con los siguientes mecanismos de implementación:</w:t>
      </w:r>
    </w:p>
    <w:p w14:paraId="13ED71BD" w14:textId="4E3FE4E5" w:rsidR="00D110DE" w:rsidRPr="00156BB5" w:rsidRDefault="00000000">
      <w:pPr>
        <w:pStyle w:val="TituloCuadro"/>
        <w:keepNext/>
        <w:spacing w:before="40" w:after="80"/>
        <w:jc w:val="center"/>
        <w:rPr>
          <w:sz w:val="19"/>
          <w:szCs w:val="19"/>
        </w:rPr>
      </w:pPr>
      <w:r w:rsidRPr="00156BB5">
        <w:rPr>
          <w:b/>
          <w:sz w:val="19"/>
          <w:szCs w:val="19"/>
        </w:rPr>
        <w:t xml:space="preserve">Cuadro 29. Normas Internacionales de Educación y su implementación en el </w:t>
      </w:r>
      <w:r w:rsidR="00156BB5" w:rsidRPr="00156BB5">
        <w:rPr>
          <w:b/>
          <w:sz w:val="19"/>
          <w:szCs w:val="19"/>
        </w:rPr>
        <w:t>Rediseño Curricular</w:t>
      </w:r>
    </w:p>
    <w:tbl>
      <w:tblPr>
        <w:tblW w:w="0" w:type="auto"/>
        <w:jc w:val="center"/>
        <w:tblLayout w:type="fixed"/>
        <w:tblLook w:val="04A0" w:firstRow="1" w:lastRow="0" w:firstColumn="1" w:lastColumn="0" w:noHBand="0" w:noVBand="1"/>
      </w:tblPr>
      <w:tblGrid>
        <w:gridCol w:w="907"/>
        <w:gridCol w:w="2835"/>
        <w:gridCol w:w="5329"/>
      </w:tblGrid>
      <w:tr w:rsidR="00395D6D" w14:paraId="5171F75B" w14:textId="77777777">
        <w:trPr>
          <w:tblHeader/>
          <w:jc w:val="center"/>
        </w:trPr>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7311A8E" w14:textId="77777777" w:rsidR="00D110DE" w:rsidRDefault="00000000">
            <w:pPr>
              <w:jc w:val="center"/>
            </w:pPr>
            <w:r>
              <w:rPr>
                <w:b/>
                <w:color w:val="FFFFFF"/>
              </w:rPr>
              <w:t>Norma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1D48A95" w14:textId="77777777" w:rsidR="00D110DE" w:rsidRDefault="00000000">
            <w:pPr>
              <w:jc w:val="center"/>
            </w:pPr>
            <w:r>
              <w:rPr>
                <w:b/>
                <w:color w:val="FFFFFF"/>
              </w:rPr>
              <w:t>Materia</w:t>
            </w:r>
          </w:p>
        </w:tc>
        <w:tc>
          <w:tcPr>
            <w:tcW w:w="532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1D55D87" w14:textId="77777777" w:rsidR="00D110DE" w:rsidRDefault="00000000">
            <w:pPr>
              <w:jc w:val="center"/>
            </w:pPr>
            <w:r>
              <w:rPr>
                <w:b/>
                <w:color w:val="FFFFFF"/>
              </w:rPr>
              <w:t>Mecanismo de implementación</w:t>
            </w:r>
          </w:p>
        </w:tc>
      </w:tr>
      <w:tr w:rsidR="00395D6D" w14:paraId="196E6BAB"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C2B4CCE" w14:textId="77777777" w:rsidR="00D110DE" w:rsidRDefault="00000000">
            <w:pPr>
              <w:jc w:val="both"/>
            </w:pPr>
            <w:r>
              <w:t>IES 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42E4025" w14:textId="77777777" w:rsidR="00D110DE" w:rsidRDefault="00000000">
            <w:pPr>
              <w:jc w:val="both"/>
            </w:pPr>
            <w:r>
              <w:t>Requisitos de ingreso al programa</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3D5FA5F5" w14:textId="77777777" w:rsidR="00D110DE" w:rsidRDefault="00000000">
            <w:pPr>
              <w:jc w:val="both"/>
            </w:pPr>
            <w:r>
              <w:t xml:space="preserve">Admisión transparente e inclusiva mediante el Curso Prefacultativo, la Prueba de Suficiencia Académica </w:t>
            </w:r>
            <w:r>
              <w:lastRenderedPageBreak/>
              <w:t>y la Admisión Especial</w:t>
            </w:r>
          </w:p>
        </w:tc>
      </w:tr>
      <w:tr w:rsidR="00395D6D" w14:paraId="16D132D2"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C25336C" w14:textId="77777777" w:rsidR="00D110DE" w:rsidRDefault="00000000">
            <w:pPr>
              <w:jc w:val="both"/>
            </w:pPr>
            <w:r>
              <w:lastRenderedPageBreak/>
              <w:t>IES 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A3287D4" w14:textId="77777777" w:rsidR="00D110DE" w:rsidRDefault="00000000">
            <w:pPr>
              <w:jc w:val="both"/>
            </w:pPr>
            <w:r>
              <w:t>Competencia técnica</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7F91C8CC" w14:textId="77777777" w:rsidR="00D110DE" w:rsidRDefault="00000000">
            <w:pPr>
              <w:jc w:val="both"/>
            </w:pPr>
            <w:r>
              <w:t>Estructura curricular equilibrada en información financiera y no financiera, aseguramiento, finanzas, gobierno corporativo, tecnologías de la información y sostenibilidad, junto con las áreas de Administración, Derecho, Economía y Matemáticas</w:t>
            </w:r>
          </w:p>
        </w:tc>
      </w:tr>
      <w:tr w:rsidR="00395D6D" w14:paraId="4E19090E"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2976DBD" w14:textId="77777777" w:rsidR="00D110DE" w:rsidRDefault="00000000">
            <w:pPr>
              <w:jc w:val="both"/>
            </w:pPr>
            <w:r>
              <w:t>IES 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659E87E" w14:textId="77777777" w:rsidR="00D110DE" w:rsidRDefault="00000000">
            <w:pPr>
              <w:jc w:val="both"/>
            </w:pPr>
            <w:r>
              <w:t>Habilidades profesionales</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3238F4ED" w14:textId="77777777" w:rsidR="00D110DE" w:rsidRDefault="00000000">
            <w:pPr>
              <w:jc w:val="both"/>
            </w:pPr>
            <w:r>
              <w:t>Formación en habilidades intelectuales, analíticas, tecnológicas, de comunicación en español e inglés técnico, interpersonales y de gestión</w:t>
            </w:r>
          </w:p>
        </w:tc>
      </w:tr>
      <w:tr w:rsidR="00395D6D" w14:paraId="1E365FB1"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17D3993" w14:textId="77777777" w:rsidR="00D110DE" w:rsidRDefault="00000000">
            <w:pPr>
              <w:jc w:val="both"/>
            </w:pPr>
            <w:r>
              <w:t>IES 4</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C168DED" w14:textId="77777777" w:rsidR="00D110DE" w:rsidRDefault="00000000">
            <w:pPr>
              <w:jc w:val="both"/>
            </w:pPr>
            <w:r>
              <w:t>Valores, ética y actitudes profesionales</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784F888C" w14:textId="77777777" w:rsidR="00D110DE" w:rsidRDefault="00000000">
            <w:pPr>
              <w:jc w:val="both"/>
            </w:pPr>
            <w:r>
              <w:t>Ética transversal bajo los cinco principios del Código Internacional de Ética del IESBA: integridad, objetividad, competencia y diligencia profesionales, confidencialidad y comportamiento profesional, con desarrollo del escepticismo profesional</w:t>
            </w:r>
          </w:p>
        </w:tc>
      </w:tr>
      <w:tr w:rsidR="00395D6D" w14:paraId="72E9638F"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701D475" w14:textId="77777777" w:rsidR="00D110DE" w:rsidRDefault="00000000">
            <w:pPr>
              <w:jc w:val="both"/>
            </w:pPr>
            <w:r>
              <w:t>IES 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C40471A" w14:textId="77777777" w:rsidR="00D110DE" w:rsidRDefault="00000000">
            <w:pPr>
              <w:jc w:val="both"/>
            </w:pPr>
            <w:r>
              <w:t>Experiencia práctica</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18F46592" w14:textId="77777777" w:rsidR="00D110DE" w:rsidRDefault="00000000">
            <w:pPr>
              <w:jc w:val="both"/>
            </w:pPr>
            <w:r>
              <w:t>Pasantías preprofesionales, talleres de práctica profesional, laboratorios con datos reales y resolución de casos del sector público y empresarial</w:t>
            </w:r>
          </w:p>
        </w:tc>
      </w:tr>
      <w:tr w:rsidR="00395D6D" w14:paraId="6E78D044"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E9D56C3" w14:textId="77777777" w:rsidR="00D110DE" w:rsidRDefault="00000000">
            <w:pPr>
              <w:jc w:val="both"/>
            </w:pPr>
            <w:r>
              <w:t>IES 6</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51673BE" w14:textId="77777777" w:rsidR="00D110DE" w:rsidRDefault="00000000">
            <w:pPr>
              <w:jc w:val="both"/>
            </w:pPr>
            <w:r>
              <w:t>Evaluación de la competencia profesional</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7963386E" w14:textId="77777777" w:rsidR="00D110DE" w:rsidRDefault="00000000">
            <w:pPr>
              <w:jc w:val="both"/>
            </w:pPr>
            <w:r>
              <w:t>Evaluación auténtica mediante portafolios, simuladores y rúbricas, con demostración verificable de los resultados de aprendizaje</w:t>
            </w:r>
          </w:p>
        </w:tc>
      </w:tr>
      <w:tr w:rsidR="00395D6D" w14:paraId="117D660C"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BDAA7BB" w14:textId="77777777" w:rsidR="00D110DE" w:rsidRDefault="00000000">
            <w:pPr>
              <w:jc w:val="both"/>
            </w:pPr>
            <w:r>
              <w:t>IES 7</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E61817A" w14:textId="77777777" w:rsidR="00D110DE" w:rsidRDefault="00000000">
            <w:pPr>
              <w:jc w:val="both"/>
            </w:pPr>
            <w:r>
              <w:t>Desarrollo profesional continuo</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7DB12FA2" w14:textId="77777777" w:rsidR="00D110DE" w:rsidRDefault="00000000">
            <w:pPr>
              <w:jc w:val="both"/>
            </w:pPr>
            <w:r>
              <w:t>Preparación para el autoaprendizaje y articulación del grado con el postgrado, diplomados, maestrías y certificaciones profesionales</w:t>
            </w:r>
          </w:p>
        </w:tc>
      </w:tr>
      <w:tr w:rsidR="00395D6D" w14:paraId="17796173" w14:textId="77777777">
        <w:trPr>
          <w:jc w:val="center"/>
        </w:trPr>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2C08825" w14:textId="77777777" w:rsidR="00D110DE" w:rsidRDefault="00000000">
            <w:pPr>
              <w:jc w:val="both"/>
            </w:pPr>
            <w:r>
              <w:t>IES 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F33A63D" w14:textId="77777777" w:rsidR="00D110DE" w:rsidRDefault="00000000">
            <w:pPr>
              <w:jc w:val="both"/>
            </w:pPr>
            <w:r>
              <w:t>Competencia de los auditores profesionales</w:t>
            </w:r>
          </w:p>
        </w:tc>
        <w:tc>
          <w:tcPr>
            <w:tcW w:w="5329" w:type="dxa"/>
            <w:tcBorders>
              <w:top w:val="single" w:sz="4" w:space="0" w:color="8EAADB"/>
              <w:left w:val="single" w:sz="4" w:space="0" w:color="8EAADB"/>
              <w:bottom w:val="single" w:sz="4" w:space="0" w:color="8EAADB"/>
              <w:right w:val="single" w:sz="4" w:space="0" w:color="8EAADB"/>
            </w:tcBorders>
            <w:shd w:val="clear" w:color="auto" w:fill="D9E2F3"/>
          </w:tcPr>
          <w:p w14:paraId="7B7D7834" w14:textId="77777777" w:rsidR="00D110DE" w:rsidRDefault="00000000">
            <w:pPr>
              <w:jc w:val="both"/>
            </w:pPr>
            <w:r>
              <w:t>Formación especializada en servicios de aseguramiento financiero, gubernamental, ambiental y de sistemas bajo los pronunciamientos nacionales e internacionales</w:t>
            </w:r>
          </w:p>
        </w:tc>
      </w:tr>
    </w:tbl>
    <w:p w14:paraId="269C2450" w14:textId="77777777" w:rsidR="00D110DE" w:rsidRDefault="00D110DE">
      <w:pPr>
        <w:spacing w:after="120"/>
      </w:pPr>
    </w:p>
    <w:p w14:paraId="4F29D8FE" w14:textId="77777777" w:rsidR="00D110DE" w:rsidRDefault="00000000">
      <w:pPr>
        <w:pStyle w:val="TituloCuadro"/>
        <w:keepNext/>
        <w:spacing w:before="40" w:after="80"/>
        <w:jc w:val="center"/>
      </w:pPr>
      <w:r>
        <w:rPr>
          <w:b/>
        </w:rPr>
        <w:t>Cuadro 30. Matriz comparativa entre el Plan 2013, la propuesta y los referentes</w:t>
      </w:r>
    </w:p>
    <w:tbl>
      <w:tblPr>
        <w:tblW w:w="0" w:type="auto"/>
        <w:jc w:val="center"/>
        <w:tblLayout w:type="fixed"/>
        <w:tblLook w:val="04A0" w:firstRow="1" w:lastRow="0" w:firstColumn="1" w:lastColumn="0" w:noHBand="0" w:noVBand="1"/>
      </w:tblPr>
      <w:tblGrid>
        <w:gridCol w:w="1474"/>
        <w:gridCol w:w="1814"/>
        <w:gridCol w:w="1928"/>
        <w:gridCol w:w="1814"/>
        <w:gridCol w:w="2041"/>
      </w:tblGrid>
      <w:tr w:rsidR="00395D6D" w14:paraId="2B6A43E4"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767080" w14:textId="77777777" w:rsidR="00D110DE" w:rsidRDefault="00000000">
            <w:pPr>
              <w:jc w:val="center"/>
            </w:pPr>
            <w:r>
              <w:rPr>
                <w:b/>
                <w:color w:val="FFFFFF"/>
              </w:rPr>
              <w:t>Dimensión</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C6AB60" w14:textId="77777777" w:rsidR="00D110DE" w:rsidRDefault="00000000">
            <w:pPr>
              <w:jc w:val="center"/>
            </w:pPr>
            <w:r>
              <w:rPr>
                <w:b/>
                <w:color w:val="FFFFFF"/>
              </w:rPr>
              <w:t>Plan 2013</w:t>
            </w:r>
          </w:p>
        </w:tc>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DA969A6" w14:textId="77777777" w:rsidR="00D110DE" w:rsidRDefault="00000000">
            <w:pPr>
              <w:jc w:val="center"/>
            </w:pPr>
            <w:r>
              <w:rPr>
                <w:b/>
                <w:color w:val="FFFFFF"/>
              </w:rPr>
              <w:t>Propuesta de rediseño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746F518" w14:textId="77777777" w:rsidR="00D110DE" w:rsidRDefault="00000000">
            <w:pPr>
              <w:jc w:val="center"/>
            </w:pPr>
            <w:r>
              <w:rPr>
                <w:b/>
                <w:color w:val="FFFFFF"/>
              </w:rPr>
              <w:t>Referentes nacionales</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8359A39" w14:textId="77777777" w:rsidR="00D110DE" w:rsidRDefault="00000000">
            <w:pPr>
              <w:jc w:val="center"/>
            </w:pPr>
            <w:r>
              <w:rPr>
                <w:b/>
                <w:color w:val="FFFFFF"/>
              </w:rPr>
              <w:t>Referentes internacionales</w:t>
            </w:r>
          </w:p>
        </w:tc>
      </w:tr>
      <w:tr w:rsidR="00395D6D" w14:paraId="0D5D9F39"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6BB4ABC" w14:textId="77777777" w:rsidR="00D110DE" w:rsidRDefault="00000000">
            <w:pPr>
              <w:jc w:val="both"/>
            </w:pPr>
            <w:r>
              <w:t>Perfil de egreso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A2EDE04" w14:textId="77777777" w:rsidR="00D110DE" w:rsidRDefault="00000000">
            <w:pPr>
              <w:jc w:val="both"/>
            </w:pPr>
            <w:r>
              <w:t>Orientado a la auditoría financiera</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30849D8" w14:textId="157E4A22" w:rsidR="00D110DE" w:rsidRDefault="00000000">
            <w:pPr>
              <w:jc w:val="both"/>
            </w:pPr>
            <w:r>
              <w:t>Contador Público</w:t>
            </w:r>
            <w:r w:rsidR="00AA46E3">
              <w:t xml:space="preserve"> </w:t>
            </w:r>
            <w:r>
              <w:t>del Sistema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005D031" w14:textId="77777777" w:rsidR="00D110DE" w:rsidRDefault="00000000">
            <w:pPr>
              <w:jc w:val="both"/>
            </w:pPr>
            <w:r>
              <w:t>Perfil acordado en la Reunión Sectorial 2024</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A10B0DC" w14:textId="77777777" w:rsidR="00D110DE" w:rsidRDefault="00000000">
            <w:pPr>
              <w:jc w:val="both"/>
            </w:pPr>
            <w:r>
              <w:t>Contador o Contador Auditor</w:t>
            </w:r>
          </w:p>
        </w:tc>
      </w:tr>
      <w:tr w:rsidR="00395D6D" w14:paraId="115A5D16"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BB20321" w14:textId="77777777" w:rsidR="00D110DE" w:rsidRDefault="00000000">
            <w:pPr>
              <w:jc w:val="both"/>
            </w:pPr>
            <w:r>
              <w:t>Enfoque</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72EF662" w14:textId="77777777" w:rsidR="00D110DE" w:rsidRDefault="00000000">
            <w:pPr>
              <w:jc w:val="both"/>
            </w:pPr>
            <w:r>
              <w:t>Objetivos y contenidos</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FAEEEEF" w14:textId="77777777" w:rsidR="00D110DE" w:rsidRDefault="00000000">
            <w:pPr>
              <w:jc w:val="both"/>
            </w:pPr>
            <w:r>
              <w:t>Competencias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5111ECB" w14:textId="77777777" w:rsidR="00D110DE" w:rsidRDefault="00000000">
            <w:pPr>
              <w:jc w:val="both"/>
            </w:pPr>
            <w:r>
              <w:t>En transición</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CD70EA9" w14:textId="77777777" w:rsidR="00D110DE" w:rsidRDefault="00000000">
            <w:pPr>
              <w:jc w:val="both"/>
            </w:pPr>
            <w:r>
              <w:t>Resultados de aprendizaje según las IES</w:t>
            </w:r>
          </w:p>
        </w:tc>
      </w:tr>
      <w:tr w:rsidR="00395D6D" w14:paraId="51674E64"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2B1D9DA" w14:textId="77777777" w:rsidR="00D110DE" w:rsidRDefault="00000000">
            <w:pPr>
              <w:jc w:val="both"/>
            </w:pPr>
            <w:r>
              <w:t>Tecnología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BFF5744" w14:textId="77777777" w:rsidR="00D110DE" w:rsidRDefault="00000000">
            <w:pPr>
              <w:jc w:val="both"/>
            </w:pPr>
            <w:r>
              <w:t>Paradigma anterior</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DC381BA" w14:textId="77777777" w:rsidR="00D110DE" w:rsidRDefault="00000000">
            <w:pPr>
              <w:jc w:val="both"/>
            </w:pPr>
            <w:r>
              <w:t>Eje transversal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05494FD" w14:textId="77777777" w:rsidR="00D110DE" w:rsidRDefault="00000000">
            <w:pPr>
              <w:jc w:val="both"/>
            </w:pPr>
            <w:r>
              <w:t>Heterogéneo</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7E46E46" w14:textId="77777777" w:rsidR="00D110DE" w:rsidRDefault="00000000">
            <w:pPr>
              <w:jc w:val="both"/>
            </w:pPr>
            <w:r>
              <w:t>Analítica y auditoría de tecnologías de la información obligatorias</w:t>
            </w:r>
          </w:p>
        </w:tc>
      </w:tr>
      <w:tr w:rsidR="00395D6D" w14:paraId="2332E2BD"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3373FCD" w14:textId="77777777" w:rsidR="00D110DE" w:rsidRDefault="00000000">
            <w:pPr>
              <w:jc w:val="both"/>
            </w:pPr>
            <w:r>
              <w:t>Sostenibilidad</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9975D68" w14:textId="77777777" w:rsidR="00D110DE" w:rsidRDefault="00000000">
            <w:pPr>
              <w:jc w:val="both"/>
            </w:pPr>
            <w:r>
              <w:t>Ausente</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EE758FE" w14:textId="77777777" w:rsidR="00D110DE" w:rsidRDefault="00000000">
            <w:pPr>
              <w:jc w:val="both"/>
            </w:pPr>
            <w:r>
              <w:t>Incorporada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C4DDC91" w14:textId="77777777" w:rsidR="00D110DE" w:rsidRDefault="00000000">
            <w:pPr>
              <w:jc w:val="both"/>
            </w:pPr>
            <w:r>
              <w:t>Incipiente</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2138DC6" w14:textId="77777777" w:rsidR="00D110DE" w:rsidRDefault="00000000">
            <w:pPr>
              <w:jc w:val="both"/>
            </w:pPr>
            <w:r>
              <w:t>En incorporación, obligatoria en la UNAM</w:t>
            </w:r>
          </w:p>
        </w:tc>
      </w:tr>
      <w:tr w:rsidR="00395D6D" w14:paraId="395553D4"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2311F29" w14:textId="77777777" w:rsidR="00D110DE" w:rsidRDefault="00000000">
            <w:pPr>
              <w:jc w:val="both"/>
            </w:pPr>
            <w:r>
              <w:t>Práctica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1855211" w14:textId="77777777" w:rsidR="00D110DE" w:rsidRDefault="00000000">
            <w:pPr>
              <w:jc w:val="both"/>
            </w:pPr>
            <w:r>
              <w:t>Ausente</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2AA3EDA" w14:textId="77777777" w:rsidR="00D110DE" w:rsidRDefault="00000000">
            <w:pPr>
              <w:jc w:val="both"/>
            </w:pPr>
            <w:r>
              <w:t>Obligatoria desde tercer año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83A0184" w14:textId="77777777" w:rsidR="00D110DE" w:rsidRDefault="00000000">
            <w:pPr>
              <w:jc w:val="both"/>
            </w:pPr>
            <w:r>
              <w:t>Variable</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4591A5E" w14:textId="77777777" w:rsidR="00D110DE" w:rsidRDefault="00000000">
            <w:pPr>
              <w:jc w:val="both"/>
            </w:pPr>
            <w:r>
              <w:t>Obligatoria según la IES 5</w:t>
            </w:r>
          </w:p>
        </w:tc>
      </w:tr>
      <w:tr w:rsidR="00395D6D" w14:paraId="4AE64CC3"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97DB107" w14:textId="77777777" w:rsidR="00D110DE" w:rsidRDefault="00000000">
            <w:pPr>
              <w:jc w:val="both"/>
            </w:pPr>
            <w:r>
              <w:t>Idioma</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5FD1830" w14:textId="77777777" w:rsidR="00D110DE" w:rsidRDefault="00000000">
            <w:pPr>
              <w:jc w:val="both"/>
            </w:pPr>
            <w:r>
              <w:t>Ausente</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9959738" w14:textId="77777777" w:rsidR="00D110DE" w:rsidRDefault="00000000">
            <w:pPr>
              <w:jc w:val="both"/>
            </w:pPr>
            <w:r>
              <w:t>Inglés técnico progresivo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AD71882" w14:textId="77777777" w:rsidR="00D110DE" w:rsidRDefault="00000000">
            <w:pPr>
              <w:jc w:val="both"/>
            </w:pPr>
            <w:r>
              <w:t xml:space="preserve">Recomendado por la Reunión </w:t>
            </w:r>
            <w:r>
              <w:lastRenderedPageBreak/>
              <w:t>Sectorial</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8D412EA" w14:textId="77777777" w:rsidR="00D110DE" w:rsidRDefault="00000000">
            <w:pPr>
              <w:jc w:val="both"/>
            </w:pPr>
            <w:r>
              <w:lastRenderedPageBreak/>
              <w:t xml:space="preserve">Obligatorio o requisito de </w:t>
            </w:r>
            <w:r>
              <w:lastRenderedPageBreak/>
              <w:t>titulación</w:t>
            </w:r>
          </w:p>
        </w:tc>
      </w:tr>
      <w:tr w:rsidR="00395D6D" w14:paraId="587399CF"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01B9FB3" w14:textId="77777777" w:rsidR="00D110DE" w:rsidRDefault="00000000">
            <w:pPr>
              <w:jc w:val="both"/>
            </w:pPr>
            <w:r>
              <w:lastRenderedPageBreak/>
              <w:t>Evaluación</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ECA34C0" w14:textId="77777777" w:rsidR="00D110DE" w:rsidRDefault="00000000">
            <w:pPr>
              <w:jc w:val="both"/>
            </w:pPr>
            <w:r>
              <w:t>Memorística</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E566F5B" w14:textId="77777777" w:rsidR="00D110DE" w:rsidRDefault="00000000">
            <w:pPr>
              <w:jc w:val="both"/>
            </w:pPr>
            <w:r>
              <w:t>Por evidencias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4FAFAD6" w14:textId="77777777" w:rsidR="00D110DE" w:rsidRDefault="00000000">
            <w:pPr>
              <w:jc w:val="both"/>
            </w:pPr>
            <w:r>
              <w:t>Predominantemente tradicional</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B759220" w14:textId="77777777" w:rsidR="00D110DE" w:rsidRDefault="00000000">
            <w:pPr>
              <w:jc w:val="both"/>
            </w:pPr>
            <w:r>
              <w:t>Por desempeño según la IES 6</w:t>
            </w:r>
          </w:p>
        </w:tc>
      </w:tr>
      <w:tr w:rsidR="00395D6D" w14:paraId="465F37FD"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5E07F47" w14:textId="77777777" w:rsidR="00D110DE" w:rsidRDefault="00000000">
            <w:pPr>
              <w:jc w:val="both"/>
            </w:pPr>
            <w:r>
              <w:t>Salidas intermedias</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07FA1E7" w14:textId="77777777" w:rsidR="00D110DE" w:rsidRDefault="00000000">
            <w:pPr>
              <w:jc w:val="both"/>
            </w:pPr>
            <w:r>
              <w:t>Técnico Superior</w:t>
            </w:r>
          </w:p>
        </w:tc>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B731653" w14:textId="77777777" w:rsidR="00D110DE" w:rsidRDefault="00000000">
            <w:pPr>
              <w:jc w:val="both"/>
            </w:pPr>
            <w:r>
              <w:t>Técnico Universitario Medio y Técnico Superior articulados con el postgrado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92C4E49" w14:textId="77777777" w:rsidR="00D110DE" w:rsidRDefault="00000000">
            <w:pPr>
              <w:jc w:val="both"/>
            </w:pPr>
            <w:r>
              <w:t>Técnico Superior en algunas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3C42227" w14:textId="77777777" w:rsidR="00D110DE" w:rsidRDefault="00000000">
            <w:pPr>
              <w:jc w:val="both"/>
            </w:pPr>
            <w:r>
              <w:t>Minors, microcredenciales y doble titulación</w:t>
            </w:r>
          </w:p>
        </w:tc>
      </w:tr>
    </w:tbl>
    <w:p w14:paraId="4DF3CEA2" w14:textId="77777777" w:rsidR="00D110DE" w:rsidRDefault="00D110DE">
      <w:pPr>
        <w:spacing w:after="120"/>
      </w:pPr>
    </w:p>
    <w:p w14:paraId="1D4B0202" w14:textId="77777777" w:rsidR="00D110DE" w:rsidRDefault="00000000">
      <w:pPr>
        <w:keepNext/>
        <w:tabs>
          <w:tab w:val="left" w:pos="709"/>
        </w:tabs>
        <w:spacing w:before="80" w:after="200"/>
        <w:ind w:left="709" w:hanging="709"/>
        <w:outlineLvl w:val="2"/>
      </w:pPr>
      <w:r>
        <w:rPr>
          <w:b/>
          <w:sz w:val="22"/>
        </w:rPr>
        <w:t>3.5.5</w:t>
      </w:r>
      <w:r>
        <w:rPr>
          <w:b/>
          <w:sz w:val="22"/>
        </w:rPr>
        <w:tab/>
        <w:t>Síntesis: necesidades de formación</w:t>
      </w:r>
    </w:p>
    <w:p w14:paraId="6198C271" w14:textId="77777777" w:rsidR="00D110DE" w:rsidRDefault="00000000">
      <w:pPr>
        <w:spacing w:after="200"/>
        <w:jc w:val="both"/>
      </w:pPr>
      <w:r>
        <w:t>Las necesidades de formación que se derivan de la justificación, y que vinculan este punto con el perfil profesional, las competencias y los contenidos, son las siguientes:</w:t>
      </w:r>
    </w:p>
    <w:p w14:paraId="3C686056" w14:textId="77777777" w:rsidR="00D110DE" w:rsidRDefault="00000000">
      <w:pPr>
        <w:pStyle w:val="TituloCuadro"/>
        <w:keepNext/>
        <w:spacing w:before="40" w:after="80"/>
        <w:jc w:val="center"/>
      </w:pPr>
      <w:r>
        <w:rPr>
          <w:b/>
        </w:rPr>
        <w:t>Cuadro 31. Necesidades de formación que se derivan de la justificación</w:t>
      </w:r>
    </w:p>
    <w:tbl>
      <w:tblPr>
        <w:tblW w:w="0" w:type="auto"/>
        <w:jc w:val="center"/>
        <w:tblLayout w:type="fixed"/>
        <w:tblLook w:val="04A0" w:firstRow="1" w:lastRow="0" w:firstColumn="1" w:lastColumn="0" w:noHBand="0" w:noVBand="1"/>
      </w:tblPr>
      <w:tblGrid>
        <w:gridCol w:w="2835"/>
        <w:gridCol w:w="3402"/>
        <w:gridCol w:w="1020"/>
        <w:gridCol w:w="1814"/>
      </w:tblGrid>
      <w:tr w:rsidR="00395D6D" w14:paraId="5AF60850"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44A3AE" w14:textId="77777777" w:rsidR="00D110DE" w:rsidRDefault="00000000">
            <w:pPr>
              <w:jc w:val="center"/>
            </w:pPr>
            <w:r>
              <w:rPr>
                <w:b/>
                <w:color w:val="FFFFFF"/>
              </w:rPr>
              <w:t>Necesidad de formación</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347F4EB" w14:textId="77777777" w:rsidR="00D110DE" w:rsidRDefault="00000000">
            <w:pPr>
              <w:jc w:val="center"/>
            </w:pPr>
            <w:r>
              <w:rPr>
                <w:b/>
                <w:color w:val="FFFFFF"/>
              </w:rPr>
              <w:t>Evidencia principal</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A8BC9BD" w14:textId="77777777" w:rsidR="00D110DE" w:rsidRDefault="00000000">
            <w:pPr>
              <w:jc w:val="center"/>
            </w:pPr>
            <w:r>
              <w:rPr>
                <w:b/>
                <w:color w:val="FFFFFF"/>
              </w:rPr>
              <w:t>Subpunto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FC746DB" w14:textId="77777777" w:rsidR="00D110DE" w:rsidRDefault="00000000">
            <w:pPr>
              <w:jc w:val="center"/>
            </w:pPr>
            <w:r>
              <w:rPr>
                <w:b/>
                <w:color w:val="FFFFFF"/>
              </w:rPr>
              <w:t>Dimensión del perfil</w:t>
            </w:r>
          </w:p>
        </w:tc>
      </w:tr>
      <w:tr w:rsidR="00395D6D" w14:paraId="7C18C9C3"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BA9CD37" w14:textId="28EEC894" w:rsidR="00D110DE" w:rsidRDefault="00000000">
            <w:pPr>
              <w:jc w:val="both"/>
            </w:pPr>
            <w:r>
              <w:t xml:space="preserve">Perfil del Contador Público </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C327CE4" w14:textId="77777777" w:rsidR="00D110DE" w:rsidRDefault="00000000">
            <w:pPr>
              <w:jc w:val="both"/>
            </w:pPr>
            <w:r>
              <w:t>Resolución N.º 07/2024; perfil 2013 orientado a la auditoría financiera</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7EDFC5D" w14:textId="77777777" w:rsidR="00D110DE" w:rsidRDefault="00000000">
            <w:pPr>
              <w:jc w:val="both"/>
            </w:pPr>
            <w:r>
              <w:t>3.2 y 3.5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F744D6" w14:textId="77777777" w:rsidR="00D110DE" w:rsidRDefault="00000000">
            <w:pPr>
              <w:jc w:val="both"/>
            </w:pPr>
            <w:r>
              <w:t>Perfil de egreso</w:t>
            </w:r>
          </w:p>
        </w:tc>
      </w:tr>
      <w:tr w:rsidR="00395D6D" w14:paraId="6B1800F4"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E014023" w14:textId="77777777" w:rsidR="00D110DE" w:rsidRDefault="00000000">
            <w:pPr>
              <w:jc w:val="both"/>
            </w:pPr>
            <w:r>
              <w:t>Conservar y actualizar el núcleo contable, tributario y de auditoría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1067A1E" w14:textId="77777777" w:rsidR="00D110DE" w:rsidRDefault="00000000">
            <w:pPr>
              <w:jc w:val="both"/>
            </w:pPr>
            <w:r>
              <w:t>65 % de pertinencia de Contabilidad Básica; NIIF para las PYMES, tercera edición; NIA 315 revisada; NIA para Entidades Menos Complejas</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087D752" w14:textId="77777777" w:rsidR="00D110DE" w:rsidRDefault="00000000">
            <w:pPr>
              <w:jc w:val="both"/>
            </w:pPr>
            <w:r>
              <w:t>3.1 y 3.2</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65C3989" w14:textId="77777777" w:rsidR="00D110DE" w:rsidRDefault="00000000">
            <w:pPr>
              <w:jc w:val="both"/>
            </w:pPr>
            <w:r>
              <w:t>Saber conocer</w:t>
            </w:r>
          </w:p>
        </w:tc>
      </w:tr>
      <w:tr w:rsidR="00395D6D" w14:paraId="75263BB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2E975B9" w14:textId="77777777" w:rsidR="00D110DE" w:rsidRDefault="00000000">
            <w:pPr>
              <w:jc w:val="both"/>
            </w:pPr>
            <w:r>
              <w:t>Información y aseguramiento de sostenibilidad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155EF09" w14:textId="77777777" w:rsidR="00D110DE" w:rsidRDefault="00000000">
            <w:pPr>
              <w:jc w:val="both"/>
            </w:pPr>
            <w:r>
              <w:t>Resolución CTNAC N.º 01/2024, exigible en 2027; NIAS 5000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8BFE1EA" w14:textId="77777777" w:rsidR="00D110DE" w:rsidRDefault="00000000">
            <w:pPr>
              <w:jc w:val="both"/>
            </w:pPr>
            <w:r>
              <w:t>3.2 y 3.4</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44AD04E" w14:textId="77777777" w:rsidR="00D110DE" w:rsidRDefault="00000000">
            <w:pPr>
              <w:jc w:val="both"/>
            </w:pPr>
            <w:r>
              <w:t>Saber conocer</w:t>
            </w:r>
          </w:p>
        </w:tc>
      </w:tr>
      <w:tr w:rsidR="00395D6D" w14:paraId="41537A5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6CEC828" w14:textId="77777777" w:rsidR="00D110DE" w:rsidRDefault="00000000">
            <w:pPr>
              <w:jc w:val="both"/>
            </w:pPr>
            <w:r>
              <w:t>Eje tecnológico transversal para operar, auditar y juzgar</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5E1822B" w14:textId="77777777" w:rsidR="00D110DE" w:rsidRDefault="00000000">
            <w:pPr>
              <w:jc w:val="both"/>
            </w:pPr>
            <w:r>
              <w:t>Brecha de 43 a 51 puntos; 5 % recibió formación en software; uso de inteligencia artificial en firmas del 9 % al 41 %</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74B8B14" w14:textId="77777777" w:rsidR="00D110DE" w:rsidRDefault="00000000">
            <w:pPr>
              <w:jc w:val="both"/>
            </w:pPr>
            <w:r>
              <w:t>3.1, 3.3 y 3.4</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82367D7" w14:textId="77777777" w:rsidR="00D110DE" w:rsidRDefault="00000000">
            <w:pPr>
              <w:jc w:val="both"/>
            </w:pPr>
            <w:r>
              <w:t>Saber hacer</w:t>
            </w:r>
          </w:p>
        </w:tc>
      </w:tr>
      <w:tr w:rsidR="00395D6D" w14:paraId="1FE9335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A88861D" w14:textId="77777777" w:rsidR="00D110DE" w:rsidRDefault="00000000">
            <w:pPr>
              <w:jc w:val="both"/>
            </w:pPr>
            <w:r>
              <w:t>Prácticas preprofesionales obligatorias desde tercer año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28DD6B6" w14:textId="77777777" w:rsidR="00D110DE" w:rsidRDefault="00000000">
            <w:pPr>
              <w:jc w:val="both"/>
            </w:pPr>
            <w:r>
              <w:t>Artículo 8 de la Resolución HCU N.º 032/2025; 88 % las respalda; trabajo dirigido con 14,58 % de los titulados</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672C53B" w14:textId="77777777" w:rsidR="00D110DE" w:rsidRDefault="00000000">
            <w:pPr>
              <w:jc w:val="both"/>
            </w:pPr>
            <w:r>
              <w:t>3.1 y 3.3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C053C5A" w14:textId="77777777" w:rsidR="00D110DE" w:rsidRDefault="00000000">
            <w:pPr>
              <w:jc w:val="both"/>
            </w:pPr>
            <w:r>
              <w:t>Saber hacer</w:t>
            </w:r>
          </w:p>
        </w:tc>
      </w:tr>
      <w:tr w:rsidR="00395D6D" w14:paraId="3FC9CC1F"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062968C" w14:textId="77777777" w:rsidR="00D110DE" w:rsidRDefault="00000000">
            <w:pPr>
              <w:jc w:val="both"/>
            </w:pPr>
            <w:r>
              <w:t>Reorientar el área cuantitativa hacia matemática financiera, estadística y analítica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13656D1" w14:textId="77777777" w:rsidR="00D110DE" w:rsidRDefault="00000000">
            <w:pPr>
              <w:jc w:val="both"/>
            </w:pPr>
            <w:r>
              <w:t>Álgebra, Cálculo y Matemáticas Actuariales, las menos pertinentes, entre 29 % y 42 %</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CAD8796" w14:textId="77777777" w:rsidR="00D110DE" w:rsidRDefault="00000000">
            <w:pPr>
              <w:jc w:val="both"/>
            </w:pPr>
            <w:r>
              <w:t>3.1</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837627B" w14:textId="77777777" w:rsidR="00D110DE" w:rsidRDefault="00000000">
            <w:pPr>
              <w:jc w:val="both"/>
            </w:pPr>
            <w:r>
              <w:t>Saber hacer</w:t>
            </w:r>
          </w:p>
        </w:tc>
      </w:tr>
      <w:tr w:rsidR="00395D6D" w14:paraId="1B40EE09"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BA88705" w14:textId="77777777" w:rsidR="00D110DE" w:rsidRDefault="00000000">
            <w:pPr>
              <w:jc w:val="both"/>
            </w:pPr>
            <w:r>
              <w:t>Liderazgo, gestión y comunicación evaluables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4B50A8C7" w14:textId="77777777" w:rsidR="00D110DE" w:rsidRDefault="00000000">
            <w:pPr>
              <w:jc w:val="both"/>
            </w:pPr>
            <w:r>
              <w:t>0 % en cargos gerenciales; brechas de 37 a 40 puntos</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067AB96" w14:textId="77777777" w:rsidR="00D110DE" w:rsidRDefault="00000000">
            <w:pPr>
              <w:jc w:val="both"/>
            </w:pPr>
            <w:r>
              <w:t>3.3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42E9CC4" w14:textId="77777777" w:rsidR="00D110DE" w:rsidRDefault="00000000">
            <w:pPr>
              <w:jc w:val="both"/>
            </w:pPr>
            <w:r>
              <w:t>Saber ser y convivir</w:t>
            </w:r>
          </w:p>
        </w:tc>
      </w:tr>
      <w:tr w:rsidR="00395D6D" w14:paraId="290D70F6"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4F89927" w14:textId="77777777" w:rsidR="00D110DE" w:rsidRDefault="00000000">
            <w:pPr>
              <w:jc w:val="both"/>
            </w:pPr>
            <w:r>
              <w:t>Ética transversal bajo el Código del IESBA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0182463" w14:textId="77777777" w:rsidR="00D110DE" w:rsidRDefault="00000000">
            <w:pPr>
              <w:jc w:val="both"/>
            </w:pPr>
            <w:r>
              <w:t>Resolución CTNAC N.º 01/2020; IES 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938E525" w14:textId="77777777" w:rsidR="00D110DE" w:rsidRDefault="00000000">
            <w:pPr>
              <w:jc w:val="both"/>
            </w:pPr>
            <w:r>
              <w:t>3.2</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6BBADF5" w14:textId="77777777" w:rsidR="00D110DE" w:rsidRDefault="00000000">
            <w:pPr>
              <w:jc w:val="both"/>
            </w:pPr>
            <w:r>
              <w:t>Saber ser y convivir</w:t>
            </w:r>
          </w:p>
        </w:tc>
      </w:tr>
      <w:tr w:rsidR="00395D6D" w14:paraId="5F44661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3B368DC" w14:textId="77777777" w:rsidR="00D110DE" w:rsidRDefault="00000000">
            <w:pPr>
              <w:jc w:val="both"/>
            </w:pPr>
            <w:r>
              <w:t>Inglés técnico contable</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4CA6B15" w14:textId="77777777" w:rsidR="00D110DE" w:rsidRDefault="00000000">
            <w:pPr>
              <w:jc w:val="both"/>
            </w:pPr>
            <w:r>
              <w:t>89 % de estudiantes y 83 % de docentes en el FODA; referentes internacionales</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47AD015" w14:textId="77777777" w:rsidR="00D110DE" w:rsidRDefault="00000000">
            <w:pPr>
              <w:jc w:val="both"/>
            </w:pPr>
            <w:r>
              <w:t>3.3 y 3.5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68D8C18" w14:textId="77777777" w:rsidR="00D110DE" w:rsidRDefault="00000000">
            <w:pPr>
              <w:jc w:val="both"/>
            </w:pPr>
            <w:r>
              <w:t>Saber ser y convivir</w:t>
            </w:r>
          </w:p>
        </w:tc>
      </w:tr>
      <w:tr w:rsidR="00395D6D" w14:paraId="3AE9C404"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E0D2D03" w14:textId="77777777" w:rsidR="00D110DE" w:rsidRDefault="00000000">
            <w:pPr>
              <w:jc w:val="both"/>
            </w:pPr>
            <w:r>
              <w:lastRenderedPageBreak/>
              <w:t>Evaluación auténtica y titulación integrada al último año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3A84AFD2" w14:textId="77777777" w:rsidR="00D110DE" w:rsidRDefault="00000000">
            <w:pPr>
              <w:jc w:val="both"/>
            </w:pPr>
            <w:r>
              <w:t>69,73 % titula por examen de grado; 21 % de egresados sin título</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F59DC11" w14:textId="77777777" w:rsidR="00D110DE" w:rsidRDefault="00000000">
            <w:pPr>
              <w:jc w:val="both"/>
            </w:pPr>
            <w:r>
              <w:t>3.1 y 3.3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55C2450" w14:textId="77777777" w:rsidR="00D110DE" w:rsidRDefault="00000000">
            <w:pPr>
              <w:jc w:val="both"/>
            </w:pPr>
            <w:r>
              <w:t>Estructura curricular</w:t>
            </w:r>
          </w:p>
        </w:tc>
      </w:tr>
      <w:tr w:rsidR="00395D6D" w14:paraId="391F4C5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51194B6" w14:textId="77777777" w:rsidR="00D110DE" w:rsidRDefault="00000000">
            <w:pPr>
              <w:jc w:val="both"/>
            </w:pPr>
            <w:r>
              <w:t>Investigación articulada con el Instituto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E82D9FD" w14:textId="77777777" w:rsidR="00D110DE" w:rsidRDefault="00000000">
            <w:pPr>
              <w:jc w:val="both"/>
            </w:pPr>
            <w:r>
              <w:t>0,16 % titula por tesis</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CF1B0DF" w14:textId="77777777" w:rsidR="00D110DE" w:rsidRDefault="00000000">
            <w:pPr>
              <w:jc w:val="both"/>
            </w:pPr>
            <w:r>
              <w:t>3.1</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F1B65DA" w14:textId="77777777" w:rsidR="00D110DE" w:rsidRDefault="00000000">
            <w:pPr>
              <w:jc w:val="both"/>
            </w:pPr>
            <w:r>
              <w:t>Estructura curricular</w:t>
            </w:r>
          </w:p>
        </w:tc>
      </w:tr>
      <w:tr w:rsidR="00395D6D" w14:paraId="76D0B59A"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0C16268" w14:textId="77777777" w:rsidR="00D110DE" w:rsidRDefault="00000000">
            <w:pPr>
              <w:jc w:val="both"/>
            </w:pPr>
            <w:r>
              <w:t>Flexibilidad y grados intermedios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5E8E25C" w14:textId="77777777" w:rsidR="00D110DE" w:rsidRDefault="00000000">
            <w:pPr>
              <w:jc w:val="both"/>
            </w:pPr>
            <w:r>
              <w:t>85 % siente presión para abandonar; criterio de articulación del Artículo 11</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240AE34" w14:textId="77777777" w:rsidR="00D110DE" w:rsidRDefault="00000000">
            <w:pPr>
              <w:jc w:val="both"/>
            </w:pPr>
            <w:r>
              <w:t>3.2 y 3.3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667CA82" w14:textId="77777777" w:rsidR="00D110DE" w:rsidRDefault="00000000">
            <w:pPr>
              <w:jc w:val="both"/>
            </w:pPr>
            <w:r>
              <w:t>Estructura curricular</w:t>
            </w:r>
          </w:p>
        </w:tc>
      </w:tr>
    </w:tbl>
    <w:p w14:paraId="3FD3CB5F" w14:textId="77777777" w:rsidR="00D110DE" w:rsidRDefault="00D110DE">
      <w:pPr>
        <w:spacing w:after="120"/>
      </w:pPr>
    </w:p>
    <w:p w14:paraId="3B2DC577" w14:textId="77777777" w:rsidR="00D110DE" w:rsidRDefault="00000000">
      <w:pPr>
        <w:spacing w:after="200"/>
        <w:jc w:val="both"/>
      </w:pPr>
      <w:r>
        <w:rPr>
          <w:b/>
        </w:rPr>
        <w:t>Decisión.</w:t>
      </w:r>
      <w:r>
        <w:t xml:space="preserve"> Corresponde declarar la necesidad de rediseño curricular de la Licenciatura en Contaduría Pública conforme al Artículo 5 de la Resolución HCU N.º 032/2025. Su viabilidad exige, como condiciones de implementación, un programa de formación docente previo, el incremento progresivo de docentes a tiempo completo en el área de Atestación, un laboratorio con software de licencia académica o abierta, el desdoblamiento de los componentes prácticos para reducir la relación de 106 estudiantes por paralelo y una política de convenios para prácticas. Estas condiciones se desarrollan en los puntos 11 y 16.</w:t>
      </w:r>
    </w:p>
    <w:p w14:paraId="5614007C" w14:textId="77777777" w:rsidR="00395D6D" w:rsidRDefault="00395D6D">
      <w:pPr>
        <w:rPr>
          <w:sz w:val="0"/>
          <w:szCs w:val="0"/>
        </w:rPr>
        <w:sectPr w:rsidR="00395D6D" w:rsidSect="00034616">
          <w:headerReference w:type="default" r:id="rId13"/>
          <w:footerReference w:type="default" r:id="rId14"/>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4. Aspectos académicos</w:t>
      </w:r>
    </w:p>
    <w:p>
      <w:pPr>
        <w:pageBreakBefore/>
        <w:spacing w:before="0" w:after="0" w:line="5600" w:lineRule="exact"/>
      </w:pPr>
    </w:p>
    <w:p>
      <w:pPr>
        <w:keepNext/>
        <w:spacing w:before="0" w:after="0"/>
        <w:jc w:val="center"/>
      </w:pPr>
      <w:r>
        <w:rPr>
          <w:rFonts w:ascii="Century Gothic" w:hAnsi="Century Gothic" w:cs="Century Gothic"/>
          <w:b/>
          <w:bCs/>
          <w:sz w:val="40"/>
          <w:szCs w:val="40"/>
        </w:rPr>
        <w:t xml:space="preserve">4.1 Fundamentos curriculares</w:t>
      </w:r>
    </w:p>
    <w:p w14:paraId="780AD92A" w14:textId="77777777" w:rsidR="00633CBB" w:rsidRDefault="00000000">
      <w:pPr>
        <w:keepNext/>
        <w:pageBreakBefore/>
        <w:tabs>
          <w:tab w:val="left" w:pos="709"/>
        </w:tabs>
        <w:spacing w:before="160" w:after="200"/>
        <w:ind w:left="709" w:hanging="709"/>
        <w:outlineLvl w:val="0"/>
      </w:pPr>
      <w:r>
        <w:rPr>
          <w:b/>
          <w:sz w:val="24"/>
        </w:rPr>
        <w:t>4.</w:t>
      </w:r>
      <w:r>
        <w:rPr>
          <w:b/>
          <w:sz w:val="24"/>
        </w:rPr>
        <w:tab/>
        <w:t>Aspectos académicos</w:t>
      </w:r>
    </w:p>
    <w:p w14:paraId="533A1093" w14:textId="77777777" w:rsidR="00633CBB" w:rsidRDefault="00000000">
      <w:pPr>
        <w:keepNext/>
        <w:tabs>
          <w:tab w:val="left" w:pos="709"/>
        </w:tabs>
        <w:spacing w:before="120" w:after="200"/>
        <w:ind w:left="709" w:hanging="709"/>
        <w:outlineLvl w:val="1"/>
      </w:pPr>
      <w:r>
        <w:rPr>
          <w:b/>
          <w:sz w:val="24"/>
        </w:rPr>
        <w:t>4.1</w:t>
      </w:r>
      <w:r>
        <w:rPr>
          <w:b/>
          <w:sz w:val="24"/>
        </w:rPr>
        <w:tab/>
        <w:t>Fundamentos curriculares</w:t>
      </w:r>
    </w:p>
    <w:p w14:paraId="759ABC07" w14:textId="154318F6" w:rsidR="00633CBB" w:rsidRDefault="00000000">
      <w:pPr>
        <w:spacing w:after="200"/>
        <w:jc w:val="both"/>
      </w:pPr>
      <w:r>
        <w:t xml:space="preserve">Los fundamentos curriculares del </w:t>
      </w:r>
      <w:r w:rsidR="00123620">
        <w:t>Rediseño Curricular</w:t>
      </w:r>
      <w:r>
        <w:t xml:space="preserve"> se formulan en concordancia con el Modelo Educativo de la UMSA, el Artículo 12 de la Resolución HCU N.º 032/2025, que exige identificar los fundamentos epistemológicos, sociológicos y antropológicos, psicológicos, educativos y axiológicos, y las Normas Internacionales de Educación de la IFAC. Estos fundamentos son vinculantes con la misión, el perfil profesional, las competencias y los contenidos del plan.</w:t>
      </w:r>
    </w:p>
    <w:p w14:paraId="183C9003" w14:textId="4C23090A" w:rsidR="00990CBF" w:rsidRPr="00990CBF" w:rsidRDefault="00000000" w:rsidP="00990CBF">
      <w:pPr>
        <w:keepNext/>
        <w:tabs>
          <w:tab w:val="left" w:pos="709"/>
        </w:tabs>
        <w:spacing w:before="80" w:after="200"/>
        <w:ind w:left="709" w:hanging="709"/>
        <w:outlineLvl w:val="2"/>
        <w:rPr>
          <w:b/>
          <w:sz w:val="22"/>
        </w:rPr>
      </w:pPr>
      <w:r>
        <w:rPr>
          <w:b/>
          <w:sz w:val="22"/>
        </w:rPr>
        <w:t>4.1.1</w:t>
      </w:r>
      <w:r>
        <w:rPr>
          <w:b/>
          <w:sz w:val="22"/>
        </w:rPr>
        <w:tab/>
        <w:t>Fundamentos epistemológicos</w:t>
      </w:r>
    </w:p>
    <w:p w14:paraId="12CEAECE" w14:textId="63D46715" w:rsidR="00990CBF" w:rsidRPr="00E428B8" w:rsidRDefault="00000000" w:rsidP="00990CBF">
      <w:pPr>
        <w:tabs>
          <w:tab w:val="left" w:pos="2140"/>
        </w:tabs>
        <w:jc w:val="both"/>
        <w:rPr>
          <w:rFonts w:cs="Arial"/>
          <w:szCs w:val="20"/>
        </w:rPr>
      </w:pPr>
      <w:r w:rsidRPr="00E428B8">
        <w:rPr>
          <w:rFonts w:cs="Arial"/>
          <w:szCs w:val="20"/>
        </w:rPr>
        <w:t xml:space="preserve">La Ciencia Contable en el </w:t>
      </w:r>
      <w:r w:rsidR="00E428B8">
        <w:rPr>
          <w:rFonts w:cs="Arial"/>
          <w:szCs w:val="20"/>
        </w:rPr>
        <w:t>Rediseño Curricular</w:t>
      </w:r>
      <w:r w:rsidRPr="00E428B8">
        <w:rPr>
          <w:rFonts w:cs="Arial"/>
          <w:szCs w:val="20"/>
        </w:rPr>
        <w:t xml:space="preserve"> de la Carrera de Contaduría Pública de la UMSA abandona los enfoques unidimensionales y se fundamenta en un </w:t>
      </w:r>
      <w:r w:rsidRPr="00E428B8">
        <w:rPr>
          <w:rFonts w:cs="Arial"/>
          <w:b/>
          <w:bCs/>
          <w:szCs w:val="20"/>
        </w:rPr>
        <w:t>pluralismo epistemológico integrador</w:t>
      </w:r>
      <w:r w:rsidRPr="00E428B8">
        <w:rPr>
          <w:rFonts w:cs="Arial"/>
          <w:szCs w:val="20"/>
        </w:rPr>
        <w:t xml:space="preserve"> que articula el rigor científico-analítico, la visión holística de la complejidad y la responsabilidad ética frente a la sociedad. Este marco se estandariza en tres paradigmas epistemológicos complementarios:</w:t>
      </w:r>
    </w:p>
    <w:p w14:paraId="1E14CC6F" w14:textId="77777777" w:rsidR="00990CBF" w:rsidRPr="00E428B8" w:rsidRDefault="00990CBF" w:rsidP="00990CBF">
      <w:pPr>
        <w:tabs>
          <w:tab w:val="left" w:pos="2140"/>
        </w:tabs>
        <w:jc w:val="both"/>
        <w:rPr>
          <w:rFonts w:cs="Arial"/>
          <w:szCs w:val="20"/>
        </w:rPr>
      </w:pPr>
    </w:p>
    <w:p w14:paraId="1EF38FA0" w14:textId="77777777" w:rsidR="00990CBF" w:rsidRPr="00E428B8" w:rsidRDefault="00000000" w:rsidP="00990CBF">
      <w:pPr>
        <w:tabs>
          <w:tab w:val="left" w:pos="2140"/>
        </w:tabs>
        <w:jc w:val="both"/>
        <w:rPr>
          <w:rFonts w:cs="Arial"/>
          <w:b/>
          <w:bCs/>
          <w:szCs w:val="20"/>
        </w:rPr>
      </w:pPr>
      <w:r w:rsidRPr="00E428B8">
        <w:rPr>
          <w:rFonts w:cs="Arial"/>
          <w:b/>
          <w:bCs/>
          <w:szCs w:val="20"/>
        </w:rPr>
        <w:t>El Neopositivismo (Empirismo Lógico, Rigor Cuantitativo y Verificación)</w:t>
      </w:r>
    </w:p>
    <w:p w14:paraId="00D9A3AD" w14:textId="77777777" w:rsidR="00990CBF" w:rsidRPr="00E428B8" w:rsidRDefault="00990CBF" w:rsidP="00990CBF">
      <w:pPr>
        <w:tabs>
          <w:tab w:val="left" w:pos="2140"/>
        </w:tabs>
        <w:jc w:val="both"/>
        <w:rPr>
          <w:rFonts w:cs="Arial"/>
          <w:szCs w:val="20"/>
        </w:rPr>
      </w:pPr>
    </w:p>
    <w:p w14:paraId="3868E051" w14:textId="77777777" w:rsidR="00990CBF" w:rsidRPr="00E428B8" w:rsidRDefault="00000000" w:rsidP="00990CBF">
      <w:pPr>
        <w:tabs>
          <w:tab w:val="left" w:pos="2140"/>
        </w:tabs>
        <w:jc w:val="both"/>
        <w:rPr>
          <w:rFonts w:cs="Arial"/>
          <w:szCs w:val="20"/>
        </w:rPr>
      </w:pPr>
      <w:r w:rsidRPr="00E428B8">
        <w:rPr>
          <w:rFonts w:cs="Arial"/>
          <w:szCs w:val="20"/>
        </w:rPr>
        <w:t xml:space="preserve">Sustenta la dimensión objetivo-analítica y formal de la profesión. La contabilidad y el aseguramiento, como disciplinas encargadas de dar confianza pública sobre la realidad económica, requieren </w:t>
      </w:r>
      <w:r w:rsidRPr="00E428B8">
        <w:rPr>
          <w:rFonts w:cs="Arial"/>
          <w:b/>
          <w:bCs/>
          <w:szCs w:val="20"/>
        </w:rPr>
        <w:t>evidencia empírica verificable, consistencia lógico-matemática y estandarización técnica</w:t>
      </w:r>
      <w:r w:rsidRPr="00E428B8">
        <w:rPr>
          <w:rFonts w:cs="Arial"/>
          <w:szCs w:val="20"/>
        </w:rPr>
        <w:t>:</w:t>
      </w:r>
    </w:p>
    <w:p w14:paraId="2A724D4F" w14:textId="77777777" w:rsidR="00990CBF" w:rsidRPr="00E428B8" w:rsidRDefault="00990CBF" w:rsidP="00990CBF">
      <w:pPr>
        <w:tabs>
          <w:tab w:val="left" w:pos="2140"/>
        </w:tabs>
        <w:jc w:val="both"/>
        <w:rPr>
          <w:rFonts w:cs="Arial"/>
          <w:szCs w:val="20"/>
        </w:rPr>
      </w:pPr>
    </w:p>
    <w:p w14:paraId="7E0C9262" w14:textId="77777777" w:rsidR="00990CBF" w:rsidRPr="00E428B8" w:rsidRDefault="00000000">
      <w:pPr>
        <w:numPr>
          <w:ilvl w:val="0"/>
          <w:numId w:val="18"/>
        </w:numPr>
        <w:ind w:left="360"/>
        <w:jc w:val="both"/>
        <w:rPr>
          <w:rFonts w:cs="Arial"/>
          <w:szCs w:val="20"/>
        </w:rPr>
      </w:pPr>
      <w:r w:rsidRPr="00E428B8">
        <w:rPr>
          <w:rFonts w:cs="Arial"/>
          <w:b/>
          <w:bCs/>
          <w:szCs w:val="20"/>
        </w:rPr>
        <w:t>Verificabilidad Empírica:</w:t>
      </w:r>
      <w:r w:rsidRPr="00E428B8">
        <w:rPr>
          <w:rFonts w:cs="Arial"/>
          <w:szCs w:val="20"/>
        </w:rPr>
        <w:t xml:space="preserve"> Exigencia de evidencia objetiva, competente y suficiente (papeles de trabajo digitales, contrastación documental y pruebas sustantivas) para respaldar la medición transaccional y la emisión de informes de auditoría.</w:t>
      </w:r>
    </w:p>
    <w:p w14:paraId="4358ACC4" w14:textId="77777777" w:rsidR="00990CBF" w:rsidRPr="00E428B8" w:rsidRDefault="00990CBF" w:rsidP="00990CBF">
      <w:pPr>
        <w:jc w:val="both"/>
        <w:rPr>
          <w:rFonts w:cs="Arial"/>
          <w:szCs w:val="20"/>
        </w:rPr>
      </w:pPr>
    </w:p>
    <w:p w14:paraId="3BE8BC16" w14:textId="77777777" w:rsidR="00990CBF" w:rsidRPr="00E428B8" w:rsidRDefault="00000000">
      <w:pPr>
        <w:numPr>
          <w:ilvl w:val="0"/>
          <w:numId w:val="18"/>
        </w:numPr>
        <w:ind w:left="360"/>
        <w:jc w:val="both"/>
        <w:rPr>
          <w:rFonts w:cs="Arial"/>
          <w:szCs w:val="20"/>
        </w:rPr>
      </w:pPr>
      <w:r w:rsidRPr="00E428B8">
        <w:rPr>
          <w:rFonts w:cs="Arial"/>
          <w:b/>
          <w:bCs/>
          <w:szCs w:val="20"/>
        </w:rPr>
        <w:t>Modelación Lógico-Matemática:</w:t>
      </w:r>
      <w:r w:rsidRPr="00E428B8">
        <w:rPr>
          <w:rFonts w:cs="Arial"/>
          <w:szCs w:val="20"/>
        </w:rPr>
        <w:t xml:space="preserve"> Formulación rigurosa de algoritmos de automatización (RPA), finanzas corporativas, cálculo actuarial, métodos cuantitativos y analítica predictiva de datos (Big Data Analytics).</w:t>
      </w:r>
    </w:p>
    <w:p w14:paraId="6A846C82" w14:textId="77777777" w:rsidR="00990CBF" w:rsidRPr="00E428B8" w:rsidRDefault="00990CBF" w:rsidP="00990CBF">
      <w:pPr>
        <w:jc w:val="both"/>
        <w:rPr>
          <w:rFonts w:cs="Arial"/>
          <w:szCs w:val="20"/>
        </w:rPr>
      </w:pPr>
    </w:p>
    <w:p w14:paraId="7543B33B" w14:textId="77777777" w:rsidR="00990CBF" w:rsidRPr="00E428B8" w:rsidRDefault="00000000">
      <w:pPr>
        <w:numPr>
          <w:ilvl w:val="0"/>
          <w:numId w:val="18"/>
        </w:numPr>
        <w:ind w:left="360"/>
        <w:jc w:val="both"/>
        <w:rPr>
          <w:rFonts w:cs="Arial"/>
          <w:szCs w:val="20"/>
        </w:rPr>
      </w:pPr>
      <w:r w:rsidRPr="00E428B8">
        <w:rPr>
          <w:rFonts w:cs="Arial"/>
          <w:b/>
          <w:bCs/>
          <w:szCs w:val="20"/>
        </w:rPr>
        <w:t>Normalización y Estandarización Global:</w:t>
      </w:r>
      <w:r w:rsidRPr="00E428B8">
        <w:rPr>
          <w:rFonts w:cs="Arial"/>
          <w:szCs w:val="20"/>
        </w:rPr>
        <w:t xml:space="preserve"> Aplicación sistemática de marcos normativos contables, de aseguramiento y fiscales (NCGA, Normas NIIF de Contabilidad, Sistema de Contabilidad Gubernamental Integrada, NICSP, NAGA, NIA, NIEA, NIAS y legislación tributaria boliviana), garantizando la comparabilidad e inteligibilidad de la información.</w:t>
      </w:r>
    </w:p>
    <w:p w14:paraId="413FCFE0" w14:textId="77777777" w:rsidR="00990CBF" w:rsidRPr="00E428B8" w:rsidRDefault="00990CBF" w:rsidP="00990CBF">
      <w:pPr>
        <w:tabs>
          <w:tab w:val="left" w:pos="2140"/>
        </w:tabs>
        <w:jc w:val="both"/>
        <w:rPr>
          <w:rFonts w:cs="Arial"/>
          <w:szCs w:val="20"/>
        </w:rPr>
      </w:pPr>
    </w:p>
    <w:p w14:paraId="48169E83" w14:textId="77777777" w:rsidR="00990CBF" w:rsidRPr="00E428B8" w:rsidRDefault="00000000" w:rsidP="00990CBF">
      <w:pPr>
        <w:tabs>
          <w:tab w:val="left" w:pos="2140"/>
        </w:tabs>
        <w:jc w:val="both"/>
        <w:rPr>
          <w:rFonts w:cs="Arial"/>
          <w:b/>
          <w:bCs/>
          <w:szCs w:val="20"/>
        </w:rPr>
      </w:pPr>
      <w:r w:rsidRPr="00E428B8">
        <w:rPr>
          <w:rFonts w:cs="Arial"/>
          <w:b/>
          <w:bCs/>
          <w:szCs w:val="20"/>
        </w:rPr>
        <w:t>El Pensamiento Complejo (Holismo, Multidimensionalidad e Incertidumbre)</w:t>
      </w:r>
    </w:p>
    <w:p w14:paraId="26CBF523" w14:textId="77777777" w:rsidR="00990CBF" w:rsidRPr="00E428B8" w:rsidRDefault="00990CBF" w:rsidP="00990CBF">
      <w:pPr>
        <w:tabs>
          <w:tab w:val="left" w:pos="2140"/>
        </w:tabs>
        <w:jc w:val="both"/>
        <w:rPr>
          <w:rFonts w:cs="Arial"/>
          <w:szCs w:val="20"/>
        </w:rPr>
      </w:pPr>
    </w:p>
    <w:p w14:paraId="7988089E" w14:textId="77777777" w:rsidR="00990CBF" w:rsidRPr="00E428B8" w:rsidRDefault="00000000" w:rsidP="00990CBF">
      <w:pPr>
        <w:tabs>
          <w:tab w:val="left" w:pos="2140"/>
        </w:tabs>
        <w:jc w:val="both"/>
        <w:rPr>
          <w:rFonts w:cs="Arial"/>
          <w:szCs w:val="20"/>
        </w:rPr>
      </w:pPr>
      <w:r w:rsidRPr="00E428B8">
        <w:rPr>
          <w:rFonts w:cs="Arial"/>
          <w:szCs w:val="20"/>
        </w:rPr>
        <w:t>Para responder a un entorno organizacional dinámico e incierto dominado por la revolución digital (IA generativa, analítica predictiva, ciberseguridad) y la necesidad de reportes financieros de sostenibilidad (Normas NIIF de Sostenibilidad del ISSB), el Contador Público debe estar capacitado para interpretar problemas mediante el marco del pensamiento complejo (Edgar Morin).</w:t>
      </w:r>
    </w:p>
    <w:p w14:paraId="72BF8B7C" w14:textId="77777777" w:rsidR="00990CBF" w:rsidRPr="00E428B8" w:rsidRDefault="00990CBF" w:rsidP="00990CBF">
      <w:pPr>
        <w:tabs>
          <w:tab w:val="left" w:pos="2140"/>
        </w:tabs>
        <w:jc w:val="both"/>
        <w:rPr>
          <w:rFonts w:cs="Arial"/>
          <w:szCs w:val="20"/>
        </w:rPr>
      </w:pPr>
    </w:p>
    <w:p w14:paraId="3956F814" w14:textId="77777777" w:rsidR="00990CBF" w:rsidRPr="00E428B8" w:rsidRDefault="00000000" w:rsidP="00990CBF">
      <w:pPr>
        <w:tabs>
          <w:tab w:val="left" w:pos="2140"/>
        </w:tabs>
        <w:jc w:val="both"/>
        <w:rPr>
          <w:rFonts w:cs="Arial"/>
          <w:szCs w:val="20"/>
        </w:rPr>
      </w:pPr>
      <w:r w:rsidRPr="00E428B8">
        <w:rPr>
          <w:rFonts w:cs="Arial"/>
          <w:szCs w:val="20"/>
        </w:rPr>
        <w:lastRenderedPageBreak/>
        <w:t>Conforme a este enfoque epistemológico, el conocimiento contable moderno articula cuatro dimensiones interrelacionadas:</w:t>
      </w:r>
    </w:p>
    <w:p w14:paraId="5877DD9F" w14:textId="77777777" w:rsidR="00990CBF" w:rsidRPr="00E428B8" w:rsidRDefault="00990CBF" w:rsidP="00990CBF">
      <w:pPr>
        <w:tabs>
          <w:tab w:val="left" w:pos="2140"/>
        </w:tabs>
        <w:jc w:val="both"/>
        <w:rPr>
          <w:rFonts w:cs="Arial"/>
          <w:szCs w:val="20"/>
        </w:rPr>
      </w:pPr>
    </w:p>
    <w:p w14:paraId="097E0C1C" w14:textId="77777777" w:rsidR="00990CBF" w:rsidRPr="00E428B8" w:rsidRDefault="00000000">
      <w:pPr>
        <w:numPr>
          <w:ilvl w:val="0"/>
          <w:numId w:val="18"/>
        </w:numPr>
        <w:ind w:left="360"/>
        <w:jc w:val="both"/>
        <w:rPr>
          <w:rFonts w:cs="Arial"/>
          <w:szCs w:val="20"/>
        </w:rPr>
      </w:pPr>
      <w:r w:rsidRPr="00E428B8">
        <w:rPr>
          <w:rFonts w:cs="Arial"/>
          <w:b/>
          <w:bCs/>
          <w:szCs w:val="20"/>
        </w:rPr>
        <w:t>El Contexto:</w:t>
      </w:r>
      <w:r w:rsidRPr="00E428B8">
        <w:rPr>
          <w:rFonts w:cs="Arial"/>
          <w:szCs w:val="20"/>
        </w:rPr>
        <w:t xml:space="preserve"> Los datos o la información económica y financiera aislada carece de significado real. Para guiar la toma de decisiones, la información debe ser ubicada e interpretada dentro de su contexto económico, normativo, social e institucional específico.</w:t>
      </w:r>
    </w:p>
    <w:p w14:paraId="43A33E80" w14:textId="77777777" w:rsidR="00990CBF" w:rsidRPr="00E428B8" w:rsidRDefault="00990CBF" w:rsidP="00990CBF">
      <w:pPr>
        <w:jc w:val="both"/>
        <w:rPr>
          <w:rFonts w:cs="Arial"/>
          <w:szCs w:val="20"/>
        </w:rPr>
      </w:pPr>
    </w:p>
    <w:p w14:paraId="68A19468" w14:textId="77777777" w:rsidR="00990CBF" w:rsidRPr="00E428B8" w:rsidRDefault="00000000">
      <w:pPr>
        <w:numPr>
          <w:ilvl w:val="0"/>
          <w:numId w:val="18"/>
        </w:numPr>
        <w:ind w:left="360"/>
        <w:jc w:val="both"/>
        <w:rPr>
          <w:rFonts w:cs="Arial"/>
          <w:szCs w:val="20"/>
        </w:rPr>
      </w:pPr>
      <w:r w:rsidRPr="00E428B8">
        <w:rPr>
          <w:rFonts w:cs="Arial"/>
          <w:b/>
          <w:bCs/>
          <w:szCs w:val="20"/>
        </w:rPr>
        <w:t>Lo Global:</w:t>
      </w:r>
      <w:r w:rsidRPr="00E428B8">
        <w:rPr>
          <w:rFonts w:cs="Arial"/>
          <w:szCs w:val="20"/>
        </w:rPr>
        <w:t xml:space="preserve"> Lo global es el conjunto sistémico que contiene partes diversas ligadas de manera interactiva e inter-retroactiva. En la práctica contable, no es posible evaluar las áreas o transacciones individuales de una entidad sin comprender el todo organizacional, ni es posible comprender el todo sin analizar la interacción de sus componentes.</w:t>
      </w:r>
    </w:p>
    <w:p w14:paraId="19C746CE" w14:textId="77777777" w:rsidR="00990CBF" w:rsidRPr="00E428B8" w:rsidRDefault="00990CBF" w:rsidP="00990CBF">
      <w:pPr>
        <w:jc w:val="both"/>
        <w:rPr>
          <w:rFonts w:cs="Arial"/>
          <w:szCs w:val="20"/>
        </w:rPr>
      </w:pPr>
    </w:p>
    <w:p w14:paraId="0CF40B54" w14:textId="77777777" w:rsidR="00990CBF" w:rsidRPr="00E428B8" w:rsidRDefault="00000000">
      <w:pPr>
        <w:numPr>
          <w:ilvl w:val="0"/>
          <w:numId w:val="18"/>
        </w:numPr>
        <w:ind w:left="360"/>
        <w:jc w:val="both"/>
        <w:rPr>
          <w:rFonts w:cs="Arial"/>
          <w:szCs w:val="20"/>
        </w:rPr>
      </w:pPr>
      <w:r w:rsidRPr="00E428B8">
        <w:rPr>
          <w:rFonts w:cs="Arial"/>
          <w:b/>
          <w:bCs/>
          <w:szCs w:val="20"/>
        </w:rPr>
        <w:t>Lo Multidimensional:</w:t>
      </w:r>
      <w:r w:rsidRPr="00E428B8">
        <w:rPr>
          <w:rFonts w:cs="Arial"/>
          <w:szCs w:val="20"/>
        </w:rPr>
        <w:t xml:space="preserve"> Las organizaciones y los seres humanos son unidades complejas multidimensionales. El Contador Público Autorizado debe reconocer que la información contable no es únicamente cuantitativa-financiera, sino que integra dimensiones éticas, ambientales, tecnológicas, jurídicas y sociológicas.</w:t>
      </w:r>
    </w:p>
    <w:p w14:paraId="09635BBA" w14:textId="77777777" w:rsidR="00990CBF" w:rsidRPr="00E428B8" w:rsidRDefault="00990CBF" w:rsidP="00990CBF">
      <w:pPr>
        <w:jc w:val="both"/>
        <w:rPr>
          <w:rFonts w:cs="Arial"/>
          <w:szCs w:val="20"/>
        </w:rPr>
      </w:pPr>
    </w:p>
    <w:p w14:paraId="43C2A99D" w14:textId="77777777" w:rsidR="00990CBF" w:rsidRPr="00E428B8" w:rsidRDefault="00000000">
      <w:pPr>
        <w:numPr>
          <w:ilvl w:val="0"/>
          <w:numId w:val="18"/>
        </w:numPr>
        <w:ind w:left="360"/>
        <w:jc w:val="both"/>
        <w:rPr>
          <w:rFonts w:cs="Arial"/>
          <w:szCs w:val="20"/>
        </w:rPr>
      </w:pPr>
      <w:r w:rsidRPr="00E428B8">
        <w:rPr>
          <w:rFonts w:cs="Arial"/>
          <w:b/>
          <w:bCs/>
          <w:szCs w:val="20"/>
        </w:rPr>
        <w:t>Lo Complejo:</w:t>
      </w:r>
      <w:r w:rsidRPr="00E428B8">
        <w:rPr>
          <w:rFonts w:cs="Arial"/>
          <w:szCs w:val="20"/>
        </w:rPr>
        <w:t xml:space="preserve"> Existe complejidad cuando los constituyentes de un todo son inseparables y existe un tejido interdependiente e inter-retroactivo entre el objeto de conocimiento y su entorno. Frente a la incertidumbre y constante evolución del mundo de los negocios, el Contador Público Autorizado aplica su juicio crítico para unir la unidad con la multiplicidad en escenarios ambiguos y cambiantes.</w:t>
      </w:r>
    </w:p>
    <w:p w14:paraId="1DF1CAF9" w14:textId="77777777" w:rsidR="00990CBF" w:rsidRPr="00E428B8" w:rsidRDefault="00990CBF" w:rsidP="00990CBF">
      <w:pPr>
        <w:tabs>
          <w:tab w:val="left" w:pos="2140"/>
        </w:tabs>
        <w:jc w:val="both"/>
        <w:rPr>
          <w:rFonts w:cs="Arial"/>
          <w:szCs w:val="20"/>
        </w:rPr>
      </w:pPr>
    </w:p>
    <w:p w14:paraId="60046B40" w14:textId="77777777" w:rsidR="00990CBF" w:rsidRPr="00E428B8" w:rsidRDefault="00000000" w:rsidP="00990CBF">
      <w:pPr>
        <w:tabs>
          <w:tab w:val="left" w:pos="2140"/>
        </w:tabs>
        <w:jc w:val="both"/>
        <w:rPr>
          <w:rFonts w:cs="Arial"/>
          <w:b/>
          <w:bCs/>
          <w:szCs w:val="20"/>
        </w:rPr>
      </w:pPr>
      <w:r w:rsidRPr="00E428B8">
        <w:rPr>
          <w:rFonts w:cs="Arial"/>
          <w:b/>
          <w:bCs/>
          <w:szCs w:val="20"/>
        </w:rPr>
        <w:t>El Enfoque Sociocrítico (Transparencia, Emancipación e Interés Público)</w:t>
      </w:r>
    </w:p>
    <w:p w14:paraId="24936A51" w14:textId="77777777" w:rsidR="00990CBF" w:rsidRPr="00E428B8" w:rsidRDefault="00990CBF" w:rsidP="00990CBF">
      <w:pPr>
        <w:tabs>
          <w:tab w:val="left" w:pos="2140"/>
        </w:tabs>
        <w:jc w:val="both"/>
        <w:rPr>
          <w:rFonts w:cs="Arial"/>
          <w:szCs w:val="20"/>
        </w:rPr>
      </w:pPr>
    </w:p>
    <w:p w14:paraId="466266C3" w14:textId="77777777" w:rsidR="00990CBF" w:rsidRPr="00E428B8" w:rsidRDefault="00000000" w:rsidP="00990CBF">
      <w:pPr>
        <w:tabs>
          <w:tab w:val="left" w:pos="2140"/>
        </w:tabs>
        <w:jc w:val="both"/>
        <w:rPr>
          <w:rFonts w:cs="Arial"/>
          <w:szCs w:val="20"/>
        </w:rPr>
      </w:pPr>
      <w:r w:rsidRPr="00E428B8">
        <w:rPr>
          <w:rFonts w:cs="Arial"/>
          <w:szCs w:val="20"/>
        </w:rPr>
        <w:t>Conforma la dimensión ético-política del conocimiento contable. Concibe a la contabilidad no como un mero instrumento neutro de control corporativo, sino como un saber socialmente comprometido con la responsabilidad pública, la justicia distributiva y la lucha contra la opacidad (Habermas / Freire):</w:t>
      </w:r>
    </w:p>
    <w:p w14:paraId="480D2FAA" w14:textId="77777777" w:rsidR="00990CBF" w:rsidRPr="00E428B8" w:rsidRDefault="00990CBF" w:rsidP="00990CBF">
      <w:pPr>
        <w:tabs>
          <w:tab w:val="left" w:pos="2140"/>
        </w:tabs>
        <w:jc w:val="both"/>
        <w:rPr>
          <w:rFonts w:cs="Arial"/>
          <w:szCs w:val="20"/>
        </w:rPr>
      </w:pPr>
    </w:p>
    <w:p w14:paraId="3CEA6B05" w14:textId="77777777" w:rsidR="00990CBF" w:rsidRPr="00E428B8" w:rsidRDefault="00000000">
      <w:pPr>
        <w:numPr>
          <w:ilvl w:val="0"/>
          <w:numId w:val="18"/>
        </w:numPr>
        <w:ind w:left="360"/>
        <w:jc w:val="both"/>
        <w:rPr>
          <w:rFonts w:cs="Arial"/>
          <w:szCs w:val="20"/>
        </w:rPr>
      </w:pPr>
      <w:r w:rsidRPr="00E428B8">
        <w:rPr>
          <w:rFonts w:cs="Arial"/>
          <w:b/>
          <w:bCs/>
          <w:szCs w:val="20"/>
        </w:rPr>
        <w:t>Análisis Crítico de la Información:</w:t>
      </w:r>
      <w:r w:rsidRPr="00E428B8">
        <w:rPr>
          <w:rFonts w:cs="Arial"/>
          <w:szCs w:val="20"/>
        </w:rPr>
        <w:t xml:space="preserve"> Capacidad de develar sesgos, distorsiones del mercado o riesgos ocultos en los estados financieros, cuestionando las estructuras de poder económico que afecten el interés social.</w:t>
      </w:r>
    </w:p>
    <w:p w14:paraId="081865A1" w14:textId="77777777" w:rsidR="00990CBF" w:rsidRPr="00E428B8" w:rsidRDefault="00990CBF" w:rsidP="00990CBF">
      <w:pPr>
        <w:jc w:val="both"/>
        <w:rPr>
          <w:rFonts w:cs="Arial"/>
          <w:szCs w:val="20"/>
        </w:rPr>
      </w:pPr>
    </w:p>
    <w:p w14:paraId="2AFF778E" w14:textId="77777777" w:rsidR="00990CBF" w:rsidRPr="00E428B8" w:rsidRDefault="00000000">
      <w:pPr>
        <w:numPr>
          <w:ilvl w:val="0"/>
          <w:numId w:val="18"/>
        </w:numPr>
        <w:ind w:left="360"/>
        <w:jc w:val="both"/>
        <w:rPr>
          <w:rFonts w:cs="Arial"/>
          <w:szCs w:val="20"/>
        </w:rPr>
      </w:pPr>
      <w:r w:rsidRPr="00E428B8">
        <w:rPr>
          <w:rFonts w:cs="Arial"/>
          <w:b/>
          <w:bCs/>
          <w:szCs w:val="20"/>
        </w:rPr>
        <w:t>Lucha contra la Corrupción y el Fraude:</w:t>
      </w:r>
      <w:r w:rsidRPr="00E428B8">
        <w:rPr>
          <w:rFonts w:cs="Arial"/>
          <w:szCs w:val="20"/>
        </w:rPr>
        <w:t xml:space="preserve"> Orientación del peritaje forense, la auditoría gubernamental, el control interno y la gestión de riesgos hacia la prevención de la malversación de fondos, el lavado de activos y los delitos económicos.</w:t>
      </w:r>
    </w:p>
    <w:p w14:paraId="259A408E" w14:textId="77777777" w:rsidR="00990CBF" w:rsidRPr="00E428B8" w:rsidRDefault="00990CBF" w:rsidP="00990CBF">
      <w:pPr>
        <w:jc w:val="both"/>
        <w:rPr>
          <w:rFonts w:cs="Arial"/>
          <w:szCs w:val="20"/>
        </w:rPr>
      </w:pPr>
    </w:p>
    <w:p w14:paraId="29AB4361" w14:textId="77777777" w:rsidR="00990CBF" w:rsidRPr="00E428B8" w:rsidRDefault="00000000">
      <w:pPr>
        <w:numPr>
          <w:ilvl w:val="0"/>
          <w:numId w:val="18"/>
        </w:numPr>
        <w:ind w:left="360"/>
        <w:jc w:val="both"/>
        <w:rPr>
          <w:rFonts w:cs="Arial"/>
          <w:szCs w:val="20"/>
        </w:rPr>
      </w:pPr>
      <w:r w:rsidRPr="00E428B8">
        <w:rPr>
          <w:rFonts w:cs="Arial"/>
          <w:b/>
          <w:bCs/>
          <w:szCs w:val="20"/>
        </w:rPr>
        <w:t>Sostenibilidad y Responsabilidad Pública:</w:t>
      </w:r>
      <w:r w:rsidRPr="00E428B8">
        <w:rPr>
          <w:rFonts w:cs="Arial"/>
          <w:szCs w:val="20"/>
        </w:rPr>
        <w:t xml:space="preserve"> Evaluación del impacto socioambiental de las empresas mediante el aseguramiento no financiero (NIAS 5000 / NIEA 3000), velando por el bienestar colectivo y la transparencia institucional.</w:t>
      </w:r>
    </w:p>
    <w:p w14:paraId="2A44B821" w14:textId="77777777" w:rsidR="00990CBF" w:rsidRPr="008F1789" w:rsidRDefault="00990CBF" w:rsidP="00990CBF">
      <w:pPr>
        <w:tabs>
          <w:tab w:val="left" w:pos="2140"/>
        </w:tabs>
        <w:jc w:val="both"/>
        <w:rPr>
          <w:rFonts w:cs="Arial"/>
          <w:szCs w:val="20"/>
        </w:rPr>
      </w:pPr>
    </w:p>
    <w:p w14:paraId="3BBFB3BF" w14:textId="77777777" w:rsidR="00633CBB" w:rsidRDefault="00000000">
      <w:pPr>
        <w:keepNext/>
        <w:tabs>
          <w:tab w:val="left" w:pos="709"/>
        </w:tabs>
        <w:spacing w:before="80" w:after="200"/>
        <w:ind w:left="709" w:hanging="709"/>
        <w:outlineLvl w:val="2"/>
      </w:pPr>
      <w:r>
        <w:rPr>
          <w:b/>
          <w:sz w:val="22"/>
        </w:rPr>
        <w:t>4.1.2</w:t>
      </w:r>
      <w:r>
        <w:rPr>
          <w:b/>
          <w:sz w:val="22"/>
        </w:rPr>
        <w:tab/>
        <w:t>Fundamentos sociológicos antropológicos</w:t>
      </w:r>
    </w:p>
    <w:p w14:paraId="445F81F3" w14:textId="77777777" w:rsidR="00633CBB" w:rsidRDefault="00000000">
      <w:pPr>
        <w:keepNext/>
        <w:spacing w:before="40" w:after="200"/>
      </w:pPr>
      <w:r>
        <w:rPr>
          <w:b/>
          <w:sz w:val="22"/>
        </w:rPr>
        <w:t>Pertinencia social y necesidades de formación</w:t>
      </w:r>
    </w:p>
    <w:p w14:paraId="1F091FC5" w14:textId="77777777" w:rsidR="00633CBB" w:rsidRDefault="00000000">
      <w:pPr>
        <w:spacing w:after="200"/>
        <w:jc w:val="both"/>
      </w:pPr>
      <w:r>
        <w:t>La actualización de los contenidos teóricos, técnicos y actitudinales se sustenta en la identificación de las necesidades reales de formación, a partir de la filosofía institucional redefinida y de la evidencia recogida en los estudios de diagnóstico:</w:t>
      </w:r>
    </w:p>
    <w:p w14:paraId="21663B85" w14:textId="42AF9A44" w:rsidR="001B28FB" w:rsidRPr="001B28FB" w:rsidRDefault="00000000">
      <w:pPr>
        <w:numPr>
          <w:ilvl w:val="0"/>
          <w:numId w:val="18"/>
        </w:numPr>
        <w:ind w:left="360"/>
        <w:jc w:val="both"/>
        <w:rPr>
          <w:b/>
          <w:bCs/>
        </w:rPr>
      </w:pPr>
      <w:r w:rsidRPr="001B28FB">
        <w:rPr>
          <w:b/>
          <w:bCs/>
        </w:rPr>
        <w:t>Educación pública y responsabilidad social</w:t>
      </w:r>
      <w:r>
        <w:rPr>
          <w:b/>
          <w:bCs/>
        </w:rPr>
        <w:t xml:space="preserve">. </w:t>
      </w:r>
      <w:r>
        <w:t xml:space="preserve">El Modelo Educativo del SUB vincula la universidad con la justicia, la equidad, la inclusión, la democracia y la responsabilidad </w:t>
      </w:r>
      <w:r>
        <w:lastRenderedPageBreak/>
        <w:t>social. También reconoce la realidad plurinacional, intercultural y plurilingüe del país (CEUB, 2023, pp. 50–53).</w:t>
      </w:r>
      <w:r>
        <w:rPr>
          <w:b/>
          <w:bCs/>
        </w:rPr>
        <w:t xml:space="preserve"> </w:t>
      </w:r>
      <w:r>
        <w:t>Para la Carrera Contaduría Pública, estos principios fundamentan la formación de profesionales que contribuyan al uso responsable de recursos, la comprensión de la información organizacional y la rendición de cuentas. El currículo debe examinar la relación entre prácticas profesionales y problemas sociales, incluyendo desigualdad, acceso a información y responsabilidad institucional.</w:t>
      </w:r>
    </w:p>
    <w:p w14:paraId="13903E5F" w14:textId="77777777" w:rsidR="001B28FB" w:rsidRDefault="001B28FB" w:rsidP="001B28FB">
      <w:pPr>
        <w:jc w:val="both"/>
        <w:rPr>
          <w:b/>
          <w:bCs/>
        </w:rPr>
      </w:pPr>
    </w:p>
    <w:p w14:paraId="6E31116F" w14:textId="624E163A" w:rsidR="00E45C0B" w:rsidRDefault="00000000">
      <w:pPr>
        <w:numPr>
          <w:ilvl w:val="0"/>
          <w:numId w:val="18"/>
        </w:numPr>
        <w:ind w:left="360"/>
        <w:jc w:val="both"/>
      </w:pPr>
      <w:r w:rsidRPr="00E45C0B">
        <w:rPr>
          <w:b/>
          <w:bCs/>
        </w:rPr>
        <w:t xml:space="preserve">Pertinencia nacional y regional. </w:t>
      </w:r>
      <w:r>
        <w:t xml:space="preserve">El estudio de contexto de la Carrera considera organizaciones públicas, privadas, cooperativas, comunitarias y sin fines de lucro, así como unidades económicas de distintas escalas, a nivel nacional. </w:t>
      </w:r>
      <w:r w:rsidRPr="00E45C0B">
        <w:t>El 46% de los egresados percibe saturación en el perfil tradicional limitado a la auditoría financiera, mientras que las firmas líderes generan más del 80 % de sus ingresos en consultoría de gestión, gestión integral de riesgos, asesoría tributaria y aseguramiento.</w:t>
      </w:r>
    </w:p>
    <w:p w14:paraId="65737426" w14:textId="77777777" w:rsidR="00E428B8" w:rsidRDefault="00E428B8" w:rsidP="00E428B8">
      <w:pPr>
        <w:jc w:val="both"/>
      </w:pPr>
    </w:p>
    <w:p w14:paraId="6770462C" w14:textId="6C544AEC" w:rsidR="001B28FB" w:rsidRDefault="00000000">
      <w:pPr>
        <w:numPr>
          <w:ilvl w:val="0"/>
          <w:numId w:val="18"/>
        </w:numPr>
        <w:spacing w:after="200"/>
        <w:ind w:left="360"/>
        <w:jc w:val="both"/>
      </w:pPr>
      <w:r w:rsidRPr="00E45C0B">
        <w:rPr>
          <w:b/>
          <w:bCs/>
        </w:rPr>
        <w:t>Interculturalidad y diálogo con las organizaciones</w:t>
      </w:r>
      <w:r w:rsidR="00E45C0B" w:rsidRPr="00E45C0B">
        <w:rPr>
          <w:b/>
          <w:bCs/>
        </w:rPr>
        <w:t xml:space="preserve">. </w:t>
      </w:r>
      <w:r>
        <w:t xml:space="preserve">La pertinencia curricular exige comprender diferentes formas de organización, administración de recursos y rendición de cuentas. </w:t>
      </w:r>
      <w:r w:rsidR="00E45C0B">
        <w:t>Es necesario</w:t>
      </w:r>
      <w:r>
        <w:t xml:space="preserve"> desarrollar capacidades para escuchar a los actores, reconocer sus prácticas y comunicar información de manera comprensible.</w:t>
      </w:r>
      <w:r w:rsidR="00E45C0B">
        <w:t xml:space="preserve"> </w:t>
      </w:r>
      <w:r>
        <w:t xml:space="preserve">La interculturalidad </w:t>
      </w:r>
      <w:r w:rsidR="00E45C0B">
        <w:t>se expresa</w:t>
      </w:r>
      <w:r>
        <w:t xml:space="preserve"> en casos y proyectos que permitan analizar organizaciones diversas sin asumir que todas responden a una misma estructura empresarial. El diálogo con sus integrantes puede enriquecer la delimitación de problemas y la adecuación de las soluciones, conforme a la complementariedad de saberes planteada por el CEUB (2023, pp. 49–52).</w:t>
      </w:r>
    </w:p>
    <w:p w14:paraId="2A3343AD" w14:textId="7C05680C" w:rsidR="001B28FB" w:rsidRPr="00E428B8" w:rsidRDefault="00000000">
      <w:pPr>
        <w:numPr>
          <w:ilvl w:val="0"/>
          <w:numId w:val="18"/>
        </w:numPr>
        <w:ind w:left="360"/>
        <w:jc w:val="both"/>
        <w:rPr>
          <w:b/>
          <w:bCs/>
        </w:rPr>
      </w:pPr>
      <w:r w:rsidRPr="00E45C0B">
        <w:rPr>
          <w:b/>
          <w:bCs/>
        </w:rPr>
        <w:t>Transformación tecnológica y sostenibilidad</w:t>
      </w:r>
      <w:r w:rsidR="00E45C0B">
        <w:rPr>
          <w:b/>
          <w:bCs/>
        </w:rPr>
        <w:t xml:space="preserve">. </w:t>
      </w:r>
      <w:r>
        <w:t xml:space="preserve">Se </w:t>
      </w:r>
      <w:r w:rsidR="00E45C0B">
        <w:t>incluyen</w:t>
      </w:r>
      <w:r>
        <w:t xml:space="preserve"> como ámbitos de actualización curricular los sistemas de información, la analítica de datos, la automatización, la seguridad de la información, la inteligencia artificial y el uso crítico de herramientas digitales. Su incorporación </w:t>
      </w:r>
      <w:r w:rsidR="00E45C0B">
        <w:t>responde</w:t>
      </w:r>
      <w:r>
        <w:t xml:space="preserve"> a necesidades profesionales verificadas y esta acompañada de capacidades para revisar resultados, identificar errores y proteger la información. </w:t>
      </w:r>
      <w:r w:rsidR="00E45C0B">
        <w:t>El estudio de Ipsos CIESMORI de 2025 registra una brecha de 43 puntos porcentuales entre la necesidad laboral y la aplicación en la formación de las habilidades tecnológicas básicas, y de 51 puntos en las emergentes. El Foro Económico Mundial ubica a la inteligencia artificial y al análisis de grandes volúmenes de datos como las competencias de mayor crecimiento.</w:t>
      </w:r>
    </w:p>
    <w:p w14:paraId="4F3441F3" w14:textId="77777777" w:rsidR="00E428B8" w:rsidRPr="00E45C0B" w:rsidRDefault="00E428B8" w:rsidP="00E428B8">
      <w:pPr>
        <w:ind w:left="360"/>
        <w:jc w:val="both"/>
        <w:rPr>
          <w:b/>
          <w:bCs/>
        </w:rPr>
      </w:pPr>
    </w:p>
    <w:p w14:paraId="7BE14165" w14:textId="76759109" w:rsidR="00633CBB" w:rsidRDefault="00000000">
      <w:pPr>
        <w:numPr>
          <w:ilvl w:val="0"/>
          <w:numId w:val="19"/>
        </w:numPr>
        <w:spacing w:after="160"/>
        <w:jc w:val="both"/>
      </w:pPr>
      <w:r>
        <w:rPr>
          <w:b/>
        </w:rPr>
        <w:t>Diversificación del mercado.</w:t>
      </w:r>
      <w:r>
        <w:t xml:space="preserve"> El 46% de los egresados percibe saturación en el perfil tradicional limitado a la auditoría financiera, mientras que las firmas líderes generan más del 80 % de sus ingresos en consultoría de gestión, gestión integral de riesgos, asesoría tributaria y aseguramiento.</w:t>
      </w:r>
    </w:p>
    <w:p w14:paraId="0B96AD8A" w14:textId="77777777" w:rsidR="00633CBB" w:rsidRDefault="00000000">
      <w:pPr>
        <w:numPr>
          <w:ilvl w:val="0"/>
          <w:numId w:val="19"/>
        </w:numPr>
        <w:spacing w:after="160"/>
        <w:jc w:val="both"/>
      </w:pPr>
      <w:r>
        <w:rPr>
          <w:b/>
        </w:rPr>
        <w:t>Cultura ética.</w:t>
      </w:r>
      <w:r>
        <w:t xml:space="preserve"> El diagnóstico FODA del Instituto de Investigaciones de 2025 revela que el 83 % de los estudiantes percibe un descuido en la vivencia de los valores éticos en la comunidad académica, y el 82 % considera prioritaria la enseñanza de la Ética Contable Aplicada.</w:t>
      </w:r>
    </w:p>
    <w:p w14:paraId="2E8C45B3" w14:textId="77777777" w:rsidR="00633CBB" w:rsidRDefault="00000000">
      <w:pPr>
        <w:numPr>
          <w:ilvl w:val="0"/>
          <w:numId w:val="19"/>
        </w:numPr>
        <w:spacing w:after="200"/>
        <w:jc w:val="both"/>
      </w:pPr>
      <w:r>
        <w:rPr>
          <w:b/>
        </w:rPr>
        <w:t>Práctica aplicada e internacionalización.</w:t>
      </w:r>
      <w:r>
        <w:t xml:space="preserve"> La encuesta del BID de 2022 señala la falta de experiencia práctica como la segunda barrera de contratación, con el 25 %, y el 88 % de los estudiantes respalda las pasantías preprofesionales obligatorias; el 89 % identifica la demanda de idiomas y tecnología como una amenaza para su inserción laboral.</w:t>
      </w:r>
    </w:p>
    <w:p w14:paraId="22E16EAC" w14:textId="77777777" w:rsidR="00633CBB" w:rsidRDefault="00000000">
      <w:pPr>
        <w:keepNext/>
        <w:tabs>
          <w:tab w:val="left" w:pos="709"/>
        </w:tabs>
        <w:spacing w:before="80" w:after="200"/>
        <w:ind w:left="709" w:hanging="709"/>
        <w:outlineLvl w:val="2"/>
        <w:rPr>
          <w:b/>
          <w:sz w:val="22"/>
        </w:rPr>
      </w:pPr>
      <w:r>
        <w:rPr>
          <w:b/>
          <w:sz w:val="22"/>
        </w:rPr>
        <w:t>4.1.3</w:t>
      </w:r>
      <w:r>
        <w:rPr>
          <w:b/>
          <w:sz w:val="22"/>
        </w:rPr>
        <w:tab/>
        <w:t>Fundamentos psicológicos</w:t>
      </w:r>
    </w:p>
    <w:p w14:paraId="5CE236E6" w14:textId="77777777" w:rsidR="007C76C1" w:rsidRDefault="007C76C1" w:rsidP="007C76C1">
      <w:pPr>
        <w:tabs>
          <w:tab w:val="left" w:pos="2140"/>
        </w:tabs>
        <w:jc w:val="both"/>
        <w:rPr>
          <w:rFonts w:cs="Arial"/>
          <w:b/>
          <w:bCs/>
          <w:szCs w:val="20"/>
        </w:rPr>
      </w:pPr>
    </w:p>
    <w:p w14:paraId="20C5083F" w14:textId="77777777" w:rsidR="007C76C1" w:rsidRDefault="00000000" w:rsidP="007C76C1">
      <w:pPr>
        <w:spacing w:after="200"/>
        <w:jc w:val="both"/>
      </w:pPr>
      <w:r>
        <w:t xml:space="preserve">El plan se sustenta en el enfoque constructivista del aprendizaje, según el cual las personas construyen su conocimiento mediante la interacción con su entorno y la reflexión sobre sus experiencias. Desde la psicología educativa se ha cuestionado el modelo basado en la clase </w:t>
      </w:r>
      <w:r>
        <w:lastRenderedPageBreak/>
        <w:t>magistral, la memorización y la repetición; el mejor camino es la construcción activa del conocimiento por parte del estudiante, con el docente como mediador.</w:t>
      </w:r>
    </w:p>
    <w:p w14:paraId="41DA0FF6" w14:textId="77777777" w:rsidR="007C76C1" w:rsidRDefault="00000000" w:rsidP="007C76C1">
      <w:pPr>
        <w:spacing w:after="200"/>
        <w:jc w:val="both"/>
      </w:pPr>
      <w:r>
        <w:t>En un contexto en el que el acceso a la información es inmediato y la inteligencia artificial ofrece respuestas sintetizadas, el reto ya no es acceder al conocimiento, sino comprender la lógica de causas y efectos de lo que se aplica y desarrollar un pensamiento crítico propio. Por ello la Carrera adopta la pedagogía dialogante constructivista, cuyo propósito es ayudar a comprender los contenidos, la lógica de las aplicaciones tecnológicas y la adquisición de competencias para la vida profesional.</w:t>
      </w:r>
    </w:p>
    <w:p w14:paraId="65A3173F" w14:textId="77777777" w:rsidR="007C76C1" w:rsidRDefault="00000000" w:rsidP="007C76C1">
      <w:pPr>
        <w:spacing w:after="200"/>
        <w:jc w:val="both"/>
      </w:pPr>
      <w:r>
        <w:t>Este fundamento se traduce en los siguientes rasgos del aprendizaje:</w:t>
      </w:r>
    </w:p>
    <w:p w14:paraId="3CBFC5A5" w14:textId="77777777" w:rsidR="007C76C1" w:rsidRDefault="00000000">
      <w:pPr>
        <w:numPr>
          <w:ilvl w:val="0"/>
          <w:numId w:val="20"/>
        </w:numPr>
        <w:spacing w:after="160"/>
        <w:jc w:val="both"/>
      </w:pPr>
      <w:r>
        <w:rPr>
          <w:b/>
        </w:rPr>
        <w:t>Aprendizaje significativo y situado.</w:t>
      </w:r>
      <w:r>
        <w:t xml:space="preserve"> Los contenidos se relacionan con el entorno, la experiencia y los intereses del estudiante, a partir de casos y problemas reales de las organizaciones.</w:t>
      </w:r>
    </w:p>
    <w:p w14:paraId="240E2B27" w14:textId="77777777" w:rsidR="007C76C1" w:rsidRDefault="00000000">
      <w:pPr>
        <w:numPr>
          <w:ilvl w:val="0"/>
          <w:numId w:val="20"/>
        </w:numPr>
        <w:spacing w:after="160"/>
        <w:jc w:val="both"/>
      </w:pPr>
      <w:r>
        <w:rPr>
          <w:b/>
        </w:rPr>
        <w:t>Diálogo y construcción conjunta.</w:t>
      </w:r>
      <w:r>
        <w:t xml:space="preserve"> El docente plantea preguntas abiertas y casos para el análisis, y el estudiante construye su propio juicio profesional mediante la discusión, la resolución de problemas y la reflexión.</w:t>
      </w:r>
    </w:p>
    <w:p w14:paraId="4E9A3356" w14:textId="77777777" w:rsidR="007C76C1" w:rsidRDefault="00000000">
      <w:pPr>
        <w:numPr>
          <w:ilvl w:val="0"/>
          <w:numId w:val="20"/>
        </w:numPr>
        <w:spacing w:after="160"/>
        <w:jc w:val="both"/>
      </w:pPr>
      <w:r>
        <w:rPr>
          <w:b/>
        </w:rPr>
        <w:t>Autonomía y autorregulación.</w:t>
      </w:r>
      <w:r>
        <w:t xml:space="preserve"> El estudiante aprende a plantear preguntas, investigar, planificar su estudio, buscar recursos y evaluar su propio avance, lo que fortalece la metacognición.</w:t>
      </w:r>
    </w:p>
    <w:p w14:paraId="0CB03E9D" w14:textId="77777777" w:rsidR="007C76C1" w:rsidRDefault="00000000">
      <w:pPr>
        <w:numPr>
          <w:ilvl w:val="0"/>
          <w:numId w:val="20"/>
        </w:numPr>
        <w:spacing w:after="160"/>
        <w:jc w:val="both"/>
      </w:pPr>
      <w:r>
        <w:rPr>
          <w:b/>
        </w:rPr>
        <w:t>Aprendizaje cooperativo.</w:t>
      </w:r>
      <w:r>
        <w:t xml:space="preserve"> El trabajo en equipo desarrolla la comunicación, la toma de decisiones conjunta y las habilidades interpersonales que el mercado demanda.</w:t>
      </w:r>
    </w:p>
    <w:p w14:paraId="13B2C040" w14:textId="6CBF66CB" w:rsidR="007C76C1" w:rsidRPr="007C76C1" w:rsidRDefault="00000000">
      <w:pPr>
        <w:numPr>
          <w:ilvl w:val="0"/>
          <w:numId w:val="20"/>
        </w:numPr>
        <w:spacing w:after="200"/>
        <w:jc w:val="both"/>
      </w:pPr>
      <w:r>
        <w:rPr>
          <w:b/>
        </w:rPr>
        <w:t>Atención a la diversidad.</w:t>
      </w:r>
      <w:r>
        <w:t xml:space="preserve"> Se reconocen los distintos estilos y ritmos de aprendizaje y la diversidad cultural y social de los estudiantes, incluida su condición de estudiantes trabajadores.</w:t>
      </w:r>
    </w:p>
    <w:p w14:paraId="6D610040" w14:textId="77777777" w:rsidR="007C76C1" w:rsidRPr="007C76C1" w:rsidRDefault="00000000" w:rsidP="007C76C1">
      <w:pPr>
        <w:tabs>
          <w:tab w:val="left" w:pos="2140"/>
        </w:tabs>
        <w:jc w:val="both"/>
        <w:rPr>
          <w:rFonts w:cs="Arial"/>
          <w:b/>
          <w:bCs/>
          <w:szCs w:val="20"/>
        </w:rPr>
      </w:pPr>
      <w:r w:rsidRPr="007C76C1">
        <w:rPr>
          <w:rFonts w:cs="Arial"/>
          <w:b/>
          <w:bCs/>
          <w:szCs w:val="20"/>
        </w:rPr>
        <w:t>Implicaciones para el Modelo Pedagógico / Roles Educativos Renovados:</w:t>
      </w:r>
    </w:p>
    <w:p w14:paraId="3D538A44" w14:textId="77777777" w:rsidR="007C76C1" w:rsidRPr="002B719E" w:rsidRDefault="007C76C1" w:rsidP="007C76C1">
      <w:pPr>
        <w:tabs>
          <w:tab w:val="left" w:pos="2140"/>
        </w:tabs>
        <w:jc w:val="both"/>
        <w:rPr>
          <w:rFonts w:cs="Arial"/>
          <w:szCs w:val="20"/>
        </w:rPr>
      </w:pPr>
    </w:p>
    <w:p w14:paraId="48EC25A6" w14:textId="77777777" w:rsidR="007C76C1" w:rsidRPr="002B719E" w:rsidRDefault="00000000">
      <w:pPr>
        <w:numPr>
          <w:ilvl w:val="0"/>
          <w:numId w:val="18"/>
        </w:numPr>
        <w:ind w:left="360"/>
        <w:jc w:val="both"/>
        <w:rPr>
          <w:rFonts w:cs="Arial"/>
          <w:szCs w:val="20"/>
        </w:rPr>
      </w:pPr>
      <w:r w:rsidRPr="002B719E">
        <w:rPr>
          <w:rFonts w:cs="Arial"/>
          <w:b/>
          <w:bCs/>
          <w:szCs w:val="20"/>
        </w:rPr>
        <w:t>Rol del Estudiante:</w:t>
      </w:r>
      <w:r w:rsidRPr="002B719E">
        <w:rPr>
          <w:rFonts w:cs="Arial"/>
          <w:szCs w:val="20"/>
        </w:rPr>
        <w:t xml:space="preserve"> Asume un papel activo como constructor de su propio conocimiento, reflexivo, crítico, ético y comprometido con la resolución de problemas reales del sector productivo e institucional. Desarrolla autonomía, autorregulación, capacidad crítica y responsabilidad ética durante su permanencia universitaria.</w:t>
      </w:r>
    </w:p>
    <w:p w14:paraId="266D2E11" w14:textId="77777777" w:rsidR="007C76C1" w:rsidRDefault="007C76C1" w:rsidP="007C76C1">
      <w:pPr>
        <w:jc w:val="both"/>
        <w:rPr>
          <w:rFonts w:cs="Arial"/>
          <w:szCs w:val="20"/>
        </w:rPr>
      </w:pPr>
    </w:p>
    <w:p w14:paraId="458D1712" w14:textId="77777777" w:rsidR="007C76C1" w:rsidRDefault="00000000">
      <w:pPr>
        <w:numPr>
          <w:ilvl w:val="0"/>
          <w:numId w:val="18"/>
        </w:numPr>
        <w:ind w:left="360"/>
        <w:jc w:val="both"/>
        <w:rPr>
          <w:rFonts w:cs="Arial"/>
          <w:szCs w:val="20"/>
        </w:rPr>
      </w:pPr>
      <w:r w:rsidRPr="002B719E">
        <w:rPr>
          <w:rFonts w:cs="Arial"/>
          <w:b/>
          <w:bCs/>
          <w:szCs w:val="20"/>
        </w:rPr>
        <w:t>Rol del Docente:</w:t>
      </w:r>
      <w:r w:rsidRPr="002B719E">
        <w:rPr>
          <w:rFonts w:cs="Arial"/>
          <w:szCs w:val="20"/>
        </w:rPr>
        <w:t xml:space="preserve"> Se transforma de un expositor magistral tradicional a desempeñarse como un sujeto activo, investigador, orientador y diseñador/facilitador de procesos de aprendizaje situado y proyectos integradores reales</w:t>
      </w:r>
      <w:r>
        <w:rPr>
          <w:rFonts w:cs="Arial"/>
          <w:szCs w:val="20"/>
        </w:rPr>
        <w:t>.</w:t>
      </w:r>
    </w:p>
    <w:p w14:paraId="5FABD751" w14:textId="77777777" w:rsidR="00633CBB" w:rsidRDefault="00000000">
      <w:pPr>
        <w:keepNext/>
        <w:tabs>
          <w:tab w:val="left" w:pos="709"/>
        </w:tabs>
        <w:spacing w:before="80" w:after="200"/>
        <w:ind w:left="709" w:hanging="709"/>
        <w:outlineLvl w:val="2"/>
      </w:pPr>
      <w:r>
        <w:rPr>
          <w:b/>
          <w:sz w:val="22"/>
        </w:rPr>
        <w:t>4.1.4</w:t>
      </w:r>
      <w:r>
        <w:rPr>
          <w:b/>
          <w:sz w:val="22"/>
        </w:rPr>
        <w:tab/>
        <w:t>Fundamentos educativos</w:t>
      </w:r>
    </w:p>
    <w:p w14:paraId="5DB565A9" w14:textId="204120BD" w:rsidR="007C76C1" w:rsidRPr="002B719E" w:rsidRDefault="00000000" w:rsidP="007C76C1">
      <w:pPr>
        <w:tabs>
          <w:tab w:val="left" w:pos="2140"/>
        </w:tabs>
        <w:jc w:val="both"/>
        <w:rPr>
          <w:rFonts w:cs="Arial"/>
          <w:b/>
          <w:bCs/>
          <w:szCs w:val="20"/>
        </w:rPr>
      </w:pPr>
      <w:r w:rsidRPr="002B719E">
        <w:rPr>
          <w:rFonts w:cs="Arial"/>
          <w:b/>
          <w:bCs/>
          <w:szCs w:val="20"/>
        </w:rPr>
        <w:t>Modelo Educativo por Competencias y Alineación con las IES 1 a IES 8 de IFAC:</w:t>
      </w:r>
    </w:p>
    <w:p w14:paraId="1309E8A7" w14:textId="77777777" w:rsidR="007C76C1" w:rsidRDefault="007C76C1" w:rsidP="007C76C1">
      <w:pPr>
        <w:tabs>
          <w:tab w:val="left" w:pos="2140"/>
        </w:tabs>
        <w:jc w:val="both"/>
        <w:rPr>
          <w:rFonts w:cs="Arial"/>
          <w:szCs w:val="20"/>
        </w:rPr>
      </w:pPr>
    </w:p>
    <w:p w14:paraId="7E2F037D" w14:textId="77777777" w:rsidR="007C76C1" w:rsidRDefault="00000000" w:rsidP="007C76C1">
      <w:pPr>
        <w:tabs>
          <w:tab w:val="left" w:pos="2140"/>
        </w:tabs>
        <w:jc w:val="both"/>
        <w:rPr>
          <w:rFonts w:cs="Arial"/>
          <w:szCs w:val="20"/>
        </w:rPr>
      </w:pPr>
      <w:r w:rsidRPr="002B719E">
        <w:rPr>
          <w:rFonts w:cs="Arial"/>
          <w:szCs w:val="20"/>
        </w:rPr>
        <w:t>En cumplimiento del Artículo 8 del Reglamento de Innovación Curricular de la UMSA (Resolución HCU Nº 032/2025) y las resoluciones de la III-XIII Reunión Sectorial de Carreras de Contaduría Pública del S</w:t>
      </w:r>
      <w:r>
        <w:rPr>
          <w:rFonts w:cs="Arial"/>
          <w:szCs w:val="20"/>
        </w:rPr>
        <w:t xml:space="preserve">istema </w:t>
      </w:r>
      <w:r w:rsidRPr="002B719E">
        <w:rPr>
          <w:rFonts w:cs="Arial"/>
          <w:szCs w:val="20"/>
        </w:rPr>
        <w:t>U</w:t>
      </w:r>
      <w:r>
        <w:rPr>
          <w:rFonts w:cs="Arial"/>
          <w:szCs w:val="20"/>
        </w:rPr>
        <w:t xml:space="preserve">niversitario </w:t>
      </w:r>
      <w:r w:rsidRPr="002B719E">
        <w:rPr>
          <w:rFonts w:cs="Arial"/>
          <w:szCs w:val="20"/>
        </w:rPr>
        <w:t>B</w:t>
      </w:r>
      <w:r>
        <w:rPr>
          <w:rFonts w:cs="Arial"/>
          <w:szCs w:val="20"/>
        </w:rPr>
        <w:t>oliviano</w:t>
      </w:r>
      <w:r w:rsidRPr="002B719E">
        <w:rPr>
          <w:rFonts w:cs="Arial"/>
          <w:szCs w:val="20"/>
        </w:rPr>
        <w:t xml:space="preserve"> (Resolución Nº 07/2024 de la VI Conferencia Nacional de Universidades), el Plan de Estudios adopta un modelo pedagógico centrado en competencias y aprendizaje situado.</w:t>
      </w:r>
    </w:p>
    <w:p w14:paraId="186048D6" w14:textId="77777777" w:rsidR="007C76C1" w:rsidRDefault="007C76C1" w:rsidP="007C76C1">
      <w:pPr>
        <w:tabs>
          <w:tab w:val="left" w:pos="2140"/>
        </w:tabs>
        <w:jc w:val="both"/>
        <w:rPr>
          <w:rFonts w:cs="Arial"/>
          <w:szCs w:val="20"/>
        </w:rPr>
      </w:pPr>
    </w:p>
    <w:p w14:paraId="30E0FEF5" w14:textId="77777777" w:rsidR="007C76C1" w:rsidRPr="002B719E" w:rsidRDefault="00000000" w:rsidP="007C76C1">
      <w:pPr>
        <w:tabs>
          <w:tab w:val="left" w:pos="2140"/>
        </w:tabs>
        <w:jc w:val="both"/>
        <w:rPr>
          <w:rFonts w:cs="Arial"/>
          <w:i/>
          <w:iCs/>
          <w:szCs w:val="20"/>
        </w:rPr>
      </w:pPr>
      <w:r w:rsidRPr="002B719E">
        <w:rPr>
          <w:rFonts w:cs="Arial"/>
          <w:i/>
          <w:iCs/>
          <w:szCs w:val="20"/>
        </w:rPr>
        <w:t>Adopción e Implementación de las Normas Internacionales de Educación Contable (IES) de la IFAC:</w:t>
      </w:r>
    </w:p>
    <w:p w14:paraId="42A1D20C" w14:textId="77777777" w:rsidR="007C76C1" w:rsidRDefault="007C76C1" w:rsidP="007C76C1">
      <w:pPr>
        <w:tabs>
          <w:tab w:val="left" w:pos="2140"/>
        </w:tabs>
        <w:jc w:val="both"/>
        <w:rPr>
          <w:rFonts w:cs="Arial"/>
          <w:szCs w:val="20"/>
        </w:rPr>
      </w:pPr>
    </w:p>
    <w:p w14:paraId="5503F66B" w14:textId="09AAA586" w:rsidR="007C76C1" w:rsidRPr="003B65AE" w:rsidRDefault="00000000" w:rsidP="007C76C1">
      <w:pPr>
        <w:tabs>
          <w:tab w:val="left" w:pos="2140"/>
        </w:tabs>
        <w:jc w:val="both"/>
        <w:rPr>
          <w:rFonts w:cs="Arial"/>
          <w:szCs w:val="20"/>
        </w:rPr>
      </w:pPr>
      <w:r w:rsidRPr="003B65AE">
        <w:rPr>
          <w:rFonts w:cs="Arial"/>
          <w:szCs w:val="20"/>
        </w:rPr>
        <w:t xml:space="preserve">Para garantizar la comparabilidad internacional, el reconocimiento profesional global y la calidad académica, el </w:t>
      </w:r>
      <w:r w:rsidR="00E428B8">
        <w:rPr>
          <w:rFonts w:cs="Arial"/>
          <w:szCs w:val="20"/>
        </w:rPr>
        <w:t>Rediseño Curricular</w:t>
      </w:r>
      <w:r w:rsidRPr="003B65AE">
        <w:rPr>
          <w:rFonts w:cs="Arial"/>
          <w:szCs w:val="20"/>
        </w:rPr>
        <w:t xml:space="preserve"> adopta plenamente los estándares emitidos por el International Accounting Education Standards Board (IAESB) de la Federación Internacional de Contadores (IFAC):</w:t>
      </w:r>
    </w:p>
    <w:p w14:paraId="14113B78" w14:textId="77777777" w:rsidR="007C76C1" w:rsidRPr="003B65AE" w:rsidRDefault="007C76C1" w:rsidP="007C76C1">
      <w:pPr>
        <w:tabs>
          <w:tab w:val="left" w:pos="2140"/>
        </w:tabs>
        <w:jc w:val="both"/>
        <w:rPr>
          <w:rFonts w:cs="Arial"/>
          <w:szCs w:val="20"/>
        </w:rPr>
      </w:pPr>
    </w:p>
    <w:tbl>
      <w:tblPr>
        <w:tblW w:w="0" w:type="auto"/>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1046"/>
        <w:gridCol w:w="2127"/>
        <w:gridCol w:w="6056"/>
      </w:tblGrid>
      <w:tr w:rsidR="00395D6D" w14:paraId="253B5954" w14:textId="77777777" w:rsidTr="00D36622">
        <w:trPr>
          <w:jc w:val="center"/>
        </w:trPr>
        <w:tc>
          <w:tcPr>
            <w:tcW w:w="1046" w:type="dxa"/>
            <w:tcBorders>
              <w:top w:val="single" w:sz="4" w:space="0" w:color="4472C4"/>
              <w:left w:val="single" w:sz="4" w:space="0" w:color="4472C4"/>
              <w:bottom w:val="single" w:sz="4" w:space="0" w:color="4472C4"/>
              <w:right w:val="nil"/>
            </w:tcBorders>
            <w:shd w:val="clear" w:color="auto" w:fill="4472C4"/>
          </w:tcPr>
          <w:p w14:paraId="742320D7" w14:textId="77777777" w:rsidR="007C76C1" w:rsidRDefault="00000000" w:rsidP="00DE77DD">
            <w:pPr>
              <w:tabs>
                <w:tab w:val="left" w:pos="2140"/>
              </w:tabs>
              <w:jc w:val="center"/>
              <w:rPr>
                <w:rFonts w:cs="Arial"/>
                <w:b/>
                <w:bCs/>
                <w:color w:val="FFFFFF"/>
                <w:szCs w:val="20"/>
              </w:rPr>
            </w:pPr>
            <w:r>
              <w:rPr>
                <w:rFonts w:cs="Arial"/>
                <w:b/>
                <w:bCs/>
                <w:color w:val="FFFFFF"/>
                <w:szCs w:val="20"/>
              </w:rPr>
              <w:t>Norma</w:t>
            </w:r>
          </w:p>
        </w:tc>
        <w:tc>
          <w:tcPr>
            <w:tcW w:w="2127" w:type="dxa"/>
            <w:tcBorders>
              <w:top w:val="single" w:sz="4" w:space="0" w:color="4472C4"/>
              <w:left w:val="nil"/>
              <w:bottom w:val="single" w:sz="4" w:space="0" w:color="4472C4"/>
              <w:right w:val="nil"/>
            </w:tcBorders>
            <w:shd w:val="clear" w:color="auto" w:fill="4472C4"/>
          </w:tcPr>
          <w:p w14:paraId="02AFC56E" w14:textId="77777777" w:rsidR="007C76C1" w:rsidRDefault="00000000" w:rsidP="00DE77DD">
            <w:pPr>
              <w:tabs>
                <w:tab w:val="left" w:pos="2140"/>
              </w:tabs>
              <w:jc w:val="center"/>
              <w:rPr>
                <w:rFonts w:cs="Arial"/>
                <w:b/>
                <w:bCs/>
                <w:color w:val="FFFFFF"/>
                <w:szCs w:val="20"/>
              </w:rPr>
            </w:pPr>
            <w:r>
              <w:rPr>
                <w:rFonts w:cs="Arial"/>
                <w:b/>
                <w:bCs/>
                <w:color w:val="FFFFFF"/>
                <w:szCs w:val="20"/>
              </w:rPr>
              <w:t>Denominación Técnica</w:t>
            </w:r>
          </w:p>
        </w:tc>
        <w:tc>
          <w:tcPr>
            <w:tcW w:w="6056" w:type="dxa"/>
            <w:tcBorders>
              <w:top w:val="single" w:sz="4" w:space="0" w:color="4472C4"/>
              <w:left w:val="nil"/>
              <w:bottom w:val="single" w:sz="4" w:space="0" w:color="4472C4"/>
              <w:right w:val="single" w:sz="4" w:space="0" w:color="4472C4"/>
            </w:tcBorders>
            <w:shd w:val="clear" w:color="auto" w:fill="4472C4"/>
          </w:tcPr>
          <w:p w14:paraId="2C35C10A" w14:textId="2D9BC526" w:rsidR="007C76C1" w:rsidRDefault="00000000" w:rsidP="00DE77DD">
            <w:pPr>
              <w:tabs>
                <w:tab w:val="left" w:pos="2140"/>
              </w:tabs>
              <w:jc w:val="center"/>
              <w:rPr>
                <w:rFonts w:cs="Arial"/>
                <w:b/>
                <w:bCs/>
                <w:color w:val="FFFFFF"/>
                <w:szCs w:val="20"/>
              </w:rPr>
            </w:pPr>
            <w:r>
              <w:rPr>
                <w:rFonts w:cs="Arial"/>
                <w:b/>
                <w:bCs/>
                <w:color w:val="FFFFFF"/>
                <w:szCs w:val="20"/>
              </w:rPr>
              <w:t xml:space="preserve">Mecanismo de Implementación en el </w:t>
            </w:r>
            <w:r w:rsidR="00E428B8">
              <w:rPr>
                <w:rFonts w:cs="Arial"/>
                <w:b/>
                <w:bCs/>
                <w:color w:val="FFFFFF"/>
                <w:szCs w:val="20"/>
              </w:rPr>
              <w:t>Rediseño Curricular</w:t>
            </w:r>
          </w:p>
        </w:tc>
      </w:tr>
      <w:tr w:rsidR="00395D6D" w14:paraId="67277A75" w14:textId="77777777" w:rsidTr="00D36622">
        <w:trPr>
          <w:jc w:val="center"/>
        </w:trPr>
        <w:tc>
          <w:tcPr>
            <w:tcW w:w="1046" w:type="dxa"/>
            <w:shd w:val="clear" w:color="auto" w:fill="D9E2F3"/>
          </w:tcPr>
          <w:p w14:paraId="70DEBAF0" w14:textId="77777777" w:rsidR="007C76C1" w:rsidRPr="003B65AE" w:rsidRDefault="00000000" w:rsidP="00DE77DD">
            <w:pPr>
              <w:tabs>
                <w:tab w:val="left" w:pos="2140"/>
              </w:tabs>
              <w:jc w:val="center"/>
              <w:rPr>
                <w:rFonts w:cs="Arial"/>
                <w:b/>
                <w:bCs/>
                <w:szCs w:val="20"/>
              </w:rPr>
            </w:pPr>
            <w:r w:rsidRPr="003B65AE">
              <w:rPr>
                <w:rFonts w:cs="Arial"/>
                <w:b/>
                <w:bCs/>
                <w:szCs w:val="20"/>
              </w:rPr>
              <w:t>IES 1</w:t>
            </w:r>
          </w:p>
        </w:tc>
        <w:tc>
          <w:tcPr>
            <w:tcW w:w="2127" w:type="dxa"/>
            <w:shd w:val="clear" w:color="auto" w:fill="D9E2F3"/>
          </w:tcPr>
          <w:p w14:paraId="2BB677B5" w14:textId="77777777" w:rsidR="007C76C1" w:rsidRPr="003B65AE" w:rsidRDefault="00000000" w:rsidP="00DE77DD">
            <w:pPr>
              <w:tabs>
                <w:tab w:val="left" w:pos="2140"/>
              </w:tabs>
              <w:jc w:val="both"/>
              <w:rPr>
                <w:rFonts w:cs="Arial"/>
                <w:szCs w:val="20"/>
              </w:rPr>
            </w:pPr>
            <w:r w:rsidRPr="003B65AE">
              <w:rPr>
                <w:rFonts w:cs="Arial"/>
                <w:szCs w:val="20"/>
              </w:rPr>
              <w:t>Requisitos de Ingreso al Programa</w:t>
            </w:r>
          </w:p>
        </w:tc>
        <w:tc>
          <w:tcPr>
            <w:tcW w:w="6056" w:type="dxa"/>
            <w:shd w:val="clear" w:color="auto" w:fill="D9E2F3"/>
          </w:tcPr>
          <w:p w14:paraId="121B3199" w14:textId="77777777" w:rsidR="007C76C1" w:rsidRPr="003B65AE" w:rsidRDefault="00000000" w:rsidP="00DE77DD">
            <w:pPr>
              <w:tabs>
                <w:tab w:val="left" w:pos="2140"/>
              </w:tabs>
              <w:jc w:val="both"/>
              <w:rPr>
                <w:rFonts w:cs="Arial"/>
                <w:szCs w:val="20"/>
              </w:rPr>
            </w:pPr>
            <w:r w:rsidRPr="003B65AE">
              <w:rPr>
                <w:rFonts w:cs="Arial"/>
                <w:szCs w:val="20"/>
              </w:rPr>
              <w:t>Admisión transparente e inclusiva mediante:</w:t>
            </w:r>
          </w:p>
          <w:p w14:paraId="384A8210" w14:textId="77777777" w:rsidR="007C76C1" w:rsidRPr="003B65AE" w:rsidRDefault="00000000">
            <w:pPr>
              <w:numPr>
                <w:ilvl w:val="0"/>
                <w:numId w:val="21"/>
              </w:numPr>
              <w:jc w:val="both"/>
              <w:rPr>
                <w:rFonts w:cs="Arial"/>
                <w:szCs w:val="20"/>
              </w:rPr>
            </w:pPr>
            <w:r w:rsidRPr="003B65AE">
              <w:rPr>
                <w:rFonts w:cs="Arial"/>
                <w:szCs w:val="20"/>
              </w:rPr>
              <w:t>Cursos Pre-Facultativos</w:t>
            </w:r>
          </w:p>
          <w:p w14:paraId="1D6C8498" w14:textId="77777777" w:rsidR="007C76C1" w:rsidRPr="003B65AE" w:rsidRDefault="00000000">
            <w:pPr>
              <w:numPr>
                <w:ilvl w:val="0"/>
                <w:numId w:val="21"/>
              </w:numPr>
              <w:jc w:val="both"/>
              <w:rPr>
                <w:rFonts w:cs="Arial"/>
                <w:szCs w:val="20"/>
              </w:rPr>
            </w:pPr>
            <w:r w:rsidRPr="003B65AE">
              <w:rPr>
                <w:rFonts w:cs="Arial"/>
                <w:szCs w:val="20"/>
              </w:rPr>
              <w:t xml:space="preserve">Exámenes de Suficiencia Académica </w:t>
            </w:r>
          </w:p>
        </w:tc>
      </w:tr>
      <w:tr w:rsidR="00395D6D" w14:paraId="04F10044" w14:textId="77777777" w:rsidTr="00D36622">
        <w:trPr>
          <w:jc w:val="center"/>
        </w:trPr>
        <w:tc>
          <w:tcPr>
            <w:tcW w:w="1046" w:type="dxa"/>
            <w:shd w:val="clear" w:color="auto" w:fill="auto"/>
          </w:tcPr>
          <w:p w14:paraId="7091C007" w14:textId="77777777" w:rsidR="007C76C1" w:rsidRPr="003B65AE" w:rsidRDefault="00000000" w:rsidP="00DE77DD">
            <w:pPr>
              <w:tabs>
                <w:tab w:val="left" w:pos="2140"/>
              </w:tabs>
              <w:jc w:val="center"/>
              <w:rPr>
                <w:rFonts w:cs="Arial"/>
                <w:b/>
                <w:bCs/>
                <w:szCs w:val="20"/>
              </w:rPr>
            </w:pPr>
            <w:r w:rsidRPr="003B65AE">
              <w:rPr>
                <w:rFonts w:cs="Arial"/>
                <w:b/>
                <w:bCs/>
                <w:szCs w:val="20"/>
              </w:rPr>
              <w:t>IES 2</w:t>
            </w:r>
          </w:p>
        </w:tc>
        <w:tc>
          <w:tcPr>
            <w:tcW w:w="2127" w:type="dxa"/>
            <w:shd w:val="clear" w:color="auto" w:fill="auto"/>
          </w:tcPr>
          <w:p w14:paraId="2280D178" w14:textId="77777777" w:rsidR="007C76C1" w:rsidRPr="003B65AE" w:rsidRDefault="00000000" w:rsidP="00DE77DD">
            <w:pPr>
              <w:tabs>
                <w:tab w:val="left" w:pos="2140"/>
              </w:tabs>
              <w:jc w:val="both"/>
              <w:rPr>
                <w:rFonts w:cs="Arial"/>
                <w:szCs w:val="20"/>
              </w:rPr>
            </w:pPr>
            <w:r w:rsidRPr="003B65AE">
              <w:rPr>
                <w:rFonts w:cs="Arial"/>
                <w:szCs w:val="20"/>
              </w:rPr>
              <w:t>Contenido de los Programas de Educación Profesional</w:t>
            </w:r>
          </w:p>
          <w:p w14:paraId="42F0A510" w14:textId="77777777" w:rsidR="007C76C1" w:rsidRPr="003B65AE" w:rsidRDefault="00000000" w:rsidP="00DE77DD">
            <w:pPr>
              <w:tabs>
                <w:tab w:val="left" w:pos="2140"/>
              </w:tabs>
              <w:jc w:val="both"/>
              <w:rPr>
                <w:rFonts w:cs="Arial"/>
                <w:szCs w:val="20"/>
              </w:rPr>
            </w:pPr>
            <w:r w:rsidRPr="003B65AE">
              <w:rPr>
                <w:rFonts w:cs="Arial"/>
                <w:szCs w:val="20"/>
              </w:rPr>
              <w:t>(Desarrollo Profesional Inicial)</w:t>
            </w:r>
          </w:p>
        </w:tc>
        <w:tc>
          <w:tcPr>
            <w:tcW w:w="6056" w:type="dxa"/>
            <w:shd w:val="clear" w:color="auto" w:fill="auto"/>
          </w:tcPr>
          <w:p w14:paraId="24F920B2" w14:textId="77777777" w:rsidR="007C76C1" w:rsidRPr="003B65AE" w:rsidRDefault="00000000" w:rsidP="00DE77DD">
            <w:pPr>
              <w:tabs>
                <w:tab w:val="left" w:pos="2140"/>
              </w:tabs>
              <w:jc w:val="both"/>
              <w:rPr>
                <w:rFonts w:cs="Arial"/>
                <w:szCs w:val="20"/>
              </w:rPr>
            </w:pPr>
            <w:r w:rsidRPr="003B65AE">
              <w:rPr>
                <w:rFonts w:cs="Arial"/>
                <w:szCs w:val="20"/>
              </w:rPr>
              <w:t>Estructura curricular equilibrada en:</w:t>
            </w:r>
          </w:p>
          <w:p w14:paraId="046803E4" w14:textId="77777777" w:rsidR="007C76C1" w:rsidRPr="003B65AE" w:rsidRDefault="00000000">
            <w:pPr>
              <w:numPr>
                <w:ilvl w:val="0"/>
                <w:numId w:val="22"/>
              </w:numPr>
              <w:jc w:val="both"/>
              <w:rPr>
                <w:rFonts w:cs="Arial"/>
                <w:szCs w:val="20"/>
              </w:rPr>
            </w:pPr>
            <w:r w:rsidRPr="003B65AE">
              <w:rPr>
                <w:rFonts w:cs="Arial"/>
                <w:szCs w:val="20"/>
              </w:rPr>
              <w:t>Información financiera</w:t>
            </w:r>
          </w:p>
          <w:p w14:paraId="2569F049" w14:textId="77777777" w:rsidR="007C76C1" w:rsidRPr="003B65AE" w:rsidRDefault="00000000">
            <w:pPr>
              <w:numPr>
                <w:ilvl w:val="0"/>
                <w:numId w:val="22"/>
              </w:numPr>
              <w:jc w:val="both"/>
              <w:rPr>
                <w:rFonts w:cs="Arial"/>
                <w:szCs w:val="20"/>
              </w:rPr>
            </w:pPr>
            <w:r w:rsidRPr="003B65AE">
              <w:rPr>
                <w:rFonts w:cs="Arial"/>
                <w:szCs w:val="20"/>
              </w:rPr>
              <w:t>Información no financiera</w:t>
            </w:r>
          </w:p>
          <w:p w14:paraId="6C33EBAC" w14:textId="77777777" w:rsidR="007C76C1" w:rsidRPr="003B65AE" w:rsidRDefault="00000000">
            <w:pPr>
              <w:numPr>
                <w:ilvl w:val="0"/>
                <w:numId w:val="22"/>
              </w:numPr>
              <w:jc w:val="both"/>
              <w:rPr>
                <w:rFonts w:cs="Arial"/>
                <w:szCs w:val="20"/>
              </w:rPr>
            </w:pPr>
            <w:r w:rsidRPr="003B65AE">
              <w:rPr>
                <w:rFonts w:cs="Arial"/>
                <w:szCs w:val="20"/>
              </w:rPr>
              <w:t>Aseguramiento</w:t>
            </w:r>
          </w:p>
          <w:p w14:paraId="1EE50672" w14:textId="77777777" w:rsidR="007C76C1" w:rsidRPr="003B65AE" w:rsidRDefault="00000000">
            <w:pPr>
              <w:numPr>
                <w:ilvl w:val="0"/>
                <w:numId w:val="22"/>
              </w:numPr>
              <w:jc w:val="both"/>
              <w:rPr>
                <w:rFonts w:cs="Arial"/>
                <w:szCs w:val="20"/>
              </w:rPr>
            </w:pPr>
            <w:r w:rsidRPr="003B65AE">
              <w:rPr>
                <w:rFonts w:cs="Arial"/>
                <w:szCs w:val="20"/>
              </w:rPr>
              <w:t>Finanzas</w:t>
            </w:r>
          </w:p>
          <w:p w14:paraId="5334F8B0" w14:textId="77777777" w:rsidR="007C76C1" w:rsidRPr="003B65AE" w:rsidRDefault="00000000">
            <w:pPr>
              <w:numPr>
                <w:ilvl w:val="0"/>
                <w:numId w:val="22"/>
              </w:numPr>
              <w:jc w:val="both"/>
              <w:rPr>
                <w:rFonts w:cs="Arial"/>
                <w:szCs w:val="20"/>
              </w:rPr>
            </w:pPr>
            <w:r w:rsidRPr="003B65AE">
              <w:rPr>
                <w:rFonts w:cs="Arial"/>
                <w:szCs w:val="20"/>
              </w:rPr>
              <w:t>Gobierno Corporativo</w:t>
            </w:r>
          </w:p>
          <w:p w14:paraId="32355766" w14:textId="77777777" w:rsidR="007C76C1" w:rsidRPr="003B65AE" w:rsidRDefault="00000000">
            <w:pPr>
              <w:numPr>
                <w:ilvl w:val="0"/>
                <w:numId w:val="22"/>
              </w:numPr>
              <w:jc w:val="both"/>
              <w:rPr>
                <w:rFonts w:cs="Arial"/>
                <w:szCs w:val="20"/>
              </w:rPr>
            </w:pPr>
            <w:r w:rsidRPr="003B65AE">
              <w:rPr>
                <w:rFonts w:cs="Arial"/>
                <w:szCs w:val="20"/>
              </w:rPr>
              <w:t>Tecnología de Información</w:t>
            </w:r>
          </w:p>
          <w:p w14:paraId="4366A744" w14:textId="77777777" w:rsidR="007C76C1" w:rsidRPr="003B65AE" w:rsidRDefault="00000000">
            <w:pPr>
              <w:numPr>
                <w:ilvl w:val="0"/>
                <w:numId w:val="22"/>
              </w:numPr>
              <w:jc w:val="both"/>
              <w:rPr>
                <w:rFonts w:cs="Arial"/>
                <w:szCs w:val="20"/>
              </w:rPr>
            </w:pPr>
            <w:r w:rsidRPr="003B65AE">
              <w:rPr>
                <w:rFonts w:cs="Arial"/>
                <w:szCs w:val="20"/>
              </w:rPr>
              <w:t>Administración</w:t>
            </w:r>
          </w:p>
          <w:p w14:paraId="542BB2EB" w14:textId="77777777" w:rsidR="007C76C1" w:rsidRPr="003B65AE" w:rsidRDefault="00000000">
            <w:pPr>
              <w:numPr>
                <w:ilvl w:val="0"/>
                <w:numId w:val="22"/>
              </w:numPr>
              <w:jc w:val="both"/>
              <w:rPr>
                <w:rFonts w:cs="Arial"/>
                <w:szCs w:val="20"/>
              </w:rPr>
            </w:pPr>
            <w:r w:rsidRPr="003B65AE">
              <w:rPr>
                <w:rFonts w:cs="Arial"/>
                <w:szCs w:val="20"/>
              </w:rPr>
              <w:t>Derecho</w:t>
            </w:r>
          </w:p>
          <w:p w14:paraId="2B7BCBB2" w14:textId="77777777" w:rsidR="007C76C1" w:rsidRPr="003B65AE" w:rsidRDefault="00000000">
            <w:pPr>
              <w:numPr>
                <w:ilvl w:val="0"/>
                <w:numId w:val="22"/>
              </w:numPr>
              <w:jc w:val="both"/>
              <w:rPr>
                <w:rFonts w:cs="Arial"/>
                <w:szCs w:val="20"/>
              </w:rPr>
            </w:pPr>
            <w:r w:rsidRPr="003B65AE">
              <w:rPr>
                <w:rFonts w:cs="Arial"/>
                <w:szCs w:val="20"/>
              </w:rPr>
              <w:t>Economía</w:t>
            </w:r>
          </w:p>
          <w:p w14:paraId="47423BD6" w14:textId="77777777" w:rsidR="007C76C1" w:rsidRPr="003B65AE" w:rsidRDefault="00000000">
            <w:pPr>
              <w:numPr>
                <w:ilvl w:val="0"/>
                <w:numId w:val="22"/>
              </w:numPr>
              <w:jc w:val="both"/>
              <w:rPr>
                <w:rFonts w:cs="Arial"/>
                <w:szCs w:val="20"/>
              </w:rPr>
            </w:pPr>
            <w:r w:rsidRPr="003B65AE">
              <w:rPr>
                <w:rFonts w:cs="Arial"/>
                <w:szCs w:val="20"/>
              </w:rPr>
              <w:t>Matemáticas</w:t>
            </w:r>
          </w:p>
          <w:p w14:paraId="52FE6838" w14:textId="77777777" w:rsidR="007C76C1" w:rsidRPr="003B65AE" w:rsidRDefault="00000000">
            <w:pPr>
              <w:numPr>
                <w:ilvl w:val="0"/>
                <w:numId w:val="22"/>
              </w:numPr>
              <w:jc w:val="both"/>
              <w:rPr>
                <w:rFonts w:cs="Arial"/>
                <w:szCs w:val="20"/>
              </w:rPr>
            </w:pPr>
            <w:r w:rsidRPr="003B65AE">
              <w:rPr>
                <w:rFonts w:cs="Arial"/>
                <w:szCs w:val="20"/>
              </w:rPr>
              <w:t>Sostenibilidad</w:t>
            </w:r>
          </w:p>
        </w:tc>
      </w:tr>
      <w:tr w:rsidR="00395D6D" w14:paraId="3C6C8CE8" w14:textId="77777777" w:rsidTr="00D36622">
        <w:trPr>
          <w:jc w:val="center"/>
        </w:trPr>
        <w:tc>
          <w:tcPr>
            <w:tcW w:w="1046" w:type="dxa"/>
            <w:shd w:val="clear" w:color="auto" w:fill="D9E2F3"/>
          </w:tcPr>
          <w:p w14:paraId="2CA3F4F7" w14:textId="77777777" w:rsidR="007C76C1" w:rsidRPr="003B65AE" w:rsidRDefault="00000000" w:rsidP="00DE77DD">
            <w:pPr>
              <w:tabs>
                <w:tab w:val="left" w:pos="2140"/>
              </w:tabs>
              <w:jc w:val="center"/>
              <w:rPr>
                <w:rFonts w:cs="Arial"/>
                <w:b/>
                <w:bCs/>
                <w:szCs w:val="20"/>
              </w:rPr>
            </w:pPr>
            <w:r w:rsidRPr="003B65AE">
              <w:rPr>
                <w:rFonts w:cs="Arial"/>
                <w:b/>
                <w:bCs/>
                <w:szCs w:val="20"/>
              </w:rPr>
              <w:t>IES 3</w:t>
            </w:r>
          </w:p>
        </w:tc>
        <w:tc>
          <w:tcPr>
            <w:tcW w:w="2127" w:type="dxa"/>
            <w:shd w:val="clear" w:color="auto" w:fill="D9E2F3"/>
          </w:tcPr>
          <w:p w14:paraId="28F96D6A" w14:textId="77777777" w:rsidR="007C76C1" w:rsidRPr="003B65AE" w:rsidRDefault="00000000" w:rsidP="00DE77DD">
            <w:pPr>
              <w:tabs>
                <w:tab w:val="left" w:pos="2140"/>
              </w:tabs>
              <w:jc w:val="both"/>
              <w:rPr>
                <w:rFonts w:cs="Arial"/>
                <w:szCs w:val="20"/>
              </w:rPr>
            </w:pPr>
            <w:r w:rsidRPr="003B65AE">
              <w:rPr>
                <w:rFonts w:cs="Arial"/>
                <w:szCs w:val="20"/>
              </w:rPr>
              <w:t>Habilidades Profesionales</w:t>
            </w:r>
          </w:p>
          <w:p w14:paraId="03E75281" w14:textId="77777777" w:rsidR="007C76C1" w:rsidRPr="003B65AE" w:rsidRDefault="00000000" w:rsidP="00DE77DD">
            <w:pPr>
              <w:tabs>
                <w:tab w:val="left" w:pos="2140"/>
              </w:tabs>
              <w:jc w:val="both"/>
              <w:rPr>
                <w:rFonts w:cs="Arial"/>
                <w:szCs w:val="20"/>
              </w:rPr>
            </w:pPr>
            <w:r w:rsidRPr="003B65AE">
              <w:rPr>
                <w:rFonts w:cs="Arial"/>
                <w:szCs w:val="20"/>
              </w:rPr>
              <w:t>(Desarrollo Profesional Inicial)</w:t>
            </w:r>
          </w:p>
        </w:tc>
        <w:tc>
          <w:tcPr>
            <w:tcW w:w="6056" w:type="dxa"/>
            <w:shd w:val="clear" w:color="auto" w:fill="D9E2F3"/>
          </w:tcPr>
          <w:p w14:paraId="5C54CDEB" w14:textId="77777777" w:rsidR="007C76C1" w:rsidRPr="003B65AE" w:rsidRDefault="00000000" w:rsidP="00DE77DD">
            <w:pPr>
              <w:tabs>
                <w:tab w:val="left" w:pos="2140"/>
              </w:tabs>
              <w:jc w:val="both"/>
              <w:rPr>
                <w:rFonts w:cs="Arial"/>
                <w:szCs w:val="20"/>
              </w:rPr>
            </w:pPr>
            <w:r w:rsidRPr="003B65AE">
              <w:rPr>
                <w:rFonts w:cs="Arial"/>
                <w:szCs w:val="20"/>
              </w:rPr>
              <w:t>Formación integral en habilidades intelectuales, analíticas, tecnológicas, de comunicación y gerenciales.</w:t>
            </w:r>
          </w:p>
        </w:tc>
      </w:tr>
      <w:tr w:rsidR="00395D6D" w14:paraId="586CF9A1" w14:textId="77777777" w:rsidTr="00D36622">
        <w:trPr>
          <w:jc w:val="center"/>
        </w:trPr>
        <w:tc>
          <w:tcPr>
            <w:tcW w:w="1046" w:type="dxa"/>
            <w:shd w:val="clear" w:color="auto" w:fill="auto"/>
          </w:tcPr>
          <w:p w14:paraId="2B6686A3" w14:textId="77777777" w:rsidR="007C76C1" w:rsidRPr="003B65AE" w:rsidRDefault="00000000" w:rsidP="00DE77DD">
            <w:pPr>
              <w:tabs>
                <w:tab w:val="left" w:pos="2140"/>
              </w:tabs>
              <w:jc w:val="center"/>
              <w:rPr>
                <w:rFonts w:cs="Arial"/>
                <w:b/>
                <w:bCs/>
                <w:szCs w:val="20"/>
              </w:rPr>
            </w:pPr>
            <w:r w:rsidRPr="003B65AE">
              <w:rPr>
                <w:rFonts w:cs="Arial"/>
                <w:b/>
                <w:bCs/>
                <w:szCs w:val="20"/>
              </w:rPr>
              <w:t>IES 4</w:t>
            </w:r>
          </w:p>
        </w:tc>
        <w:tc>
          <w:tcPr>
            <w:tcW w:w="2127" w:type="dxa"/>
            <w:shd w:val="clear" w:color="auto" w:fill="auto"/>
          </w:tcPr>
          <w:p w14:paraId="1747D357" w14:textId="77777777" w:rsidR="007C76C1" w:rsidRPr="003B65AE" w:rsidRDefault="00000000" w:rsidP="00DE77DD">
            <w:pPr>
              <w:tabs>
                <w:tab w:val="left" w:pos="2140"/>
              </w:tabs>
              <w:jc w:val="both"/>
              <w:rPr>
                <w:rFonts w:cs="Arial"/>
                <w:szCs w:val="20"/>
              </w:rPr>
            </w:pPr>
            <w:r w:rsidRPr="003B65AE">
              <w:rPr>
                <w:rFonts w:cs="Arial"/>
                <w:szCs w:val="20"/>
              </w:rPr>
              <w:t>Valores, Ética y Actitudes Profesionales</w:t>
            </w:r>
          </w:p>
          <w:p w14:paraId="398365F5" w14:textId="77777777" w:rsidR="007C76C1" w:rsidRPr="003B65AE" w:rsidRDefault="00000000" w:rsidP="00DE77DD">
            <w:pPr>
              <w:tabs>
                <w:tab w:val="left" w:pos="2140"/>
              </w:tabs>
              <w:jc w:val="both"/>
              <w:rPr>
                <w:rFonts w:cs="Arial"/>
                <w:szCs w:val="20"/>
              </w:rPr>
            </w:pPr>
            <w:r w:rsidRPr="003B65AE">
              <w:rPr>
                <w:rFonts w:cs="Arial"/>
                <w:szCs w:val="20"/>
              </w:rPr>
              <w:t>(Desarrollo Profesional Inicial)</w:t>
            </w:r>
          </w:p>
        </w:tc>
        <w:tc>
          <w:tcPr>
            <w:tcW w:w="6056" w:type="dxa"/>
            <w:shd w:val="clear" w:color="auto" w:fill="auto"/>
          </w:tcPr>
          <w:p w14:paraId="00EB2812" w14:textId="77777777" w:rsidR="007C76C1" w:rsidRPr="003B65AE" w:rsidRDefault="00000000" w:rsidP="00DE77DD">
            <w:pPr>
              <w:tabs>
                <w:tab w:val="left" w:pos="2140"/>
              </w:tabs>
              <w:jc w:val="both"/>
              <w:rPr>
                <w:rFonts w:cs="Arial"/>
                <w:szCs w:val="20"/>
              </w:rPr>
            </w:pPr>
            <w:r w:rsidRPr="003B65AE">
              <w:rPr>
                <w:rFonts w:cs="Arial"/>
                <w:szCs w:val="20"/>
              </w:rPr>
              <w:t>Inclusión transversal y obligatoria de la Ética Profesional, bajo el Código Internacional de Ética del IESBA</w:t>
            </w:r>
          </w:p>
        </w:tc>
      </w:tr>
      <w:tr w:rsidR="00395D6D" w14:paraId="523DB03B" w14:textId="77777777" w:rsidTr="00D36622">
        <w:trPr>
          <w:jc w:val="center"/>
        </w:trPr>
        <w:tc>
          <w:tcPr>
            <w:tcW w:w="1046" w:type="dxa"/>
            <w:shd w:val="clear" w:color="auto" w:fill="D9E2F3"/>
          </w:tcPr>
          <w:p w14:paraId="67B16D14" w14:textId="77777777" w:rsidR="007C76C1" w:rsidRPr="003B65AE" w:rsidRDefault="00000000" w:rsidP="00DE77DD">
            <w:pPr>
              <w:tabs>
                <w:tab w:val="left" w:pos="2140"/>
              </w:tabs>
              <w:jc w:val="center"/>
              <w:rPr>
                <w:rFonts w:cs="Arial"/>
                <w:b/>
                <w:bCs/>
                <w:szCs w:val="20"/>
              </w:rPr>
            </w:pPr>
            <w:r w:rsidRPr="003B65AE">
              <w:rPr>
                <w:rFonts w:cs="Arial"/>
                <w:b/>
                <w:bCs/>
                <w:szCs w:val="20"/>
              </w:rPr>
              <w:t>IES 5</w:t>
            </w:r>
          </w:p>
        </w:tc>
        <w:tc>
          <w:tcPr>
            <w:tcW w:w="2127" w:type="dxa"/>
            <w:shd w:val="clear" w:color="auto" w:fill="D9E2F3"/>
          </w:tcPr>
          <w:p w14:paraId="1CB28A89" w14:textId="77777777" w:rsidR="007C76C1" w:rsidRPr="003B65AE" w:rsidRDefault="00000000" w:rsidP="00DE77DD">
            <w:pPr>
              <w:tabs>
                <w:tab w:val="left" w:pos="2140"/>
              </w:tabs>
              <w:jc w:val="both"/>
              <w:rPr>
                <w:rFonts w:cs="Arial"/>
                <w:szCs w:val="20"/>
              </w:rPr>
            </w:pPr>
            <w:r w:rsidRPr="003B65AE">
              <w:rPr>
                <w:rFonts w:cs="Arial"/>
                <w:szCs w:val="20"/>
              </w:rPr>
              <w:t>Requisitos de Experiencia Práctica</w:t>
            </w:r>
          </w:p>
          <w:p w14:paraId="08795D53" w14:textId="77777777" w:rsidR="007C76C1" w:rsidRPr="003B65AE" w:rsidRDefault="00000000" w:rsidP="00DE77DD">
            <w:pPr>
              <w:tabs>
                <w:tab w:val="left" w:pos="2140"/>
              </w:tabs>
              <w:jc w:val="both"/>
              <w:rPr>
                <w:rFonts w:cs="Arial"/>
                <w:szCs w:val="20"/>
              </w:rPr>
            </w:pPr>
            <w:r w:rsidRPr="003B65AE">
              <w:rPr>
                <w:rFonts w:cs="Arial"/>
                <w:szCs w:val="20"/>
              </w:rPr>
              <w:t>(Desarrollo Profesional Inicial)</w:t>
            </w:r>
          </w:p>
        </w:tc>
        <w:tc>
          <w:tcPr>
            <w:tcW w:w="6056" w:type="dxa"/>
            <w:shd w:val="clear" w:color="auto" w:fill="D9E2F3"/>
          </w:tcPr>
          <w:p w14:paraId="32FDEB6E" w14:textId="77777777" w:rsidR="007C76C1" w:rsidRPr="003B65AE" w:rsidRDefault="00000000" w:rsidP="00DE77DD">
            <w:pPr>
              <w:tabs>
                <w:tab w:val="left" w:pos="2140"/>
              </w:tabs>
              <w:jc w:val="both"/>
              <w:rPr>
                <w:rFonts w:cs="Arial"/>
                <w:szCs w:val="20"/>
              </w:rPr>
            </w:pPr>
            <w:r w:rsidRPr="003B65AE">
              <w:rPr>
                <w:rFonts w:cs="Arial"/>
                <w:szCs w:val="20"/>
              </w:rPr>
              <w:t>Incorporación de pasantías preprofesionales y laboratorios con datos reales.</w:t>
            </w:r>
          </w:p>
        </w:tc>
      </w:tr>
      <w:tr w:rsidR="00395D6D" w14:paraId="3C40138E" w14:textId="77777777" w:rsidTr="00D36622">
        <w:trPr>
          <w:jc w:val="center"/>
        </w:trPr>
        <w:tc>
          <w:tcPr>
            <w:tcW w:w="1046" w:type="dxa"/>
            <w:shd w:val="clear" w:color="auto" w:fill="auto"/>
          </w:tcPr>
          <w:p w14:paraId="239E9609" w14:textId="77777777" w:rsidR="007C76C1" w:rsidRPr="003B65AE" w:rsidRDefault="00000000" w:rsidP="00DE77DD">
            <w:pPr>
              <w:tabs>
                <w:tab w:val="left" w:pos="2140"/>
              </w:tabs>
              <w:jc w:val="center"/>
              <w:rPr>
                <w:rFonts w:cs="Arial"/>
                <w:b/>
                <w:bCs/>
                <w:szCs w:val="20"/>
              </w:rPr>
            </w:pPr>
            <w:r w:rsidRPr="003B65AE">
              <w:rPr>
                <w:rFonts w:cs="Arial"/>
                <w:b/>
                <w:bCs/>
                <w:szCs w:val="20"/>
              </w:rPr>
              <w:t>IES 6</w:t>
            </w:r>
          </w:p>
        </w:tc>
        <w:tc>
          <w:tcPr>
            <w:tcW w:w="2127" w:type="dxa"/>
            <w:shd w:val="clear" w:color="auto" w:fill="auto"/>
          </w:tcPr>
          <w:p w14:paraId="15EE9F81" w14:textId="77777777" w:rsidR="007C76C1" w:rsidRPr="003B65AE" w:rsidRDefault="00000000" w:rsidP="00DE77DD">
            <w:pPr>
              <w:tabs>
                <w:tab w:val="left" w:pos="2140"/>
              </w:tabs>
              <w:jc w:val="both"/>
              <w:rPr>
                <w:rFonts w:cs="Arial"/>
                <w:szCs w:val="20"/>
              </w:rPr>
            </w:pPr>
            <w:r w:rsidRPr="003B65AE">
              <w:rPr>
                <w:rFonts w:cs="Arial"/>
                <w:szCs w:val="20"/>
              </w:rPr>
              <w:t>Evaluación de Capacidades y Competencias Profesionales</w:t>
            </w:r>
          </w:p>
        </w:tc>
        <w:tc>
          <w:tcPr>
            <w:tcW w:w="6056" w:type="dxa"/>
            <w:shd w:val="clear" w:color="auto" w:fill="auto"/>
          </w:tcPr>
          <w:p w14:paraId="7E69CF3B" w14:textId="77777777" w:rsidR="007C76C1" w:rsidRPr="003B65AE" w:rsidRDefault="00000000" w:rsidP="00DE77DD">
            <w:pPr>
              <w:tabs>
                <w:tab w:val="left" w:pos="2140"/>
              </w:tabs>
              <w:jc w:val="both"/>
              <w:rPr>
                <w:rFonts w:cs="Arial"/>
                <w:szCs w:val="20"/>
              </w:rPr>
            </w:pPr>
            <w:r w:rsidRPr="003B65AE">
              <w:rPr>
                <w:rFonts w:cs="Arial"/>
                <w:szCs w:val="20"/>
              </w:rPr>
              <w:t>Sistema de evaluación auténtica mediante portafolios, simuladores y rúbricas.</w:t>
            </w:r>
          </w:p>
        </w:tc>
      </w:tr>
      <w:tr w:rsidR="00395D6D" w14:paraId="1E215B8E" w14:textId="77777777" w:rsidTr="00D36622">
        <w:trPr>
          <w:jc w:val="center"/>
        </w:trPr>
        <w:tc>
          <w:tcPr>
            <w:tcW w:w="1046" w:type="dxa"/>
            <w:shd w:val="clear" w:color="auto" w:fill="D9E2F3"/>
          </w:tcPr>
          <w:p w14:paraId="013AF1A7" w14:textId="77777777" w:rsidR="007C76C1" w:rsidRPr="003B65AE" w:rsidRDefault="00000000" w:rsidP="00DE77DD">
            <w:pPr>
              <w:tabs>
                <w:tab w:val="left" w:pos="2140"/>
              </w:tabs>
              <w:jc w:val="center"/>
              <w:rPr>
                <w:rFonts w:cs="Arial"/>
                <w:b/>
                <w:bCs/>
                <w:szCs w:val="20"/>
              </w:rPr>
            </w:pPr>
            <w:r w:rsidRPr="003B65AE">
              <w:rPr>
                <w:rFonts w:cs="Arial"/>
                <w:b/>
                <w:bCs/>
                <w:szCs w:val="20"/>
              </w:rPr>
              <w:t>IES 7</w:t>
            </w:r>
          </w:p>
        </w:tc>
        <w:tc>
          <w:tcPr>
            <w:tcW w:w="2127" w:type="dxa"/>
            <w:shd w:val="clear" w:color="auto" w:fill="D9E2F3"/>
          </w:tcPr>
          <w:p w14:paraId="4D553696" w14:textId="77777777" w:rsidR="007C76C1" w:rsidRPr="003B65AE" w:rsidRDefault="00000000" w:rsidP="00DE77DD">
            <w:pPr>
              <w:tabs>
                <w:tab w:val="left" w:pos="2140"/>
              </w:tabs>
              <w:jc w:val="both"/>
              <w:rPr>
                <w:rFonts w:cs="Arial"/>
                <w:szCs w:val="20"/>
              </w:rPr>
            </w:pPr>
            <w:r w:rsidRPr="003B65AE">
              <w:rPr>
                <w:rFonts w:cs="Arial"/>
                <w:szCs w:val="20"/>
              </w:rPr>
              <w:t>Desarrollo Profesional Continuo</w:t>
            </w:r>
          </w:p>
        </w:tc>
        <w:tc>
          <w:tcPr>
            <w:tcW w:w="6056" w:type="dxa"/>
            <w:shd w:val="clear" w:color="auto" w:fill="D9E2F3"/>
          </w:tcPr>
          <w:p w14:paraId="591BE4B2" w14:textId="77777777" w:rsidR="007C76C1" w:rsidRPr="003B65AE" w:rsidRDefault="00000000" w:rsidP="00DE77DD">
            <w:pPr>
              <w:tabs>
                <w:tab w:val="left" w:pos="2140"/>
              </w:tabs>
              <w:jc w:val="both"/>
              <w:rPr>
                <w:rFonts w:cs="Arial"/>
                <w:szCs w:val="20"/>
              </w:rPr>
            </w:pPr>
            <w:r w:rsidRPr="003B65AE">
              <w:rPr>
                <w:rFonts w:cs="Arial"/>
                <w:szCs w:val="20"/>
              </w:rPr>
              <w:t>Articulación directa de la formación de Grado con el Postgrado (Diplomados y Maestrías); y las certificaciones profesionales.</w:t>
            </w:r>
          </w:p>
        </w:tc>
      </w:tr>
      <w:tr w:rsidR="00395D6D" w14:paraId="2A64EBAF" w14:textId="77777777" w:rsidTr="00D36622">
        <w:trPr>
          <w:jc w:val="center"/>
        </w:trPr>
        <w:tc>
          <w:tcPr>
            <w:tcW w:w="1046" w:type="dxa"/>
            <w:shd w:val="clear" w:color="auto" w:fill="auto"/>
          </w:tcPr>
          <w:p w14:paraId="00C216BB" w14:textId="77777777" w:rsidR="007C76C1" w:rsidRPr="003B65AE" w:rsidRDefault="00000000" w:rsidP="00DE77DD">
            <w:pPr>
              <w:tabs>
                <w:tab w:val="left" w:pos="2140"/>
              </w:tabs>
              <w:jc w:val="center"/>
              <w:rPr>
                <w:rFonts w:cs="Arial"/>
                <w:b/>
                <w:bCs/>
                <w:szCs w:val="20"/>
              </w:rPr>
            </w:pPr>
            <w:r w:rsidRPr="003B65AE">
              <w:rPr>
                <w:rFonts w:cs="Arial"/>
                <w:b/>
                <w:bCs/>
                <w:szCs w:val="20"/>
              </w:rPr>
              <w:t>IES 8</w:t>
            </w:r>
          </w:p>
        </w:tc>
        <w:tc>
          <w:tcPr>
            <w:tcW w:w="2127" w:type="dxa"/>
            <w:shd w:val="clear" w:color="auto" w:fill="auto"/>
          </w:tcPr>
          <w:p w14:paraId="30EEA3A1" w14:textId="77777777" w:rsidR="007C76C1" w:rsidRPr="003B65AE" w:rsidRDefault="00000000" w:rsidP="00DE77DD">
            <w:pPr>
              <w:tabs>
                <w:tab w:val="left" w:pos="2140"/>
              </w:tabs>
              <w:jc w:val="both"/>
              <w:rPr>
                <w:rFonts w:cs="Arial"/>
                <w:szCs w:val="20"/>
              </w:rPr>
            </w:pPr>
            <w:r w:rsidRPr="003B65AE">
              <w:rPr>
                <w:rFonts w:cs="Arial"/>
                <w:szCs w:val="20"/>
              </w:rPr>
              <w:t>Requisitos de competencia para Contadores Profesionales</w:t>
            </w:r>
          </w:p>
        </w:tc>
        <w:tc>
          <w:tcPr>
            <w:tcW w:w="6056" w:type="dxa"/>
            <w:shd w:val="clear" w:color="auto" w:fill="auto"/>
          </w:tcPr>
          <w:p w14:paraId="4E082AF6" w14:textId="77777777" w:rsidR="007C76C1" w:rsidRPr="003B65AE" w:rsidRDefault="00000000" w:rsidP="00DE77DD">
            <w:pPr>
              <w:tabs>
                <w:tab w:val="left" w:pos="2140"/>
              </w:tabs>
              <w:jc w:val="both"/>
              <w:rPr>
                <w:rFonts w:cs="Arial"/>
                <w:szCs w:val="20"/>
              </w:rPr>
            </w:pPr>
            <w:r w:rsidRPr="003B65AE">
              <w:rPr>
                <w:rFonts w:cs="Arial"/>
                <w:szCs w:val="20"/>
              </w:rPr>
              <w:t>Formación especialidades en servicios de aseguramiento mediante los pronunciamientos profesionales locales e internacionales.</w:t>
            </w:r>
          </w:p>
        </w:tc>
      </w:tr>
    </w:tbl>
    <w:p w14:paraId="7CB25F4E" w14:textId="77777777" w:rsidR="007C76C1" w:rsidRPr="003B65AE" w:rsidRDefault="007C76C1" w:rsidP="007C76C1">
      <w:pPr>
        <w:tabs>
          <w:tab w:val="left" w:pos="2140"/>
        </w:tabs>
        <w:jc w:val="both"/>
        <w:rPr>
          <w:rFonts w:cs="Arial"/>
          <w:szCs w:val="20"/>
        </w:rPr>
      </w:pPr>
    </w:p>
    <w:p w14:paraId="61FF1F28" w14:textId="77777777" w:rsidR="007C76C1" w:rsidRPr="003B65AE" w:rsidRDefault="00000000">
      <w:pPr>
        <w:numPr>
          <w:ilvl w:val="0"/>
          <w:numId w:val="18"/>
        </w:numPr>
        <w:ind w:left="360"/>
        <w:jc w:val="both"/>
        <w:rPr>
          <w:rFonts w:cs="Arial"/>
          <w:szCs w:val="20"/>
        </w:rPr>
      </w:pPr>
      <w:r w:rsidRPr="003B65AE">
        <w:rPr>
          <w:rFonts w:cs="Arial"/>
          <w:b/>
          <w:bCs/>
          <w:szCs w:val="20"/>
        </w:rPr>
        <w:lastRenderedPageBreak/>
        <w:t>IES 1 Requisitos de Ingreso al Programa:</w:t>
      </w:r>
      <w:r w:rsidRPr="003B65AE">
        <w:rPr>
          <w:rFonts w:cs="Arial"/>
          <w:szCs w:val="20"/>
        </w:rPr>
        <w:t xml:space="preserve"> Garantiza la equidad, transparencia y meritocracia en los procesos de selección mediante el Pre-Facultativo</w:t>
      </w:r>
      <w:r>
        <w:rPr>
          <w:rFonts w:cs="Arial"/>
          <w:szCs w:val="20"/>
        </w:rPr>
        <w:t>,</w:t>
      </w:r>
      <w:r w:rsidRPr="003B65AE">
        <w:rPr>
          <w:rFonts w:cs="Arial"/>
          <w:szCs w:val="20"/>
        </w:rPr>
        <w:t xml:space="preserve"> el Examen de Suficiencia Académica</w:t>
      </w:r>
      <w:r>
        <w:rPr>
          <w:rFonts w:cs="Arial"/>
          <w:szCs w:val="20"/>
        </w:rPr>
        <w:t xml:space="preserve"> y la Admisión Especial</w:t>
      </w:r>
      <w:r w:rsidRPr="003B65AE">
        <w:rPr>
          <w:rFonts w:cs="Arial"/>
          <w:szCs w:val="20"/>
        </w:rPr>
        <w:t>.</w:t>
      </w:r>
    </w:p>
    <w:p w14:paraId="135B2A0F" w14:textId="77777777" w:rsidR="007C76C1" w:rsidRPr="003B65AE" w:rsidRDefault="007C76C1" w:rsidP="007C76C1">
      <w:pPr>
        <w:jc w:val="both"/>
        <w:rPr>
          <w:rFonts w:cs="Arial"/>
          <w:szCs w:val="20"/>
        </w:rPr>
      </w:pPr>
    </w:p>
    <w:p w14:paraId="2B6943D6" w14:textId="77777777" w:rsidR="007C76C1" w:rsidRPr="003B65AE" w:rsidRDefault="00000000">
      <w:pPr>
        <w:numPr>
          <w:ilvl w:val="0"/>
          <w:numId w:val="18"/>
        </w:numPr>
        <w:ind w:left="360"/>
        <w:jc w:val="both"/>
        <w:rPr>
          <w:rFonts w:cs="Arial"/>
          <w:szCs w:val="20"/>
        </w:rPr>
      </w:pPr>
      <w:r w:rsidRPr="003B65AE">
        <w:rPr>
          <w:rFonts w:cs="Arial"/>
          <w:b/>
          <w:bCs/>
          <w:szCs w:val="20"/>
        </w:rPr>
        <w:t>IES 2 Contenido de los Programas de Educación Profesional:</w:t>
      </w:r>
      <w:r w:rsidRPr="003B65AE">
        <w:rPr>
          <w:rFonts w:cs="Arial"/>
          <w:szCs w:val="20"/>
        </w:rPr>
        <w:t xml:space="preserve"> Estructura el plan en áreas de conocimiento técnico (Información financiera, información no financiera, Aseguramiento, Finanzas, Gobierno Corporativo, Tecnología de la información, Sostenibilidad y Matemáticas) y áreas organizacionales o de negocios (Economía, Administración, Derecho).</w:t>
      </w:r>
    </w:p>
    <w:p w14:paraId="005C400A" w14:textId="77777777" w:rsidR="007C76C1" w:rsidRPr="003B65AE" w:rsidRDefault="007C76C1" w:rsidP="007C76C1">
      <w:pPr>
        <w:jc w:val="both"/>
        <w:rPr>
          <w:rFonts w:cs="Arial"/>
          <w:szCs w:val="20"/>
        </w:rPr>
      </w:pPr>
    </w:p>
    <w:p w14:paraId="6E116432" w14:textId="77777777" w:rsidR="007C76C1" w:rsidRPr="003B65AE" w:rsidRDefault="00000000">
      <w:pPr>
        <w:numPr>
          <w:ilvl w:val="0"/>
          <w:numId w:val="18"/>
        </w:numPr>
        <w:ind w:left="360"/>
        <w:jc w:val="both"/>
        <w:rPr>
          <w:rFonts w:cs="Arial"/>
          <w:szCs w:val="20"/>
        </w:rPr>
      </w:pPr>
      <w:r w:rsidRPr="003B65AE">
        <w:rPr>
          <w:rFonts w:cs="Arial"/>
          <w:b/>
          <w:bCs/>
          <w:szCs w:val="20"/>
        </w:rPr>
        <w:t>IES 3 Habilidades Profesionales:</w:t>
      </w:r>
      <w:r w:rsidRPr="003B65AE">
        <w:rPr>
          <w:rFonts w:cs="Arial"/>
          <w:szCs w:val="20"/>
        </w:rPr>
        <w:t xml:space="preserve"> Desarrolla competencias intelectuales (resolución de problemas, juicio crítico), técnicas (IA, analítica de datos), interpersonales (trabajo en equipo) y de comunicación (español e inglés técnico).</w:t>
      </w:r>
    </w:p>
    <w:p w14:paraId="2C3DC495" w14:textId="77777777" w:rsidR="007C76C1" w:rsidRPr="003B65AE" w:rsidRDefault="007C76C1" w:rsidP="007C76C1">
      <w:pPr>
        <w:jc w:val="both"/>
        <w:rPr>
          <w:rFonts w:cs="Arial"/>
          <w:szCs w:val="20"/>
        </w:rPr>
      </w:pPr>
    </w:p>
    <w:p w14:paraId="58AB5814" w14:textId="77777777" w:rsidR="007C76C1" w:rsidRPr="003B65AE" w:rsidRDefault="00000000">
      <w:pPr>
        <w:numPr>
          <w:ilvl w:val="0"/>
          <w:numId w:val="18"/>
        </w:numPr>
        <w:ind w:left="360"/>
        <w:jc w:val="both"/>
        <w:rPr>
          <w:rFonts w:cs="Arial"/>
          <w:szCs w:val="20"/>
        </w:rPr>
      </w:pPr>
      <w:r w:rsidRPr="003B65AE">
        <w:rPr>
          <w:rFonts w:cs="Arial"/>
          <w:b/>
          <w:bCs/>
          <w:szCs w:val="20"/>
        </w:rPr>
        <w:t>IES 4 Valores, Ética y Actitudes Profesionales:</w:t>
      </w:r>
      <w:r w:rsidRPr="003B65AE">
        <w:rPr>
          <w:rFonts w:cs="Arial"/>
          <w:szCs w:val="20"/>
        </w:rPr>
        <w:t xml:space="preserve"> Internaliza los cinco principios fundamentales del Código Internacional de Ética del IESBA: Integridad, Objetividad, Competencia y Diligencia Profesional, Confidencialidad y Comportamiento Profesional.</w:t>
      </w:r>
    </w:p>
    <w:p w14:paraId="405EC9D6" w14:textId="77777777" w:rsidR="007C76C1" w:rsidRPr="003B65AE" w:rsidRDefault="007C76C1" w:rsidP="007C76C1">
      <w:pPr>
        <w:jc w:val="both"/>
        <w:rPr>
          <w:rFonts w:cs="Arial"/>
          <w:szCs w:val="20"/>
        </w:rPr>
      </w:pPr>
    </w:p>
    <w:p w14:paraId="0F71F707" w14:textId="77777777" w:rsidR="007C76C1" w:rsidRPr="003B65AE" w:rsidRDefault="00000000">
      <w:pPr>
        <w:numPr>
          <w:ilvl w:val="0"/>
          <w:numId w:val="18"/>
        </w:numPr>
        <w:ind w:left="360"/>
        <w:jc w:val="both"/>
        <w:rPr>
          <w:rFonts w:cs="Arial"/>
          <w:szCs w:val="20"/>
        </w:rPr>
      </w:pPr>
      <w:r w:rsidRPr="003B65AE">
        <w:rPr>
          <w:rFonts w:cs="Arial"/>
          <w:b/>
          <w:bCs/>
          <w:szCs w:val="20"/>
        </w:rPr>
        <w:t>IES 5 Requisitos de Experiencia Práctica:</w:t>
      </w:r>
      <w:r w:rsidRPr="003B65AE">
        <w:rPr>
          <w:rFonts w:cs="Arial"/>
          <w:szCs w:val="20"/>
        </w:rPr>
        <w:t xml:space="preserve"> Integra el aprendizaje situado a través de pasantías curriculares, talleres de práctica profesional y resolución de casos reales del sector público y empresarial.</w:t>
      </w:r>
    </w:p>
    <w:p w14:paraId="221E8AAE" w14:textId="77777777" w:rsidR="007C76C1" w:rsidRPr="003B65AE" w:rsidRDefault="007C76C1" w:rsidP="007C76C1">
      <w:pPr>
        <w:jc w:val="both"/>
        <w:rPr>
          <w:rFonts w:cs="Arial"/>
          <w:szCs w:val="20"/>
        </w:rPr>
      </w:pPr>
    </w:p>
    <w:p w14:paraId="08BB0576" w14:textId="77777777" w:rsidR="007C76C1" w:rsidRPr="003B65AE" w:rsidRDefault="00000000">
      <w:pPr>
        <w:numPr>
          <w:ilvl w:val="0"/>
          <w:numId w:val="18"/>
        </w:numPr>
        <w:ind w:left="360"/>
        <w:jc w:val="both"/>
        <w:rPr>
          <w:rFonts w:cs="Arial"/>
          <w:szCs w:val="20"/>
        </w:rPr>
      </w:pPr>
      <w:r w:rsidRPr="003B65AE">
        <w:rPr>
          <w:rFonts w:cs="Arial"/>
          <w:b/>
          <w:bCs/>
          <w:szCs w:val="20"/>
        </w:rPr>
        <w:t>IES 6 Evaluación de Capacidades y Competencias Profesionales:</w:t>
      </w:r>
      <w:r w:rsidRPr="003B65AE">
        <w:rPr>
          <w:rFonts w:cs="Arial"/>
          <w:szCs w:val="20"/>
        </w:rPr>
        <w:t xml:space="preserve"> Exige la demostración verificable del logro de los resultados de aprendizaje mediante instrumentos de evaluación auténtica </w:t>
      </w:r>
      <w:r w:rsidRPr="002B719E">
        <w:rPr>
          <w:rFonts w:cs="Arial"/>
          <w:szCs w:val="20"/>
        </w:rPr>
        <w:t>(portafolios, simuladores y rúbricas)</w:t>
      </w:r>
      <w:r w:rsidRPr="003B65AE">
        <w:rPr>
          <w:rFonts w:cs="Arial"/>
          <w:szCs w:val="20"/>
        </w:rPr>
        <w:t>.</w:t>
      </w:r>
    </w:p>
    <w:p w14:paraId="09CD47F4" w14:textId="77777777" w:rsidR="007C76C1" w:rsidRPr="003B65AE" w:rsidRDefault="007C76C1" w:rsidP="007C76C1">
      <w:pPr>
        <w:jc w:val="both"/>
        <w:rPr>
          <w:rFonts w:cs="Arial"/>
          <w:szCs w:val="20"/>
        </w:rPr>
      </w:pPr>
    </w:p>
    <w:p w14:paraId="234E0514" w14:textId="77777777" w:rsidR="007C76C1" w:rsidRPr="003B65AE" w:rsidRDefault="00000000">
      <w:pPr>
        <w:numPr>
          <w:ilvl w:val="0"/>
          <w:numId w:val="18"/>
        </w:numPr>
        <w:ind w:left="360"/>
        <w:jc w:val="both"/>
        <w:rPr>
          <w:rFonts w:cs="Arial"/>
          <w:szCs w:val="20"/>
        </w:rPr>
      </w:pPr>
      <w:r w:rsidRPr="003B65AE">
        <w:rPr>
          <w:rFonts w:cs="Arial"/>
          <w:b/>
          <w:bCs/>
          <w:szCs w:val="20"/>
        </w:rPr>
        <w:t>IES 7 Desarrollo Profesional Continuo:</w:t>
      </w:r>
      <w:r w:rsidRPr="003B65AE">
        <w:rPr>
          <w:rFonts w:cs="Arial"/>
          <w:szCs w:val="20"/>
        </w:rPr>
        <w:t xml:space="preserve"> Prepara al egresado para el autoaprendizaje y facilita el acceso articulado a programas de diplomado, maestría y certificaciones profesionales.</w:t>
      </w:r>
    </w:p>
    <w:p w14:paraId="032594E7" w14:textId="77777777" w:rsidR="007C76C1" w:rsidRPr="003B65AE" w:rsidRDefault="007C76C1" w:rsidP="007C76C1">
      <w:pPr>
        <w:jc w:val="both"/>
        <w:rPr>
          <w:rFonts w:cs="Arial"/>
          <w:szCs w:val="20"/>
        </w:rPr>
      </w:pPr>
    </w:p>
    <w:p w14:paraId="264AFC05" w14:textId="30F00E11" w:rsidR="007C76C1" w:rsidRDefault="00000000">
      <w:pPr>
        <w:numPr>
          <w:ilvl w:val="0"/>
          <w:numId w:val="18"/>
        </w:numPr>
        <w:ind w:left="360"/>
        <w:jc w:val="both"/>
        <w:rPr>
          <w:rFonts w:cs="Arial"/>
          <w:szCs w:val="20"/>
        </w:rPr>
      </w:pPr>
      <w:r w:rsidRPr="003B65AE">
        <w:rPr>
          <w:rFonts w:cs="Arial"/>
          <w:b/>
          <w:bCs/>
          <w:szCs w:val="20"/>
        </w:rPr>
        <w:t>IES 8 (Competencias de Auditores Profesionales):</w:t>
      </w:r>
      <w:r w:rsidRPr="003B65AE">
        <w:rPr>
          <w:rFonts w:cs="Arial"/>
          <w:szCs w:val="20"/>
        </w:rPr>
        <w:t xml:space="preserve"> Define el nivel avanzado requerido para la emisión de opiniones e informes de aseguramiento financiero, gubernamental, ambiental y de sistemas.</w:t>
      </w:r>
    </w:p>
    <w:p w14:paraId="37A669F5" w14:textId="77777777" w:rsidR="00B16342" w:rsidRPr="00B16342" w:rsidRDefault="00B16342" w:rsidP="00B16342">
      <w:pPr>
        <w:jc w:val="both"/>
        <w:rPr>
          <w:rFonts w:cs="Arial"/>
          <w:szCs w:val="20"/>
        </w:rPr>
      </w:pPr>
    </w:p>
    <w:p w14:paraId="545AC4B1" w14:textId="77777777" w:rsidR="00633CBB" w:rsidRDefault="00000000">
      <w:pPr>
        <w:keepNext/>
        <w:tabs>
          <w:tab w:val="left" w:pos="709"/>
        </w:tabs>
        <w:spacing w:before="80" w:after="200"/>
        <w:ind w:left="709" w:hanging="709"/>
        <w:outlineLvl w:val="2"/>
        <w:rPr>
          <w:b/>
          <w:sz w:val="22"/>
        </w:rPr>
      </w:pPr>
      <w:r>
        <w:rPr>
          <w:b/>
          <w:sz w:val="22"/>
        </w:rPr>
        <w:t>4.1.5</w:t>
      </w:r>
      <w:r>
        <w:rPr>
          <w:b/>
          <w:sz w:val="22"/>
        </w:rPr>
        <w:tab/>
        <w:t>Fundamentos axiológicos</w:t>
      </w:r>
    </w:p>
    <w:p w14:paraId="425D911B" w14:textId="77777777" w:rsidR="007C76C1" w:rsidRPr="002B719E" w:rsidRDefault="00000000" w:rsidP="007C76C1">
      <w:pPr>
        <w:tabs>
          <w:tab w:val="left" w:pos="2140"/>
        </w:tabs>
        <w:jc w:val="both"/>
        <w:rPr>
          <w:rFonts w:cs="Arial"/>
          <w:b/>
          <w:bCs/>
          <w:szCs w:val="20"/>
        </w:rPr>
      </w:pPr>
      <w:r w:rsidRPr="002B719E">
        <w:rPr>
          <w:rFonts w:cs="Arial"/>
          <w:b/>
          <w:bCs/>
          <w:szCs w:val="20"/>
        </w:rPr>
        <w:t>Valores Institucionales y Fundamentación Ético-Humanista:</w:t>
      </w:r>
    </w:p>
    <w:p w14:paraId="1A9491D3" w14:textId="77777777" w:rsidR="007C76C1" w:rsidRDefault="007C76C1" w:rsidP="007C76C1">
      <w:pPr>
        <w:tabs>
          <w:tab w:val="left" w:pos="2140"/>
        </w:tabs>
        <w:jc w:val="both"/>
        <w:rPr>
          <w:rFonts w:cs="Arial"/>
          <w:szCs w:val="20"/>
        </w:rPr>
      </w:pPr>
    </w:p>
    <w:p w14:paraId="393892F1" w14:textId="77777777" w:rsidR="00633CBB" w:rsidRDefault="00000000">
      <w:pPr>
        <w:spacing w:after="200"/>
        <w:jc w:val="both"/>
      </w:pPr>
      <w:r>
        <w:t>El plan se sustenta en los principios de autonomía universitaria y cogobierno paritario docente estudiantil, consagrados en el Estatuto Orgánico de la UMSA y en el Modelo Académico del Sistema de la Universidad Boliviana. Desde una perspectiva ético humanista, el ejercicio de la Contaduría Pública trasciende la ejecución mecánica de tareas técnicas: es una profesión de interés público, que otorga fe pública y exige compromiso con la responsabilidad social y la transparencia institucional.</w:t>
      </w:r>
    </w:p>
    <w:p w14:paraId="1F4D5AAE" w14:textId="77777777" w:rsidR="007C76C1" w:rsidRDefault="00000000" w:rsidP="007C76C1">
      <w:pPr>
        <w:tabs>
          <w:tab w:val="left" w:pos="2140"/>
        </w:tabs>
        <w:jc w:val="both"/>
        <w:rPr>
          <w:rFonts w:cs="Arial"/>
          <w:szCs w:val="20"/>
        </w:rPr>
      </w:pPr>
      <w:r w:rsidRPr="007C76C1">
        <w:rPr>
          <w:rFonts w:cs="Arial"/>
          <w:szCs w:val="20"/>
        </w:rPr>
        <w:t>Todos los actores involucrados en la gestión académica y administrativa de la Carrera, practican los siguientes valores institucionales:</w:t>
      </w:r>
    </w:p>
    <w:p w14:paraId="100CE614" w14:textId="77777777" w:rsidR="007C76C1" w:rsidRPr="007C76C1" w:rsidRDefault="007C76C1" w:rsidP="007C76C1">
      <w:pPr>
        <w:tabs>
          <w:tab w:val="left" w:pos="2140"/>
        </w:tabs>
        <w:jc w:val="both"/>
        <w:rPr>
          <w:rFonts w:cs="Arial"/>
          <w:szCs w:val="20"/>
        </w:rPr>
      </w:pPr>
    </w:p>
    <w:p w14:paraId="51C0961A" w14:textId="77777777" w:rsidR="007C76C1" w:rsidRPr="00BE123C" w:rsidRDefault="00000000">
      <w:pPr>
        <w:numPr>
          <w:ilvl w:val="0"/>
          <w:numId w:val="23"/>
        </w:numPr>
        <w:jc w:val="both"/>
        <w:rPr>
          <w:rFonts w:cs="Arial"/>
          <w:szCs w:val="20"/>
        </w:rPr>
      </w:pPr>
      <w:r w:rsidRPr="00BE123C">
        <w:rPr>
          <w:rFonts w:cs="Arial"/>
          <w:b/>
          <w:bCs/>
          <w:szCs w:val="20"/>
        </w:rPr>
        <w:t>Excelencia profesional.</w:t>
      </w:r>
      <w:r w:rsidRPr="00BE123C">
        <w:rPr>
          <w:rFonts w:cs="Arial"/>
          <w:szCs w:val="20"/>
        </w:rPr>
        <w:t xml:space="preserve"> Buscamos la máxima calidad en la formación y el ejercicio profesional, promoviendo el conocimiento riguroso, la competencia técnica actualizada, la diligencia y la búsqueda constante del aprendizaje a lo largo de la vida.</w:t>
      </w:r>
    </w:p>
    <w:p w14:paraId="644B3CAF" w14:textId="77777777" w:rsidR="007C76C1" w:rsidRPr="00BE123C" w:rsidRDefault="007C76C1" w:rsidP="007C76C1">
      <w:pPr>
        <w:jc w:val="both"/>
        <w:rPr>
          <w:rFonts w:cs="Arial"/>
          <w:szCs w:val="20"/>
        </w:rPr>
      </w:pPr>
    </w:p>
    <w:p w14:paraId="3563EC3A" w14:textId="77777777" w:rsidR="007C76C1" w:rsidRPr="00BE123C" w:rsidRDefault="00000000">
      <w:pPr>
        <w:numPr>
          <w:ilvl w:val="0"/>
          <w:numId w:val="23"/>
        </w:numPr>
        <w:jc w:val="both"/>
        <w:rPr>
          <w:rFonts w:cs="Arial"/>
          <w:szCs w:val="20"/>
        </w:rPr>
      </w:pPr>
      <w:r w:rsidRPr="00BE123C">
        <w:rPr>
          <w:rFonts w:cs="Arial"/>
          <w:b/>
          <w:bCs/>
          <w:szCs w:val="20"/>
        </w:rPr>
        <w:lastRenderedPageBreak/>
        <w:t>Integridad.</w:t>
      </w:r>
      <w:r w:rsidRPr="00BE123C">
        <w:rPr>
          <w:rFonts w:cs="Arial"/>
          <w:szCs w:val="20"/>
        </w:rPr>
        <w:t xml:space="preserve"> Actuamos con honestidad, transparencia, independencia de criterio y coherencia, garantizando el interés público y defendiendo los principios éticos del Código de Ética del IESBA frente a cualquier presión o conflicto de interés.</w:t>
      </w:r>
    </w:p>
    <w:p w14:paraId="556A4110" w14:textId="77777777" w:rsidR="007C76C1" w:rsidRPr="00BE123C" w:rsidRDefault="007C76C1" w:rsidP="007C76C1">
      <w:pPr>
        <w:jc w:val="both"/>
        <w:rPr>
          <w:rFonts w:cs="Arial"/>
          <w:szCs w:val="20"/>
        </w:rPr>
      </w:pPr>
    </w:p>
    <w:p w14:paraId="684EF467" w14:textId="77777777" w:rsidR="007C76C1" w:rsidRPr="00BE123C" w:rsidRDefault="00000000">
      <w:pPr>
        <w:numPr>
          <w:ilvl w:val="0"/>
          <w:numId w:val="23"/>
        </w:numPr>
        <w:jc w:val="both"/>
        <w:rPr>
          <w:rFonts w:cs="Arial"/>
          <w:szCs w:val="20"/>
        </w:rPr>
      </w:pPr>
      <w:r w:rsidRPr="00BE123C">
        <w:rPr>
          <w:rFonts w:cs="Arial"/>
          <w:b/>
          <w:bCs/>
          <w:szCs w:val="20"/>
        </w:rPr>
        <w:t>Innovación.</w:t>
      </w:r>
      <w:r w:rsidRPr="00BE123C">
        <w:rPr>
          <w:rFonts w:cs="Arial"/>
          <w:szCs w:val="20"/>
        </w:rPr>
        <w:t xml:space="preserve"> Impulsamos la transformación digital y la creatividad, integrando tecnologías emergentes (IA, Big Data y automatización) y nuevas metodologías para resolver problemas financieros y organizacionales complejos.</w:t>
      </w:r>
    </w:p>
    <w:p w14:paraId="3802FB58" w14:textId="77777777" w:rsidR="007C76C1" w:rsidRPr="00BE123C" w:rsidRDefault="007C76C1" w:rsidP="007C76C1">
      <w:pPr>
        <w:jc w:val="both"/>
        <w:rPr>
          <w:rFonts w:cs="Arial"/>
          <w:szCs w:val="20"/>
        </w:rPr>
      </w:pPr>
    </w:p>
    <w:p w14:paraId="65713655" w14:textId="77777777" w:rsidR="007C76C1" w:rsidRPr="00BE123C" w:rsidRDefault="00000000">
      <w:pPr>
        <w:numPr>
          <w:ilvl w:val="0"/>
          <w:numId w:val="23"/>
        </w:numPr>
        <w:jc w:val="both"/>
        <w:rPr>
          <w:rFonts w:cs="Arial"/>
          <w:b/>
          <w:bCs/>
          <w:szCs w:val="20"/>
        </w:rPr>
      </w:pPr>
      <w:r w:rsidRPr="00BE123C">
        <w:rPr>
          <w:rFonts w:cs="Arial"/>
          <w:b/>
          <w:bCs/>
          <w:szCs w:val="20"/>
        </w:rPr>
        <w:t>Adaptabilidad.</w:t>
      </w:r>
      <w:r w:rsidRPr="00BE123C">
        <w:rPr>
          <w:rFonts w:cs="Arial"/>
          <w:szCs w:val="20"/>
        </w:rPr>
        <w:t xml:space="preserve"> Respondemos con agilidad, flexibilidad y visión anticipatoria a las transformaciones normativas, tecnológicas, económicas y sociales, convirtiendo la incertidumbre del entorno en oportunidades de desarrollo.</w:t>
      </w:r>
    </w:p>
    <w:p w14:paraId="433E5324" w14:textId="77777777" w:rsidR="007C76C1" w:rsidRPr="00BE123C" w:rsidRDefault="007C76C1" w:rsidP="007C76C1">
      <w:pPr>
        <w:jc w:val="both"/>
        <w:rPr>
          <w:rFonts w:cs="Arial"/>
          <w:szCs w:val="20"/>
        </w:rPr>
      </w:pPr>
    </w:p>
    <w:p w14:paraId="49085402" w14:textId="77777777" w:rsidR="007C76C1" w:rsidRPr="00BE123C" w:rsidRDefault="00000000">
      <w:pPr>
        <w:numPr>
          <w:ilvl w:val="0"/>
          <w:numId w:val="23"/>
        </w:numPr>
        <w:jc w:val="both"/>
        <w:rPr>
          <w:rFonts w:cs="Arial"/>
          <w:szCs w:val="20"/>
        </w:rPr>
      </w:pPr>
      <w:r w:rsidRPr="00BE123C">
        <w:rPr>
          <w:rFonts w:cs="Arial"/>
          <w:b/>
          <w:bCs/>
          <w:szCs w:val="20"/>
        </w:rPr>
        <w:t>Pensamiento Crítico.</w:t>
      </w:r>
      <w:r w:rsidRPr="00BE123C">
        <w:rPr>
          <w:rFonts w:cs="Arial"/>
          <w:szCs w:val="20"/>
        </w:rPr>
        <w:t xml:space="preserve"> Evaluamos la evidencia con rigor analítico, cuestionamos supuestos y evaluamos riesgos de manera multidimensional, fundamentando el juicio profesional e independiente en la toma de decisiones.</w:t>
      </w:r>
    </w:p>
    <w:p w14:paraId="5F8BB8F3" w14:textId="77777777" w:rsidR="007C76C1" w:rsidRPr="00BE123C" w:rsidRDefault="007C76C1" w:rsidP="007C76C1">
      <w:pPr>
        <w:pStyle w:val="Prrafodelista"/>
        <w:rPr>
          <w:rFonts w:cs="Arial"/>
          <w:szCs w:val="20"/>
        </w:rPr>
      </w:pPr>
    </w:p>
    <w:p w14:paraId="0E433585" w14:textId="77777777" w:rsidR="007C76C1" w:rsidRPr="00BE123C" w:rsidRDefault="00000000">
      <w:pPr>
        <w:numPr>
          <w:ilvl w:val="0"/>
          <w:numId w:val="23"/>
        </w:numPr>
        <w:jc w:val="both"/>
        <w:rPr>
          <w:rFonts w:cs="Arial"/>
          <w:szCs w:val="20"/>
        </w:rPr>
      </w:pPr>
      <w:r w:rsidRPr="00BE123C">
        <w:rPr>
          <w:rFonts w:cs="Arial"/>
          <w:b/>
          <w:bCs/>
          <w:szCs w:val="20"/>
        </w:rPr>
        <w:t>Responsabilidad Social.</w:t>
      </w:r>
      <w:r w:rsidRPr="00BE123C">
        <w:rPr>
          <w:rFonts w:cs="Arial"/>
          <w:szCs w:val="20"/>
        </w:rPr>
        <w:t xml:space="preserve"> Ejercemos la profesión con un compromiso inquebrantable hacia el interés público, la transparencia institucional, la equidad y la sostenibilidad ambiental, social y de gobernanza.</w:t>
      </w:r>
    </w:p>
    <w:p w14:paraId="7DCA7C98" w14:textId="6FCE2078" w:rsidR="00633CBB" w:rsidRDefault="00633CBB" w:rsidP="007C76C1">
      <w:pPr>
        <w:keepNext/>
        <w:spacing w:before="40" w:after="80"/>
        <w:jc w:val="center"/>
        <w:sectPr w:rsidR="00633CBB" w:rsidSect="00034616">
          <w:headerReference w:type="default" r:id="rId15"/>
          <w:footerReference w:type="default" r:id="rId16"/>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4.2 Referentes disciplinares</w:t>
      </w:r>
    </w:p>
    <w:p w14:paraId="58726F59" w14:textId="77777777" w:rsidR="0075614C" w:rsidRDefault="00000000">
      <w:pPr>
        <w:pStyle w:val="GrupoCuadros"/>
        <w:keepNext/>
        <w:pageBreakBefore/>
        <w:tabs>
          <w:tab w:val="left" w:pos="709"/>
        </w:tabs>
        <w:spacing w:before="120" w:after="200"/>
        <w:ind w:left="709" w:hanging="709"/>
        <w:outlineLvl w:val="1"/>
      </w:pPr>
      <w:r>
        <w:rPr>
          <w:b/>
          <w:sz w:val="24"/>
        </w:rPr>
        <w:t>4.2</w:t>
      </w:r>
      <w:r>
        <w:rPr>
          <w:b/>
          <w:sz w:val="24"/>
        </w:rPr>
        <w:tab/>
        <w:t>Referentes disciplinares</w:t>
      </w:r>
    </w:p>
    <w:p w14:paraId="3926898A" w14:textId="7DBBD987" w:rsidR="0075614C" w:rsidRDefault="00000000">
      <w:pPr>
        <w:spacing w:after="200"/>
        <w:jc w:val="both"/>
      </w:pPr>
      <w:r>
        <w:t>Los referentes disciplinares fundamentan académica, científica y profesionalmente el perfil del Contador Público</w:t>
      </w:r>
      <w:r w:rsidR="00DE1784">
        <w:t xml:space="preserve"> </w:t>
      </w:r>
      <w:r>
        <w:t>desde los problemas que aborda la profesión, su prospectiva, la caracterización de su práctica, su objeto, sus objetivos y sus competencias, conforme al Artículo 12 de la Resolución HCU N.º 032/2025, que exige establecer con claridad el objeto y el objetivo de la profesión, identificar sus funciones y tareas y responder en el perfil a las necesidades identificadas en la justificación.</w:t>
      </w:r>
    </w:p>
    <w:p w14:paraId="167755AB" w14:textId="77777777" w:rsidR="0075614C" w:rsidRDefault="00000000">
      <w:pPr>
        <w:keepNext/>
        <w:tabs>
          <w:tab w:val="left" w:pos="709"/>
        </w:tabs>
        <w:spacing w:before="80" w:after="200"/>
        <w:ind w:left="709" w:hanging="709"/>
        <w:outlineLvl w:val="2"/>
      </w:pPr>
      <w:r>
        <w:rPr>
          <w:b/>
          <w:sz w:val="22"/>
        </w:rPr>
        <w:t>4.2.1</w:t>
      </w:r>
      <w:r>
        <w:rPr>
          <w:b/>
          <w:sz w:val="22"/>
        </w:rPr>
        <w:tab/>
        <w:t>Problemas que serán abordados por el profesional</w:t>
      </w:r>
    </w:p>
    <w:p w14:paraId="7B1E2F20" w14:textId="4F9217A4" w:rsidR="0075614C" w:rsidRDefault="00000000">
      <w:pPr>
        <w:spacing w:after="200"/>
        <w:jc w:val="both"/>
      </w:pPr>
      <w:r>
        <w:t>El Contador Público formado en la UMSA enfrentará las siguientes problemáticas organizacionales y sociales:</w:t>
      </w:r>
    </w:p>
    <w:p w14:paraId="5002CCB2" w14:textId="77777777" w:rsidR="0075614C" w:rsidRDefault="00000000">
      <w:pPr>
        <w:numPr>
          <w:ilvl w:val="0"/>
          <w:numId w:val="24"/>
        </w:numPr>
        <w:spacing w:after="160"/>
        <w:jc w:val="both"/>
      </w:pPr>
      <w:r>
        <w:rPr>
          <w:b/>
        </w:rPr>
        <w:t>Transformación tecnológica y automatización.</w:t>
      </w:r>
      <w:r>
        <w:t xml:space="preserve"> Superación de la brecha tecnológica de los egresados, de 43 a 51 puntos porcentuales, mediante la transición del registro manual hacia la auditoría digital, la automatización robótica de procesos, los sistemas de gestión empresarial y el análisis predictivo de datos.</w:t>
      </w:r>
    </w:p>
    <w:p w14:paraId="16739C10" w14:textId="77777777" w:rsidR="0075614C" w:rsidRDefault="00000000">
      <w:pPr>
        <w:numPr>
          <w:ilvl w:val="0"/>
          <w:numId w:val="24"/>
        </w:numPr>
        <w:spacing w:after="160"/>
        <w:jc w:val="both"/>
      </w:pPr>
      <w:r>
        <w:rPr>
          <w:b/>
        </w:rPr>
        <w:t>Demandas de sostenibilidad.</w:t>
      </w:r>
      <w:r>
        <w:t xml:space="preserve"> Preparación y aseguramiento independiente de informes de sostenibilidad bajo las Normas NIIF de Sostenibilidad del ISSB, exigibles en Bolivia desde 2027, y bajo la NIEA 3000 y la NIAS 5000 del IAASB.</w:t>
      </w:r>
    </w:p>
    <w:p w14:paraId="6C36CBA8" w14:textId="77777777" w:rsidR="0075614C" w:rsidRDefault="00000000">
      <w:pPr>
        <w:numPr>
          <w:ilvl w:val="0"/>
          <w:numId w:val="24"/>
        </w:numPr>
        <w:spacing w:after="160"/>
        <w:jc w:val="both"/>
      </w:pPr>
      <w:r>
        <w:rPr>
          <w:b/>
        </w:rPr>
        <w:t>Opacidad y crisis de integridad.</w:t>
      </w:r>
      <w:r>
        <w:t xml:space="preserve"> Prevención y lucha contra la corrupción, el fraude financiero y la opacidad institucional mediante sistemas de control interno, gestión integral de riesgos, gobernanza de datos, auditorías forenses y peritajes contables.</w:t>
      </w:r>
    </w:p>
    <w:p w14:paraId="0D2FCE91" w14:textId="77777777" w:rsidR="0075614C" w:rsidRDefault="00000000">
      <w:pPr>
        <w:numPr>
          <w:ilvl w:val="0"/>
          <w:numId w:val="24"/>
        </w:numPr>
        <w:spacing w:after="160"/>
        <w:jc w:val="both"/>
      </w:pPr>
      <w:r>
        <w:rPr>
          <w:b/>
        </w:rPr>
        <w:t>Complejidad tributaria y financiera.</w:t>
      </w:r>
      <w:r>
        <w:t xml:space="preserve"> Gestión de contingencias impositivas y aduaneras mediante planificación tributaria y estructuración de finanzas corporativas en un contexto de recesión, inflación y tipo de cambio flexible.</w:t>
      </w:r>
    </w:p>
    <w:p w14:paraId="7E143EC1" w14:textId="77777777" w:rsidR="0075614C" w:rsidRDefault="00000000">
      <w:pPr>
        <w:numPr>
          <w:ilvl w:val="0"/>
          <w:numId w:val="24"/>
        </w:numPr>
        <w:spacing w:after="200"/>
        <w:jc w:val="both"/>
      </w:pPr>
      <w:r>
        <w:rPr>
          <w:b/>
        </w:rPr>
        <w:t>Saturación del mercado tradicional e informalidad.</w:t>
      </w:r>
      <w:r>
        <w:t xml:space="preserve"> Diversificación hacia la consultoría de gestión, la gestión de riesgos y el aseguramiento integral, y atención a la micro y pequeña empresa en una economía con 84,2 % de informalidad laboral.</w:t>
      </w:r>
    </w:p>
    <w:p w14:paraId="69B86726" w14:textId="77777777" w:rsidR="0075614C" w:rsidRDefault="00000000">
      <w:pPr>
        <w:keepNext/>
        <w:tabs>
          <w:tab w:val="left" w:pos="709"/>
        </w:tabs>
        <w:spacing w:before="80" w:after="200"/>
        <w:ind w:left="709" w:hanging="709"/>
        <w:outlineLvl w:val="2"/>
      </w:pPr>
      <w:r>
        <w:rPr>
          <w:b/>
          <w:sz w:val="22"/>
        </w:rPr>
        <w:t>4.2.2</w:t>
      </w:r>
      <w:r>
        <w:rPr>
          <w:b/>
          <w:sz w:val="22"/>
        </w:rPr>
        <w:tab/>
        <w:t>Prospectiva de la profesión</w:t>
      </w:r>
    </w:p>
    <w:p w14:paraId="625A1284" w14:textId="77777777" w:rsidR="0075614C" w:rsidRDefault="00000000">
      <w:pPr>
        <w:keepNext/>
        <w:spacing w:before="40" w:after="200"/>
      </w:pPr>
      <w:r>
        <w:rPr>
          <w:b/>
          <w:sz w:val="22"/>
        </w:rPr>
        <w:t>Naturaleza, evolución y vocación transformadora</w:t>
      </w:r>
    </w:p>
    <w:p w14:paraId="34853981" w14:textId="314C25A9" w:rsidR="0075614C" w:rsidRDefault="00000000">
      <w:pPr>
        <w:spacing w:after="200"/>
        <w:jc w:val="both"/>
      </w:pPr>
      <w:r>
        <w:t>La profesión del Contador Público</w:t>
      </w:r>
      <w:r w:rsidR="00A06342">
        <w:t xml:space="preserve"> </w:t>
      </w:r>
      <w:r>
        <w:t>trasciende la ejecución rutinaria de tareas técnicas o contables; constituye una vocación de desarrollo y transformación social e institucional. Cuando está adecuadamente orientada, la Contaduría Pública es una herramienta estratégica de alto impacto para las empresas, el Estado y la sociedad.</w:t>
      </w:r>
    </w:p>
    <w:p w14:paraId="75FBE4C0" w14:textId="77777777" w:rsidR="0075614C" w:rsidRDefault="00000000">
      <w:pPr>
        <w:spacing w:after="200"/>
        <w:jc w:val="both"/>
      </w:pPr>
      <w:r>
        <w:t xml:space="preserve">En los últimos años la profesión ha experimentado una transformación acelerada impulsada por las tecnologías emergentes, la globalización de los mercados y las nuevas exigencias de transparencia. El ejercicio profesional ha migrado del registro transaccional hacia un catálogo ampliado de servicios de aseguramiento de información financiera y no financiera, consultoría de gestión, evaluación de riesgos y tributación. El Foro Económico Mundial proyecta que el 39 % de las competencias nucleares cambiará hacia 2030 y ubica los puestos de contabilidad, </w:t>
      </w:r>
      <w:r>
        <w:lastRenderedPageBreak/>
        <w:t>teneduría y nómina entre los de mayor declive, mientras crecen el juicio profesional, el análisis y la asesoría.</w:t>
      </w:r>
    </w:p>
    <w:p w14:paraId="5B838040" w14:textId="0192AC27" w:rsidR="0075614C" w:rsidRDefault="00000000">
      <w:pPr>
        <w:spacing w:after="200"/>
        <w:jc w:val="both"/>
      </w:pPr>
      <w:r>
        <w:t>En este marco, el rediseño adopta el modelo del Contador Público aprobado en la III-XIII Reunión Sectorial de las Carreras de Contaduría Pública del Sistema de la Universidad Boliviana, ratificado por la Resolución N.º 07/2024 de la VI Conferencia Nacional Ordinaria de Universidades, y alineado con las Normas Internacionales de Educación, IES 1 a IES 8, de la IFAC.</w:t>
      </w:r>
    </w:p>
    <w:p w14:paraId="5EDC03AB" w14:textId="77777777" w:rsidR="0075614C" w:rsidRDefault="00000000">
      <w:pPr>
        <w:keepNext/>
        <w:spacing w:before="40" w:after="200"/>
      </w:pPr>
      <w:r>
        <w:rPr>
          <w:b/>
          <w:sz w:val="22"/>
        </w:rPr>
        <w:t>El imperativo ético y la responsabilidad pública</w:t>
      </w:r>
    </w:p>
    <w:p w14:paraId="3985B0F5" w14:textId="5807C2E5" w:rsidR="0075614C" w:rsidRDefault="00000000">
      <w:pPr>
        <w:spacing w:after="200"/>
        <w:jc w:val="both"/>
      </w:pPr>
      <w:r>
        <w:t>El ejercicio de la Contaduría Pública se fundamenta en la responsabilidad ante el interés público. Por ello, parte inherente de la formación es forjar una postura ética e independiente alineada con el Código Internacional de Ética del IESBA</w:t>
      </w:r>
      <w:r w:rsidR="00A06342">
        <w:t xml:space="preserve"> y el Código de Ética del Auditor Gubernamental</w:t>
      </w:r>
      <w:r>
        <w:t>, cuyos principios son la integridad, la objetividad, la competencia y diligencia profesionales, la confidencialidad y el comportamiento profesional. El modelo educativo busca que el futuro profesional ejerza un juicio crítico ante su entorno y sea no solo técnicamente idóneo, sino un ser humano integral, con sensibilidad social, conciencia ecológica y compromiso con la transparencia y el desarrollo sostenible.</w:t>
      </w:r>
    </w:p>
    <w:p w14:paraId="58E267D1" w14:textId="77777777" w:rsidR="0075614C" w:rsidRDefault="00000000">
      <w:pPr>
        <w:keepNext/>
        <w:tabs>
          <w:tab w:val="left" w:pos="709"/>
        </w:tabs>
        <w:spacing w:before="80" w:after="200"/>
        <w:ind w:left="709" w:hanging="709"/>
        <w:outlineLvl w:val="2"/>
      </w:pPr>
      <w:r>
        <w:rPr>
          <w:b/>
          <w:sz w:val="22"/>
        </w:rPr>
        <w:t>4.2.3</w:t>
      </w:r>
      <w:r>
        <w:rPr>
          <w:b/>
          <w:sz w:val="22"/>
        </w:rPr>
        <w:tab/>
        <w:t>Caracterización de la práctica de la profesión (áreas de acción y funciones)</w:t>
      </w:r>
    </w:p>
    <w:p w14:paraId="00B59B57" w14:textId="77777777" w:rsidR="0075614C" w:rsidRDefault="00000000">
      <w:pPr>
        <w:keepNext/>
        <w:spacing w:before="40" w:after="200"/>
      </w:pPr>
      <w:r>
        <w:rPr>
          <w:b/>
          <w:sz w:val="22"/>
        </w:rPr>
        <w:t>Entorno de la profesión</w:t>
      </w:r>
    </w:p>
    <w:p w14:paraId="521506FC" w14:textId="73570953" w:rsidR="0075614C" w:rsidRDefault="00000000">
      <w:pPr>
        <w:spacing w:after="200"/>
        <w:jc w:val="both"/>
      </w:pPr>
      <w:r>
        <w:t>El entorno de la profesión es el medio socioeconómico, institucional, regulatorio y tecnológico en el que el Contador Público ejerce: el sector público, el sector privado, las entidades mixtas, las organizaciones sin fines de lucro y las instituciones multilaterales. Se analiza desde tres roles: el profesional, que corresponde a su responsabilidad ante la sociedad; el organizacional, que corresponde a su desempeño dentro de las entidades; y el individual, que corresponde al ejercicio libre, la consultoría y la docencia.</w:t>
      </w:r>
    </w:p>
    <w:p w14:paraId="0BB9DC19" w14:textId="3A9B6179" w:rsidR="0075614C" w:rsidRDefault="00000000">
      <w:pPr>
        <w:spacing w:after="200"/>
        <w:jc w:val="both"/>
      </w:pPr>
      <w:r>
        <w:rPr>
          <w:b/>
        </w:rPr>
        <w:t>Rol profesional.</w:t>
      </w:r>
      <w:r>
        <w:t xml:space="preserve"> Es el compromiso ético y la responsabilidad pública que el Contador Público asume ante la sociedad. Exige independencia de criterio, objetividad, confidencialidad y alta calidad técnica, y se desagrega en tres campos de actuación normados</w:t>
      </w:r>
      <w:r w:rsidR="00B91FBA">
        <w:t xml:space="preserve"> y aplicados en el sector público y privado</w:t>
      </w:r>
      <w:r>
        <w:t>:</w:t>
      </w:r>
    </w:p>
    <w:p w14:paraId="743D7542" w14:textId="4DA25FCD" w:rsidR="0075614C" w:rsidRDefault="00000000">
      <w:pPr>
        <w:numPr>
          <w:ilvl w:val="0"/>
          <w:numId w:val="25"/>
        </w:numPr>
        <w:spacing w:after="160"/>
        <w:jc w:val="both"/>
      </w:pPr>
      <w:r>
        <w:rPr>
          <w:b/>
        </w:rPr>
        <w:t>Preparación y presentación de información financiera y de sostenibilidad.</w:t>
      </w:r>
      <w:r>
        <w:t xml:space="preserve"> Preparar, presentar y revelar información financiera estructurada de acuerdo con las normas de información financiera y las disposiciones legales y regulatorias vigentes, y reportes no financieros alineados a los estándares de sostenibilidad</w:t>
      </w:r>
      <w:r w:rsidR="00B91FBA">
        <w:t>.</w:t>
      </w:r>
    </w:p>
    <w:p w14:paraId="74C85E6F" w14:textId="764D33BD" w:rsidR="0075614C" w:rsidRDefault="00000000">
      <w:pPr>
        <w:numPr>
          <w:ilvl w:val="0"/>
          <w:numId w:val="25"/>
        </w:numPr>
        <w:spacing w:after="160"/>
        <w:jc w:val="both"/>
      </w:pPr>
      <w:r>
        <w:rPr>
          <w:b/>
        </w:rPr>
        <w:t>Servicios de aseguramiento.</w:t>
      </w:r>
      <w:r>
        <w:t xml:space="preserve"> Expresar una opinión o conclusión profesional e independiente que incremente el grado de confianza de los usuarios sobre la materia examinada, conforme a las normas de auditoría, de revisión, de aseguramiento y de servicios relacionados aplicables</w:t>
      </w:r>
      <w:r w:rsidR="00B91FBA">
        <w:t>.</w:t>
      </w:r>
    </w:p>
    <w:p w14:paraId="45DBB319" w14:textId="69422605" w:rsidR="0075614C" w:rsidRDefault="00000000">
      <w:pPr>
        <w:numPr>
          <w:ilvl w:val="0"/>
          <w:numId w:val="25"/>
        </w:numPr>
        <w:spacing w:after="200"/>
        <w:jc w:val="both"/>
      </w:pPr>
      <w:r>
        <w:rPr>
          <w:b/>
        </w:rPr>
        <w:t>Servicios distintos del aseguramiento.</w:t>
      </w:r>
      <w:r>
        <w:t xml:space="preserve"> Encargos especializados que no tienen el propósito de incrementar la confianza y no requieren la emisión de una opinión, pero que aportan valor en consultoría, planificación fiscal, finanzas corporativas, control interno, gestión de riesgos, procedimientos acordados y compilación de información</w:t>
      </w:r>
      <w:r w:rsidR="00A06342">
        <w:t>.</w:t>
      </w:r>
    </w:p>
    <w:p w14:paraId="187299C8" w14:textId="77777777" w:rsidR="0075614C" w:rsidRDefault="00000000">
      <w:pPr>
        <w:spacing w:after="200"/>
        <w:jc w:val="both"/>
      </w:pPr>
      <w:r>
        <w:rPr>
          <w:b/>
        </w:rPr>
        <w:t>Rol organizacional.</w:t>
      </w:r>
      <w:r>
        <w:t xml:space="preserve"> Es el compromiso con el desarrollo, la eficiencia y la gobernanza de las organizaciones donde presta sus servicios. El estudio de mercado laboral muestra que el 52 % de los egresados trabaja en relación de dependencia, pero el 77 % de ellos se ubica en niveles técnico operativos y el 23 % en mandos medios, sin presencia en cargos gerenciales. Por ello el </w:t>
      </w:r>
      <w:r>
        <w:lastRenderedPageBreak/>
        <w:t>nuevo perfil fortalece las competencias directivas para que el profesional se desempeñe como socio estratégico del negocio y como controller. Sus funciones son:</w:t>
      </w:r>
    </w:p>
    <w:p w14:paraId="7F823D02" w14:textId="77777777" w:rsidR="0075614C" w:rsidRDefault="00000000">
      <w:pPr>
        <w:numPr>
          <w:ilvl w:val="0"/>
          <w:numId w:val="26"/>
        </w:numPr>
        <w:spacing w:after="160"/>
        <w:jc w:val="both"/>
      </w:pPr>
      <w:r>
        <w:t>Diseñar, implementar, operar y monitorear sistemas integrados de información financiera, de gestión y de sostenibilidad adaptados a la naturaleza, el tamaño y la tecnología de cada entidad.</w:t>
      </w:r>
    </w:p>
    <w:p w14:paraId="426B6E23" w14:textId="77777777" w:rsidR="0075614C" w:rsidRDefault="00000000">
      <w:pPr>
        <w:numPr>
          <w:ilvl w:val="0"/>
          <w:numId w:val="26"/>
        </w:numPr>
        <w:spacing w:after="160"/>
        <w:jc w:val="both"/>
      </w:pPr>
      <w:r>
        <w:t>Formular estados financieros, presupuestos y cuadros de mando, con análisis prospectivo de flujos y proyecciones financieras para respaldar las decisiones ejecutivas.</w:t>
      </w:r>
    </w:p>
    <w:p w14:paraId="2E6D0AA9" w14:textId="77777777" w:rsidR="0075614C" w:rsidRDefault="00000000">
      <w:pPr>
        <w:numPr>
          <w:ilvl w:val="0"/>
          <w:numId w:val="26"/>
        </w:numPr>
        <w:spacing w:after="160"/>
        <w:jc w:val="both"/>
      </w:pPr>
      <w:r>
        <w:t>Organizar, dirigir y controlar la auditoría interna, evaluando la eficacia del control interno bajo el modelo COSO y la gestión integral de riesgos. La auditoría interna es el principal campo de inserción de los egresados, con el 35 %.</w:t>
      </w:r>
    </w:p>
    <w:p w14:paraId="283EB5FC" w14:textId="77777777" w:rsidR="0075614C" w:rsidRDefault="00000000">
      <w:pPr>
        <w:numPr>
          <w:ilvl w:val="0"/>
          <w:numId w:val="26"/>
        </w:numPr>
        <w:spacing w:after="160"/>
        <w:jc w:val="both"/>
      </w:pPr>
      <w:r>
        <w:t>Asesorar y supervisar el cumplimiento de las obligaciones fiscales, laborales, regulatorias y societarias, previniendo contingencias y optimizando la carga tributaria en el marco de la ley.</w:t>
      </w:r>
    </w:p>
    <w:p w14:paraId="08D84E0E" w14:textId="77777777" w:rsidR="0075614C" w:rsidRDefault="00000000">
      <w:pPr>
        <w:numPr>
          <w:ilvl w:val="0"/>
          <w:numId w:val="26"/>
        </w:numPr>
        <w:spacing w:after="200"/>
        <w:jc w:val="both"/>
      </w:pPr>
      <w:r>
        <w:t>Velar por el interés público, la transparencia en el uso de los recursos y los programas de cumplimiento y prevención de la corrupción.</w:t>
      </w:r>
    </w:p>
    <w:p w14:paraId="6D3729D4" w14:textId="77777777" w:rsidR="0075614C" w:rsidRDefault="00000000">
      <w:pPr>
        <w:spacing w:after="200"/>
        <w:jc w:val="both"/>
      </w:pPr>
      <w:r>
        <w:rPr>
          <w:b/>
        </w:rPr>
        <w:t>Rol individual.</w:t>
      </w:r>
      <w:r>
        <w:t xml:space="preserve"> Corresponde al ejercicio libre de la profesión como profesional independiente, consultor o emprendedor, y a la investigación y la docencia universitaria. El 31 % de los egresados ejerce por cuenta propia o como consultor independiente. En este rol el profesional:</w:t>
      </w:r>
    </w:p>
    <w:p w14:paraId="784C9370" w14:textId="77777777" w:rsidR="0075614C" w:rsidRDefault="00000000">
      <w:pPr>
        <w:numPr>
          <w:ilvl w:val="0"/>
          <w:numId w:val="27"/>
        </w:numPr>
        <w:spacing w:after="160"/>
        <w:jc w:val="both"/>
      </w:pPr>
      <w:r>
        <w:t>Presta servicios independientes de consultoría y auditoría en finanzas, impuestos, control interno, gestión de riesgos, peritaje judicial y forense y sistemas contables automatizados.</w:t>
      </w:r>
    </w:p>
    <w:p w14:paraId="2CC11F68" w14:textId="77777777" w:rsidR="0075614C" w:rsidRDefault="00000000">
      <w:pPr>
        <w:numPr>
          <w:ilvl w:val="0"/>
          <w:numId w:val="27"/>
        </w:numPr>
        <w:spacing w:after="160"/>
        <w:jc w:val="both"/>
      </w:pPr>
      <w:r>
        <w:t>Emite informes como auditor externo independiente sobre estados financieros, proyectos de inversión e informes de sostenibilidad para terceros interesados, como bancos, inversionistas y la administración tributaria.</w:t>
      </w:r>
    </w:p>
    <w:p w14:paraId="07DEAC08" w14:textId="77777777" w:rsidR="0075614C" w:rsidRDefault="00000000">
      <w:pPr>
        <w:numPr>
          <w:ilvl w:val="0"/>
          <w:numId w:val="27"/>
        </w:numPr>
        <w:spacing w:after="200"/>
        <w:jc w:val="both"/>
      </w:pPr>
      <w:r>
        <w:t>Desarrolla investigación aplicada en ciencias contables, aporta a la solución de la problemática económica nacional e imparte docencia de grado y postgrado.</w:t>
      </w:r>
    </w:p>
    <w:p w14:paraId="047A5AD1" w14:textId="77777777" w:rsidR="0075614C" w:rsidRDefault="00000000">
      <w:pPr>
        <w:keepNext/>
        <w:spacing w:before="40" w:after="200"/>
      </w:pPr>
      <w:r>
        <w:rPr>
          <w:b/>
          <w:sz w:val="22"/>
        </w:rPr>
        <w:t>Áreas de desempeño profesional</w:t>
      </w:r>
    </w:p>
    <w:p w14:paraId="64FAC855" w14:textId="3DF6804C" w:rsidR="0075614C" w:rsidRDefault="00000000">
      <w:pPr>
        <w:pStyle w:val="TituloCuadro"/>
        <w:keepNext/>
        <w:spacing w:before="40" w:after="80"/>
        <w:jc w:val="center"/>
      </w:pPr>
      <w:r>
        <w:rPr>
          <w:b/>
        </w:rPr>
        <w:t>Cuadro 1. Áreas de desempeño profesional del Contador Público</w:t>
      </w:r>
    </w:p>
    <w:tbl>
      <w:tblPr>
        <w:tblW w:w="0" w:type="auto"/>
        <w:jc w:val="center"/>
        <w:tblLayout w:type="fixed"/>
        <w:tblLook w:val="04A0" w:firstRow="1" w:lastRow="0" w:firstColumn="1" w:lastColumn="0" w:noHBand="0" w:noVBand="1"/>
      </w:tblPr>
      <w:tblGrid>
        <w:gridCol w:w="2551"/>
        <w:gridCol w:w="6520"/>
      </w:tblGrid>
      <w:tr w:rsidR="00395D6D" w14:paraId="159F1671" w14:textId="77777777">
        <w:trPr>
          <w:tblHeader/>
          <w:jc w:val="center"/>
        </w:trPr>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3E45EDE" w14:textId="77777777" w:rsidR="0075614C" w:rsidRDefault="00000000">
            <w:pPr>
              <w:jc w:val="center"/>
            </w:pPr>
            <w:r>
              <w:rPr>
                <w:b/>
                <w:color w:val="FFFFFF"/>
              </w:rPr>
              <w:t>Área</w:t>
            </w:r>
          </w:p>
        </w:tc>
        <w:tc>
          <w:tcPr>
            <w:tcW w:w="65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B181308" w14:textId="77777777" w:rsidR="0075614C" w:rsidRDefault="00000000">
            <w:pPr>
              <w:jc w:val="center"/>
            </w:pPr>
            <w:r>
              <w:rPr>
                <w:b/>
                <w:color w:val="FFFFFF"/>
              </w:rPr>
              <w:t>Funciones principales</w:t>
            </w:r>
          </w:p>
        </w:tc>
      </w:tr>
      <w:tr w:rsidR="00395D6D" w14:paraId="1EB417FF"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132C9C55" w14:textId="77777777" w:rsidR="0075614C" w:rsidRDefault="00000000">
            <w:r>
              <w:t>Contabilidad externa e información integral</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317633F5" w14:textId="77777777" w:rsidR="0075614C" w:rsidRDefault="00000000">
            <w:r>
              <w:t>Preparación, consolidación y emisión de estados financieros de propósito general y específico bajo las Normas de Contabilidad Generalmente Aceptadas en Bolivia, las Normas NIIF de Contabilidad, la NIIF para las PYMES, las Normas Básicas del Sistema de Contabilidad Gubernamental Integrado y las NICSP</w:t>
            </w:r>
          </w:p>
        </w:tc>
      </w:tr>
      <w:tr w:rsidR="00395D6D" w14:paraId="6FF3134C"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7E094AE1" w14:textId="77777777" w:rsidR="0075614C" w:rsidRDefault="00000000">
            <w:r>
              <w:t>Contabilidad interna y de gestión</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458A9140" w14:textId="77777777" w:rsidR="0075614C" w:rsidRDefault="00000000">
            <w:r>
              <w:t>Sistemas de costos, presupuestos, indicadores de gestión, cuadros de mando integral e información prospectiva para decisiones estratégicas</w:t>
            </w:r>
          </w:p>
        </w:tc>
      </w:tr>
      <w:tr w:rsidR="00395D6D" w14:paraId="7B7C6C97"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B383CA6" w14:textId="77777777" w:rsidR="0075614C" w:rsidRDefault="00000000">
            <w:r>
              <w:t>Servicios de aseguramiento</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177B97D4" w14:textId="77777777" w:rsidR="0075614C" w:rsidRDefault="00000000">
            <w:r>
              <w:t>Encargos de seguridad razonable, como auditoría financiera, gubernamental, operativa, de sistemas, de sostenibilidad, ambiental, forense y de proyectos, y encargos de seguridad limitada, como la revisión de información financiera, bajo las NAGA, las NIA, las Normas de Auditoría Gubernamental, las NIEA, la NIAS 5000 y las NIER</w:t>
            </w:r>
          </w:p>
        </w:tc>
      </w:tr>
      <w:tr w:rsidR="00395D6D" w14:paraId="6A8F20EE"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6F5ECF1E" w14:textId="77777777" w:rsidR="0075614C" w:rsidRDefault="00000000">
            <w:r>
              <w:t xml:space="preserve">Servicios distintos del </w:t>
            </w:r>
            <w:r>
              <w:lastRenderedPageBreak/>
              <w:t>aseguramiento</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233CB241" w14:textId="77777777" w:rsidR="0075614C" w:rsidRDefault="00000000">
            <w:r>
              <w:lastRenderedPageBreak/>
              <w:t xml:space="preserve">Procedimientos acordados conforme a la NISR 4400, </w:t>
            </w:r>
            <w:r>
              <w:lastRenderedPageBreak/>
              <w:t>compilación de información financiera conforme a la NISR 4410, peritajes judiciales y consultoría de organización y métodos</w:t>
            </w:r>
          </w:p>
        </w:tc>
      </w:tr>
      <w:tr w:rsidR="00395D6D" w14:paraId="21582ADE"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FEF48F1" w14:textId="77777777" w:rsidR="0075614C" w:rsidRDefault="00000000">
            <w:r>
              <w:lastRenderedPageBreak/>
              <w:t>Tributación</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69CE1067" w14:textId="77777777" w:rsidR="0075614C" w:rsidRDefault="00000000">
            <w:r>
              <w:t>Planificación, determinación, liquidación y auditoría de obligaciones tributarias nacionales, departamentales y municipales, en el marco del Código Tributario y la legislación aduanera</w:t>
            </w:r>
          </w:p>
        </w:tc>
      </w:tr>
      <w:tr w:rsidR="00395D6D" w14:paraId="4114E98A"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E714C42" w14:textId="77777777" w:rsidR="0075614C" w:rsidRDefault="00000000">
            <w:r>
              <w:t>Finanzas corporativas</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6B874FFF" w14:textId="77777777" w:rsidR="0075614C" w:rsidRDefault="00000000">
            <w:r>
              <w:t>Dirección financiera, presupuestación de capital, gestión en mercados de valores, evaluación de proyectos de inversión y políticas de estructuración de capital</w:t>
            </w:r>
          </w:p>
        </w:tc>
      </w:tr>
      <w:tr w:rsidR="00395D6D" w14:paraId="238FEDE2"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A502F5E" w14:textId="77777777" w:rsidR="0075614C" w:rsidRDefault="00000000">
            <w:r>
              <w:t>Gobernanza, control interno y riesgos</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513619FD" w14:textId="77777777" w:rsidR="0075614C" w:rsidRDefault="00000000">
            <w:r>
              <w:t>Evaluación y diseño de estructuras de control interno, gestión de riesgos empresariales y gobernanza digital</w:t>
            </w:r>
          </w:p>
        </w:tc>
      </w:tr>
    </w:tbl>
    <w:p w14:paraId="63A5AAF3" w14:textId="77777777" w:rsidR="0075614C" w:rsidRDefault="0075614C">
      <w:pPr>
        <w:spacing w:after="120"/>
      </w:pPr>
    </w:p>
    <w:p w14:paraId="659C20CA" w14:textId="77777777" w:rsidR="0075614C" w:rsidRDefault="00000000">
      <w:pPr>
        <w:keepNext/>
        <w:spacing w:before="40" w:after="200"/>
      </w:pPr>
      <w:r>
        <w:rPr>
          <w:b/>
          <w:sz w:val="22"/>
        </w:rPr>
        <w:t>Sistema de acciones y herramientas</w:t>
      </w:r>
    </w:p>
    <w:p w14:paraId="31A2D088" w14:textId="77777777" w:rsidR="0075614C" w:rsidRDefault="00000000">
      <w:pPr>
        <w:spacing w:after="200"/>
        <w:jc w:val="both"/>
      </w:pPr>
      <w:r>
        <w:t>El sistema de acciones comprende las operaciones, procedimientos, metodologías, instrumentos tecnológicos y lenguajes mediante los cuales el profesional resuelve problemas concretos. Se distinguen actividades invariantes, que forman el núcleo permanente de la profesión, y actividades variantes, que corresponden a los campos emergentes.</w:t>
      </w:r>
    </w:p>
    <w:p w14:paraId="4E26C181" w14:textId="4D46D193" w:rsidR="0075614C" w:rsidRDefault="00000000">
      <w:pPr>
        <w:spacing w:after="200"/>
        <w:jc w:val="both"/>
      </w:pPr>
      <w:r>
        <w:rPr>
          <w:b/>
        </w:rPr>
        <w:t>Actividades invariantes.</w:t>
      </w:r>
      <w:r>
        <w:t xml:space="preserve"> Son las actuaciones indispensables del Contador Público, independientemente del sector o de la organización:</w:t>
      </w:r>
    </w:p>
    <w:p w14:paraId="3FDA525F" w14:textId="77777777" w:rsidR="0075614C" w:rsidRDefault="00000000">
      <w:pPr>
        <w:numPr>
          <w:ilvl w:val="0"/>
          <w:numId w:val="28"/>
        </w:numPr>
        <w:spacing w:after="160"/>
        <w:jc w:val="both"/>
      </w:pPr>
      <w:r>
        <w:rPr>
          <w:b/>
        </w:rPr>
        <w:t>Diseño, operación y supervisión de sistemas de información financiera y de sostenibilidad:</w:t>
      </w:r>
      <w:r>
        <w:t xml:space="preserve"> estructurar el plan de cuentas, las políticas contables y los flujos de información bajo las normas de información financiera nacionales e internacionales y del sector público, y elaborar, consolidar y presentar el juego completo de estados financieros e informes de sostenibilidad con sus notas.</w:t>
      </w:r>
    </w:p>
    <w:p w14:paraId="3596DE8E" w14:textId="08FDAC73" w:rsidR="0075614C" w:rsidRDefault="00000000">
      <w:pPr>
        <w:numPr>
          <w:ilvl w:val="0"/>
          <w:numId w:val="28"/>
        </w:numPr>
        <w:spacing w:after="160"/>
        <w:jc w:val="both"/>
      </w:pPr>
      <w:r>
        <w:rPr>
          <w:b/>
        </w:rPr>
        <w:t>Ejecución de servicios de aseguramiento y auditoría:</w:t>
      </w:r>
      <w:r>
        <w:t xml:space="preserve"> planificar, ejecutar y </w:t>
      </w:r>
      <w:r w:rsidR="00B91FBA">
        <w:t>emitir una opinión en</w:t>
      </w:r>
      <w:r>
        <w:t xml:space="preserve"> auditorías de estados financieros bajo las NAGA o las NIA; realizar auditorías gubernamentales y de control posterior conforme a las Normas de Auditoría Gubernamental y la Ley N.º 1178; evaluar la eficacia del control interno con el marco COSO; y realizar auditorías operativas, de sistemas y ambientales, entre otras.</w:t>
      </w:r>
    </w:p>
    <w:p w14:paraId="77E4B178" w14:textId="77777777" w:rsidR="0075614C" w:rsidRDefault="00000000">
      <w:pPr>
        <w:numPr>
          <w:ilvl w:val="0"/>
          <w:numId w:val="28"/>
        </w:numPr>
        <w:spacing w:after="200"/>
        <w:jc w:val="both"/>
      </w:pPr>
      <w:r>
        <w:rPr>
          <w:b/>
        </w:rPr>
        <w:t>Gestión y cumplimiento tributario, fiscal y laboral:</w:t>
      </w:r>
      <w:r>
        <w:t xml:space="preserve"> determinar, liquidar y revisar las obligaciones impositivas nacionales, departamentales y municipales, y verificar el cumplimiento de los aportes a la seguridad social y de la normativa laboral.</w:t>
      </w:r>
    </w:p>
    <w:p w14:paraId="1B79382A" w14:textId="4860B2D5" w:rsidR="0075614C" w:rsidRDefault="00000000">
      <w:pPr>
        <w:spacing w:after="200"/>
        <w:jc w:val="both"/>
      </w:pPr>
      <w:r>
        <w:rPr>
          <w:b/>
        </w:rPr>
        <w:t>Actividades variantes.</w:t>
      </w:r>
      <w:r>
        <w:t xml:space="preserve"> Son las acciones que responden a la transformación tecnológica, la complejidad de los negocios y l</w:t>
      </w:r>
      <w:r w:rsidR="0072640D">
        <w:t xml:space="preserve">as nuevas necesidades </w:t>
      </w:r>
      <w:r>
        <w:t>de</w:t>
      </w:r>
      <w:r w:rsidR="0072640D">
        <w:t>l</w:t>
      </w:r>
      <w:r>
        <w:t xml:space="preserve"> mercado</w:t>
      </w:r>
      <w:r w:rsidR="0072640D">
        <w:t xml:space="preserve"> profesional, mismos que se presentan a continuación de manera descriptiva y no excluyente:</w:t>
      </w:r>
    </w:p>
    <w:p w14:paraId="146C6892" w14:textId="77777777" w:rsidR="0075614C" w:rsidRDefault="00000000">
      <w:pPr>
        <w:numPr>
          <w:ilvl w:val="0"/>
          <w:numId w:val="29"/>
        </w:numPr>
        <w:spacing w:after="160"/>
        <w:jc w:val="both"/>
      </w:pPr>
      <w:r>
        <w:rPr>
          <w:b/>
        </w:rPr>
        <w:t>Gobernanza digital, auditoría de tecnologías de la información e inteligencia artificial:</w:t>
      </w:r>
      <w:r>
        <w:t xml:space="preserve"> auditar la seguridad, la ciberseguridad y la confiabilidad de los algoritmos usados en procesos financieros automatizados, y validar la automatización robótica de procesos y los sistemas en la nube.</w:t>
      </w:r>
    </w:p>
    <w:p w14:paraId="1DF45D31" w14:textId="77777777" w:rsidR="0075614C" w:rsidRDefault="00000000">
      <w:pPr>
        <w:numPr>
          <w:ilvl w:val="0"/>
          <w:numId w:val="29"/>
        </w:numPr>
        <w:spacing w:after="160"/>
        <w:jc w:val="both"/>
      </w:pPr>
      <w:r>
        <w:rPr>
          <w:b/>
        </w:rPr>
        <w:t>Auditoría forense, peritaje y prevención de delitos económicos:</w:t>
      </w:r>
      <w:r>
        <w:t xml:space="preserve"> evaluar fraudes financieros, malversación de activos, delitos tributarios y legitimación de ganancias ilícitas, y elaborar informes periciales con valor probatorio.</w:t>
      </w:r>
    </w:p>
    <w:p w14:paraId="42A7E476" w14:textId="77777777" w:rsidR="0075614C" w:rsidRDefault="00000000">
      <w:pPr>
        <w:numPr>
          <w:ilvl w:val="0"/>
          <w:numId w:val="29"/>
        </w:numPr>
        <w:spacing w:after="160"/>
        <w:jc w:val="both"/>
      </w:pPr>
      <w:r>
        <w:rPr>
          <w:b/>
        </w:rPr>
        <w:lastRenderedPageBreak/>
        <w:t>Aseguramiento de informes de sostenibilidad:</w:t>
      </w:r>
      <w:r>
        <w:t xml:space="preserve"> revisar con seguridad razonable o limitada, bajo la NIAS 5000, los indicadores de impacto ambiental, social y de gobernanza de las empresas.</w:t>
      </w:r>
    </w:p>
    <w:p w14:paraId="3DF45D88" w14:textId="77777777" w:rsidR="0075614C" w:rsidRDefault="00000000">
      <w:pPr>
        <w:numPr>
          <w:ilvl w:val="0"/>
          <w:numId w:val="29"/>
        </w:numPr>
        <w:spacing w:after="160"/>
        <w:jc w:val="both"/>
      </w:pPr>
      <w:r>
        <w:rPr>
          <w:b/>
        </w:rPr>
        <w:t>Consultoría en gestión integral de riesgos y finanzas corporativas:</w:t>
      </w:r>
      <w:r>
        <w:t xml:space="preserve"> diseñar tableros de control, modelos de valoración de empresas, reestructuraciones financieras y análisis de precios de transferencia.</w:t>
      </w:r>
    </w:p>
    <w:p w14:paraId="62B4FC00" w14:textId="77777777" w:rsidR="0075614C" w:rsidRDefault="00000000">
      <w:pPr>
        <w:numPr>
          <w:ilvl w:val="0"/>
          <w:numId w:val="29"/>
        </w:numPr>
        <w:spacing w:after="200"/>
        <w:jc w:val="both"/>
      </w:pPr>
      <w:r>
        <w:rPr>
          <w:b/>
        </w:rPr>
        <w:t>Investigación, innovación y docencia universitaria:</w:t>
      </w:r>
      <w:r>
        <w:t xml:space="preserve"> desarrollar investigación contable aplicada, generar conocimiento disciplinar y promover metodologías de enseñanza situadas.</w:t>
      </w:r>
    </w:p>
    <w:p w14:paraId="543484C9" w14:textId="77777777" w:rsidR="0075614C" w:rsidRDefault="00000000">
      <w:pPr>
        <w:spacing w:after="200"/>
        <w:jc w:val="both"/>
      </w:pPr>
      <w:r>
        <w:rPr>
          <w:b/>
        </w:rPr>
        <w:t>Herramientas tecnológicas, analíticas y metodológicas.</w:t>
      </w:r>
      <w:r>
        <w:t xml:space="preserve"> El profesional utiliza sistemas de planificación de recursos empresariales, como SAP, Oracle u Odoo, y sistemas contables y tributarios de uso extendido; herramientas de inteligencia de negocios y analítica de datos, como Power BI, Tableau, Python o R aplicados a finanzas; inteligencia artificial generativa para la clasificación de transacciones, la redacción asistida de notas y la automatización de flujos de trabajo; y matrices de riesgo y control, programas de auditoría en software especializado y reporte estructurado en XBRL.</w:t>
      </w:r>
    </w:p>
    <w:p w14:paraId="7DD6E55D" w14:textId="52722BEF" w:rsidR="0075614C" w:rsidRDefault="00000000">
      <w:pPr>
        <w:spacing w:after="200"/>
        <w:jc w:val="both"/>
      </w:pPr>
      <w:r>
        <w:rPr>
          <w:b/>
        </w:rPr>
        <w:t>Lenguaje técnico e internacionalización.</w:t>
      </w:r>
      <w:r>
        <w:t xml:space="preserve"> El ejercicio profesional exige el dominio de la terminología normalizada por la IFAC, el IAASB, el IASB, el ISSB y el IESBA</w:t>
      </w:r>
      <w:r w:rsidR="0072640D">
        <w:t>, Normativa del Sector Gubernamental</w:t>
      </w:r>
      <w:r>
        <w:t>, y el uso progresivo del inglés técnico contable para la lectura de estándares no traducidos, la operación de software especializado y la comunicación con firmas globales, demanda que el 89 % de los estudiantes identifica en el diagnóstico.</w:t>
      </w:r>
    </w:p>
    <w:p w14:paraId="382A1287" w14:textId="77777777" w:rsidR="0075614C" w:rsidRDefault="00000000">
      <w:pPr>
        <w:keepNext/>
        <w:tabs>
          <w:tab w:val="left" w:pos="709"/>
        </w:tabs>
        <w:spacing w:before="80" w:after="200"/>
        <w:ind w:left="709" w:hanging="709"/>
        <w:outlineLvl w:val="2"/>
      </w:pPr>
      <w:r>
        <w:rPr>
          <w:b/>
          <w:sz w:val="22"/>
        </w:rPr>
        <w:t>4.2.4</w:t>
      </w:r>
      <w:r>
        <w:rPr>
          <w:b/>
          <w:sz w:val="22"/>
        </w:rPr>
        <w:tab/>
        <w:t>Objeto de la profesión</w:t>
      </w:r>
    </w:p>
    <w:p w14:paraId="411594B1" w14:textId="77777777" w:rsidR="0075614C" w:rsidRDefault="00000000">
      <w:pPr>
        <w:spacing w:after="200"/>
        <w:jc w:val="both"/>
      </w:pPr>
      <w:r>
        <w:t>El objeto de estudio y de desempeño de la Contaduría Pública abarca la medición, el análisis, el control, el procesamiento, el aseguramiento y la comunicación de la información económica, financiera y no financiera, esta última operativa, social, ambiental y de gestión, correspondiente a los hechos y eventos que ocurren en las organizaciones del sector público, privado y mixto.</w:t>
      </w:r>
    </w:p>
    <w:p w14:paraId="73F6275C" w14:textId="77777777" w:rsidR="0075614C" w:rsidRDefault="00000000">
      <w:pPr>
        <w:spacing w:after="200"/>
        <w:jc w:val="both"/>
      </w:pPr>
      <w:r>
        <w:t>En la economía global y digital, el objeto evoluciona desde la teneduría de libros y el registro tradicional hacia la gestión integral del sistema de información organizacional, con indicadores de sostenibilidad, analítica de datos e inteligencia artificial, para generar confianza y facilitar la toma de decisiones de los usuarios. La contabilidad se entiende así como un sistema de información integrado que opera en cinco fases:</w:t>
      </w:r>
    </w:p>
    <w:p w14:paraId="4550E530" w14:textId="77777777" w:rsidR="0075614C" w:rsidRDefault="00000000">
      <w:pPr>
        <w:pStyle w:val="TituloCuadro"/>
        <w:keepNext/>
        <w:spacing w:before="40" w:after="80"/>
        <w:jc w:val="center"/>
      </w:pPr>
      <w:r>
        <w:rPr>
          <w:b/>
        </w:rPr>
        <w:t>Cuadro 2. La contabilidad como sistema de información organizacional</w:t>
      </w:r>
    </w:p>
    <w:tbl>
      <w:tblPr>
        <w:tblW w:w="0" w:type="auto"/>
        <w:jc w:val="center"/>
        <w:tblLayout w:type="fixed"/>
        <w:tblLook w:val="04A0" w:firstRow="1" w:lastRow="0" w:firstColumn="1" w:lastColumn="0" w:noHBand="0" w:noVBand="1"/>
      </w:tblPr>
      <w:tblGrid>
        <w:gridCol w:w="2101"/>
        <w:gridCol w:w="3455"/>
        <w:gridCol w:w="3515"/>
      </w:tblGrid>
      <w:tr w:rsidR="00395D6D" w14:paraId="5BB76796" w14:textId="77777777" w:rsidTr="008F7367">
        <w:trPr>
          <w:tblHeader/>
          <w:jc w:val="center"/>
        </w:trPr>
        <w:tc>
          <w:tcPr>
            <w:tcW w:w="21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754A83" w14:textId="77777777" w:rsidR="0075614C" w:rsidRDefault="00000000">
            <w:pPr>
              <w:jc w:val="center"/>
            </w:pPr>
            <w:r>
              <w:rPr>
                <w:b/>
                <w:color w:val="FFFFFF"/>
              </w:rPr>
              <w:t>Fase</w:t>
            </w:r>
          </w:p>
        </w:tc>
        <w:tc>
          <w:tcPr>
            <w:tcW w:w="345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B868E4" w14:textId="77777777" w:rsidR="0075614C" w:rsidRDefault="00000000">
            <w:pPr>
              <w:jc w:val="center"/>
            </w:pPr>
            <w:r>
              <w:rPr>
                <w:b/>
                <w:color w:val="FFFFFF"/>
              </w:rPr>
              <w:t>Acción</w:t>
            </w:r>
          </w:p>
        </w:tc>
        <w:tc>
          <w:tcPr>
            <w:tcW w:w="351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69CE2D8" w14:textId="77777777" w:rsidR="0075614C" w:rsidRDefault="00000000">
            <w:pPr>
              <w:jc w:val="center"/>
            </w:pPr>
            <w:r>
              <w:rPr>
                <w:b/>
                <w:color w:val="FFFFFF"/>
              </w:rPr>
              <w:t>Enfoque actualizado</w:t>
            </w:r>
          </w:p>
        </w:tc>
      </w:tr>
      <w:tr w:rsidR="00395D6D" w14:paraId="76EB36FC" w14:textId="77777777" w:rsidTr="008F7367">
        <w:trPr>
          <w:jc w:val="center"/>
        </w:trPr>
        <w:tc>
          <w:tcPr>
            <w:tcW w:w="2101" w:type="dxa"/>
            <w:tcBorders>
              <w:top w:val="single" w:sz="4" w:space="0" w:color="8EAADB"/>
              <w:left w:val="single" w:sz="4" w:space="0" w:color="8EAADB"/>
              <w:bottom w:val="single" w:sz="4" w:space="0" w:color="8EAADB"/>
              <w:right w:val="single" w:sz="4" w:space="0" w:color="8EAADB"/>
            </w:tcBorders>
            <w:shd w:val="clear" w:color="auto" w:fill="D9E2F3"/>
          </w:tcPr>
          <w:p w14:paraId="260DCDA5" w14:textId="77777777" w:rsidR="0075614C" w:rsidRDefault="00000000" w:rsidP="008F7367">
            <w:pPr>
              <w:jc w:val="both"/>
            </w:pPr>
            <w:r>
              <w:t>Alimentación o insumo</w:t>
            </w:r>
          </w:p>
        </w:tc>
        <w:tc>
          <w:tcPr>
            <w:tcW w:w="3455" w:type="dxa"/>
            <w:tcBorders>
              <w:top w:val="single" w:sz="4" w:space="0" w:color="8EAADB"/>
              <w:left w:val="single" w:sz="4" w:space="0" w:color="8EAADB"/>
              <w:bottom w:val="single" w:sz="4" w:space="0" w:color="8EAADB"/>
              <w:right w:val="single" w:sz="4" w:space="0" w:color="8EAADB"/>
            </w:tcBorders>
            <w:shd w:val="clear" w:color="auto" w:fill="D9E2F3"/>
          </w:tcPr>
          <w:p w14:paraId="7A96F8D9" w14:textId="77777777" w:rsidR="0075614C" w:rsidRDefault="00000000" w:rsidP="008F7367">
            <w:pPr>
              <w:jc w:val="both"/>
            </w:pPr>
            <w:r>
              <w:t>Captura los datos de las transacciones y eventos económicos, jurídicos, administrativos, sociales y ambientales, debidamente respaldados</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0CD588BB" w14:textId="77777777" w:rsidR="0075614C" w:rsidRDefault="00000000" w:rsidP="008F7367">
            <w:pPr>
              <w:jc w:val="both"/>
            </w:pPr>
            <w:r>
              <w:t>Captura automatizada mediante sistemas de gestión empresarial, comprobantes electrónicos y flujos de información operativa y de sostenibilidad</w:t>
            </w:r>
          </w:p>
        </w:tc>
      </w:tr>
      <w:tr w:rsidR="00395D6D" w14:paraId="5BDAF279" w14:textId="77777777" w:rsidTr="008F7367">
        <w:trPr>
          <w:jc w:val="center"/>
        </w:trPr>
        <w:tc>
          <w:tcPr>
            <w:tcW w:w="2101" w:type="dxa"/>
            <w:tcBorders>
              <w:top w:val="single" w:sz="4" w:space="0" w:color="8EAADB"/>
              <w:left w:val="single" w:sz="4" w:space="0" w:color="8EAADB"/>
              <w:bottom w:val="single" w:sz="4" w:space="0" w:color="8EAADB"/>
              <w:right w:val="single" w:sz="4" w:space="0" w:color="8EAADB"/>
            </w:tcBorders>
            <w:shd w:val="clear" w:color="auto" w:fill="D9E2F3"/>
          </w:tcPr>
          <w:p w14:paraId="38A96592" w14:textId="77777777" w:rsidR="0075614C" w:rsidRDefault="00000000" w:rsidP="008F7367">
            <w:pPr>
              <w:jc w:val="both"/>
            </w:pPr>
            <w:r>
              <w:t>Procesamiento</w:t>
            </w:r>
          </w:p>
        </w:tc>
        <w:tc>
          <w:tcPr>
            <w:tcW w:w="3455" w:type="dxa"/>
            <w:tcBorders>
              <w:top w:val="single" w:sz="4" w:space="0" w:color="8EAADB"/>
              <w:left w:val="single" w:sz="4" w:space="0" w:color="8EAADB"/>
              <w:bottom w:val="single" w:sz="4" w:space="0" w:color="8EAADB"/>
              <w:right w:val="single" w:sz="4" w:space="0" w:color="8EAADB"/>
            </w:tcBorders>
            <w:shd w:val="clear" w:color="auto" w:fill="D9E2F3"/>
          </w:tcPr>
          <w:p w14:paraId="55AA6DFA" w14:textId="77777777" w:rsidR="0075614C" w:rsidRDefault="00000000" w:rsidP="008F7367">
            <w:pPr>
              <w:jc w:val="both"/>
            </w:pPr>
            <w:r>
              <w:t xml:space="preserve">Analiza, clasifica, mide y registra conforme a las normas de información financiera nacionales e internacionales, del sector público, tributarias y </w:t>
            </w:r>
            <w:r>
              <w:lastRenderedPageBreak/>
              <w:t>legales vigentes</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0649E4CB" w14:textId="77777777" w:rsidR="0075614C" w:rsidRDefault="00000000" w:rsidP="008F7367">
            <w:pPr>
              <w:jc w:val="both"/>
            </w:pPr>
            <w:r>
              <w:lastRenderedPageBreak/>
              <w:t>Analítica de datos, automatización robótica de procesos y modelos de validación de la consistencia de los datos</w:t>
            </w:r>
          </w:p>
        </w:tc>
      </w:tr>
      <w:tr w:rsidR="00395D6D" w14:paraId="4F4B456A" w14:textId="77777777" w:rsidTr="008F7367">
        <w:trPr>
          <w:jc w:val="center"/>
        </w:trPr>
        <w:tc>
          <w:tcPr>
            <w:tcW w:w="2101" w:type="dxa"/>
            <w:tcBorders>
              <w:top w:val="single" w:sz="4" w:space="0" w:color="8EAADB"/>
              <w:left w:val="single" w:sz="4" w:space="0" w:color="8EAADB"/>
              <w:bottom w:val="single" w:sz="4" w:space="0" w:color="8EAADB"/>
              <w:right w:val="single" w:sz="4" w:space="0" w:color="8EAADB"/>
            </w:tcBorders>
            <w:shd w:val="clear" w:color="auto" w:fill="D9E2F3"/>
          </w:tcPr>
          <w:p w14:paraId="7994E4AB" w14:textId="77777777" w:rsidR="0075614C" w:rsidRDefault="00000000" w:rsidP="008F7367">
            <w:pPr>
              <w:jc w:val="both"/>
            </w:pPr>
            <w:r>
              <w:t>Almacenamiento y gobernanza de datos</w:t>
            </w:r>
          </w:p>
        </w:tc>
        <w:tc>
          <w:tcPr>
            <w:tcW w:w="3455" w:type="dxa"/>
            <w:tcBorders>
              <w:top w:val="single" w:sz="4" w:space="0" w:color="8EAADB"/>
              <w:left w:val="single" w:sz="4" w:space="0" w:color="8EAADB"/>
              <w:bottom w:val="single" w:sz="4" w:space="0" w:color="8EAADB"/>
              <w:right w:val="single" w:sz="4" w:space="0" w:color="8EAADB"/>
            </w:tcBorders>
            <w:shd w:val="clear" w:color="auto" w:fill="D9E2F3"/>
          </w:tcPr>
          <w:p w14:paraId="601576B8" w14:textId="77777777" w:rsidR="0075614C" w:rsidRDefault="00000000" w:rsidP="008F7367">
            <w:pPr>
              <w:jc w:val="both"/>
            </w:pPr>
            <w:r>
              <w:t>Preserva la información con herramientas que garantizan su integridad, confidencialidad y disponibilidad</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327861C3" w14:textId="77777777" w:rsidR="0075614C" w:rsidRDefault="00000000" w:rsidP="008F7367">
            <w:pPr>
              <w:jc w:val="both"/>
            </w:pPr>
            <w:r>
              <w:t>Protocolos de gobernanza digital, custodia en la nube y trazabilidad bajo estándares de ciberseguridad y control interno</w:t>
            </w:r>
          </w:p>
        </w:tc>
      </w:tr>
      <w:tr w:rsidR="00395D6D" w14:paraId="3A8C1C33" w14:textId="77777777" w:rsidTr="008F7367">
        <w:trPr>
          <w:jc w:val="center"/>
        </w:trPr>
        <w:tc>
          <w:tcPr>
            <w:tcW w:w="2101" w:type="dxa"/>
            <w:tcBorders>
              <w:top w:val="single" w:sz="4" w:space="0" w:color="8EAADB"/>
              <w:left w:val="single" w:sz="4" w:space="0" w:color="8EAADB"/>
              <w:bottom w:val="single" w:sz="4" w:space="0" w:color="8EAADB"/>
              <w:right w:val="single" w:sz="4" w:space="0" w:color="8EAADB"/>
            </w:tcBorders>
            <w:shd w:val="clear" w:color="auto" w:fill="D9E2F3"/>
          </w:tcPr>
          <w:p w14:paraId="15B2C99A" w14:textId="77777777" w:rsidR="0075614C" w:rsidRDefault="00000000" w:rsidP="008F7367">
            <w:pPr>
              <w:jc w:val="both"/>
            </w:pPr>
            <w:r>
              <w:t>Producto o salida</w:t>
            </w:r>
          </w:p>
        </w:tc>
        <w:tc>
          <w:tcPr>
            <w:tcW w:w="3455" w:type="dxa"/>
            <w:tcBorders>
              <w:top w:val="single" w:sz="4" w:space="0" w:color="8EAADB"/>
              <w:left w:val="single" w:sz="4" w:space="0" w:color="8EAADB"/>
              <w:bottom w:val="single" w:sz="4" w:space="0" w:color="8EAADB"/>
              <w:right w:val="single" w:sz="4" w:space="0" w:color="8EAADB"/>
            </w:tcBorders>
            <w:shd w:val="clear" w:color="auto" w:fill="D9E2F3"/>
          </w:tcPr>
          <w:p w14:paraId="06ECE779" w14:textId="77777777" w:rsidR="0075614C" w:rsidRDefault="00000000" w:rsidP="008F7367">
            <w:pPr>
              <w:jc w:val="both"/>
            </w:pPr>
            <w:r>
              <w:t>Comunica la información a los usuarios mediante estados financieros, reportes de sostenibilidad, informes de gestión, declaraciones tributarias y cuadros de mando</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4978CE38" w14:textId="77777777" w:rsidR="0075614C" w:rsidRDefault="00000000" w:rsidP="008F7367">
            <w:pPr>
              <w:jc w:val="both"/>
            </w:pPr>
            <w:r>
              <w:t>Informes de aseguramiento bajo las NIA, las Normas de Auditoría Gubernamental, las NIER, las NIEA y la NIAS 5000</w:t>
            </w:r>
          </w:p>
        </w:tc>
      </w:tr>
      <w:tr w:rsidR="00395D6D" w14:paraId="1369B68E" w14:textId="77777777" w:rsidTr="008F7367">
        <w:trPr>
          <w:jc w:val="center"/>
        </w:trPr>
        <w:tc>
          <w:tcPr>
            <w:tcW w:w="2101" w:type="dxa"/>
            <w:tcBorders>
              <w:top w:val="single" w:sz="4" w:space="0" w:color="8EAADB"/>
              <w:left w:val="single" w:sz="4" w:space="0" w:color="8EAADB"/>
              <w:bottom w:val="single" w:sz="4" w:space="0" w:color="8EAADB"/>
              <w:right w:val="single" w:sz="4" w:space="0" w:color="8EAADB"/>
            </w:tcBorders>
            <w:shd w:val="clear" w:color="auto" w:fill="D9E2F3"/>
          </w:tcPr>
          <w:p w14:paraId="2C22B2E9" w14:textId="77777777" w:rsidR="0075614C" w:rsidRDefault="00000000" w:rsidP="008F7367">
            <w:pPr>
              <w:jc w:val="both"/>
            </w:pPr>
            <w:r>
              <w:t>Retroalimentación</w:t>
            </w:r>
          </w:p>
        </w:tc>
        <w:tc>
          <w:tcPr>
            <w:tcW w:w="3455" w:type="dxa"/>
            <w:tcBorders>
              <w:top w:val="single" w:sz="4" w:space="0" w:color="8EAADB"/>
              <w:left w:val="single" w:sz="4" w:space="0" w:color="8EAADB"/>
              <w:bottom w:val="single" w:sz="4" w:space="0" w:color="8EAADB"/>
              <w:right w:val="single" w:sz="4" w:space="0" w:color="8EAADB"/>
            </w:tcBorders>
            <w:shd w:val="clear" w:color="auto" w:fill="D9E2F3"/>
          </w:tcPr>
          <w:p w14:paraId="4A365B14" w14:textId="77777777" w:rsidR="0075614C" w:rsidRDefault="00000000" w:rsidP="008F7367">
            <w:pPr>
              <w:jc w:val="both"/>
            </w:pPr>
            <w:r>
              <w:t>Devuelve la información a la dirección y a los órganos de gobierno para evaluar desviaciones y corregir estrategias</w:t>
            </w:r>
          </w:p>
        </w:tc>
        <w:tc>
          <w:tcPr>
            <w:tcW w:w="3515" w:type="dxa"/>
            <w:tcBorders>
              <w:top w:val="single" w:sz="4" w:space="0" w:color="8EAADB"/>
              <w:left w:val="single" w:sz="4" w:space="0" w:color="8EAADB"/>
              <w:bottom w:val="single" w:sz="4" w:space="0" w:color="8EAADB"/>
              <w:right w:val="single" w:sz="4" w:space="0" w:color="8EAADB"/>
            </w:tcBorders>
            <w:shd w:val="clear" w:color="auto" w:fill="D9E2F3"/>
          </w:tcPr>
          <w:p w14:paraId="2250DE37" w14:textId="77777777" w:rsidR="0075614C" w:rsidRDefault="00000000" w:rsidP="008F7367">
            <w:pPr>
              <w:jc w:val="both"/>
            </w:pPr>
            <w:r>
              <w:t>Gestión integral de riesgos, auditoría interna y sistemas de alerta temprana</w:t>
            </w:r>
          </w:p>
        </w:tc>
      </w:tr>
    </w:tbl>
    <w:p w14:paraId="598D1F81" w14:textId="77777777" w:rsidR="0075614C" w:rsidRDefault="0075614C">
      <w:pPr>
        <w:spacing w:after="120"/>
      </w:pPr>
    </w:p>
    <w:p w14:paraId="15FE815D" w14:textId="74C14A12" w:rsidR="0075614C" w:rsidRPr="008F7367" w:rsidRDefault="00000000">
      <w:pPr>
        <w:spacing w:after="200"/>
        <w:jc w:val="both"/>
      </w:pPr>
      <w:r w:rsidRPr="008F7367">
        <w:t>Así, el objeto de la profesión del Contador Público</w:t>
      </w:r>
      <w:r w:rsidR="008F7367">
        <w:t xml:space="preserve"> </w:t>
      </w:r>
      <w:r w:rsidRPr="008F7367">
        <w:t>es la información financiera, operativa, de gestión y de sostenibilidad generada a partir de los hechos y eventos cuantitativos y cualitativos de las organizaciones públicas y privadas, cuya fiabilidad, transparencia, veracidad y alineación ética garantiza para el desarrollo socioeconómico del país.</w:t>
      </w:r>
    </w:p>
    <w:p w14:paraId="5FB59D08" w14:textId="77777777" w:rsidR="0075614C" w:rsidRDefault="00000000">
      <w:pPr>
        <w:keepNext/>
        <w:tabs>
          <w:tab w:val="left" w:pos="709"/>
        </w:tabs>
        <w:spacing w:before="80" w:after="200"/>
        <w:ind w:left="709" w:hanging="709"/>
        <w:outlineLvl w:val="2"/>
      </w:pPr>
      <w:r>
        <w:rPr>
          <w:b/>
          <w:sz w:val="22"/>
        </w:rPr>
        <w:t>4.2.5</w:t>
      </w:r>
      <w:r>
        <w:rPr>
          <w:b/>
          <w:sz w:val="22"/>
        </w:rPr>
        <w:tab/>
        <w:t>Objetivo de la profesión</w:t>
      </w:r>
    </w:p>
    <w:p w14:paraId="55562A59" w14:textId="77777777" w:rsidR="0075614C" w:rsidRDefault="00000000">
      <w:pPr>
        <w:spacing w:after="200"/>
        <w:jc w:val="both"/>
      </w:pPr>
      <w:r>
        <w:t>La profesión tiene como propósito central la generación, evaluación y comunicación de información confiable, oportuna y transparente para respaldar las decisiones, el control de gestión y la rendición de cuentas ante la sociedad. Para ello aplica, en la fase de preparación, las Normas de Contabilidad Generalmente Aceptadas en Bolivia, las Normas NIIF de Contabilidad, las Normas Básicas del Sistema de Contabilidad Gubernamental Integrado, las NICSP y las NIIF de Sostenibilidad; y, en la fase de aseguramiento, las Normas de Auditoría Gubernamental de la Contraloría General del Estado, las Normas de Auditoría Generalmente Aceptadas en Bolivia y los pronunciamientos internacionales del IAASB, es decir, las NIA, NIER, NIEA y NIAS.</w:t>
      </w:r>
    </w:p>
    <w:p w14:paraId="65A38E7E" w14:textId="77777777" w:rsidR="0075614C" w:rsidRDefault="00000000">
      <w:pPr>
        <w:keepNext/>
        <w:spacing w:before="40" w:after="200"/>
      </w:pPr>
      <w:r>
        <w:rPr>
          <w:b/>
          <w:sz w:val="22"/>
        </w:rPr>
        <w:t>Objetivo general</w:t>
      </w:r>
    </w:p>
    <w:tbl>
      <w:tblPr>
        <w:tblW w:w="0" w:type="auto"/>
        <w:jc w:val="center"/>
        <w:tblLook w:val="04A0" w:firstRow="1" w:lastRow="0" w:firstColumn="1" w:lastColumn="0" w:noHBand="0" w:noVBand="1"/>
      </w:tblPr>
      <w:tblGrid>
        <w:gridCol w:w="8787"/>
      </w:tblGrid>
      <w:tr w:rsidR="00395D6D" w14:paraId="2D400818" w14:textId="77777777">
        <w:trPr>
          <w:jc w:val="center"/>
        </w:trPr>
        <w:tc>
          <w:tcPr>
            <w:tcW w:w="8787" w:type="dxa"/>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14:paraId="4E9E62C5" w14:textId="77777777" w:rsidR="0075614C" w:rsidRDefault="00000000">
            <w:pPr>
              <w:spacing w:before="60" w:after="60"/>
              <w:jc w:val="both"/>
            </w:pPr>
            <w:r>
              <w:t>Proporcionar información económica, financiera, operativa y de sostenibilidad oportuna, útil, confiable, comparable y sistémica a los usuarios internos y externos de organizaciones públicas, privadas y mixtas, garantizando el interés público, el cumplimiento ético y normativo y el control integral de gestión, para fundamentar la toma de decisiones y contribuir al desarrollo socioeconómico sostenible.</w:t>
            </w:r>
          </w:p>
        </w:tc>
      </w:tr>
    </w:tbl>
    <w:p w14:paraId="0C83431C" w14:textId="77777777" w:rsidR="0075614C" w:rsidRDefault="0075614C">
      <w:pPr>
        <w:spacing w:after="120"/>
      </w:pPr>
    </w:p>
    <w:p w14:paraId="22B23A1A" w14:textId="77777777" w:rsidR="0075614C" w:rsidRDefault="00000000">
      <w:pPr>
        <w:keepNext/>
        <w:spacing w:before="40" w:after="200"/>
      </w:pPr>
      <w:r>
        <w:rPr>
          <w:b/>
          <w:sz w:val="22"/>
        </w:rPr>
        <w:t>Objetivos específicos</w:t>
      </w:r>
    </w:p>
    <w:p w14:paraId="2A6BC260" w14:textId="77777777" w:rsidR="0075614C" w:rsidRDefault="00000000">
      <w:pPr>
        <w:spacing w:after="200"/>
        <w:jc w:val="both"/>
      </w:pPr>
      <w:r>
        <w:t>Para concretar el objetivo general, la profesión despliega su actuación en tres pilares:</w:t>
      </w:r>
    </w:p>
    <w:p w14:paraId="030CA8EE" w14:textId="77777777" w:rsidR="0075614C" w:rsidRDefault="00000000">
      <w:pPr>
        <w:numPr>
          <w:ilvl w:val="0"/>
          <w:numId w:val="30"/>
        </w:numPr>
        <w:spacing w:after="160"/>
        <w:jc w:val="both"/>
      </w:pPr>
      <w:r>
        <w:rPr>
          <w:b/>
        </w:rPr>
        <w:t>Preparación y presentación de reportes financieros y de sostenibilidad.</w:t>
      </w:r>
    </w:p>
    <w:p w14:paraId="17B973F3" w14:textId="77777777" w:rsidR="0075614C" w:rsidRDefault="00000000">
      <w:pPr>
        <w:numPr>
          <w:ilvl w:val="1"/>
          <w:numId w:val="30"/>
        </w:numPr>
        <w:spacing w:after="60"/>
        <w:jc w:val="both"/>
      </w:pPr>
      <w:r>
        <w:lastRenderedPageBreak/>
        <w:t>Diseñar, operar y supervisar sistemas contables que generen el juego completo de estados financieros conforme a los marcos de referencia aplicables, en entidades públicas y privadas.</w:t>
      </w:r>
    </w:p>
    <w:p w14:paraId="40A201AE" w14:textId="77777777" w:rsidR="0075614C" w:rsidRDefault="00000000">
      <w:pPr>
        <w:numPr>
          <w:ilvl w:val="1"/>
          <w:numId w:val="30"/>
        </w:numPr>
        <w:spacing w:after="60"/>
        <w:jc w:val="both"/>
      </w:pPr>
      <w:r>
        <w:t>Elaborar informes de sostenibilidad con indicadores ambientales, sociales y de gobernanza alineados con las Normas NIIF de Sostenibilidad del ISSB.</w:t>
      </w:r>
    </w:p>
    <w:p w14:paraId="222736DF" w14:textId="77777777" w:rsidR="0075614C" w:rsidRDefault="00000000">
      <w:pPr>
        <w:numPr>
          <w:ilvl w:val="1"/>
          <w:numId w:val="30"/>
        </w:numPr>
        <w:spacing w:after="60"/>
        <w:jc w:val="both"/>
      </w:pPr>
      <w:r>
        <w:t>Aplicar sistemas de gestión empresarial y soluciones de inteligencia artificial para asegurar la integridad, la trazabilidad y la oportunidad de la información.</w:t>
      </w:r>
    </w:p>
    <w:p w14:paraId="5570C780" w14:textId="77777777" w:rsidR="0075614C" w:rsidRDefault="00000000">
      <w:pPr>
        <w:numPr>
          <w:ilvl w:val="0"/>
          <w:numId w:val="30"/>
        </w:numPr>
        <w:spacing w:after="160"/>
        <w:jc w:val="both"/>
      </w:pPr>
      <w:r>
        <w:rPr>
          <w:b/>
        </w:rPr>
        <w:t>Prestación de encargos de aseguramiento y auditoría.</w:t>
      </w:r>
    </w:p>
    <w:p w14:paraId="62A26612" w14:textId="77777777" w:rsidR="0075614C" w:rsidRDefault="00000000">
      <w:pPr>
        <w:numPr>
          <w:ilvl w:val="1"/>
          <w:numId w:val="30"/>
        </w:numPr>
        <w:spacing w:after="60"/>
        <w:jc w:val="both"/>
      </w:pPr>
      <w:r>
        <w:t>Planificar y ejecutar auditorías de estados financieros bajo las NAGA y las NIA, para emitir una opinión independiente sobre su razonabilidad.</w:t>
      </w:r>
    </w:p>
    <w:p w14:paraId="0B32A1F3" w14:textId="77777777" w:rsidR="0075614C" w:rsidRDefault="00000000">
      <w:pPr>
        <w:numPr>
          <w:ilvl w:val="1"/>
          <w:numId w:val="30"/>
        </w:numPr>
        <w:spacing w:after="60"/>
        <w:jc w:val="both"/>
      </w:pPr>
      <w:r>
        <w:t>Efectuar revisiones de información financiera bajo la NIER 2400, con un nivel de seguridad limitada.</w:t>
      </w:r>
    </w:p>
    <w:p w14:paraId="307B9FD9" w14:textId="77777777" w:rsidR="0075614C" w:rsidRDefault="00000000">
      <w:pPr>
        <w:numPr>
          <w:ilvl w:val="1"/>
          <w:numId w:val="30"/>
        </w:numPr>
        <w:spacing w:after="60"/>
        <w:jc w:val="both"/>
      </w:pPr>
      <w:r>
        <w:t>Desarrollar auditorías operativas, evaluaciones de desempeño y encargos de aseguramiento de información de sostenibilidad bajo la NIEA 3000 y la NIAS 5000.</w:t>
      </w:r>
    </w:p>
    <w:p w14:paraId="11B026FE" w14:textId="77777777" w:rsidR="0075614C" w:rsidRDefault="00000000">
      <w:pPr>
        <w:numPr>
          <w:ilvl w:val="1"/>
          <w:numId w:val="30"/>
        </w:numPr>
        <w:spacing w:after="60"/>
        <w:jc w:val="both"/>
      </w:pPr>
      <w:r>
        <w:t>Ejecutar el control posterior externo en entidades del Estado bajo las normas de la Contraloría General del Estado y las ISSAI, velando por la eficacia, la economía, la transparencia y la legalidad en el uso de los recursos públicos.</w:t>
      </w:r>
    </w:p>
    <w:p w14:paraId="2DD4ABFA" w14:textId="77777777" w:rsidR="0075614C" w:rsidRDefault="00000000">
      <w:pPr>
        <w:numPr>
          <w:ilvl w:val="1"/>
          <w:numId w:val="30"/>
        </w:numPr>
        <w:spacing w:after="60"/>
        <w:jc w:val="both"/>
      </w:pPr>
      <w:r>
        <w:t>Evaluar la seguridad, la confiabilidad, la gobernanza digital y la ciberseguridad de las tecnologías que sustentan los sistemas financieros.</w:t>
      </w:r>
    </w:p>
    <w:p w14:paraId="52D65728" w14:textId="77777777" w:rsidR="0075614C" w:rsidRDefault="00000000">
      <w:pPr>
        <w:numPr>
          <w:ilvl w:val="1"/>
          <w:numId w:val="30"/>
        </w:numPr>
        <w:spacing w:after="60"/>
        <w:jc w:val="both"/>
      </w:pPr>
      <w:r>
        <w:t>Investigar fraudes, malversaciones, legitimación de ganancias ilícitas y distorsiones financieras, para proveer evidencia pericial.</w:t>
      </w:r>
    </w:p>
    <w:p w14:paraId="03DA825C" w14:textId="77777777" w:rsidR="0075614C" w:rsidRDefault="00000000">
      <w:pPr>
        <w:numPr>
          <w:ilvl w:val="1"/>
          <w:numId w:val="30"/>
        </w:numPr>
        <w:spacing w:after="60"/>
        <w:jc w:val="both"/>
      </w:pPr>
      <w:r>
        <w:t>Examinar la determinación, liquidación y pago de obligaciones impositivas y laborales conforme a la legislación vigente.</w:t>
      </w:r>
    </w:p>
    <w:p w14:paraId="70C7BB51" w14:textId="77777777" w:rsidR="0075614C" w:rsidRDefault="00000000">
      <w:pPr>
        <w:numPr>
          <w:ilvl w:val="0"/>
          <w:numId w:val="30"/>
        </w:numPr>
        <w:spacing w:after="160"/>
        <w:jc w:val="both"/>
      </w:pPr>
      <w:r>
        <w:rPr>
          <w:b/>
        </w:rPr>
        <w:t>Servicios distintos del aseguramiento y consultoría.</w:t>
      </w:r>
    </w:p>
    <w:p w14:paraId="3969FF99" w14:textId="77777777" w:rsidR="0075614C" w:rsidRDefault="00000000">
      <w:pPr>
        <w:numPr>
          <w:ilvl w:val="1"/>
          <w:numId w:val="30"/>
        </w:numPr>
        <w:spacing w:after="60"/>
        <w:jc w:val="both"/>
      </w:pPr>
      <w:r>
        <w:t>Realizar procedimientos acordados sobre materias financieras o de control y compilar estados financieros sin emitir conclusiones de aseguramiento.</w:t>
      </w:r>
    </w:p>
    <w:p w14:paraId="327F5D16" w14:textId="77777777" w:rsidR="0075614C" w:rsidRDefault="00000000">
      <w:pPr>
        <w:numPr>
          <w:ilvl w:val="1"/>
          <w:numId w:val="30"/>
        </w:numPr>
        <w:spacing w:after="60"/>
        <w:jc w:val="both"/>
      </w:pPr>
      <w:r>
        <w:t>Brindar asesoría en gestión fiscal, cumplimiento tributario y precios de transferencia, previniendo contingencias legales.</w:t>
      </w:r>
    </w:p>
    <w:p w14:paraId="5B22D9ED" w14:textId="77777777" w:rsidR="0075614C" w:rsidRDefault="00000000">
      <w:pPr>
        <w:numPr>
          <w:ilvl w:val="1"/>
          <w:numId w:val="30"/>
        </w:numPr>
        <w:spacing w:after="60"/>
        <w:jc w:val="both"/>
      </w:pPr>
      <w:r>
        <w:t>Diseñar e implementar marcos de gestión de riesgos empresariales y modelos de control interno.</w:t>
      </w:r>
    </w:p>
    <w:p w14:paraId="630F3721" w14:textId="77777777" w:rsidR="0075614C" w:rsidRDefault="00000000">
      <w:pPr>
        <w:numPr>
          <w:ilvl w:val="1"/>
          <w:numId w:val="30"/>
        </w:numPr>
        <w:spacing w:after="200"/>
        <w:jc w:val="both"/>
      </w:pPr>
      <w:r>
        <w:t>Asesorar en finanzas corporativas, proyectos de inversión, valoración de empresas, reestructuraciones y gestión del capital de trabajo.</w:t>
      </w:r>
    </w:p>
    <w:p w14:paraId="6141519E" w14:textId="69EE88D1" w:rsidR="008F7367" w:rsidRDefault="00000000">
      <w:pPr>
        <w:numPr>
          <w:ilvl w:val="1"/>
          <w:numId w:val="30"/>
        </w:numPr>
        <w:spacing w:after="200"/>
        <w:jc w:val="both"/>
      </w:pPr>
      <w:r>
        <w:t>Desarrollar actividades de consultoría en línea y por producto en las entidades del sector público.</w:t>
      </w:r>
    </w:p>
    <w:p w14:paraId="59C2EB9E" w14:textId="77777777" w:rsidR="0075614C" w:rsidRDefault="00000000">
      <w:pPr>
        <w:keepNext/>
        <w:tabs>
          <w:tab w:val="left" w:pos="709"/>
        </w:tabs>
        <w:spacing w:before="80" w:after="200"/>
        <w:ind w:left="709" w:hanging="709"/>
        <w:outlineLvl w:val="2"/>
      </w:pPr>
      <w:r>
        <w:rPr>
          <w:b/>
          <w:sz w:val="22"/>
        </w:rPr>
        <w:t>4.2.6</w:t>
      </w:r>
      <w:r>
        <w:rPr>
          <w:b/>
          <w:sz w:val="22"/>
        </w:rPr>
        <w:tab/>
        <w:t>Competencias específicas de la profesión</w:t>
      </w:r>
    </w:p>
    <w:p w14:paraId="25D5E531" w14:textId="1BEEF0F1" w:rsidR="0075614C" w:rsidRDefault="00000000">
      <w:pPr>
        <w:spacing w:after="200"/>
        <w:jc w:val="both"/>
      </w:pPr>
      <w:r>
        <w:t>Las competencias de la profesión son el conjunto articulado de conocimientos, habilidades, actitudes</w:t>
      </w:r>
      <w:r w:rsidR="00D6570A">
        <w:t>,</w:t>
      </w:r>
      <w:r>
        <w:t xml:space="preserve"> valores éticos</w:t>
      </w:r>
      <w:r w:rsidR="00D6570A">
        <w:t xml:space="preserve"> fundamentales para la gestión financiera y el cumplimiento normativo</w:t>
      </w:r>
      <w:r>
        <w:t>. Conforme a la Resolución HCU N.º 032/2025 y a la III-XIII Reunión Sectorial, se organizan en las tres dimensiones de la formación integral. Esta estructura atiende las prioridades del Future of Jobs Report 2025 del Foro Económico Mundial y las brechas identificadas por Ipsos CIESMORI, de 43 a 51 puntos porcentuales en habilidades tecnológicas, y la demanda del 88 % de los estudiantes por proyectos reales y pasantías.</w:t>
      </w:r>
    </w:p>
    <w:p w14:paraId="19C645A5" w14:textId="77777777" w:rsidR="0075614C" w:rsidRDefault="00000000">
      <w:pPr>
        <w:keepNext/>
        <w:spacing w:before="40" w:after="200"/>
      </w:pPr>
      <w:r>
        <w:rPr>
          <w:b/>
          <w:sz w:val="22"/>
        </w:rPr>
        <w:lastRenderedPageBreak/>
        <w:t>Saber conocer: competencias cognitivas y disciplinares</w:t>
      </w:r>
    </w:p>
    <w:p w14:paraId="666A914C" w14:textId="77777777" w:rsidR="0075614C" w:rsidRDefault="00000000">
      <w:pPr>
        <w:numPr>
          <w:ilvl w:val="0"/>
          <w:numId w:val="31"/>
        </w:numPr>
        <w:spacing w:after="160"/>
        <w:jc w:val="both"/>
      </w:pPr>
      <w:r>
        <w:rPr>
          <w:b/>
        </w:rPr>
        <w:t>Marco contable y financiero nacional e internacional:</w:t>
      </w:r>
      <w:r>
        <w:t xml:space="preserve"> comprende y domina la fundamentación de las Normas de Contabilidad Generalmente Aceptadas en Bolivia, las Normas NIIF de Contabilidad, la NIIF para las PYMES, las Normas Básicas del Sistema de Contabilidad Gubernamental Integrado y las NICSP para preparar estados financieros e informes de gestión.</w:t>
      </w:r>
    </w:p>
    <w:p w14:paraId="2154FFF4" w14:textId="77777777" w:rsidR="0075614C" w:rsidRDefault="00000000">
      <w:pPr>
        <w:numPr>
          <w:ilvl w:val="0"/>
          <w:numId w:val="31"/>
        </w:numPr>
        <w:spacing w:after="160"/>
        <w:jc w:val="both"/>
      </w:pPr>
      <w:r>
        <w:rPr>
          <w:b/>
        </w:rPr>
        <w:t>Marcos de aseguramiento y auditoría:</w:t>
      </w:r>
      <w:r>
        <w:t xml:space="preserve"> domina las Normas de Auditoría Generalmente Aceptadas en Bolivia, las NIA, las NIEA, la NIAS 5000, las Normas de Auditoría Gubernamental y las ISSAI para planificar, ejecutar y evaluar auditorías financieras, gubernamentales, operativas, de control interno, de sistemas, ambientales y forenses.</w:t>
      </w:r>
    </w:p>
    <w:p w14:paraId="54EC0A55" w14:textId="77777777" w:rsidR="0075614C" w:rsidRDefault="00000000">
      <w:pPr>
        <w:numPr>
          <w:ilvl w:val="0"/>
          <w:numId w:val="31"/>
        </w:numPr>
        <w:spacing w:after="160"/>
        <w:jc w:val="both"/>
      </w:pPr>
      <w:r>
        <w:rPr>
          <w:b/>
        </w:rPr>
        <w:t>Sostenibilidad:</w:t>
      </w:r>
      <w:r>
        <w:t xml:space="preserve"> comprende los conceptos y directrices de las Normas NIIF de Sostenibilidad para la medición, revelación y aseguramiento de la información ambiental, social y de gobernanza.</w:t>
      </w:r>
    </w:p>
    <w:p w14:paraId="7E553EC9" w14:textId="77777777" w:rsidR="0075614C" w:rsidRDefault="00000000">
      <w:pPr>
        <w:numPr>
          <w:ilvl w:val="0"/>
          <w:numId w:val="31"/>
        </w:numPr>
        <w:spacing w:after="160"/>
        <w:jc w:val="both"/>
      </w:pPr>
      <w:r>
        <w:rPr>
          <w:b/>
        </w:rPr>
        <w:t>Gobernanza digital, ciberseguridad y tecnologías emergentes:</w:t>
      </w:r>
      <w:r>
        <w:t xml:space="preserve"> comprende la teoría de sistemas de información, la gobernanza de datos, el control interno en entornos informatizados y los fundamentos de la inteligencia artificial y la analítica de datos aplicadas a las finanzas.</w:t>
      </w:r>
    </w:p>
    <w:p w14:paraId="2756920B" w14:textId="77777777" w:rsidR="0075614C" w:rsidRDefault="00000000">
      <w:pPr>
        <w:numPr>
          <w:ilvl w:val="0"/>
          <w:numId w:val="31"/>
        </w:numPr>
        <w:spacing w:after="160"/>
        <w:jc w:val="both"/>
      </w:pPr>
      <w:r>
        <w:rPr>
          <w:b/>
        </w:rPr>
        <w:t>Marco legal:</w:t>
      </w:r>
      <w:r>
        <w:t xml:space="preserve"> domina la legislación tributaria, laboral, comercial, regulatoria y administrativa boliviana para prevenir contingencias jurídicas y tributarias.</w:t>
      </w:r>
    </w:p>
    <w:p w14:paraId="3F2D6E90" w14:textId="77777777" w:rsidR="0075614C" w:rsidRDefault="00000000">
      <w:pPr>
        <w:numPr>
          <w:ilvl w:val="0"/>
          <w:numId w:val="31"/>
        </w:numPr>
        <w:spacing w:after="200"/>
        <w:jc w:val="both"/>
      </w:pPr>
      <w:r>
        <w:rPr>
          <w:b/>
        </w:rPr>
        <w:t>Finanzas y gestión integral de riesgos:</w:t>
      </w:r>
      <w:r>
        <w:t xml:space="preserve"> conoce la valoración de empresas, los mercados de capitales, las matemáticas financieras y actuariales, los presupuestos y los modelos de gestión de riesgos empresariales.</w:t>
      </w:r>
    </w:p>
    <w:p w14:paraId="4CF7577D" w14:textId="77777777" w:rsidR="0075614C" w:rsidRDefault="00000000">
      <w:pPr>
        <w:keepNext/>
        <w:spacing w:before="40" w:after="200"/>
      </w:pPr>
      <w:r>
        <w:rPr>
          <w:b/>
          <w:sz w:val="22"/>
        </w:rPr>
        <w:t>Saber hacer: competencias procedimentales y técnicas</w:t>
      </w:r>
    </w:p>
    <w:p w14:paraId="47E433B2" w14:textId="77777777" w:rsidR="0075614C" w:rsidRDefault="00000000">
      <w:pPr>
        <w:numPr>
          <w:ilvl w:val="0"/>
          <w:numId w:val="32"/>
        </w:numPr>
        <w:spacing w:after="160"/>
        <w:jc w:val="both"/>
      </w:pPr>
      <w:r>
        <w:rPr>
          <w:b/>
        </w:rPr>
        <w:t>Operación de sistemas contables, de gestión empresarial y plataformas tributarias:</w:t>
      </w:r>
      <w:r>
        <w:t xml:space="preserve"> aplica software especializado, plataformas del Servicio de Impuestos Nacionales y sistemas de gestión pública, competencia que el 75 % de los egresados considera necesaria.</w:t>
      </w:r>
    </w:p>
    <w:p w14:paraId="18A012FA" w14:textId="77777777" w:rsidR="0075614C" w:rsidRDefault="00000000">
      <w:pPr>
        <w:numPr>
          <w:ilvl w:val="0"/>
          <w:numId w:val="32"/>
        </w:numPr>
        <w:spacing w:after="160"/>
        <w:jc w:val="both"/>
      </w:pPr>
      <w:r>
        <w:rPr>
          <w:b/>
        </w:rPr>
        <w:t>Analítica de datos e inteligencia artificial aplicada:</w:t>
      </w:r>
      <w:r>
        <w:t xml:space="preserve"> utiliza herramientas de inteligencia de negocios, lenguajes de análisis cuantitativo e inteligencia artificial generativa para analizar datos financieros, detectar patrones atípicos y elaborar modelos predictivos.</w:t>
      </w:r>
    </w:p>
    <w:p w14:paraId="5004B618" w14:textId="77777777" w:rsidR="0075614C" w:rsidRDefault="00000000">
      <w:pPr>
        <w:numPr>
          <w:ilvl w:val="0"/>
          <w:numId w:val="32"/>
        </w:numPr>
        <w:spacing w:after="160"/>
        <w:jc w:val="both"/>
      </w:pPr>
      <w:r>
        <w:rPr>
          <w:b/>
        </w:rPr>
        <w:t>Auditoría con enfoque de riesgo:</w:t>
      </w:r>
      <w:r>
        <w:t xml:space="preserve"> elabora programas de auditoría, papeles de trabajo digitales y muestreos estadísticos, y emite informes sustentados en evidencia suficiente y adecuada.</w:t>
      </w:r>
    </w:p>
    <w:p w14:paraId="5FCA962D" w14:textId="77777777" w:rsidR="0075614C" w:rsidRDefault="00000000">
      <w:pPr>
        <w:numPr>
          <w:ilvl w:val="0"/>
          <w:numId w:val="32"/>
        </w:numPr>
        <w:spacing w:after="160"/>
        <w:jc w:val="both"/>
      </w:pPr>
      <w:r>
        <w:rPr>
          <w:b/>
        </w:rPr>
        <w:t>Reportes y aseguramiento de sostenibilidad:</w:t>
      </w:r>
      <w:r>
        <w:t xml:space="preserve"> construye indicadores de sostenibilidad y aplica procedimientos de seguridad limitada y razonable sobre informes de impacto social y ambiental.</w:t>
      </w:r>
    </w:p>
    <w:p w14:paraId="79F025EB" w14:textId="77777777" w:rsidR="0075614C" w:rsidRDefault="00000000">
      <w:pPr>
        <w:numPr>
          <w:ilvl w:val="0"/>
          <w:numId w:val="32"/>
        </w:numPr>
        <w:spacing w:after="160"/>
        <w:jc w:val="both"/>
      </w:pPr>
      <w:r>
        <w:rPr>
          <w:b/>
        </w:rPr>
        <w:t>Práctica tributaria y cierre de estados financieros:</w:t>
      </w:r>
      <w:r>
        <w:t xml:space="preserve"> efectúa conciliaciones, liquidaciones de tributos, declaraciones juradas y cierres contables con apego a la norma vigente.</w:t>
      </w:r>
    </w:p>
    <w:p w14:paraId="0CEBA5F4" w14:textId="77777777" w:rsidR="0075614C" w:rsidRDefault="00000000">
      <w:pPr>
        <w:numPr>
          <w:ilvl w:val="0"/>
          <w:numId w:val="32"/>
        </w:numPr>
        <w:spacing w:after="200"/>
        <w:jc w:val="both"/>
      </w:pPr>
      <w:r>
        <w:rPr>
          <w:b/>
        </w:rPr>
        <w:t>Análisis forense y peritaje contable:</w:t>
      </w:r>
      <w:r>
        <w:t xml:space="preserve"> diseña procedimientos de investigación ante sospechas de fraude, malversación o legitimación de ganancias ilícitas y elabora informes periciales.</w:t>
      </w:r>
    </w:p>
    <w:p w14:paraId="474A459A" w14:textId="77777777" w:rsidR="0075614C" w:rsidRDefault="00000000">
      <w:pPr>
        <w:keepNext/>
        <w:spacing w:before="40" w:after="200"/>
      </w:pPr>
      <w:r>
        <w:rPr>
          <w:b/>
          <w:sz w:val="22"/>
        </w:rPr>
        <w:lastRenderedPageBreak/>
        <w:t>Saber ser y convivir: competencias actitudinales, éticas y socioemocionales</w:t>
      </w:r>
    </w:p>
    <w:p w14:paraId="075CF51F" w14:textId="77777777" w:rsidR="0075614C" w:rsidRDefault="00000000">
      <w:pPr>
        <w:numPr>
          <w:ilvl w:val="0"/>
          <w:numId w:val="33"/>
        </w:numPr>
        <w:spacing w:after="160"/>
        <w:jc w:val="both"/>
      </w:pPr>
      <w:r>
        <w:rPr>
          <w:b/>
        </w:rPr>
        <w:t>Integridad, independencia y ética profesional:</w:t>
      </w:r>
      <w:r>
        <w:t xml:space="preserve"> aplica los principios del Código de Ética del IESBA ante presiones o conflictos de interés. El 82 % de los estudiantes considera prioritaria la ética aplicada.</w:t>
      </w:r>
    </w:p>
    <w:p w14:paraId="14346761" w14:textId="77777777" w:rsidR="0075614C" w:rsidRDefault="00000000">
      <w:pPr>
        <w:numPr>
          <w:ilvl w:val="0"/>
          <w:numId w:val="33"/>
        </w:numPr>
        <w:spacing w:after="160"/>
        <w:jc w:val="both"/>
      </w:pPr>
      <w:r>
        <w:rPr>
          <w:b/>
        </w:rPr>
        <w:t>Adaptabilidad y aprendizaje a lo largo de la vida:</w:t>
      </w:r>
      <w:r>
        <w:t xml:space="preserve"> se adapta con rapidez a las reformas normativas, tecnológicas y económicas; el 70 % de los egresados señala que esta actitud se enseñó con baja frecuencia.</w:t>
      </w:r>
    </w:p>
    <w:p w14:paraId="396EA1CC" w14:textId="77777777" w:rsidR="0075614C" w:rsidRDefault="00000000">
      <w:pPr>
        <w:numPr>
          <w:ilvl w:val="0"/>
          <w:numId w:val="33"/>
        </w:numPr>
        <w:spacing w:after="160"/>
        <w:jc w:val="both"/>
      </w:pPr>
      <w:r>
        <w:rPr>
          <w:b/>
        </w:rPr>
        <w:t>Pensamiento crítico y juicio profesional:</w:t>
      </w:r>
      <w:r>
        <w:t xml:space="preserve"> analiza la evidencia de manera imparcial, cuestiona supuestos e identifica riesgos no explícitos, para cerrar la brecha de 25 puntos porcentuales entre la necesidad y la formación en esta competencia.</w:t>
      </w:r>
    </w:p>
    <w:p w14:paraId="6441D35E" w14:textId="77777777" w:rsidR="0075614C" w:rsidRDefault="00000000">
      <w:pPr>
        <w:numPr>
          <w:ilvl w:val="0"/>
          <w:numId w:val="33"/>
        </w:numPr>
        <w:spacing w:after="160"/>
        <w:jc w:val="both"/>
      </w:pPr>
      <w:r>
        <w:rPr>
          <w:b/>
        </w:rPr>
        <w:t>Trabajo colaborativo y comunicación efectiva:</w:t>
      </w:r>
      <w:r>
        <w:t xml:space="preserve"> se desenvuelve con liderazgo en equipos multidisciplinarios y se comunica con claridad, de forma oral y escrita, en español e inglés técnico contable.</w:t>
      </w:r>
    </w:p>
    <w:p w14:paraId="4C56A932" w14:textId="77777777" w:rsidR="0075614C" w:rsidRDefault="00000000">
      <w:pPr>
        <w:numPr>
          <w:ilvl w:val="0"/>
          <w:numId w:val="33"/>
        </w:numPr>
        <w:spacing w:after="200"/>
        <w:jc w:val="both"/>
      </w:pPr>
      <w:r>
        <w:rPr>
          <w:b/>
        </w:rPr>
        <w:t>Responsabilidad social y conciencia ambiental:</w:t>
      </w:r>
      <w:r>
        <w:t xml:space="preserve"> orienta su ejercicio hacia la transparencia pública, la lucha contra la corrupción y la sostenibilidad.</w:t>
      </w:r>
    </w:p>
    <w:p w14:paraId="2643F688" w14:textId="75612818" w:rsidR="004C73DB" w:rsidRDefault="00000000">
      <w:pPr>
        <w:numPr>
          <w:ilvl w:val="0"/>
          <w:numId w:val="33"/>
        </w:numPr>
        <w:spacing w:after="160"/>
        <w:jc w:val="both"/>
      </w:pPr>
      <w:r>
        <w:rPr>
          <w:b/>
        </w:rPr>
        <w:t>Innovación.</w:t>
      </w:r>
      <w:r>
        <w:t xml:space="preserve"> Impulsa la transformación digital y la creatividad, integrando tecnologías emergentes como la inteligencia artificial, Big Data y la automatización, y nuevas metodologías para resolver problemas financieros y organizacionales complejos.</w:t>
      </w:r>
    </w:p>
    <w:p w14:paraId="33A5BA28" w14:textId="77777777" w:rsidR="0075614C" w:rsidRDefault="00000000">
      <w:pPr>
        <w:pStyle w:val="TituloCuadro"/>
        <w:keepNext/>
        <w:spacing w:before="40" w:after="80"/>
        <w:jc w:val="center"/>
      </w:pPr>
      <w:r>
        <w:rPr>
          <w:b/>
        </w:rPr>
        <w:t>Cuadro 3. Matriz resumen de las competencias del Contador Público Autorizado</w:t>
      </w:r>
    </w:p>
    <w:tbl>
      <w:tblPr>
        <w:tblW w:w="0" w:type="auto"/>
        <w:jc w:val="center"/>
        <w:tblLayout w:type="fixed"/>
        <w:tblLook w:val="04A0" w:firstRow="1" w:lastRow="0" w:firstColumn="1" w:lastColumn="0" w:noHBand="0" w:noVBand="1"/>
      </w:tblPr>
      <w:tblGrid>
        <w:gridCol w:w="1701"/>
        <w:gridCol w:w="4252"/>
        <w:gridCol w:w="3118"/>
      </w:tblGrid>
      <w:tr w:rsidR="00395D6D" w14:paraId="3671EB5D" w14:textId="77777777">
        <w:trPr>
          <w:tblHeader/>
          <w:jc w:val="center"/>
        </w:trPr>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E365F2" w14:textId="77777777" w:rsidR="0075614C" w:rsidRDefault="00000000">
            <w:pPr>
              <w:jc w:val="center"/>
            </w:pPr>
            <w:r>
              <w:rPr>
                <w:b/>
                <w:color w:val="FFFFFF"/>
              </w:rPr>
              <w:t>Dimensión</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CAF7D0" w14:textId="77777777" w:rsidR="0075614C" w:rsidRDefault="00000000">
            <w:pPr>
              <w:jc w:val="center"/>
            </w:pPr>
            <w:r>
              <w:rPr>
                <w:b/>
                <w:color w:val="FFFFFF"/>
              </w:rPr>
              <w:t>Componentes principales de formación</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A91CCFE" w14:textId="77777777" w:rsidR="0075614C" w:rsidRDefault="00000000">
            <w:pPr>
              <w:jc w:val="center"/>
            </w:pPr>
            <w:r>
              <w:rPr>
                <w:b/>
                <w:color w:val="FFFFFF"/>
              </w:rPr>
              <w:t>Sustento</w:t>
            </w:r>
          </w:p>
        </w:tc>
      </w:tr>
      <w:tr w:rsidR="00395D6D" w14:paraId="1ED2348A"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B5F2660" w14:textId="77777777" w:rsidR="0075614C" w:rsidRDefault="00000000">
            <w:r>
              <w:rPr>
                <w:b/>
              </w:rPr>
              <w:t>Saber conocer</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C5017AE" w14:textId="77777777" w:rsidR="0075614C" w:rsidRDefault="00000000">
            <w:pPr>
              <w:tabs>
                <w:tab w:val="left" w:pos="255"/>
              </w:tabs>
              <w:ind w:left="255" w:hanging="255"/>
            </w:pPr>
            <w:r>
              <w:t>▪</w:t>
            </w:r>
            <w:r>
              <w:tab/>
              <w:t>Normas contables nacionales, NIIF, NIIF para las PYMES, normas del sector público y NICSP</w:t>
            </w:r>
          </w:p>
          <w:p w14:paraId="47A929C7" w14:textId="77777777" w:rsidR="0075614C" w:rsidRDefault="00000000">
            <w:pPr>
              <w:tabs>
                <w:tab w:val="left" w:pos="255"/>
              </w:tabs>
              <w:ind w:left="255" w:hanging="255"/>
            </w:pPr>
            <w:r>
              <w:t>▪</w:t>
            </w:r>
            <w:r>
              <w:tab/>
              <w:t>NIA, NIEA, NIAS, Normas de Auditoría Gubernamental, ISSAI y Ley N.º 1178</w:t>
            </w:r>
          </w:p>
          <w:p w14:paraId="3FB4A0A4" w14:textId="77777777" w:rsidR="0075614C" w:rsidRDefault="00000000">
            <w:pPr>
              <w:tabs>
                <w:tab w:val="left" w:pos="255"/>
              </w:tabs>
              <w:ind w:left="255" w:hanging="255"/>
            </w:pPr>
            <w:r>
              <w:t>▪</w:t>
            </w:r>
            <w:r>
              <w:tab/>
              <w:t>Normas NIIF de Sostenibilidad</w:t>
            </w:r>
          </w:p>
          <w:p w14:paraId="0F839C42" w14:textId="77777777" w:rsidR="0075614C" w:rsidRDefault="00000000">
            <w:pPr>
              <w:tabs>
                <w:tab w:val="left" w:pos="255"/>
              </w:tabs>
              <w:ind w:left="255" w:hanging="255"/>
            </w:pPr>
            <w:r>
              <w:t>▪</w:t>
            </w:r>
            <w:r>
              <w:tab/>
              <w:t>Legislación tributaria, laboral y comercial</w:t>
            </w:r>
          </w:p>
          <w:p w14:paraId="470E39F0" w14:textId="77777777" w:rsidR="0075614C" w:rsidRDefault="00000000">
            <w:pPr>
              <w:tabs>
                <w:tab w:val="left" w:pos="255"/>
              </w:tabs>
              <w:ind w:left="255" w:hanging="255"/>
            </w:pPr>
            <w:r>
              <w:t>▪</w:t>
            </w:r>
            <w:r>
              <w:tab/>
              <w:t>Gobernanza de datos, ciberseguridad, control interno y gestión de riesgos</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7D17B3E" w14:textId="77777777" w:rsidR="0075614C" w:rsidRDefault="00000000">
            <w:pPr>
              <w:tabs>
                <w:tab w:val="left" w:pos="255"/>
              </w:tabs>
              <w:ind w:left="255" w:hanging="255"/>
            </w:pPr>
            <w:r>
              <w:t>▪</w:t>
            </w:r>
            <w:r>
              <w:tab/>
              <w:t>III-XIII Reunión Sectorial, 2024</w:t>
            </w:r>
          </w:p>
          <w:p w14:paraId="0A719ED7" w14:textId="77777777" w:rsidR="0075614C" w:rsidRDefault="00000000">
            <w:pPr>
              <w:tabs>
                <w:tab w:val="left" w:pos="255"/>
              </w:tabs>
              <w:ind w:left="255" w:hanging="255"/>
            </w:pPr>
            <w:r>
              <w:t>▪</w:t>
            </w:r>
            <w:r>
              <w:tab/>
              <w:t>IES 1 a IES 8 de la IFAC</w:t>
            </w:r>
          </w:p>
          <w:p w14:paraId="43E7631D" w14:textId="77777777" w:rsidR="0075614C" w:rsidRDefault="00000000">
            <w:pPr>
              <w:tabs>
                <w:tab w:val="left" w:pos="255"/>
              </w:tabs>
              <w:ind w:left="255" w:hanging="255"/>
            </w:pPr>
            <w:r>
              <w:t>▪</w:t>
            </w:r>
            <w:r>
              <w:tab/>
              <w:t>Artículo 12 de la Resolución HCU N.º 032/2025</w:t>
            </w:r>
          </w:p>
        </w:tc>
      </w:tr>
      <w:tr w:rsidR="00395D6D" w14:paraId="0B4A40BD"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1366648" w14:textId="77777777" w:rsidR="0075614C" w:rsidRDefault="00000000">
            <w:r>
              <w:rPr>
                <w:b/>
              </w:rPr>
              <w:t>Saber hacer</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EFE8AF6" w14:textId="77777777" w:rsidR="0075614C" w:rsidRDefault="00000000">
            <w:pPr>
              <w:tabs>
                <w:tab w:val="left" w:pos="255"/>
              </w:tabs>
              <w:ind w:left="255" w:hanging="255"/>
            </w:pPr>
            <w:r>
              <w:t>▪</w:t>
            </w:r>
            <w:r>
              <w:tab/>
              <w:t>Sistemas de gestión empresarial, software contable y plataformas del SIN</w:t>
            </w:r>
          </w:p>
          <w:p w14:paraId="2625B8B1" w14:textId="77777777" w:rsidR="0075614C" w:rsidRDefault="00000000">
            <w:pPr>
              <w:tabs>
                <w:tab w:val="left" w:pos="255"/>
              </w:tabs>
              <w:ind w:left="255" w:hanging="255"/>
            </w:pPr>
            <w:r>
              <w:t>▪</w:t>
            </w:r>
            <w:r>
              <w:tab/>
              <w:t>Analítica de datos e inteligencia de negocios</w:t>
            </w:r>
          </w:p>
          <w:p w14:paraId="102B1B8F" w14:textId="77777777" w:rsidR="0075614C" w:rsidRDefault="00000000">
            <w:pPr>
              <w:tabs>
                <w:tab w:val="left" w:pos="255"/>
              </w:tabs>
              <w:ind w:left="255" w:hanging="255"/>
            </w:pPr>
            <w:r>
              <w:t>▪</w:t>
            </w:r>
            <w:r>
              <w:tab/>
              <w:t>Aseguramiento de información financiera y no financiera</w:t>
            </w:r>
          </w:p>
          <w:p w14:paraId="60CCF016" w14:textId="77777777" w:rsidR="0075614C" w:rsidRDefault="00000000">
            <w:pPr>
              <w:tabs>
                <w:tab w:val="left" w:pos="255"/>
              </w:tabs>
              <w:ind w:left="255" w:hanging="255"/>
            </w:pPr>
            <w:r>
              <w:t>▪</w:t>
            </w:r>
            <w:r>
              <w:tab/>
              <w:t>Papeles de trabajo digitales y auditoría basada en riesgos</w:t>
            </w:r>
          </w:p>
          <w:p w14:paraId="42EE28B5" w14:textId="77777777" w:rsidR="0075614C" w:rsidRDefault="00000000">
            <w:pPr>
              <w:tabs>
                <w:tab w:val="left" w:pos="255"/>
              </w:tabs>
              <w:ind w:left="255" w:hanging="255"/>
            </w:pPr>
            <w:r>
              <w:t>▪</w:t>
            </w:r>
            <w:r>
              <w:tab/>
              <w:t>Auditoría forense e informes periciales</w:t>
            </w:r>
          </w:p>
          <w:p w14:paraId="312367DA" w14:textId="77777777" w:rsidR="004C73DB" w:rsidRDefault="004C73DB">
            <w:pPr>
              <w:tabs>
                <w:tab w:val="left" w:pos="255"/>
              </w:tabs>
              <w:ind w:left="255" w:hanging="255"/>
            </w:pP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653EEE9" w14:textId="77777777" w:rsidR="0075614C" w:rsidRDefault="00000000">
            <w:pPr>
              <w:tabs>
                <w:tab w:val="left" w:pos="255"/>
              </w:tabs>
              <w:ind w:left="255" w:hanging="255"/>
            </w:pPr>
            <w:r>
              <w:t>▪</w:t>
            </w:r>
            <w:r>
              <w:tab/>
              <w:t>Brecha tecnológica de 43 a 51 puntos, Ipsos CIESMORI 2025</w:t>
            </w:r>
          </w:p>
          <w:p w14:paraId="4D013CE1" w14:textId="77777777" w:rsidR="0075614C" w:rsidRDefault="00000000">
            <w:pPr>
              <w:tabs>
                <w:tab w:val="left" w:pos="255"/>
              </w:tabs>
              <w:ind w:left="255" w:hanging="255"/>
            </w:pPr>
            <w:r>
              <w:t>▪</w:t>
            </w:r>
            <w:r>
              <w:tab/>
              <w:t>88 % demanda prácticas y proyectos reales</w:t>
            </w:r>
          </w:p>
          <w:p w14:paraId="43897495" w14:textId="77777777" w:rsidR="0075614C" w:rsidRDefault="00000000">
            <w:pPr>
              <w:tabs>
                <w:tab w:val="left" w:pos="255"/>
              </w:tabs>
              <w:ind w:left="255" w:hanging="255"/>
            </w:pPr>
            <w:r>
              <w:t>▪</w:t>
            </w:r>
            <w:r>
              <w:tab/>
              <w:t>Foro Económico Mundial 2025</w:t>
            </w:r>
          </w:p>
        </w:tc>
      </w:tr>
      <w:tr w:rsidR="00395D6D" w14:paraId="3B34E5FE"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AA24683" w14:textId="77777777" w:rsidR="0075614C" w:rsidRDefault="00000000">
            <w:r>
              <w:rPr>
                <w:b/>
              </w:rPr>
              <w:t>Saber ser y convivir</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7E77DDBD" w14:textId="2FC3AF3A" w:rsidR="0075614C" w:rsidRDefault="00000000">
            <w:pPr>
              <w:tabs>
                <w:tab w:val="left" w:pos="255"/>
              </w:tabs>
              <w:ind w:left="255" w:hanging="255"/>
            </w:pPr>
            <w:r>
              <w:t>▪</w:t>
            </w:r>
            <w:r>
              <w:tab/>
            </w:r>
            <w:r w:rsidR="004C73DB" w:rsidRPr="004C73DB">
              <w:t>Integridad, independencia y ética profesional</w:t>
            </w:r>
          </w:p>
          <w:p w14:paraId="578286CE" w14:textId="01E38715" w:rsidR="0075614C" w:rsidRDefault="00000000">
            <w:pPr>
              <w:tabs>
                <w:tab w:val="left" w:pos="255"/>
              </w:tabs>
              <w:ind w:left="255" w:hanging="255"/>
            </w:pPr>
            <w:r>
              <w:t>▪</w:t>
            </w:r>
            <w:r>
              <w:tab/>
            </w:r>
            <w:r w:rsidR="004C73DB" w:rsidRPr="004C73DB">
              <w:t>Adaptabilidad y aprendizaje a lo largo de la vida</w:t>
            </w:r>
          </w:p>
          <w:p w14:paraId="457A8373" w14:textId="559B1958" w:rsidR="0075614C" w:rsidRDefault="00000000">
            <w:pPr>
              <w:tabs>
                <w:tab w:val="left" w:pos="255"/>
              </w:tabs>
              <w:ind w:left="255" w:hanging="255"/>
            </w:pPr>
            <w:r>
              <w:lastRenderedPageBreak/>
              <w:t>▪</w:t>
            </w:r>
            <w:r>
              <w:tab/>
            </w:r>
            <w:r w:rsidR="004C73DB" w:rsidRPr="004C73DB">
              <w:t>Pensamiento crítico y juicio profesional</w:t>
            </w:r>
          </w:p>
          <w:p w14:paraId="08119ADD" w14:textId="14666F9D" w:rsidR="0075614C" w:rsidRDefault="00000000">
            <w:pPr>
              <w:tabs>
                <w:tab w:val="left" w:pos="255"/>
              </w:tabs>
              <w:ind w:left="255" w:hanging="255"/>
            </w:pPr>
            <w:r>
              <w:t>▪</w:t>
            </w:r>
            <w:r>
              <w:tab/>
            </w:r>
            <w:r w:rsidR="004C73DB" w:rsidRPr="004C73DB">
              <w:t>Trabajo colaborativo y comunicación efectiva</w:t>
            </w:r>
          </w:p>
          <w:p w14:paraId="3315AC13" w14:textId="3E0F768F" w:rsidR="004C73DB" w:rsidRDefault="00000000" w:rsidP="004C73DB">
            <w:pPr>
              <w:tabs>
                <w:tab w:val="left" w:pos="255"/>
              </w:tabs>
              <w:ind w:left="255" w:hanging="255"/>
            </w:pPr>
            <w:r>
              <w:t>▪</w:t>
            </w:r>
            <w:r>
              <w:tab/>
            </w:r>
            <w:r w:rsidRPr="004C73DB">
              <w:t>Responsabilidad social y conciencia ambiental</w:t>
            </w:r>
          </w:p>
          <w:p w14:paraId="266EB9B9" w14:textId="5AA9765B" w:rsidR="004C73DB" w:rsidRDefault="00000000" w:rsidP="004C73DB">
            <w:pPr>
              <w:tabs>
                <w:tab w:val="left" w:pos="255"/>
              </w:tabs>
              <w:ind w:left="255" w:hanging="255"/>
            </w:pPr>
            <w:r>
              <w:t>▪</w:t>
            </w:r>
            <w:r>
              <w:tab/>
              <w:t>Innovación</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0D7B2D8" w14:textId="77777777" w:rsidR="0075614C" w:rsidRDefault="00000000">
            <w:pPr>
              <w:tabs>
                <w:tab w:val="left" w:pos="255"/>
              </w:tabs>
              <w:ind w:left="255" w:hanging="255"/>
            </w:pPr>
            <w:r>
              <w:lastRenderedPageBreak/>
              <w:t>▪</w:t>
            </w:r>
            <w:r>
              <w:tab/>
              <w:t>82 % demanda ética aplicada</w:t>
            </w:r>
          </w:p>
          <w:p w14:paraId="6DF4CAA1" w14:textId="77777777" w:rsidR="0075614C" w:rsidRDefault="00000000">
            <w:pPr>
              <w:tabs>
                <w:tab w:val="left" w:pos="255"/>
              </w:tabs>
              <w:ind w:left="255" w:hanging="255"/>
            </w:pPr>
            <w:r>
              <w:t>▪</w:t>
            </w:r>
            <w:r>
              <w:tab/>
              <w:t>IES 4 de la IFAC</w:t>
            </w:r>
          </w:p>
          <w:p w14:paraId="630E6B3D" w14:textId="77777777" w:rsidR="0075614C" w:rsidRDefault="00000000">
            <w:pPr>
              <w:tabs>
                <w:tab w:val="left" w:pos="255"/>
              </w:tabs>
              <w:ind w:left="255" w:hanging="255"/>
            </w:pPr>
            <w:r>
              <w:t>▪</w:t>
            </w:r>
            <w:r>
              <w:tab/>
              <w:t xml:space="preserve">Brechas de 25 a 40 puntos </w:t>
            </w:r>
            <w:r>
              <w:lastRenderedPageBreak/>
              <w:t>en competencias actitudinales</w:t>
            </w:r>
          </w:p>
        </w:tc>
      </w:tr>
    </w:tbl>
    <w:p w14:paraId="77680B26" w14:textId="77777777" w:rsidR="0075614C" w:rsidRDefault="0075614C">
      <w:pPr>
        <w:spacing w:after="120"/>
      </w:pPr>
    </w:p>
    <w:p w14:paraId="6D80B4C0" w14:textId="77777777" w:rsidR="0075614C" w:rsidRDefault="00000000">
      <w:pPr>
        <w:spacing w:after="200"/>
        <w:jc w:val="both"/>
      </w:pPr>
      <w:r>
        <w:t>El logro de estas competencias se verifica mediante evaluación auténtica del desempeño, como se establece en el punto 4.7.</w:t>
      </w:r>
    </w:p>
    <w:p w14:paraId="7DA32501" w14:textId="77777777" w:rsidR="0075614C" w:rsidRDefault="00000000">
      <w:pPr>
        <w:keepNext/>
        <w:tabs>
          <w:tab w:val="left" w:pos="709"/>
        </w:tabs>
        <w:spacing w:before="80" w:after="200"/>
        <w:ind w:left="709" w:hanging="709"/>
        <w:outlineLvl w:val="2"/>
      </w:pPr>
      <w:r>
        <w:rPr>
          <w:b/>
          <w:sz w:val="22"/>
        </w:rPr>
        <w:t>4.2.7</w:t>
      </w:r>
      <w:r>
        <w:rPr>
          <w:b/>
          <w:sz w:val="22"/>
        </w:rPr>
        <w:tab/>
        <w:t>Perfil profesional</w:t>
      </w:r>
    </w:p>
    <w:p w14:paraId="76CF8FEB" w14:textId="23828E6A" w:rsidR="0075614C" w:rsidRDefault="00000000">
      <w:pPr>
        <w:spacing w:after="200"/>
        <w:jc w:val="both"/>
      </w:pPr>
      <w:r>
        <w:t>El perfil del Contador Público</w:t>
      </w:r>
      <w:r w:rsidR="004C73DB">
        <w:t xml:space="preserve"> </w:t>
      </w:r>
      <w:r>
        <w:t>es la descripción integrada del profesional que la UMSA entregará a la sociedad. Traduce el análisis de los subpuntos anteriores en la declaración oficial del perfil, en cumplimiento de la Resolución HCU N.º 032/2025 y en concordancia con el perfil aprobado para el Sistema de la Universidad Boliviana por la Resolución N.º 07/2024. Para cumplir con este perfil, el profesional formado en la Carrera reúne cuatro requisitos:</w:t>
      </w:r>
    </w:p>
    <w:p w14:paraId="13D1349E" w14:textId="77777777" w:rsidR="0075614C" w:rsidRDefault="00000000">
      <w:pPr>
        <w:numPr>
          <w:ilvl w:val="0"/>
          <w:numId w:val="34"/>
        </w:numPr>
        <w:spacing w:after="160"/>
        <w:jc w:val="both"/>
      </w:pPr>
      <w:r>
        <w:rPr>
          <w:b/>
        </w:rPr>
        <w:t>Sólida base teórica y práctica especializada:</w:t>
      </w:r>
      <w:r>
        <w:t xml:space="preserve"> conocimientos científicos, técnicos y tecnológicos que le permiten analizar, decidir y resolver problemas organizacionales complejos.</w:t>
      </w:r>
    </w:p>
    <w:p w14:paraId="5BDC49D1" w14:textId="77777777" w:rsidR="0075614C" w:rsidRDefault="00000000">
      <w:pPr>
        <w:numPr>
          <w:ilvl w:val="0"/>
          <w:numId w:val="34"/>
        </w:numPr>
        <w:spacing w:after="160"/>
        <w:jc w:val="both"/>
      </w:pPr>
      <w:r>
        <w:rPr>
          <w:b/>
        </w:rPr>
        <w:t>Capacidad analítica, crítica y propositiva:</w:t>
      </w:r>
      <w:r>
        <w:t xml:space="preserve"> postura intelectual reflexiva, objetiva e innovadora, abierta a alternativas diversas.</w:t>
      </w:r>
    </w:p>
    <w:p w14:paraId="2D08CE83" w14:textId="77777777" w:rsidR="0075614C" w:rsidRDefault="00000000">
      <w:pPr>
        <w:numPr>
          <w:ilvl w:val="0"/>
          <w:numId w:val="34"/>
        </w:numPr>
        <w:spacing w:after="160"/>
        <w:jc w:val="both"/>
      </w:pPr>
      <w:r>
        <w:rPr>
          <w:b/>
        </w:rPr>
        <w:t>Vocación de servicio e impacto socioeconómico:</w:t>
      </w:r>
      <w:r>
        <w:t xml:space="preserve"> orienta su ejercicio al servicio de la comunidad, la transparencia pública, la seguridad jurídica y el desarrollo sostenible del país.</w:t>
      </w:r>
    </w:p>
    <w:p w14:paraId="45E74D88" w14:textId="77777777" w:rsidR="0075614C" w:rsidRDefault="00000000">
      <w:pPr>
        <w:numPr>
          <w:ilvl w:val="0"/>
          <w:numId w:val="34"/>
        </w:numPr>
        <w:spacing w:after="200"/>
        <w:jc w:val="both"/>
      </w:pPr>
      <w:r>
        <w:rPr>
          <w:b/>
        </w:rPr>
        <w:t>Rigor ético y responsabilidad pública:</w:t>
      </w:r>
      <w:r>
        <w:t xml:space="preserve"> actúa con responsabilidad social y moral, consciente del impacto de sus opiniones, informes y decisiones sobre las organizaciones y el interés público.</w:t>
      </w:r>
    </w:p>
    <w:p w14:paraId="5596415B" w14:textId="77777777" w:rsidR="0075614C" w:rsidRDefault="00000000">
      <w:pPr>
        <w:keepNext/>
        <w:spacing w:before="40" w:after="200"/>
      </w:pPr>
      <w:r>
        <w:rPr>
          <w:b/>
          <w:sz w:val="22"/>
        </w:rPr>
        <w:t>Declaración del perfil profesional</w:t>
      </w:r>
    </w:p>
    <w:tbl>
      <w:tblPr>
        <w:tblW w:w="0" w:type="auto"/>
        <w:jc w:val="center"/>
        <w:tblLook w:val="04A0" w:firstRow="1" w:lastRow="0" w:firstColumn="1" w:lastColumn="0" w:noHBand="0" w:noVBand="1"/>
      </w:tblPr>
      <w:tblGrid>
        <w:gridCol w:w="8787"/>
      </w:tblGrid>
      <w:tr w:rsidR="00395D6D" w14:paraId="69A9B125" w14:textId="77777777">
        <w:trPr>
          <w:jc w:val="center"/>
        </w:trPr>
        <w:tc>
          <w:tcPr>
            <w:tcW w:w="8787" w:type="dxa"/>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14:paraId="00562FEE" w14:textId="211E510F" w:rsidR="0075614C" w:rsidRDefault="00000000">
            <w:pPr>
              <w:spacing w:before="60" w:after="60"/>
              <w:jc w:val="both"/>
            </w:pPr>
            <w:r>
              <w:rPr>
                <w:b/>
              </w:rPr>
              <w:t>Perfil del Contador Público de la UMSA</w:t>
            </w:r>
          </w:p>
          <w:p w14:paraId="05797835" w14:textId="30D8E163" w:rsidR="0075614C" w:rsidRDefault="00000000">
            <w:pPr>
              <w:spacing w:before="60" w:after="60"/>
              <w:jc w:val="both"/>
            </w:pPr>
            <w:r>
              <w:rPr>
                <w:i/>
              </w:rPr>
              <w:t>El Contador Público de la Universidad Mayor de San Andrés es un profesional integral y estratégico con sólida formación científica, técnica y humanística en las áreas de Contabilidad, Auditoría, Aseguramiento y Finanzas. Su perfil se complementa con un dominio multidisciplinario en administración, economía, derecho corporativo y tributario, control interno, gestión de riesgos, gobernanza digital e inteligencia de negocios.</w:t>
            </w:r>
          </w:p>
          <w:p w14:paraId="20054C52" w14:textId="77777777" w:rsidR="0075614C" w:rsidRDefault="00000000">
            <w:pPr>
              <w:spacing w:before="60" w:after="60"/>
              <w:jc w:val="both"/>
            </w:pPr>
            <w:r>
              <w:rPr>
                <w:i/>
              </w:rPr>
              <w:t>Está calificado para diseñar, operar, evaluar y auditar sistemas integrados de información económica, financiera y no financiera, incorporando estándares nacionales e internacionales y herramientas de tecnologías emergentes, como la inteligencia artificial, la analítica de datos y la automatización de procesos, para respaldar la toma de decisiones en entornos inciertos y complejos.</w:t>
            </w:r>
          </w:p>
          <w:p w14:paraId="064D9715" w14:textId="4A36F104" w:rsidR="0075614C" w:rsidRDefault="00000000">
            <w:pPr>
              <w:spacing w:before="60" w:after="60"/>
              <w:jc w:val="both"/>
            </w:pPr>
            <w:r>
              <w:rPr>
                <w:i/>
              </w:rPr>
              <w:t xml:space="preserve">Aporta valor a través de servicios de aseguramiento </w:t>
            </w:r>
            <w:r w:rsidR="00935F77">
              <w:rPr>
                <w:i/>
              </w:rPr>
              <w:t xml:space="preserve">y no aseguramiento </w:t>
            </w:r>
            <w:r>
              <w:rPr>
                <w:i/>
              </w:rPr>
              <w:t xml:space="preserve">de la información, en auditoría financiera, gubernamental, operativa, de sistemas, ambiental y forense, la evaluación del control interno y la consultoría en sostenibilidad </w:t>
            </w:r>
            <w:r>
              <w:rPr>
                <w:i/>
              </w:rPr>
              <w:lastRenderedPageBreak/>
              <w:t xml:space="preserve">y cumplimiento normativo. Su desempeño se sustenta en una conciencia crítica e investigativa, capacidad analítica, liderazgo, adaptabilidad, </w:t>
            </w:r>
            <w:r w:rsidR="00935F77">
              <w:rPr>
                <w:i/>
              </w:rPr>
              <w:t xml:space="preserve">conocimiento </w:t>
            </w:r>
            <w:r>
              <w:rPr>
                <w:i/>
              </w:rPr>
              <w:t>del inglés técnico contable y una rigurosa ética profesional alineada al Código Internacional de Ética del IESBA</w:t>
            </w:r>
            <w:r w:rsidR="00935F77">
              <w:rPr>
                <w:i/>
              </w:rPr>
              <w:t xml:space="preserve"> y el Código de Ética del Auditor Gubernamental</w:t>
            </w:r>
            <w:r>
              <w:rPr>
                <w:i/>
              </w:rPr>
              <w:t>, garantizando el interés público y la transparencia ante la sociedad y el Estado.</w:t>
            </w:r>
          </w:p>
        </w:tc>
      </w:tr>
    </w:tbl>
    <w:p w14:paraId="2DFDB697" w14:textId="77777777" w:rsidR="0075614C" w:rsidRDefault="0075614C">
      <w:pPr>
        <w:spacing w:after="120"/>
      </w:pPr>
    </w:p>
    <w:p w14:paraId="79528E6D" w14:textId="77777777" w:rsidR="0075614C" w:rsidRDefault="00000000">
      <w:pPr>
        <w:keepNext/>
        <w:spacing w:before="40" w:after="200"/>
      </w:pPr>
      <w:r>
        <w:rPr>
          <w:b/>
          <w:sz w:val="22"/>
        </w:rPr>
        <w:t>Atributos del egresado</w:t>
      </w:r>
    </w:p>
    <w:p w14:paraId="6F2EE80D" w14:textId="77777777" w:rsidR="0075614C" w:rsidRDefault="00000000">
      <w:pPr>
        <w:spacing w:after="200"/>
        <w:jc w:val="both"/>
      </w:pPr>
      <w:r>
        <w:t>Para facilitar la evaluación ex ante del plan y la construcción del mapa de competencias, el perfil se expresa en tres grupos de atributos:</w:t>
      </w:r>
    </w:p>
    <w:p w14:paraId="75892FAF" w14:textId="77777777" w:rsidR="0075614C" w:rsidRDefault="00000000">
      <w:pPr>
        <w:spacing w:after="200"/>
        <w:jc w:val="both"/>
      </w:pPr>
      <w:r>
        <w:rPr>
          <w:b/>
        </w:rPr>
        <w:t>Atributos académicos y disciplinares, saber conocer:</w:t>
      </w:r>
    </w:p>
    <w:p w14:paraId="2AF73B3F" w14:textId="77777777" w:rsidR="0075614C" w:rsidRDefault="00000000">
      <w:pPr>
        <w:numPr>
          <w:ilvl w:val="0"/>
          <w:numId w:val="35"/>
        </w:numPr>
        <w:spacing w:after="160"/>
        <w:jc w:val="both"/>
      </w:pPr>
      <w:r>
        <w:t>Dominio de los marcos de información financiera nacionales e internacionales para preparar estados financieros e informes de gestión en los sectores público, privado y mixto.</w:t>
      </w:r>
    </w:p>
    <w:p w14:paraId="69A89E4D" w14:textId="77777777" w:rsidR="0075614C" w:rsidRDefault="00000000">
      <w:pPr>
        <w:numPr>
          <w:ilvl w:val="0"/>
          <w:numId w:val="35"/>
        </w:numPr>
        <w:spacing w:after="160"/>
        <w:jc w:val="both"/>
      </w:pPr>
      <w:r>
        <w:t>Solvencia en normas de auditoría y aseguramiento para auditar la razonabilidad de la información financiera y ejecutar otros encargos de aseguramiento en entidades públicas y privadas.</w:t>
      </w:r>
    </w:p>
    <w:p w14:paraId="04CDD594" w14:textId="77777777" w:rsidR="0075614C" w:rsidRDefault="00000000">
      <w:pPr>
        <w:numPr>
          <w:ilvl w:val="0"/>
          <w:numId w:val="35"/>
        </w:numPr>
        <w:spacing w:after="160"/>
        <w:jc w:val="both"/>
      </w:pPr>
      <w:r>
        <w:t>Conocimiento especializado en legislación fiscal, tributación, precios de transferencia y legislación comercial y laboral boliviana.</w:t>
      </w:r>
    </w:p>
    <w:p w14:paraId="67874DEE" w14:textId="77777777" w:rsidR="0075614C" w:rsidRDefault="00000000">
      <w:pPr>
        <w:numPr>
          <w:ilvl w:val="0"/>
          <w:numId w:val="35"/>
        </w:numPr>
        <w:spacing w:after="200"/>
        <w:jc w:val="both"/>
      </w:pPr>
      <w:r>
        <w:t>Comprensión de las finanzas corporativas, la valoración de proyectos, el control interno y la gestión integral de riesgos empresariales.</w:t>
      </w:r>
    </w:p>
    <w:p w14:paraId="4CC58205" w14:textId="77777777" w:rsidR="0075614C" w:rsidRDefault="00000000">
      <w:pPr>
        <w:spacing w:after="200"/>
        <w:jc w:val="both"/>
      </w:pPr>
      <w:r>
        <w:rPr>
          <w:b/>
        </w:rPr>
        <w:t>Atributos técnicos, digitales y de innovación, saber hacer:</w:t>
      </w:r>
    </w:p>
    <w:p w14:paraId="5019DC7F" w14:textId="77777777" w:rsidR="0075614C" w:rsidRDefault="00000000">
      <w:pPr>
        <w:numPr>
          <w:ilvl w:val="0"/>
          <w:numId w:val="36"/>
        </w:numPr>
        <w:spacing w:after="160"/>
        <w:jc w:val="both"/>
      </w:pPr>
      <w:r>
        <w:t>Habilidad en sistemas de planificación de recursos empresariales, software contable y plataformas tributarias oficiales.</w:t>
      </w:r>
    </w:p>
    <w:p w14:paraId="0B2CD672" w14:textId="77777777" w:rsidR="0075614C" w:rsidRDefault="00000000">
      <w:pPr>
        <w:numPr>
          <w:ilvl w:val="0"/>
          <w:numId w:val="36"/>
        </w:numPr>
        <w:spacing w:after="160"/>
        <w:jc w:val="both"/>
      </w:pPr>
      <w:r>
        <w:t>Destreza en inteligencia de negocios, analítica cuantitativa e inteligencia artificial para el análisis prospectivo de datos financieros y la detección de irregularidades.</w:t>
      </w:r>
    </w:p>
    <w:p w14:paraId="522B92E1" w14:textId="77777777" w:rsidR="0075614C" w:rsidRDefault="00000000">
      <w:pPr>
        <w:numPr>
          <w:ilvl w:val="0"/>
          <w:numId w:val="36"/>
        </w:numPr>
        <w:spacing w:after="160"/>
        <w:jc w:val="both"/>
      </w:pPr>
      <w:r>
        <w:t>Capacidad para diseñar y ejecutar auditorías forenses, peritajes y auditorías de ciberseguridad y sistemas.</w:t>
      </w:r>
    </w:p>
    <w:p w14:paraId="6CAE95CE" w14:textId="77777777" w:rsidR="0075614C" w:rsidRDefault="00000000">
      <w:pPr>
        <w:numPr>
          <w:ilvl w:val="0"/>
          <w:numId w:val="36"/>
        </w:numPr>
        <w:spacing w:after="160"/>
        <w:jc w:val="both"/>
      </w:pPr>
      <w:r>
        <w:t>Competencia para elaborar y auditar informes de sostenibilidad.</w:t>
      </w:r>
    </w:p>
    <w:p w14:paraId="00B5F866" w14:textId="77777777" w:rsidR="0075614C" w:rsidRDefault="00000000">
      <w:pPr>
        <w:numPr>
          <w:ilvl w:val="0"/>
          <w:numId w:val="36"/>
        </w:numPr>
        <w:spacing w:after="200"/>
        <w:jc w:val="both"/>
      </w:pPr>
      <w:r>
        <w:t>Posibilidad de obtener los grados intermedios durante el pregrado y de articularse con los programas de postgrado de la Facultad.</w:t>
      </w:r>
    </w:p>
    <w:p w14:paraId="60071E92" w14:textId="77777777" w:rsidR="0075614C" w:rsidRDefault="00000000">
      <w:pPr>
        <w:spacing w:after="200"/>
        <w:jc w:val="both"/>
      </w:pPr>
      <w:r>
        <w:rPr>
          <w:b/>
        </w:rPr>
        <w:t>Atributos éticos, socioemocionales y de responsabilidad pública, saber ser y convivir:</w:t>
      </w:r>
    </w:p>
    <w:p w14:paraId="0C2CA5C1" w14:textId="77777777" w:rsidR="0075614C" w:rsidRDefault="00000000">
      <w:pPr>
        <w:numPr>
          <w:ilvl w:val="0"/>
          <w:numId w:val="37"/>
        </w:numPr>
        <w:spacing w:after="160"/>
        <w:jc w:val="both"/>
      </w:pPr>
      <w:r>
        <w:t>Compromiso con la integridad, la independencia de criterio, la objetividad y la confidencialidad conforme al Código de Ética del IESBA.</w:t>
      </w:r>
    </w:p>
    <w:p w14:paraId="27DF8C78" w14:textId="77777777" w:rsidR="0075614C" w:rsidRDefault="00000000">
      <w:pPr>
        <w:numPr>
          <w:ilvl w:val="0"/>
          <w:numId w:val="37"/>
        </w:numPr>
        <w:spacing w:after="160"/>
        <w:jc w:val="both"/>
      </w:pPr>
      <w:r>
        <w:t>Juicio profesional fundado en el pensamiento crítico, la investigación aplicada y la comprensión del entorno desde el pensamiento complejo.</w:t>
      </w:r>
    </w:p>
    <w:p w14:paraId="461CA9A4" w14:textId="77777777" w:rsidR="0075614C" w:rsidRDefault="00000000">
      <w:pPr>
        <w:numPr>
          <w:ilvl w:val="0"/>
          <w:numId w:val="37"/>
        </w:numPr>
        <w:spacing w:after="160"/>
        <w:jc w:val="both"/>
      </w:pPr>
      <w:r>
        <w:t>Adaptabilidad frente a los cambios normativos y tecnológicos.</w:t>
      </w:r>
    </w:p>
    <w:p w14:paraId="54A4CE72" w14:textId="77777777" w:rsidR="0075614C" w:rsidRDefault="00000000">
      <w:pPr>
        <w:numPr>
          <w:ilvl w:val="0"/>
          <w:numId w:val="37"/>
        </w:numPr>
        <w:spacing w:after="200"/>
        <w:jc w:val="both"/>
      </w:pPr>
      <w:r>
        <w:t>Liderazgo, trabajo colaborativo en equipos multidisciplinarios y comunicación asertiva en español y en inglés técnico contable.</w:t>
      </w:r>
    </w:p>
    <w:p w14:paraId="18BF950B" w14:textId="77777777" w:rsidR="00395D6D" w:rsidRDefault="00395D6D">
      <w:pPr>
        <w:rPr>
          <w:sz w:val="0"/>
          <w:szCs w:val="0"/>
        </w:rPr>
        <w:sectPr w:rsidR="00395D6D" w:rsidSect="00034616">
          <w:headerReference w:type="default" r:id="rId17"/>
          <w:footerReference w:type="default" r:id="rId18"/>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4.3 Plan de estudios propuesto</w:t>
      </w:r>
    </w:p>
    <w:p w14:paraId="31EE379A" w14:textId="77777777" w:rsidR="007306F3" w:rsidRDefault="00000000">
      <w:pPr>
        <w:pStyle w:val="GrupoCuadros"/>
        <w:keepNext/>
        <w:pageBreakBefore/>
        <w:tabs>
          <w:tab w:val="left" w:pos="709"/>
        </w:tabs>
        <w:spacing w:before="120" w:after="200"/>
        <w:ind w:left="709" w:hanging="709"/>
        <w:outlineLvl w:val="1"/>
      </w:pPr>
      <w:r>
        <w:rPr>
          <w:b/>
          <w:sz w:val="24"/>
        </w:rPr>
        <w:t>4.3</w:t>
      </w:r>
      <w:r>
        <w:rPr>
          <w:b/>
          <w:sz w:val="24"/>
        </w:rPr>
        <w:tab/>
        <w:t>Plan de estudios propuesto</w:t>
      </w:r>
    </w:p>
    <w:p w14:paraId="1AD7DEAD" w14:textId="77777777" w:rsidR="007306F3" w:rsidRDefault="00000000">
      <w:pPr>
        <w:keepNext/>
        <w:tabs>
          <w:tab w:val="left" w:pos="709"/>
        </w:tabs>
        <w:spacing w:before="80" w:after="200"/>
        <w:ind w:left="709" w:hanging="709"/>
        <w:outlineLvl w:val="2"/>
      </w:pPr>
      <w:r>
        <w:rPr>
          <w:b/>
          <w:sz w:val="22"/>
        </w:rPr>
        <w:t>4.3.1</w:t>
      </w:r>
      <w:r>
        <w:rPr>
          <w:b/>
          <w:sz w:val="22"/>
        </w:rPr>
        <w:tab/>
        <w:t>Modelo curricular</w:t>
      </w:r>
    </w:p>
    <w:p w14:paraId="66864127" w14:textId="2471676A" w:rsidR="007306F3" w:rsidRDefault="00000000">
      <w:pPr>
        <w:spacing w:after="200"/>
        <w:jc w:val="both"/>
      </w:pPr>
      <w:r w:rsidRPr="00D244B1">
        <w:t>El Rediseño Curricular adopta un modelo curricular por competencias, con enfoque socioformativo y de pensamiento complejo, en el que la formación se organiza en torno a desempeños profesionales observables y no a la acumulación de contenidos. El pensamiento complejo de Edgar Morin se articula con el neopositivismo, que aporta la verificabilidad empírica, la modelación lógico-matemática y la normalización técnica, y con el enfoque sociocrítico, que aporta la transparencia, la responsabilidad pública y la lucha contra la corrupción y el fraude. Desde este pluralismo epistemológico, el estudiante desarrolla su desempeño interpretando la información contable en su contexto, como parte de un todo organizacional y en sus dimensiones éticas, ambientales, tecnológicas, jurídicas y sociales, con juicio crítico frente a la incertidumbre. Así cumple el criterio del Artículo 12 de la Resolución HCU N.º 032/2025, según el cual el plan de estudios propuesto «debe sustentarse en un modelo curricular coherente con el modelo educativo de la UMSA».</w:t>
      </w:r>
    </w:p>
    <w:p w14:paraId="477E58BF" w14:textId="77777777" w:rsidR="007306F3" w:rsidRDefault="00000000">
      <w:pPr>
        <w:keepNext/>
        <w:spacing w:before="40" w:after="200"/>
      </w:pPr>
      <w:r>
        <w:rPr>
          <w:b/>
          <w:sz w:val="22"/>
        </w:rPr>
        <w:t>Fundamento normativo</w:t>
      </w:r>
    </w:p>
    <w:p w14:paraId="551F8096" w14:textId="77777777" w:rsidR="007306F3" w:rsidRDefault="00000000">
      <w:pPr>
        <w:numPr>
          <w:ilvl w:val="0"/>
          <w:numId w:val="38"/>
        </w:numPr>
        <w:spacing w:after="160"/>
        <w:jc w:val="both"/>
      </w:pPr>
      <w:r>
        <w:t>El Reglamento de Innovación Curricular de la UMSA, Resolución HCU N.º 032/2025, que define el rediseño como la reformulación del perfil de egreso a partir del análisis del contexto y del mercado laboral, en su Artículo 5, y fija los criterios de calidad para la evaluación ex ante, en sus Artículos 11 y 12.</w:t>
      </w:r>
    </w:p>
    <w:p w14:paraId="3494D53B" w14:textId="0A46D949" w:rsidR="007306F3" w:rsidRDefault="00000000">
      <w:pPr>
        <w:numPr>
          <w:ilvl w:val="0"/>
          <w:numId w:val="38"/>
        </w:numPr>
        <w:spacing w:after="160"/>
        <w:jc w:val="both"/>
      </w:pPr>
      <w:r>
        <w:t>Los lineamientos del Sistema de la Universidad Boliviana, que establecen que el currículo debe expresarse por competencias, y las conclusiones de la III-XIII Reunión Sectorial de Carreras de Contaduría Pública, realizada en Trinidad en mayo de 2024 y ratificada por la Resolución N.º 07/2024 de la VI Conferencia Nacional Ordinaria de Universidades, que aprueban el perfil del Contador Público</w:t>
      </w:r>
      <w:r w:rsidR="00D244B1">
        <w:t xml:space="preserve"> </w:t>
      </w:r>
      <w:r>
        <w:t>y el enfoque por competencias para todas las Carreras del Sistema.</w:t>
      </w:r>
    </w:p>
    <w:p w14:paraId="4CC51100" w14:textId="77777777" w:rsidR="007306F3" w:rsidRDefault="00000000">
      <w:pPr>
        <w:numPr>
          <w:ilvl w:val="0"/>
          <w:numId w:val="38"/>
        </w:numPr>
        <w:spacing w:after="160"/>
        <w:jc w:val="both"/>
      </w:pPr>
      <w:r>
        <w:t>Las Normas Internacionales de Educación de la IFAC, que definen la competencia profesional como la integración de la competencia técnica, IES 2, las habilidades profesionales, IES 3, y los valores, la ética y las actitudes profesionales, IES 4.</w:t>
      </w:r>
    </w:p>
    <w:p w14:paraId="3F29FB4D" w14:textId="77777777" w:rsidR="007306F3" w:rsidRDefault="00000000">
      <w:pPr>
        <w:numPr>
          <w:ilvl w:val="0"/>
          <w:numId w:val="38"/>
        </w:numPr>
        <w:spacing w:after="200"/>
        <w:jc w:val="both"/>
      </w:pPr>
      <w:r>
        <w:t>La Resolución HCF N.º 1057/2026, que aprueba la Declaratoria de Necesidad de Rediseño Curricular, y la Resolución HCF N.º 1126/2026, de 10 de septiembre de 2026, que aprueba la conformación de la Comisión Académica para el rediseño.</w:t>
      </w:r>
    </w:p>
    <w:p w14:paraId="489A8BB1" w14:textId="77777777" w:rsidR="007306F3" w:rsidRDefault="00000000">
      <w:pPr>
        <w:keepNext/>
        <w:spacing w:before="40" w:after="200"/>
      </w:pPr>
      <w:r>
        <w:rPr>
          <w:b/>
          <w:sz w:val="22"/>
        </w:rPr>
        <w:t>Concepto de competencia</w:t>
      </w:r>
    </w:p>
    <w:p w14:paraId="6BEDF385" w14:textId="77777777" w:rsidR="007306F3" w:rsidRDefault="00000000">
      <w:pPr>
        <w:spacing w:after="200"/>
        <w:jc w:val="both"/>
      </w:pPr>
      <w:r>
        <w:t xml:space="preserve">Se asume la definición adoptada por el Sistema de la Universidad Boliviana en la I-XII Reunión Académica Nacional, realizada en Pando en 2014: la competencia es «un proceso complejo de desempeño con idoneidad y responsabilidad social, que moviliza, combina y transfiere con efectividad un conjunto integrado de recursos internos (conocimientos, habilidades, actitudes) y externos (información, recursos tecnológicos y otros) para resolver problemas en la vida cotidiana, laboral-profesional en un contexto intercultural y pluralismo epistémico, aportando a la construcción y transformación de la realidad». Esta definición es coherente con la de la IFAC, </w:t>
      </w:r>
      <w:r>
        <w:lastRenderedPageBreak/>
        <w:t>para la cual la competencia profesional es la capacidad de desempeñar un rol conforme a un estándar definido.</w:t>
      </w:r>
    </w:p>
    <w:p w14:paraId="22A41693" w14:textId="77777777" w:rsidR="007306F3" w:rsidRDefault="00000000">
      <w:pPr>
        <w:keepNext/>
        <w:spacing w:before="40" w:after="200"/>
      </w:pPr>
      <w:r>
        <w:rPr>
          <w:b/>
          <w:sz w:val="22"/>
        </w:rPr>
        <w:t>Tipos de competencias</w:t>
      </w:r>
    </w:p>
    <w:p w14:paraId="0C02D68E" w14:textId="77777777" w:rsidR="007306F3" w:rsidRDefault="00000000">
      <w:pPr>
        <w:numPr>
          <w:ilvl w:val="0"/>
          <w:numId w:val="39"/>
        </w:numPr>
        <w:spacing w:after="160"/>
        <w:jc w:val="both"/>
      </w:pPr>
      <w:r>
        <w:rPr>
          <w:b/>
        </w:rPr>
        <w:t>Competencias específicas:</w:t>
      </w:r>
      <w:r>
        <w:t xml:space="preserve"> propias del ejercicio de la Contaduría Pública: preparación y presentación de información financiera y de sostenibilidad, servicios de aseguramiento y servicios distintos del aseguramiento, en los sectores público y privado.</w:t>
      </w:r>
    </w:p>
    <w:p w14:paraId="63EDAE32" w14:textId="77777777" w:rsidR="007306F3" w:rsidRDefault="00000000">
      <w:pPr>
        <w:numPr>
          <w:ilvl w:val="0"/>
          <w:numId w:val="39"/>
        </w:numPr>
        <w:spacing w:after="160"/>
        <w:jc w:val="both"/>
      </w:pPr>
      <w:r>
        <w:rPr>
          <w:b/>
        </w:rPr>
        <w:t>Competencias genéricas o transversales:</w:t>
      </w:r>
      <w:r>
        <w:t xml:space="preserve"> comunes a toda formación universitaria: pensamiento crítico, comunicación oral y escrita, trabajo en equipo, investigación, uso de tecnologías y aprendizaje autónomo, según el Proyecto Tuning América Latina.</w:t>
      </w:r>
    </w:p>
    <w:p w14:paraId="30409F3D" w14:textId="77777777" w:rsidR="007306F3" w:rsidRDefault="00000000">
      <w:pPr>
        <w:numPr>
          <w:ilvl w:val="0"/>
          <w:numId w:val="39"/>
        </w:numPr>
        <w:spacing w:after="200"/>
        <w:jc w:val="both"/>
      </w:pPr>
      <w:r>
        <w:rPr>
          <w:b/>
        </w:rPr>
        <w:t>Competencias básicas:</w:t>
      </w:r>
      <w:r>
        <w:t xml:space="preserve"> brindan los fundamentos matemáticos, económicos, jurídicos y administrativos sobre los que se construye la formación profesional.</w:t>
      </w:r>
    </w:p>
    <w:p w14:paraId="3A29B04A" w14:textId="77777777" w:rsidR="007306F3" w:rsidRDefault="00000000">
      <w:pPr>
        <w:spacing w:after="200"/>
        <w:jc w:val="both"/>
      </w:pPr>
      <w:r>
        <w:t>Cada competencia articula el saber conocer, el saber hacer y el saber ser y convivir. A estas tres dimensiones se suma, de forma explícita en cada plan de asignatura, el manejo de tecnología e inteligencia artificial, para cerrar la brecha tecnológica de 43 a 51 puntos porcentuales identificada por Ipsos CIESMORI en 2025.</w:t>
      </w:r>
    </w:p>
    <w:p w14:paraId="6C5CEB82" w14:textId="77777777" w:rsidR="007306F3" w:rsidRDefault="00000000">
      <w:pPr>
        <w:keepNext/>
        <w:spacing w:before="40" w:after="200"/>
      </w:pPr>
      <w:r>
        <w:rPr>
          <w:b/>
          <w:sz w:val="22"/>
        </w:rPr>
        <w:t>Estructura de desagregación</w:t>
      </w:r>
    </w:p>
    <w:p w14:paraId="43C3D842" w14:textId="77777777" w:rsidR="007306F3" w:rsidRDefault="00000000">
      <w:pPr>
        <w:spacing w:after="200"/>
        <w:jc w:val="both"/>
      </w:pPr>
      <w:r>
        <w:t>El modelo se concreta de lo general a lo particular en cinco niveles:</w:t>
      </w:r>
    </w:p>
    <w:p w14:paraId="4B4C2388" w14:textId="28B732AA" w:rsidR="007306F3" w:rsidRDefault="00000000">
      <w:pPr>
        <w:numPr>
          <w:ilvl w:val="0"/>
          <w:numId w:val="40"/>
        </w:numPr>
        <w:spacing w:after="160"/>
        <w:jc w:val="both"/>
      </w:pPr>
      <w:r>
        <w:rPr>
          <w:b/>
        </w:rPr>
        <w:t>Perfil profesional del Contador Público</w:t>
      </w:r>
      <w:r w:rsidR="00D244B1">
        <w:rPr>
          <w:b/>
        </w:rPr>
        <w:t xml:space="preserve">, </w:t>
      </w:r>
      <w:r>
        <w:t>que expresa el desempeño integral esperado del graduado.</w:t>
      </w:r>
    </w:p>
    <w:p w14:paraId="42FC0427" w14:textId="77777777" w:rsidR="007306F3" w:rsidRDefault="00000000">
      <w:pPr>
        <w:numPr>
          <w:ilvl w:val="0"/>
          <w:numId w:val="40"/>
        </w:numPr>
        <w:spacing w:after="160"/>
        <w:jc w:val="both"/>
      </w:pPr>
      <w:r>
        <w:rPr>
          <w:b/>
        </w:rPr>
        <w:t>Competencias de la Carrera</w:t>
      </w:r>
      <w:r>
        <w:t>, agrupadas por áreas de formación.</w:t>
      </w:r>
    </w:p>
    <w:p w14:paraId="59382DA6" w14:textId="77777777" w:rsidR="007306F3" w:rsidRDefault="00000000">
      <w:pPr>
        <w:numPr>
          <w:ilvl w:val="0"/>
          <w:numId w:val="40"/>
        </w:numPr>
        <w:spacing w:after="160"/>
        <w:jc w:val="both"/>
      </w:pPr>
      <w:r>
        <w:rPr>
          <w:b/>
        </w:rPr>
        <w:t>Unidad de competencia</w:t>
      </w:r>
      <w:r>
        <w:t xml:space="preserve"> de cada asignatura, que sintetiza el desempeño que el estudiante logra al concluirla.</w:t>
      </w:r>
    </w:p>
    <w:p w14:paraId="5B3C1F35" w14:textId="77777777" w:rsidR="007306F3" w:rsidRDefault="00000000">
      <w:pPr>
        <w:numPr>
          <w:ilvl w:val="0"/>
          <w:numId w:val="40"/>
        </w:numPr>
        <w:spacing w:after="160"/>
        <w:jc w:val="both"/>
      </w:pPr>
      <w:r>
        <w:rPr>
          <w:b/>
        </w:rPr>
        <w:t>Elementos de competencia</w:t>
      </w:r>
      <w:r>
        <w:t>, que desagregan la unidad en desempeños evaluables.</w:t>
      </w:r>
    </w:p>
    <w:p w14:paraId="2C860F4B" w14:textId="77777777" w:rsidR="007306F3" w:rsidRDefault="00000000">
      <w:pPr>
        <w:numPr>
          <w:ilvl w:val="0"/>
          <w:numId w:val="40"/>
        </w:numPr>
        <w:spacing w:after="200"/>
        <w:jc w:val="both"/>
      </w:pPr>
      <w:r>
        <w:rPr>
          <w:b/>
        </w:rPr>
        <w:t>Itinerario formativo</w:t>
      </w:r>
      <w:r>
        <w:t>, que para cada elemento fija los criterios de desempeño, las evidencias de desempeño, de producto y de conocimiento, las actividades, las estrategias de aprendizaje y de enseñanza y las estrategias de evaluación, conforme al Artículo 9 de la Resolución HCU N.º 032/2025.</w:t>
      </w:r>
    </w:p>
    <w:p w14:paraId="2E057E53" w14:textId="77777777" w:rsidR="007306F3" w:rsidRDefault="00000000">
      <w:pPr>
        <w:keepNext/>
        <w:spacing w:before="40" w:after="200"/>
      </w:pPr>
      <w:r>
        <w:rPr>
          <w:b/>
          <w:sz w:val="22"/>
        </w:rPr>
        <w:t>Áreas de formación y ejes transversales</w:t>
      </w:r>
    </w:p>
    <w:p w14:paraId="23CBF3F8" w14:textId="31159F5E" w:rsidR="007306F3" w:rsidRDefault="00000000">
      <w:pPr>
        <w:spacing w:after="200"/>
        <w:jc w:val="both"/>
      </w:pPr>
      <w:r>
        <w:t>Las asignaturas se organizan en las áreas de conocimiento descritas en el punto 4.4.1, que corresponden a los campos de actuación del perfil y a las áreas de competencia técnica de la IES 2. Cinco ejes atraviesan todas las áreas y años de estudio: la ética profesional y el interés público, conforme al Código del IESBA; la transformación digital, la analítica de datos y la inteligencia artificial; la sostenibilidad y los criterios ambientales, sociales y de gobernanza; el inglés técnico; y la investigación formativa y la interacción social.</w:t>
      </w:r>
    </w:p>
    <w:p w14:paraId="625B4550" w14:textId="77777777" w:rsidR="007306F3" w:rsidRDefault="00000000">
      <w:pPr>
        <w:keepNext/>
        <w:spacing w:before="40" w:after="200"/>
      </w:pPr>
      <w:r>
        <w:rPr>
          <w:b/>
          <w:sz w:val="22"/>
        </w:rPr>
        <w:t>Modelo pedagógico y de evaluación</w:t>
      </w:r>
    </w:p>
    <w:p w14:paraId="627EEE32" w14:textId="77777777" w:rsidR="007306F3" w:rsidRDefault="00000000">
      <w:pPr>
        <w:spacing w:after="200"/>
        <w:jc w:val="both"/>
      </w:pPr>
      <w:r>
        <w:t xml:space="preserve">El docente actúa como orientador y facilitador del aprendizaje situado, y el estudiante como constructor activo de su conocimiento. Se privilegian el aprendizaje basado en proyectos y en problemas, el estudio de casos reales, la simulación de firmas de auditoría y consultoría, y los laboratorios con software contable, de gestión empresarial y de auditoría. La evaluación es </w:t>
      </w:r>
      <w:r>
        <w:lastRenderedPageBreak/>
        <w:t>auténtica y formativa: verifica el logro de cada elemento de competencia mediante evidencias de desempeño, de producto y de conocimiento, con rúbricas, portafolios y sustentación de casos. Las estrategias se desarrollan en los puntos 4.6 y 4.7.</w:t>
      </w:r>
    </w:p>
    <w:p w14:paraId="3A84CFBA" w14:textId="77777777" w:rsidR="007306F3" w:rsidRDefault="00000000">
      <w:pPr>
        <w:keepNext/>
        <w:spacing w:before="40" w:after="200"/>
      </w:pPr>
      <w:r>
        <w:rPr>
          <w:b/>
          <w:sz w:val="22"/>
        </w:rPr>
        <w:t>Vinculación con el medio</w:t>
      </w:r>
    </w:p>
    <w:p w14:paraId="1421EB10" w14:textId="77777777" w:rsidR="007306F3" w:rsidRDefault="00000000">
      <w:pPr>
        <w:spacing w:after="200"/>
        <w:jc w:val="both"/>
      </w:pPr>
      <w:r>
        <w:t>El modelo incorpora prácticas preprofesionales supervisadas y proyectos de interacción social, en respuesta a la demanda del 88 % de los estudiantes de prácticas obligatorias desde el tercer año, según el FODA estudiantil del Instituto de Investigaciones de 2025. Las prácticas se regulan en el punto 4.8.</w:t>
      </w:r>
    </w:p>
    <w:p w14:paraId="74438C24" w14:textId="77777777" w:rsidR="007306F3" w:rsidRDefault="00000000">
      <w:pPr>
        <w:keepNext/>
        <w:tabs>
          <w:tab w:val="left" w:pos="709"/>
        </w:tabs>
        <w:spacing w:before="80" w:after="200"/>
        <w:ind w:left="709" w:hanging="709"/>
        <w:outlineLvl w:val="2"/>
      </w:pPr>
      <w:r>
        <w:rPr>
          <w:b/>
          <w:sz w:val="22"/>
        </w:rPr>
        <w:t>4.3.2</w:t>
      </w:r>
      <w:r>
        <w:rPr>
          <w:b/>
          <w:sz w:val="22"/>
        </w:rPr>
        <w:tab/>
        <w:t>Principios del modelo</w:t>
      </w:r>
    </w:p>
    <w:p w14:paraId="5E643E48" w14:textId="77777777" w:rsidR="007306F3" w:rsidRDefault="00000000">
      <w:pPr>
        <w:spacing w:after="200"/>
        <w:jc w:val="both"/>
      </w:pPr>
      <w:r>
        <w:t>El modelo se rige por los cuatro principios que el Artículo 12 de la Resolución HCU N.º 032/2025 exige explicitar: pertinencia, flexibilidad, integralidad e interdisciplinariedad. A ellos se suman dos principios transversales propios de la profesión contable: ética e interés público, y mejora continua.</w:t>
      </w:r>
    </w:p>
    <w:p w14:paraId="46B63E13" w14:textId="77777777" w:rsidR="007306F3" w:rsidRDefault="00000000">
      <w:pPr>
        <w:spacing w:after="200"/>
        <w:jc w:val="both"/>
      </w:pPr>
      <w:r>
        <w:rPr>
          <w:b/>
        </w:rPr>
        <w:t>a. Pertinencia.</w:t>
      </w:r>
      <w:r>
        <w:t xml:space="preserve"> El reglamento la entiende como el desafío de formar integralmente a los profesionales sobre una fundamentación teórica sólida y un análisis claro de las condiciones políticas, económicas, sociales y culturales, en contacto con sujetos, instituciones, comunidades, organizaciones y empresas, para recontextualizar el currículo de manera dinámica. En la Carrera se concreta en:</w:t>
      </w:r>
    </w:p>
    <w:p w14:paraId="58784AA6" w14:textId="258F952B" w:rsidR="007306F3" w:rsidRDefault="00000000">
      <w:pPr>
        <w:numPr>
          <w:ilvl w:val="0"/>
          <w:numId w:val="41"/>
        </w:numPr>
        <w:spacing w:after="160"/>
        <w:jc w:val="both"/>
      </w:pPr>
      <w:r>
        <w:t>un perfil de egreso orientado al Contador Público, que amplía la formación más allá de la auditoría financiera hacia el aseguramiento de información no financiera, la gestión de riesgos, la consultoría y la asesoría tributaria;</w:t>
      </w:r>
    </w:p>
    <w:p w14:paraId="19D4A3CA" w14:textId="77777777" w:rsidR="007306F3" w:rsidRDefault="00000000">
      <w:pPr>
        <w:numPr>
          <w:ilvl w:val="0"/>
          <w:numId w:val="41"/>
        </w:numPr>
        <w:spacing w:after="160"/>
        <w:jc w:val="both"/>
      </w:pPr>
      <w:r>
        <w:t>contenidos actualizados a las normas vigentes: NIIF y NIIF para las PYMES, NIIF de Sostenibilidad, NIA, NIEA, NIAS, ISSAI, Normas de Auditoría Gubernamental y legislación tributaria boliviana;</w:t>
      </w:r>
    </w:p>
    <w:p w14:paraId="0D9C3BED" w14:textId="77777777" w:rsidR="007306F3" w:rsidRDefault="00000000">
      <w:pPr>
        <w:numPr>
          <w:ilvl w:val="0"/>
          <w:numId w:val="41"/>
        </w:numPr>
        <w:spacing w:after="160"/>
        <w:jc w:val="both"/>
      </w:pPr>
      <w:r>
        <w:t>respuesta a los campos reales de inserción de los egresados: auditoría interna, 35 %; contabilidad, 26 %; auditoría externa, 18 %; e impuestos, 11 %, según Ipsos CIESMORI;</w:t>
      </w:r>
    </w:p>
    <w:p w14:paraId="3DB3A7C6" w14:textId="77777777" w:rsidR="007306F3" w:rsidRDefault="00000000">
      <w:pPr>
        <w:numPr>
          <w:ilvl w:val="0"/>
          <w:numId w:val="41"/>
        </w:numPr>
        <w:spacing w:after="200"/>
        <w:jc w:val="both"/>
      </w:pPr>
      <w:r>
        <w:t>prácticas preprofesionales y proyectos con entidades públicas, empresas y organizaciones sociales.</w:t>
      </w:r>
    </w:p>
    <w:p w14:paraId="30382502" w14:textId="77777777" w:rsidR="007306F3" w:rsidRDefault="00000000">
      <w:pPr>
        <w:spacing w:after="200"/>
        <w:jc w:val="both"/>
      </w:pPr>
      <w:r>
        <w:rPr>
          <w:b/>
        </w:rPr>
        <w:t>b. Flexibilidad.</w:t>
      </w:r>
      <w:r>
        <w:t xml:space="preserve"> El reglamento la relaciona con la capacidad del plan para incorporar oportunamente conocimientos y técnicas modernas, ofrecer distintas alternativas de entrada y salida y rutas acordes con las posibilidades, intereses y necesidades de los estudiantes. En la Carrera se concreta en:</w:t>
      </w:r>
    </w:p>
    <w:p w14:paraId="74F07B8A" w14:textId="77777777" w:rsidR="007306F3" w:rsidRDefault="00000000">
      <w:pPr>
        <w:numPr>
          <w:ilvl w:val="0"/>
          <w:numId w:val="42"/>
        </w:numPr>
        <w:spacing w:after="160"/>
        <w:jc w:val="both"/>
      </w:pPr>
      <w:r>
        <w:t>la actualización anual de los planes de asignatura mediante la complementación curricular prevista en el Artículo 7 de la Resolución HCU N.º 032/2025, sin esperar un nuevo rediseño para incorporar cambios normativos o tecnológicos;</w:t>
      </w:r>
    </w:p>
    <w:p w14:paraId="48C057B7" w14:textId="77777777" w:rsidR="007306F3" w:rsidRDefault="00000000">
      <w:pPr>
        <w:numPr>
          <w:ilvl w:val="0"/>
          <w:numId w:val="42"/>
        </w:numPr>
        <w:spacing w:after="160"/>
        <w:jc w:val="both"/>
      </w:pPr>
      <w:r>
        <w:t>la oferta en turno diurno y nocturno y el uso de entornos virtuales de apoyo, en atención al 48,9 % de estudiantes que trabaja;</w:t>
      </w:r>
    </w:p>
    <w:p w14:paraId="15F1E79E" w14:textId="77777777" w:rsidR="007306F3" w:rsidRDefault="00000000">
      <w:pPr>
        <w:numPr>
          <w:ilvl w:val="0"/>
          <w:numId w:val="42"/>
        </w:numPr>
        <w:spacing w:after="160"/>
        <w:jc w:val="both"/>
      </w:pPr>
      <w:r>
        <w:t xml:space="preserve">los grados intermedios de Técnico Universitario Medio y Técnico Superior, y la articulación de la graduación con diplomados de postgrado;</w:t>
      </w:r>
    </w:p>
    <w:p w14:paraId="7C4F4D98" w14:textId="77777777" w:rsidR="007306F3" w:rsidRDefault="00000000">
      <w:pPr>
        <w:numPr>
          <w:ilvl w:val="0"/>
          <w:numId w:val="42"/>
        </w:numPr>
        <w:spacing w:after="200"/>
        <w:jc w:val="both"/>
      </w:pPr>
      <w:r>
        <w:t>las modalidades de graduación diversificadas descritas en el punto 5.4.</w:t>
      </w:r>
    </w:p>
    <w:p w14:paraId="0960BF13" w14:textId="77777777" w:rsidR="007306F3" w:rsidRDefault="00000000">
      <w:pPr>
        <w:spacing w:after="200"/>
        <w:jc w:val="both"/>
      </w:pPr>
      <w:r>
        <w:rPr>
          <w:b/>
        </w:rPr>
        <w:lastRenderedPageBreak/>
        <w:t>c. Integralidad.</w:t>
      </w:r>
      <w:r>
        <w:t xml:space="preserve"> El reglamento la vincula con una formación en valores, conocimientos y prácticas propias de la profesión, complementada con campos teóricos que permiten una visión plural del mundo. En la Carrera, cada asignatura desarrolla de forma articulada el saber conocer, el saber hacer, el saber ser y convivir y el manejo de tecnología. Se incluyen explícitamente las habilidades blandas y de comunicación, porque son la principal barrera de contratación reportada por los empleadores bolivianos, con el 26 %, según el BID.</w:t>
      </w:r>
    </w:p>
    <w:p w14:paraId="5F8F034F" w14:textId="77777777" w:rsidR="007306F3" w:rsidRDefault="00000000">
      <w:pPr>
        <w:spacing w:after="200"/>
        <w:jc w:val="both"/>
      </w:pPr>
      <w:r>
        <w:rPr>
          <w:b/>
        </w:rPr>
        <w:t>d. Interdisciplinariedad.</w:t>
      </w:r>
      <w:r>
        <w:t xml:space="preserve"> El reglamento la define como el entendimiento colaborativo de saberes de disciplinas diferentes para problematizar la formación profesional y buscar soluciones a problemas de formación, investigación e interacción. La Contaduría Pública es interdisciplinaria por naturaleza: integra contabilidad, derecho, economía, administración, finanzas, estadística y tecnologías de la información. El plan lo concreta en gabinetes y talleres integradores, como el Gabinete de Auditoría Financiera, donde un mismo caso exige aplicar normas contables, tributarias, laborales y de auditoría con herramientas de análisis de datos.</w:t>
      </w:r>
    </w:p>
    <w:p w14:paraId="0C7ECB83" w14:textId="105A590F" w:rsidR="007306F3" w:rsidRDefault="00000000">
      <w:pPr>
        <w:spacing w:after="200"/>
        <w:jc w:val="both"/>
      </w:pPr>
      <w:r>
        <w:rPr>
          <w:b/>
        </w:rPr>
        <w:t>e. Ética e interés público.</w:t>
      </w:r>
      <w:r>
        <w:t xml:space="preserve"> El contador público ejerce una profesión de interés público y otorga fe pública. Por ello, los principios del Código Internacional de Ética del IESBA y el escepticismo y el juicio profesional que exige la IES 4 se evalúan en todas las asignaturas, no solo en Ética e Independencia Profesional. Este principio responde al 83% de estudiantes que percibe un descuido de los valores éticos en la comunidad académica.</w:t>
      </w:r>
    </w:p>
    <w:p w14:paraId="775223F3" w14:textId="77777777" w:rsidR="007306F3" w:rsidRDefault="00000000">
      <w:pPr>
        <w:spacing w:after="200"/>
        <w:jc w:val="both"/>
      </w:pPr>
      <w:r>
        <w:rPr>
          <w:b/>
        </w:rPr>
        <w:t>f. Mejora continua.</w:t>
      </w:r>
      <w:r>
        <w:t xml:space="preserve"> El currículo se concibe como un proceso permanente de construcción a partir de la autoevaluación, la investigación de los retos del contexto y el seguimiento a graduados, según Tobón (2013). Se concreta en los niveles de ajuste, cada dos años, y de complementación, cada año, que prevé el reglamento, y en la evaluación curricular del punto 12.</w:t>
      </w:r>
    </w:p>
    <w:p w14:paraId="253A066F" w14:textId="77777777" w:rsidR="007306F3" w:rsidRDefault="00000000">
      <w:pPr>
        <w:keepNext/>
        <w:tabs>
          <w:tab w:val="left" w:pos="709"/>
        </w:tabs>
        <w:spacing w:before="80" w:after="200"/>
        <w:ind w:left="709" w:hanging="709"/>
        <w:outlineLvl w:val="2"/>
      </w:pPr>
      <w:r>
        <w:rPr>
          <w:b/>
          <w:sz w:val="22"/>
        </w:rPr>
        <w:t>4.3.3</w:t>
      </w:r>
      <w:r>
        <w:rPr>
          <w:b/>
          <w:sz w:val="22"/>
        </w:rPr>
        <w:tab/>
        <w:t>Objetivo general del diseño, rediseño o ajuste</w:t>
      </w:r>
    </w:p>
    <w:tbl>
      <w:tblPr>
        <w:tblW w:w="0" w:type="auto"/>
        <w:jc w:val="center"/>
        <w:tblLook w:val="04A0" w:firstRow="1" w:lastRow="0" w:firstColumn="1" w:lastColumn="0" w:noHBand="0" w:noVBand="1"/>
      </w:tblPr>
      <w:tblGrid>
        <w:gridCol w:w="8787"/>
      </w:tblGrid>
      <w:tr w:rsidR="00395D6D" w14:paraId="5BB012A9" w14:textId="77777777">
        <w:trPr>
          <w:jc w:val="center"/>
        </w:trPr>
        <w:tc>
          <w:tcPr>
            <w:tcW w:w="8787" w:type="dxa"/>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14:paraId="3E158C31" w14:textId="1AEAA0ED" w:rsidR="007306F3" w:rsidRDefault="00000000">
            <w:pPr>
              <w:spacing w:before="60" w:after="60"/>
              <w:jc w:val="both"/>
            </w:pPr>
            <w:r>
              <w:t>Rediseñar el Plan de Estudios 2013 de la Licenciatura en Contaduría Pública de la Universidad Mayor de San Andrés bajo un modelo curricular por competencias, en conformidad con el Reglamento de Innovación Curricular, Resolución HCU N.º 032/2025, los lineamientos del Sistema de la Universidad Boliviana y las Normas Internacionales de Educación de la IFAC, para formar Contadores Públicos competentes en la preparación, el aseguramiento y el análisis estratégico de información financiera y no financiera, con dominio de tecnologías emergentes y compromiso ético con el interés público, que respondan a las necesidades del Estado, la sociedad y el mercado laboral nacional e internacional.</w:t>
            </w:r>
          </w:p>
        </w:tc>
      </w:tr>
    </w:tbl>
    <w:p w14:paraId="0CC8B597" w14:textId="77777777" w:rsidR="007306F3" w:rsidRDefault="007306F3">
      <w:pPr>
        <w:spacing w:after="120"/>
      </w:pPr>
    </w:p>
    <w:p w14:paraId="0AEB0D51" w14:textId="77777777" w:rsidR="007306F3" w:rsidRDefault="00000000">
      <w:pPr>
        <w:keepNext/>
        <w:spacing w:before="40" w:after="200"/>
      </w:pPr>
      <w:r>
        <w:rPr>
          <w:b/>
          <w:sz w:val="22"/>
        </w:rPr>
        <w:t>Alcance de la propuesta</w:t>
      </w:r>
    </w:p>
    <w:p w14:paraId="766A9D63" w14:textId="27703F9B" w:rsidR="007306F3" w:rsidRDefault="00000000">
      <w:pPr>
        <w:spacing w:after="200"/>
        <w:jc w:val="both"/>
      </w:pPr>
      <w:r>
        <w:t>La propuesta concreta el cambio de paradigma profesional de la Carrera, desde un perfil enfocado en el registro contable y la auditoría financiera clásica hacia el modelo del Contador Público. Este paradigma mantiene la auditoría financiera como competencia central, pero amplía el ejercicio profesional a cinco campos:</w:t>
      </w:r>
    </w:p>
    <w:p w14:paraId="7324CB4F" w14:textId="77777777" w:rsidR="007306F3" w:rsidRDefault="00000000">
      <w:pPr>
        <w:numPr>
          <w:ilvl w:val="0"/>
          <w:numId w:val="43"/>
        </w:numPr>
        <w:spacing w:after="160"/>
        <w:jc w:val="both"/>
      </w:pPr>
      <w:r>
        <w:rPr>
          <w:b/>
        </w:rPr>
        <w:t>Aseguramiento integral de información:</w:t>
      </w:r>
      <w:r>
        <w:t xml:space="preserve"> informes sobre información financiera y no financiera bajo las NIA, las NIER, las Normas de Auditoría Gubernamental de la Contraloría General del Estado, la NIEA 3000 y la NIAS 5000.</w:t>
      </w:r>
    </w:p>
    <w:p w14:paraId="659888B6" w14:textId="77777777" w:rsidR="007306F3" w:rsidRDefault="00000000">
      <w:pPr>
        <w:numPr>
          <w:ilvl w:val="0"/>
          <w:numId w:val="43"/>
        </w:numPr>
        <w:spacing w:after="160"/>
        <w:jc w:val="both"/>
      </w:pPr>
      <w:r>
        <w:rPr>
          <w:b/>
        </w:rPr>
        <w:lastRenderedPageBreak/>
        <w:t>Transformación digital e inteligencia de negocios:</w:t>
      </w:r>
      <w:r>
        <w:t xml:space="preserve"> inteligencia artificial aplicada a la contabilidad y la auditoría, análisis de datos, automatización robótica de procesos, sistemas de gestión empresarial y ciberseguridad.</w:t>
      </w:r>
    </w:p>
    <w:p w14:paraId="27C1A76E" w14:textId="77777777" w:rsidR="007306F3" w:rsidRDefault="00000000">
      <w:pPr>
        <w:numPr>
          <w:ilvl w:val="0"/>
          <w:numId w:val="43"/>
        </w:numPr>
        <w:spacing w:after="160"/>
        <w:jc w:val="both"/>
      </w:pPr>
      <w:r>
        <w:rPr>
          <w:b/>
        </w:rPr>
        <w:t>Gestión integral de riesgos y gobernanza:</w:t>
      </w:r>
      <w:r>
        <w:t xml:space="preserve"> evaluación y diseño de estructuras de control interno bajo el marco COSO y gestión de riesgos en organizaciones públicas, privadas y mixtas.</w:t>
      </w:r>
    </w:p>
    <w:p w14:paraId="4B40DD5C" w14:textId="77777777" w:rsidR="007306F3" w:rsidRDefault="00000000">
      <w:pPr>
        <w:numPr>
          <w:ilvl w:val="0"/>
          <w:numId w:val="43"/>
        </w:numPr>
        <w:spacing w:after="160"/>
        <w:jc w:val="both"/>
      </w:pPr>
      <w:r>
        <w:rPr>
          <w:b/>
        </w:rPr>
        <w:t>Sostenibilidad:</w:t>
      </w:r>
      <w:r>
        <w:t xml:space="preserve"> preparación y aseguramiento de reportes de sostenibilidad bajo las NIIF S1 y S2 del ISSB.</w:t>
      </w:r>
    </w:p>
    <w:p w14:paraId="1278E752" w14:textId="53362391" w:rsidR="007306F3" w:rsidRDefault="00000000">
      <w:pPr>
        <w:numPr>
          <w:ilvl w:val="0"/>
          <w:numId w:val="43"/>
        </w:numPr>
        <w:spacing w:after="200"/>
        <w:jc w:val="both"/>
      </w:pPr>
      <w:r>
        <w:rPr>
          <w:b/>
        </w:rPr>
        <w:t>Ética y responsabilidad pública:</w:t>
      </w:r>
      <w:r>
        <w:t xml:space="preserve"> adopción del Código Internacional de Ética del IESBA</w:t>
      </w:r>
      <w:r w:rsidR="00F54E4F">
        <w:t xml:space="preserve"> y el Código de Ética del Auditor Gubernamental</w:t>
      </w:r>
      <w:r>
        <w:t>, que garantiza la independencia de criterio y la protección del interés público.</w:t>
      </w:r>
    </w:p>
    <w:p w14:paraId="434EE08C" w14:textId="3180E296" w:rsidR="007306F3" w:rsidRDefault="00000000">
      <w:pPr>
        <w:spacing w:after="200"/>
        <w:jc w:val="both"/>
      </w:pPr>
      <w:r>
        <w:t>El alcance comprende la reestructuración de la formación de grado conducente al grado académico de Licenciatura en Contaduría Pública y al título en provisión nacional de Contador Público Autorizado, en modalidad presencial y régimen anual, con una duración de cinco años y 6.000 horas académicas distribuidas en 43 asignaturas</w:t>
      </w:r>
      <w:r w:rsidR="007432A2">
        <w:t xml:space="preserve"> que conforman la malla curricular</w:t>
      </w:r>
      <w:r>
        <w:t>, en compatibilidad con la estructura aprobada por la Reunión Sectorial del Sistema.</w:t>
      </w:r>
    </w:p>
    <w:p w14:paraId="440937B2" w14:textId="77777777" w:rsidR="007306F3" w:rsidRDefault="00000000">
      <w:pPr>
        <w:keepNext/>
        <w:tabs>
          <w:tab w:val="left" w:pos="709"/>
        </w:tabs>
        <w:spacing w:before="80" w:after="200"/>
        <w:ind w:left="709" w:hanging="709"/>
        <w:outlineLvl w:val="2"/>
      </w:pPr>
      <w:r>
        <w:rPr>
          <w:b/>
          <w:sz w:val="22"/>
        </w:rPr>
        <w:t>4.3.4</w:t>
      </w:r>
      <w:r>
        <w:rPr>
          <w:b/>
          <w:sz w:val="22"/>
        </w:rPr>
        <w:tab/>
        <w:t>Objetivos específicos del diseño, rediseño o ajuste</w:t>
      </w:r>
    </w:p>
    <w:p w14:paraId="30AA8387" w14:textId="77777777" w:rsidR="007306F3" w:rsidRDefault="00000000">
      <w:pPr>
        <w:spacing w:after="200"/>
        <w:jc w:val="both"/>
      </w:pPr>
      <w:r>
        <w:t>Cada objetivo responde a una brecha identificada en el Diagnóstico del Plan de Estudios 2013 y en la justificación del punto 3:</w:t>
      </w:r>
    </w:p>
    <w:p w14:paraId="1884A00C" w14:textId="77777777" w:rsidR="007306F3" w:rsidRDefault="00000000">
      <w:pPr>
        <w:pStyle w:val="TituloCuadro"/>
        <w:keepNext/>
        <w:spacing w:before="40" w:after="80"/>
        <w:jc w:val="center"/>
      </w:pPr>
      <w:r>
        <w:rPr>
          <w:b/>
        </w:rPr>
        <w:t>Cuadro 1. Objetivos específicos del rediseño y brechas que atienden</w:t>
      </w:r>
    </w:p>
    <w:tbl>
      <w:tblPr>
        <w:tblW w:w="0" w:type="auto"/>
        <w:jc w:val="center"/>
        <w:tblLayout w:type="fixed"/>
        <w:tblLook w:val="04A0" w:firstRow="1" w:lastRow="0" w:firstColumn="1" w:lastColumn="0" w:noHBand="0" w:noVBand="1"/>
      </w:tblPr>
      <w:tblGrid>
        <w:gridCol w:w="567"/>
        <w:gridCol w:w="5102"/>
        <w:gridCol w:w="3402"/>
      </w:tblGrid>
      <w:tr w:rsidR="00395D6D" w14:paraId="0BC7A3E8" w14:textId="77777777">
        <w:trPr>
          <w:tblHeader/>
          <w:jc w:val="center"/>
        </w:trPr>
        <w:tc>
          <w:tcPr>
            <w:tcW w:w="56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FCA335" w14:textId="77777777" w:rsidR="007306F3" w:rsidRDefault="00000000">
            <w:pPr>
              <w:jc w:val="center"/>
            </w:pPr>
            <w:r>
              <w:rPr>
                <w:b/>
                <w:color w:val="FFFFFF"/>
              </w:rPr>
              <w:t>N.º</w:t>
            </w:r>
          </w:p>
        </w:tc>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10E0099" w14:textId="77777777" w:rsidR="007306F3" w:rsidRDefault="00000000">
            <w:pPr>
              <w:jc w:val="center"/>
            </w:pPr>
            <w:r>
              <w:rPr>
                <w:b/>
                <w:color w:val="FFFFFF"/>
              </w:rPr>
              <w:t>Objetivo específico</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39A6FA" w14:textId="77777777" w:rsidR="007306F3" w:rsidRDefault="00000000">
            <w:pPr>
              <w:jc w:val="center"/>
            </w:pPr>
            <w:r>
              <w:rPr>
                <w:b/>
                <w:color w:val="FFFFFF"/>
              </w:rPr>
              <w:t>Responde a</w:t>
            </w:r>
          </w:p>
        </w:tc>
      </w:tr>
      <w:tr w:rsidR="00395D6D" w14:paraId="60BDB980"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04E7C204" w14:textId="77777777" w:rsidR="007306F3" w:rsidRDefault="00000000">
            <w:r>
              <w:t>1</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A0AD8E9" w14:textId="1499D909" w:rsidR="007306F3" w:rsidRDefault="00000000" w:rsidP="00E55794">
            <w:pPr>
              <w:jc w:val="both"/>
            </w:pPr>
            <w:r>
              <w:t>Reformular el perfil de egreso hacia el modelo del Contador Público aprobado por la III-XIII Reunión Sectorial, ampliando la formación en auditoría financiera a los servicios de aseguramiento y distintos del aseguramiento</w:t>
            </w:r>
            <w:r w:rsidR="007432A2">
              <w:t>, en el sector público y privado.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D304B19" w14:textId="77777777" w:rsidR="007306F3" w:rsidRDefault="00000000" w:rsidP="00E55794">
            <w:pPr>
              <w:jc w:val="both"/>
            </w:pPr>
            <w:r>
              <w:t>El 46 % de los egresados percibe saturado el mercado para el perfil tradicional.</w:t>
            </w:r>
          </w:p>
        </w:tc>
      </w:tr>
      <w:tr w:rsidR="00395D6D" w14:paraId="0D9BFA90"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69823EE9" w14:textId="77777777" w:rsidR="007306F3" w:rsidRDefault="00000000">
            <w:r>
              <w:t>2</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4B46190" w14:textId="77777777" w:rsidR="007306F3" w:rsidRDefault="00000000" w:rsidP="00E55794">
            <w:pPr>
              <w:jc w:val="both"/>
            </w:pPr>
            <w:r>
              <w:t>Alinear las competencias del plan con las IES 2, 3 y 4 de la IFAC y actualizar la terminología y los contenidos a los pronunciamientos vigentes del IASB, el ISSB, el IAASB y el IESBA, para favorecer la transferibilidad y la acreditación internacional.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70FA0E3" w14:textId="77777777" w:rsidR="007306F3" w:rsidRDefault="00000000" w:rsidP="00E55794">
            <w:pPr>
              <w:jc w:val="both"/>
            </w:pPr>
            <w:r>
              <w:t>El criterio de transferibilidad, valorado como bajo en el diagnóstico.</w:t>
            </w:r>
          </w:p>
        </w:tc>
      </w:tr>
      <w:tr w:rsidR="00395D6D" w14:paraId="75563DED"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33E80E7A" w14:textId="77777777" w:rsidR="007306F3" w:rsidRDefault="00000000">
            <w:r>
              <w:t>3</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68801F95" w14:textId="77777777" w:rsidR="007306F3" w:rsidRDefault="00000000" w:rsidP="00E55794">
            <w:pPr>
              <w:jc w:val="both"/>
            </w:pPr>
            <w:r>
              <w:t>Integrar la transformación digital como eje transversal, con analítica de datos, inteligencia artificial aplicada, sistemas de gestión empresarial, auditoría asistida por tecnología y ciberseguridad.</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64878FD" w14:textId="77777777" w:rsidR="007306F3" w:rsidRDefault="00000000" w:rsidP="00E55794">
            <w:pPr>
              <w:jc w:val="both"/>
            </w:pPr>
            <w:r>
              <w:t>La brecha tecnológica de 43 a 51 puntos porcentuales y el 43 % de egresados que considera actualizada la tecnología enseñada.</w:t>
            </w:r>
          </w:p>
        </w:tc>
      </w:tr>
      <w:tr w:rsidR="00395D6D" w14:paraId="34B0A1BD"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089299E6" w14:textId="77777777" w:rsidR="007306F3" w:rsidRDefault="00000000">
            <w:r>
              <w:t>4</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B26B623" w14:textId="32835C27" w:rsidR="007306F3" w:rsidRDefault="00000000" w:rsidP="00E55794">
            <w:pPr>
              <w:jc w:val="both"/>
            </w:pPr>
            <w:r>
              <w:t xml:space="preserve">Incorporar los contenidos emergentes de mayor demanda: </w:t>
            </w:r>
            <w:r w:rsidR="00DE64E2">
              <w:t xml:space="preserve">Normas del Sector Público, </w:t>
            </w:r>
            <w:r>
              <w:t>NIIF y NIIF de Sostenibilidad, aseguramiento de información no financiera bajo la NIEA 3000 y la NIAS 5000, gestión integral de riesgos y tributación digital.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72655A7" w14:textId="77777777" w:rsidR="007306F3" w:rsidRDefault="00000000" w:rsidP="00E55794">
            <w:pPr>
              <w:jc w:val="both"/>
            </w:pPr>
            <w:r>
              <w:t>La cobertura insuficiente de la consultoría, la sostenibilidad y la inteligencia artificial en la matriz de alineación del diagnóstico.</w:t>
            </w:r>
          </w:p>
        </w:tc>
      </w:tr>
      <w:tr w:rsidR="00395D6D" w14:paraId="695BC352"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7739A0BB" w14:textId="77777777" w:rsidR="007306F3" w:rsidRDefault="00000000">
            <w:r>
              <w:t>5</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8D8144D" w14:textId="497E5199" w:rsidR="007306F3" w:rsidRDefault="00000000" w:rsidP="00E55794">
            <w:pPr>
              <w:jc w:val="both"/>
            </w:pPr>
            <w:r>
              <w:t>Fortalecer la formación ética y las habilidades profesionales, como pensamiento crítico, comunicación, trabajo en equipo, gestión del tiempo</w:t>
            </w:r>
            <w:r w:rsidR="00E55794">
              <w:t xml:space="preserve">, conocimiento del </w:t>
            </w:r>
            <w:r>
              <w:t>inglés técnico,</w:t>
            </w:r>
            <w:r w:rsidR="00E55794">
              <w:t xml:space="preserve"> el uso </w:t>
            </w:r>
            <w:r w:rsidR="00E55794">
              <w:lastRenderedPageBreak/>
              <w:t>de la Inteligencia Artificial,</w:t>
            </w:r>
            <w:r>
              <w:t xml:space="preserve"> de forma explícita en todas las asignaturas.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48FBD3F" w14:textId="77777777" w:rsidR="007306F3" w:rsidRDefault="00000000" w:rsidP="00E55794">
            <w:pPr>
              <w:jc w:val="both"/>
            </w:pPr>
            <w:r>
              <w:lastRenderedPageBreak/>
              <w:t xml:space="preserve">Las brechas de 35 puntos en gestión del tiempo y de 25 en pensamiento crítico, y las habilidades blandas como </w:t>
            </w:r>
            <w:r>
              <w:lastRenderedPageBreak/>
              <w:t>primera barrera de contratación.</w:t>
            </w:r>
          </w:p>
        </w:tc>
      </w:tr>
      <w:tr w:rsidR="00395D6D" w14:paraId="2DD6B591"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00610BCA" w14:textId="77777777" w:rsidR="007306F3" w:rsidRDefault="00000000">
            <w:r>
              <w:lastRenderedPageBreak/>
              <w:t>6</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260E068C" w14:textId="77777777" w:rsidR="007306F3" w:rsidRDefault="00000000" w:rsidP="00E55794">
            <w:pPr>
              <w:jc w:val="both"/>
            </w:pPr>
            <w:r>
              <w:t>Implementar estrategias de aprendizaje activo y evaluación auténtica basadas en proyectos, casos reales y simulación, con evidencias de desempeño, de producto y de conocimiento.</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31DEB40" w14:textId="77777777" w:rsidR="007306F3" w:rsidRDefault="00000000" w:rsidP="00E55794">
            <w:pPr>
              <w:jc w:val="both"/>
            </w:pPr>
            <w:r>
              <w:t>El 88 % de estudiantes que demanda aprendizaje basado en proyectos reales.</w:t>
            </w:r>
          </w:p>
        </w:tc>
      </w:tr>
      <w:tr w:rsidR="00395D6D" w14:paraId="44D49E49"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210041D0" w14:textId="77777777" w:rsidR="007306F3" w:rsidRDefault="00000000">
            <w:r>
              <w:t>7</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21E993A5" w14:textId="77777777" w:rsidR="007306F3" w:rsidRDefault="00000000" w:rsidP="00E55794">
            <w:pPr>
              <w:jc w:val="both"/>
            </w:pPr>
            <w:r>
              <w:t>Institucionalizar las prácticas preprofesionales y la interacción social mediante convenios con entidades públicas, firmas de auditoría y empresas.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8D1D492" w14:textId="77777777" w:rsidR="007306F3" w:rsidRDefault="00000000" w:rsidP="00E55794">
            <w:pPr>
              <w:jc w:val="both"/>
            </w:pPr>
            <w:r>
              <w:t>La falta de experiencia práctica como segunda barrera de contratación, con el 25 %.</w:t>
            </w:r>
          </w:p>
        </w:tc>
      </w:tr>
      <w:tr w:rsidR="00395D6D" w14:paraId="0C22B5E1"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2BC927AB" w14:textId="77777777" w:rsidR="007306F3" w:rsidRDefault="00000000">
            <w:r>
              <w:t>8</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F039A18" w14:textId="6295C32C" w:rsidR="007306F3" w:rsidRDefault="00000000" w:rsidP="00E55794">
            <w:pPr>
              <w:jc w:val="both"/>
            </w:pPr>
            <w:r>
              <w:t xml:space="preserve">Mejorar la eficiencia terminal </w:t>
            </w:r>
            <w:r w:rsidR="00E55794">
              <w:t>a través de</w:t>
            </w:r>
            <w:r>
              <w:t xml:space="preserve"> </w:t>
            </w:r>
            <w:r w:rsidR="00E55794">
              <w:t xml:space="preserve">la </w:t>
            </w:r>
            <w:r>
              <w:t xml:space="preserve">organización de la carga horaria </w:t>
            </w:r>
            <w:r w:rsidR="00E55794">
              <w:t xml:space="preserve">asignada y </w:t>
            </w:r>
            <w:r>
              <w:t>compatible con el estudiante que trabaja.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283B75CB" w14:textId="77777777" w:rsidR="007306F3" w:rsidRDefault="00000000" w:rsidP="00E55794">
            <w:pPr>
              <w:jc w:val="both"/>
            </w:pPr>
            <w:r>
              <w:t>Los 396 estudiantes con siete a nueve años de permanencia y el 69,73 % de titulados por examen de grado.</w:t>
            </w:r>
          </w:p>
        </w:tc>
      </w:tr>
      <w:tr w:rsidR="00395D6D" w14:paraId="6E432DDF"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2AA83701" w14:textId="77777777" w:rsidR="007306F3" w:rsidRDefault="00000000">
            <w:r>
              <w:t>9</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252F908" w14:textId="77777777" w:rsidR="007306F3" w:rsidRDefault="00000000" w:rsidP="00E55794">
            <w:pPr>
              <w:jc w:val="both"/>
            </w:pPr>
            <w:r>
              <w:t>Articular el grado con el postgrado y la investigación, definiendo competencias de grado que sirvan de base para diplomados y maestrías, y vinculando las modalidades de graduación con las líneas del Instituto de Investigaciones.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4286F51" w14:textId="77777777" w:rsidR="007306F3" w:rsidRDefault="00000000" w:rsidP="00E55794">
            <w:pPr>
              <w:jc w:val="both"/>
            </w:pPr>
            <w:r>
              <w:t>El criterio de articulación, valorado como parcial en el diagnóstico, y el 0,16 % de titulados por tesis.</w:t>
            </w:r>
          </w:p>
        </w:tc>
      </w:tr>
    </w:tbl>
    <w:p w14:paraId="2243ADBD" w14:textId="77777777" w:rsidR="007306F3" w:rsidRDefault="007306F3">
      <w:pPr>
        <w:spacing w:after="120"/>
      </w:pPr>
    </w:p>
    <w:p w14:paraId="196CEA87" w14:textId="77777777" w:rsidR="007306F3" w:rsidRDefault="00000000">
      <w:pPr>
        <w:spacing w:after="200"/>
        <w:jc w:val="both"/>
      </w:pPr>
      <w:r>
        <w:t>Estos objetivos se complementan con cuatro propósitos formativos: brindar una formación académica integral para entender y resolver problemas financieros y no financieros de entidades públicas y privadas con visión holística; desarrollar capacidades operativas y analíticas en información financiera, aseguramiento, control interno, gestión de riesgos, auditoría forense, tributación y consultoría; desarrollar un juicio crítico y reflexivo que integre saberes multidisciplinarios; y formar una vocación de servicio orientada al interés público y al desarrollo sostenible.</w:t>
      </w:r>
    </w:p>
    <w:p w14:paraId="026DFFBC" w14:textId="77777777" w:rsidR="007306F3" w:rsidRDefault="00000000">
      <w:pPr>
        <w:keepNext/>
        <w:tabs>
          <w:tab w:val="left" w:pos="709"/>
        </w:tabs>
        <w:spacing w:before="80" w:after="200"/>
        <w:ind w:left="709" w:hanging="709"/>
        <w:outlineLvl w:val="2"/>
      </w:pPr>
      <w:r>
        <w:rPr>
          <w:b/>
          <w:sz w:val="22"/>
        </w:rPr>
        <w:t>4.3.5</w:t>
      </w:r>
      <w:r>
        <w:rPr>
          <w:b/>
          <w:sz w:val="22"/>
        </w:rPr>
        <w:tab/>
        <w:t>Duración de la carrera en años o semestres</w:t>
      </w:r>
    </w:p>
    <w:p w14:paraId="50F875BC" w14:textId="21062C28" w:rsidR="007306F3" w:rsidRDefault="00000000">
      <w:pPr>
        <w:spacing w:after="200"/>
        <w:jc w:val="both"/>
      </w:pPr>
      <w:r>
        <w:t xml:space="preserve">La Licenciatura en Contaduría Pública tiene una duración de </w:t>
      </w:r>
      <w:r w:rsidRPr="009A64AD">
        <w:rPr>
          <w:bCs/>
        </w:rPr>
        <w:t>cinco años académicos, en régimen anual de 40 semanas lectivas por gestión y modalidad presencial con</w:t>
      </w:r>
      <w:r>
        <w:t xml:space="preserve"> apoyo de entornos virtuales, en turnos diurno y nocturno. </w:t>
      </w:r>
    </w:p>
    <w:p w14:paraId="66C98E1B" w14:textId="77777777" w:rsidR="007306F3" w:rsidRDefault="00000000">
      <w:pPr>
        <w:spacing w:after="200"/>
        <w:jc w:val="both"/>
      </w:pPr>
      <w:r>
        <w:t>Los cinco años se organizan en tres ciclos de formación progresiva:</w:t>
      </w:r>
    </w:p>
    <w:p w14:paraId="5D5D865C" w14:textId="77777777" w:rsidR="007306F3" w:rsidRDefault="00000000">
      <w:pPr>
        <w:pStyle w:val="TituloCuadro"/>
        <w:keepNext/>
        <w:spacing w:before="40" w:after="80"/>
        <w:jc w:val="center"/>
      </w:pPr>
      <w:r>
        <w:rPr>
          <w:b/>
        </w:rPr>
        <w:t>Cuadro 2. Ciclos de formación</w:t>
      </w:r>
    </w:p>
    <w:tbl>
      <w:tblPr>
        <w:tblW w:w="0" w:type="auto"/>
        <w:jc w:val="center"/>
        <w:tblLayout w:type="fixed"/>
        <w:tblLook w:val="04A0" w:firstRow="1" w:lastRow="0" w:firstColumn="1" w:lastColumn="0" w:noHBand="0" w:noVBand="1"/>
      </w:tblPr>
      <w:tblGrid>
        <w:gridCol w:w="1701"/>
        <w:gridCol w:w="1020"/>
        <w:gridCol w:w="3175"/>
        <w:gridCol w:w="3175"/>
      </w:tblGrid>
      <w:tr w:rsidR="00395D6D" w14:paraId="15A8B54F" w14:textId="77777777">
        <w:trPr>
          <w:tblHeader/>
          <w:jc w:val="center"/>
        </w:trPr>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7F86E7B" w14:textId="77777777" w:rsidR="007306F3" w:rsidRDefault="00000000">
            <w:pPr>
              <w:jc w:val="center"/>
            </w:pPr>
            <w:r>
              <w:rPr>
                <w:b/>
                <w:color w:val="FFFFFF"/>
              </w:rPr>
              <w:t>Ciclo</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0B35693" w14:textId="77777777" w:rsidR="007306F3" w:rsidRDefault="00000000">
            <w:pPr>
              <w:jc w:val="center"/>
            </w:pPr>
            <w:r>
              <w:rPr>
                <w:b/>
                <w:color w:val="FFFFFF"/>
              </w:rPr>
              <w:t>Años</w:t>
            </w:r>
          </w:p>
        </w:tc>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B0D22D7" w14:textId="77777777" w:rsidR="007306F3" w:rsidRDefault="00000000">
            <w:pPr>
              <w:jc w:val="center"/>
            </w:pPr>
            <w:r>
              <w:rPr>
                <w:b/>
                <w:color w:val="FFFFFF"/>
              </w:rPr>
              <w:t>Énfasis formativo</w:t>
            </w:r>
          </w:p>
        </w:tc>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FE58FE" w14:textId="77777777" w:rsidR="007306F3" w:rsidRDefault="00000000">
            <w:pPr>
              <w:jc w:val="center"/>
            </w:pPr>
            <w:r>
              <w:rPr>
                <w:b/>
                <w:color w:val="FFFFFF"/>
              </w:rPr>
              <w:t>Asignaturas representativas</w:t>
            </w:r>
          </w:p>
        </w:tc>
      </w:tr>
      <w:tr w:rsidR="00395D6D" w14:paraId="531C7A0D"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440518D" w14:textId="77777777" w:rsidR="007306F3" w:rsidRDefault="00000000">
            <w:r>
              <w:t>Básico</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2853B08" w14:textId="77777777" w:rsidR="007306F3" w:rsidRDefault="00000000">
            <w:r>
              <w:t>1.° y 2.°</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C366D36" w14:textId="77777777" w:rsidR="007306F3" w:rsidRDefault="00000000">
            <w:r>
              <w:t>Fundamentos contables, matemáticos, económicos, jurídicos, administrativos y tecnológicos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F087927" w14:textId="77777777" w:rsidR="007306F3" w:rsidRDefault="00000000">
            <w:r>
              <w:t>Contabilidad Básica e Intermedia, Tecnologías de Información y Herramientas Digitales, Matemáticas, Economía y Derecho</w:t>
            </w:r>
          </w:p>
        </w:tc>
      </w:tr>
      <w:tr w:rsidR="00395D6D" w14:paraId="2F3739FE"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68316FF" w14:textId="77777777" w:rsidR="007306F3" w:rsidRDefault="00000000">
            <w:r>
              <w:t>Profesional</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E15F90B" w14:textId="77777777" w:rsidR="007306F3" w:rsidRDefault="00000000">
            <w:r>
              <w:t>3.° y 4.°</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C0014FA" w14:textId="77777777" w:rsidR="007306F3" w:rsidRDefault="00000000">
            <w:r>
              <w:t>Información financiera especializada, costos, tributos, sistemas, ética, auditoría financiera y control interno</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A31AFF0" w14:textId="77777777" w:rsidR="007306F3" w:rsidRDefault="00000000">
            <w:r>
              <w:t xml:space="preserve">CPA-302 Contabilidad de Costos y Gestión, CPA-305 Sistemas Contables ERP y Análisis de Datos, CPA-406 Ética e Independencia Profesional, CPA-407 Auditoría </w:t>
            </w:r>
            <w:r>
              <w:lastRenderedPageBreak/>
              <w:t xml:space="preserve">Financiera y CPA-408 Auditoría Interna, Control Interno, Gestión de Riesgos y Gobierno Corporativo</w:t>
            </w:r>
          </w:p>
        </w:tc>
      </w:tr>
      <w:tr w:rsidR="00395D6D" w14:paraId="5CC214F8"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4B89AC4" w14:textId="77777777" w:rsidR="007306F3" w:rsidRDefault="00000000">
            <w:r>
              <w:lastRenderedPageBreak/>
              <w:t>De integración y profundización</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91634B5" w14:textId="77777777" w:rsidR="007306F3" w:rsidRDefault="00000000">
            <w:r>
              <w:t>5.°</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3F0E5FD" w14:textId="77777777" w:rsidR="007306F3" w:rsidRDefault="00000000">
            <w:r>
              <w:t>Servicios de aseguramiento especializados, gabinetes integradores, práctica preprofesional y graduación</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BB3D369" w14:textId="77777777" w:rsidR="007306F3" w:rsidRDefault="00000000">
            <w:r>
              <w:t xml:space="preserve">CPA-501 Auditoría Operativa, CPA-502 Gabinete de Auditoría Financiera, CPA-504 Auditoría Gubernamental, CPA-508 Auditoría Forense y Prevención de Delitos Económicos y CPA-510 Taller de Grado</w:t>
            </w:r>
          </w:p>
        </w:tc>
      </w:tr>
    </w:tbl>
    <w:p w14:paraId="1CAB6648" w14:textId="77777777" w:rsidR="007306F3" w:rsidRDefault="007306F3">
      <w:pPr>
        <w:spacing w:after="120"/>
        <w:sectPr w:rsidR="007306F3" w:rsidSect="00034616">
          <w:headerReference w:type="default" r:id="rId19"/>
          <w:footerReference w:type="default" r:id="rId20"/>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4.4 Estructura curricular</w:t>
      </w:r>
    </w:p>
    <w:p w14:paraId="04328CD9" w14:textId="77777777" w:rsidR="0082643C" w:rsidRDefault="00000000">
      <w:pPr>
        <w:pStyle w:val="GrupoCuadros"/>
        <w:keepNext/>
        <w:pageBreakBefore/>
        <w:tabs>
          <w:tab w:val="left" w:pos="709"/>
        </w:tabs>
        <w:spacing w:before="120" w:after="200"/>
        <w:ind w:left="709" w:hanging="709"/>
        <w:outlineLvl w:val="1"/>
      </w:pPr>
      <w:r>
        <w:rPr>
          <w:b/>
          <w:sz w:val="24"/>
        </w:rPr>
        <w:t>4.4</w:t>
      </w:r>
      <w:r>
        <w:rPr>
          <w:b/>
          <w:sz w:val="24"/>
        </w:rPr>
        <w:tab/>
        <w:t>Estructura curricular</w:t>
      </w:r>
    </w:p>
    <w:p w14:paraId="2252137C" w14:textId="77777777" w:rsidR="0082643C" w:rsidRDefault="00000000">
      <w:pPr>
        <w:keepNext/>
        <w:tabs>
          <w:tab w:val="left" w:pos="709"/>
        </w:tabs>
        <w:spacing w:before="80" w:after="200"/>
        <w:ind w:left="709" w:hanging="709"/>
        <w:outlineLvl w:val="2"/>
      </w:pPr>
      <w:r>
        <w:rPr>
          <w:b/>
          <w:sz w:val="22"/>
        </w:rPr>
        <w:t>4.4.1</w:t>
      </w:r>
      <w:r>
        <w:rPr>
          <w:b/>
          <w:sz w:val="22"/>
        </w:rPr>
        <w:tab/>
        <w:t>Descripción de la organización curricular (organización de la asignatura por áreas o ejes de conocimiento)</w:t>
      </w:r>
    </w:p>
    <w:p w14:paraId="41C24DCB" w14:textId="17EF07B9" w:rsidR="0082643C" w:rsidRDefault="00000000">
      <w:pPr>
        <w:spacing w:after="200"/>
        <w:jc w:val="both"/>
      </w:pPr>
      <w:r>
        <w:t xml:space="preserve">De acuerdo con el modelo curricular por competencias del Sistema de la Universidad Boliviana y con la IES 2 de la IFAC, el </w:t>
      </w:r>
      <w:r w:rsidR="00BE6153">
        <w:t>Rediseño Curricular</w:t>
      </w:r>
      <w:r>
        <w:t xml:space="preserve"> organiza sus 43 asignaturas en seis áreas de conocimiento agrupadas en dos bloques: </w:t>
      </w:r>
      <w:r w:rsidR="00850BB6">
        <w:t>el área contable y de auditoría</w:t>
      </w:r>
      <w:r>
        <w:t xml:space="preserve">, que forman el núcleo de la profesión, y </w:t>
      </w:r>
      <w:r w:rsidR="00850BB6">
        <w:t>el</w:t>
      </w:r>
      <w:r>
        <w:t xml:space="preserve"> área contextual, que aportan el sustento multidisciplinario.</w:t>
      </w:r>
    </w:p>
    <w:p w14:paraId="562F451A" w14:textId="77777777" w:rsidR="0082643C" w:rsidRDefault="00000000">
      <w:pPr>
        <w:pStyle w:val="TituloCuadro"/>
        <w:keepNext/>
        <w:spacing w:before="40" w:after="80"/>
        <w:jc w:val="center"/>
      </w:pPr>
      <w:r>
        <w:rPr>
          <w:b/>
        </w:rPr>
        <w:t>Cuadro 1. Asignaturas y carga horaria por área de conocimiento</w:t>
      </w:r>
    </w:p>
    <w:tbl>
      <w:tblPr>
        <w:tblW w:w="0" w:type="auto"/>
        <w:jc w:val="center"/>
        <w:tblLayout w:type="fixed"/>
        <w:tblLook w:val="04A0" w:firstRow="1" w:lastRow="0" w:firstColumn="1" w:lastColumn="0" w:noHBand="0" w:noVBand="1"/>
      </w:tblPr>
      <w:tblGrid>
        <w:gridCol w:w="4535"/>
        <w:gridCol w:w="1474"/>
        <w:gridCol w:w="1701"/>
        <w:gridCol w:w="1361"/>
      </w:tblGrid>
      <w:tr w:rsidR="00395D6D" w14:paraId="13C6AA9B" w14:textId="77777777">
        <w:trPr>
          <w:tblHeader/>
          <w:jc w:val="center"/>
        </w:trPr>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E7AE6E9" w14:textId="77777777" w:rsidR="0082643C" w:rsidRDefault="00000000">
            <w:pPr>
              <w:jc w:val="center"/>
            </w:pPr>
            <w:r>
              <w:rPr>
                <w:b/>
                <w:color w:val="FFFFFF"/>
              </w:rPr>
              <w:t>Área</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F96B22" w14:textId="77777777" w:rsidR="0082643C" w:rsidRDefault="00000000">
            <w:pPr>
              <w:jc w:val="center"/>
            </w:pPr>
            <w:r>
              <w:rPr>
                <w:b/>
                <w:color w:val="FFFFFF"/>
              </w:rPr>
              <w:t>Asignaturas</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A8FE62C" w14:textId="77777777" w:rsidR="0082643C" w:rsidRDefault="00000000">
            <w:pPr>
              <w:jc w:val="center"/>
            </w:pPr>
            <w:r>
              <w:rPr>
                <w:b/>
                <w:color w:val="FFFFFF"/>
              </w:rPr>
              <w:t>Horas académicas</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7DF255" w14:textId="77777777" w:rsidR="0082643C" w:rsidRDefault="00000000">
            <w:pPr>
              <w:jc w:val="center"/>
            </w:pPr>
            <w:r>
              <w:rPr>
                <w:b/>
                <w:color w:val="FFFFFF"/>
              </w:rPr>
              <w:t>%</w:t>
            </w:r>
          </w:p>
        </w:tc>
      </w:tr>
      <w:tr w:rsidR="00395D6D" w14:paraId="4C4606C9"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78BBC5F" w14:textId="1A80D64B" w:rsidR="0082643C" w:rsidRDefault="00000000">
            <w:r>
              <w:rPr>
                <w:b/>
              </w:rPr>
              <w:t>Área</w:t>
            </w:r>
            <w:r w:rsidR="00BE6153">
              <w:rPr>
                <w:b/>
              </w:rPr>
              <w:t xml:space="preserve"> Contable y de Auditoría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6C66DF7" w14:textId="77777777" w:rsidR="0082643C" w:rsidRDefault="00000000">
            <w:r>
              <w:rPr>
                <w:b/>
              </w:rPr>
              <w:t>29</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5757453" w14:textId="77777777" w:rsidR="0082643C" w:rsidRDefault="00000000">
            <w:r>
              <w:rPr>
                <w:b/>
              </w:rPr>
              <w:t>4.000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55FC5497" w14:textId="77777777" w:rsidR="0082643C" w:rsidRDefault="00000000">
            <w:r>
              <w:rPr>
                <w:b/>
              </w:rPr>
              <w:t>66,67</w:t>
            </w:r>
          </w:p>
        </w:tc>
      </w:tr>
      <w:tr w:rsidR="00395D6D" w14:paraId="3B53B1B1"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357F365F" w14:textId="77777777" w:rsidR="0082643C" w:rsidRDefault="00000000">
            <w:r>
              <w:t>Información Financiera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C559CD2" w14:textId="77777777" w:rsidR="0082643C" w:rsidRDefault="00000000">
            <w:r>
              <w:t>16</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B6E1AFA" w14:textId="77777777" w:rsidR="0082643C" w:rsidRDefault="00000000">
            <w:r>
              <w:t>2.400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A0DB7DF" w14:textId="77777777" w:rsidR="0082643C" w:rsidRDefault="00000000">
            <w:r>
              <w:t>40,00</w:t>
            </w:r>
          </w:p>
        </w:tc>
      </w:tr>
      <w:tr w:rsidR="00395D6D" w14:paraId="17754483"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4D49850" w14:textId="77777777" w:rsidR="0082643C" w:rsidRDefault="00000000">
            <w:r>
              <w:t>Servicios de Aseguramiento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AE3F3B4" w14:textId="77777777" w:rsidR="0082643C" w:rsidRDefault="00000000">
            <w:r>
              <w:t>13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6091489" w14:textId="77777777" w:rsidR="0082643C" w:rsidRDefault="00000000">
            <w:r>
              <w:t>1.600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565A4EF" w14:textId="77777777" w:rsidR="0082643C" w:rsidRDefault="00000000">
            <w:r>
              <w:t>26,67</w:t>
            </w:r>
          </w:p>
        </w:tc>
      </w:tr>
      <w:tr w:rsidR="00395D6D" w14:paraId="7FA5F2D4"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8D20759" w14:textId="1B2A4F26" w:rsidR="0082643C" w:rsidRDefault="00000000">
            <w:r>
              <w:rPr>
                <w:b/>
              </w:rPr>
              <w:t xml:space="preserve">Área </w:t>
            </w:r>
            <w:r w:rsidR="00BE6153">
              <w:rPr>
                <w:b/>
              </w:rPr>
              <w:t>C</w:t>
            </w:r>
            <w:r>
              <w:rPr>
                <w:b/>
              </w:rPr>
              <w:t>ontextual</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C7085D2" w14:textId="77777777" w:rsidR="0082643C" w:rsidRDefault="00000000">
            <w:r>
              <w:rPr>
                <w:b/>
              </w:rPr>
              <w:t>14</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3CAB4BE" w14:textId="77777777" w:rsidR="0082643C" w:rsidRDefault="00000000">
            <w:r>
              <w:rPr>
                <w:b/>
              </w:rPr>
              <w:t>2.000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12847C6C" w14:textId="77777777" w:rsidR="0082643C" w:rsidRDefault="00000000">
            <w:r>
              <w:rPr>
                <w:b/>
              </w:rPr>
              <w:t>33,33</w:t>
            </w:r>
          </w:p>
        </w:tc>
      </w:tr>
      <w:tr w:rsidR="00395D6D" w14:paraId="6C404BA0"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C61A6AE" w14:textId="77777777" w:rsidR="0082643C" w:rsidRDefault="00000000">
            <w:r>
              <w:t>Administración</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94417D5" w14:textId="77777777" w:rsidR="0082643C" w:rsidRDefault="00000000">
            <w:r>
              <w:t>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453302D" w14:textId="77777777" w:rsidR="0082643C" w:rsidRDefault="00000000">
            <w:r>
              <w:t>480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66C1A78" w14:textId="77777777" w:rsidR="0082643C" w:rsidRDefault="00000000">
            <w:r>
              <w:t>8,00</w:t>
            </w:r>
          </w:p>
        </w:tc>
      </w:tr>
      <w:tr w:rsidR="00395D6D" w14:paraId="510347F9"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79A237C0" w14:textId="77777777" w:rsidR="0082643C" w:rsidRDefault="00000000">
            <w:r>
              <w:t>Derecho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F41C00D" w14:textId="77777777" w:rsidR="0082643C" w:rsidRDefault="00000000">
            <w:r>
              <w:t>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871A3F0" w14:textId="77777777" w:rsidR="0082643C" w:rsidRDefault="00000000">
            <w:r>
              <w:t>320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AAB19A3" w14:textId="77777777" w:rsidR="0082643C" w:rsidRDefault="00000000">
            <w:r>
              <w:t>5,33</w:t>
            </w:r>
          </w:p>
        </w:tc>
      </w:tr>
      <w:tr w:rsidR="00395D6D" w14:paraId="29886B0B"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05ECF96C" w14:textId="77777777" w:rsidR="0082643C" w:rsidRDefault="00000000">
            <w:r>
              <w:t>Economía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F294F2A" w14:textId="77777777" w:rsidR="0082643C" w:rsidRDefault="00000000">
            <w:r>
              <w:t>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ECF0189" w14:textId="77777777" w:rsidR="0082643C" w:rsidRDefault="00000000">
            <w:r>
              <w:t>480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67AA13E" w14:textId="77777777" w:rsidR="0082643C" w:rsidRDefault="00000000">
            <w:r>
              <w:t>8,00</w:t>
            </w:r>
          </w:p>
        </w:tc>
      </w:tr>
      <w:tr w:rsidR="00395D6D" w14:paraId="67F428EE"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717F3C37" w14:textId="77777777" w:rsidR="0082643C" w:rsidRDefault="00000000">
            <w:r>
              <w:t>Matemáticas</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936052A" w14:textId="77777777" w:rsidR="0082643C" w:rsidRDefault="00000000">
            <w:r>
              <w:t>5</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870E769" w14:textId="77777777" w:rsidR="0082643C" w:rsidRDefault="00000000">
            <w:r>
              <w:t>720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E6A881A" w14:textId="77777777" w:rsidR="0082643C" w:rsidRDefault="00000000">
            <w:r>
              <w:t>12,00</w:t>
            </w:r>
          </w:p>
        </w:tc>
      </w:tr>
      <w:tr w:rsidR="00395D6D" w14:paraId="5CAB6F45"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CD32A59" w14:textId="77777777" w:rsidR="0082643C" w:rsidRDefault="00000000">
            <w:r>
              <w:rPr>
                <w:b/>
              </w:rPr>
              <w:t>Total</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C0C63C8" w14:textId="77777777" w:rsidR="0082643C" w:rsidRDefault="00000000">
            <w:r>
              <w:rPr>
                <w:b/>
              </w:rPr>
              <w:t>43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25CEC7D" w14:textId="77777777" w:rsidR="0082643C" w:rsidRDefault="00000000">
            <w:r>
              <w:rPr>
                <w:b/>
              </w:rPr>
              <w:t>6.000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1E94290" w14:textId="77777777" w:rsidR="0082643C" w:rsidRDefault="00000000">
            <w:r>
              <w:rPr>
                <w:b/>
              </w:rPr>
              <w:t>100,00</w:t>
            </w:r>
          </w:p>
        </w:tc>
      </w:tr>
    </w:tbl>
    <w:p w14:paraId="37D8858E" w14:textId="77777777" w:rsidR="0082643C" w:rsidRDefault="0082643C">
      <w:pPr>
        <w:spacing w:after="120"/>
      </w:pPr>
    </w:p>
    <w:p w14:paraId="08886A1D" w14:textId="2EA4DB61" w:rsidR="0082643C" w:rsidRDefault="00000000">
      <w:pPr>
        <w:spacing w:after="200"/>
        <w:jc w:val="both"/>
      </w:pPr>
      <w:r>
        <w:rPr>
          <w:b/>
        </w:rPr>
        <w:t xml:space="preserve">Área Contable y de Auditoría</w:t>
      </w:r>
    </w:p>
    <w:p w14:paraId="745B7F9F" w14:textId="0580DA55" w:rsidR="0082643C" w:rsidRDefault="00000000">
      <w:pPr>
        <w:numPr>
          <w:ilvl w:val="0"/>
          <w:numId w:val="44"/>
        </w:numPr>
        <w:spacing w:after="160"/>
        <w:jc w:val="both"/>
      </w:pPr>
      <w:r>
        <w:rPr>
          <w:b/>
        </w:rPr>
        <w:t>Información Financiera:</w:t>
      </w:r>
      <w:r>
        <w:t xml:space="preserve"> desarrolla las competencias para diseñar, operar y evaluar sistemas contables orientados a la preparación de estados financieros e informes de gestión en los sectores comercial, industrial, extractivo, agropecuario, financiero, de seguros y gubernamental. Incluye los sistemas de gestión empresarial, el análisis de datos contables, las finanzas corporativas y la investigación formativa.</w:t>
      </w:r>
    </w:p>
    <w:p w14:paraId="753BF397" w14:textId="3B4491C2" w:rsidR="0082643C" w:rsidRDefault="00000000">
      <w:pPr>
        <w:numPr>
          <w:ilvl w:val="0"/>
          <w:numId w:val="44"/>
        </w:numPr>
        <w:spacing w:after="200"/>
        <w:jc w:val="both"/>
      </w:pPr>
      <w:r>
        <w:rPr>
          <w:b/>
        </w:rPr>
        <w:t>Servicios de Aseguramiento:</w:t>
      </w:r>
      <w:r>
        <w:t xml:space="preserve"> proporciona la formación en teoría del aseguramiento, control interno y auditoría financiera, gubernamental, operativa, tributaria, digital, ambiental y de sostenibilidad, forense, de proyectos y de entidades financieras, complementada con la ética e independencia profesional y el taller de grado.</w:t>
      </w:r>
    </w:p>
    <w:p w14:paraId="17FCD960" w14:textId="17D68A67" w:rsidR="0082643C" w:rsidRDefault="00000000">
      <w:pPr>
        <w:spacing w:after="200"/>
        <w:jc w:val="both"/>
      </w:pPr>
      <w:r>
        <w:rPr>
          <w:b/>
        </w:rPr>
        <w:t>Área contextual:</w:t>
      </w:r>
    </w:p>
    <w:p w14:paraId="5A2BF28B" w14:textId="1C8854B5" w:rsidR="0082643C" w:rsidRDefault="00000000">
      <w:pPr>
        <w:numPr>
          <w:ilvl w:val="0"/>
          <w:numId w:val="45"/>
        </w:numPr>
        <w:spacing w:after="160"/>
        <w:jc w:val="both"/>
      </w:pPr>
      <w:r>
        <w:rPr>
          <w:b/>
        </w:rPr>
        <w:t>Administración:</w:t>
      </w:r>
      <w:r>
        <w:t xml:space="preserve"> aporta la comprensión del comportamiento organizacional, la teoría administrativa, los sistemas gerenciales y la toma de decisiones.</w:t>
      </w:r>
    </w:p>
    <w:p w14:paraId="6304A0F3" w14:textId="3CFE3383" w:rsidR="0082643C" w:rsidRDefault="00000000">
      <w:pPr>
        <w:numPr>
          <w:ilvl w:val="0"/>
          <w:numId w:val="45"/>
        </w:numPr>
        <w:spacing w:after="160"/>
        <w:jc w:val="both"/>
      </w:pPr>
      <w:r>
        <w:rPr>
          <w:b/>
        </w:rPr>
        <w:t>Derecho:</w:t>
      </w:r>
      <w:r>
        <w:t xml:space="preserve"> brinda el sustento jurídico en derecho comercial, corporativo, laboral, de seguridad social, tributario y aduanero.</w:t>
      </w:r>
    </w:p>
    <w:p w14:paraId="439F7E0B" w14:textId="7F0B0E44" w:rsidR="0082643C" w:rsidRDefault="00000000">
      <w:pPr>
        <w:numPr>
          <w:ilvl w:val="0"/>
          <w:numId w:val="45"/>
        </w:numPr>
        <w:spacing w:after="160"/>
        <w:jc w:val="both"/>
      </w:pPr>
      <w:r>
        <w:rPr>
          <w:b/>
        </w:rPr>
        <w:t>Economía:</w:t>
      </w:r>
      <w:r>
        <w:t xml:space="preserve"> proporciona el análisis microeconómico y macroeconómico y la formulación y evaluación de proyectos de inversión.</w:t>
      </w:r>
    </w:p>
    <w:p w14:paraId="58B337D3" w14:textId="662F3333" w:rsidR="0082643C" w:rsidRDefault="00000000">
      <w:pPr>
        <w:numPr>
          <w:ilvl w:val="0"/>
          <w:numId w:val="45"/>
        </w:numPr>
        <w:spacing w:after="200"/>
        <w:jc w:val="both"/>
      </w:pPr>
      <w:r>
        <w:rPr>
          <w:b/>
        </w:rPr>
        <w:lastRenderedPageBreak/>
        <w:t>Matemáticas:</w:t>
      </w:r>
      <w:r>
        <w:t xml:space="preserve"> desarrolla el razonamiento lógico deductivo mediante el cálculo, el álgebra lineal, la programación operativa, las matemáticas financieras, la estadística y la matemática actuarial.</w:t>
      </w:r>
    </w:p>
    <w:p w14:paraId="6E716C98" w14:textId="77777777" w:rsidR="0082643C" w:rsidRDefault="00000000">
      <w:pPr>
        <w:keepNext/>
        <w:spacing w:before="40" w:after="200"/>
      </w:pPr>
      <w:r>
        <w:rPr>
          <w:b/>
          <w:sz w:val="22"/>
        </w:rPr>
        <w:t>Ejes transversales</w:t>
      </w:r>
    </w:p>
    <w:p w14:paraId="10600659" w14:textId="77777777" w:rsidR="0082643C" w:rsidRDefault="00000000">
      <w:pPr>
        <w:spacing w:after="200"/>
        <w:jc w:val="both"/>
      </w:pPr>
      <w:r>
        <w:t>La malla articula ejes transversales que recorren los cinco años de formación y que se concretan en asignaturas específicas:</w:t>
      </w:r>
    </w:p>
    <w:p w14:paraId="4EE03303" w14:textId="2344C0AC" w:rsidR="0082643C" w:rsidRDefault="00000000">
      <w:pPr>
        <w:pStyle w:val="TituloCuadro"/>
        <w:keepNext/>
        <w:spacing w:before="40" w:after="80"/>
        <w:jc w:val="center"/>
      </w:pPr>
      <w:r>
        <w:rPr>
          <w:b/>
        </w:rPr>
        <w:t xml:space="preserve">Cuadro 2. Ejes transversales del </w:t>
      </w:r>
      <w:r w:rsidR="00BE6153">
        <w:rPr>
          <w:b/>
        </w:rPr>
        <w:t>Rediseño Curricular</w:t>
      </w:r>
    </w:p>
    <w:tbl>
      <w:tblPr>
        <w:tblW w:w="0" w:type="auto"/>
        <w:jc w:val="center"/>
        <w:tblLayout w:type="fixed"/>
        <w:tblLook w:val="04A0" w:firstRow="1" w:lastRow="0" w:firstColumn="1" w:lastColumn="0" w:noHBand="0" w:noVBand="1"/>
      </w:tblPr>
      <w:tblGrid>
        <w:gridCol w:w="3118"/>
        <w:gridCol w:w="5953"/>
      </w:tblGrid>
      <w:tr w:rsidR="00395D6D" w14:paraId="6CB0FDAA" w14:textId="77777777">
        <w:trPr>
          <w:tblHeader/>
          <w:jc w:val="center"/>
        </w:trPr>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A11DA27" w14:textId="77777777" w:rsidR="0082643C" w:rsidRDefault="00000000">
            <w:pPr>
              <w:jc w:val="center"/>
            </w:pPr>
            <w:r>
              <w:rPr>
                <w:b/>
                <w:color w:val="FFFFFF"/>
              </w:rPr>
              <w:t>Eje</w:t>
            </w:r>
          </w:p>
        </w:tc>
        <w:tc>
          <w:tcPr>
            <w:tcW w:w="595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EAB866" w14:textId="77777777" w:rsidR="0082643C" w:rsidRDefault="00000000">
            <w:pPr>
              <w:jc w:val="center"/>
            </w:pPr>
            <w:r>
              <w:rPr>
                <w:b/>
                <w:color w:val="FFFFFF"/>
              </w:rPr>
              <w:t>Asignaturas en que se concreta</w:t>
            </w:r>
          </w:p>
        </w:tc>
      </w:tr>
      <w:tr w:rsidR="00395D6D" w14:paraId="3A6E8172"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D005014" w14:textId="77777777" w:rsidR="0082643C" w:rsidRDefault="00000000">
            <w:r>
              <w:t>Ética profesional e interés público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700CE9B4" w14:textId="77777777" w:rsidR="0082643C" w:rsidRDefault="00000000">
            <w:r>
              <w:t>CPA-406 Ética e Independencia Profesional, con evaluación de los principios del Código del IESBA en todas las asignaturas</w:t>
            </w:r>
          </w:p>
        </w:tc>
      </w:tr>
      <w:tr w:rsidR="00395D6D" w14:paraId="171C097A"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C68D159" w14:textId="77777777" w:rsidR="0082643C" w:rsidRDefault="00000000">
            <w:r>
              <w:t>Transformación digital, analítica de datos e inteligencia artificial</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C34227E" w14:textId="77777777" w:rsidR="0082643C" w:rsidRDefault="00000000">
            <w:r>
              <w:t>CPA-102 Tecnologías de Información y Herramientas Digitales, CPA-305 Sistemas Contables ERP y Análisis de Datos, CPA-404 Diseño e Implantación de Sistemas de Contabilidad y CPA-505 Auditoría Digital, Ciberseguridad y Tecnologías Emergentes</w:t>
            </w:r>
          </w:p>
        </w:tc>
      </w:tr>
      <w:tr w:rsidR="00395D6D" w14:paraId="50B88ED1"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9A44EA9" w14:textId="77777777" w:rsidR="0082643C" w:rsidRDefault="00000000">
            <w:r>
              <w:t>Sostenibilidad</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F6A6BDC" w14:textId="77777777" w:rsidR="0082643C" w:rsidRDefault="00000000">
            <w:r>
              <w:t>CPA-506 Reportes y Aseguramiento de Sostenibilidad y Auditoría Ambiental, y contenidos de contabilidad de gestión</w:t>
            </w:r>
          </w:p>
        </w:tc>
      </w:tr>
      <w:tr w:rsidR="00395D6D" w14:paraId="1915B1F7"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7FCAF88" w14:textId="50CF9C9A" w:rsidR="00BE6153" w:rsidRDefault="00000000" w:rsidP="00BE6153">
            <w:r>
              <w:t>Investigación formativa e interacción social</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3E6D212" w14:textId="47B79776" w:rsidR="00BE6153" w:rsidRDefault="00000000" w:rsidP="00BE6153">
            <w:r>
              <w:t>CPA-204 Métodos y Técnicas de Investigación y CPA-510 Taller de Grado, con proyectos de interacción social y prácticas preprofesionales</w:t>
            </w:r>
          </w:p>
        </w:tc>
      </w:tr>
      <w:tr w:rsidR="00395D6D" w14:paraId="32901B8F"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34BD518" w14:textId="4C0F5172" w:rsidR="00BE6153" w:rsidRDefault="00000000" w:rsidP="00BE6153">
            <w:r>
              <w:t>Inglés técnico contable (*)</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F3AEC83" w14:textId="77777777" w:rsidR="00BE6153" w:rsidRDefault="00000000" w:rsidP="00BE6153">
            <w:r>
              <w:t>Bibliografía, casos y guías en inglés incorporados progresivamente en los programas de las asignaturas de los últimos años</w:t>
            </w:r>
          </w:p>
        </w:tc>
      </w:tr>
    </w:tbl>
    <w:p w14:paraId="4165DC3D" w14:textId="55B1A99A" w:rsidR="0082643C" w:rsidRDefault="00000000">
      <w:pPr>
        <w:spacing w:after="120"/>
      </w:pPr>
      <w:r>
        <w:t>(*) Materia extracurricular propuesta</w:t>
      </w:r>
    </w:p>
    <w:p w14:paraId="7BBED4A4" w14:textId="77777777" w:rsidR="0082643C" w:rsidRDefault="00000000">
      <w:pPr>
        <w:keepNext/>
        <w:tabs>
          <w:tab w:val="left" w:pos="709"/>
        </w:tabs>
        <w:spacing w:before="80" w:after="200"/>
        <w:ind w:left="709" w:hanging="709"/>
        <w:outlineLvl w:val="2"/>
      </w:pPr>
      <w:r>
        <w:rPr>
          <w:b/>
          <w:sz w:val="22"/>
        </w:rPr>
        <w:t>4.4.2</w:t>
      </w:r>
      <w:r>
        <w:rPr>
          <w:b/>
          <w:sz w:val="22"/>
        </w:rPr>
        <w:tab/>
        <w:t>Mapa de competencia (competencia y unidades de competencia)</w:t>
      </w:r>
    </w:p>
    <w:p w14:paraId="62F09887" w14:textId="77777777" w:rsidR="0082643C" w:rsidRDefault="00000000">
      <w:pPr>
        <w:spacing w:after="200"/>
        <w:jc w:val="both"/>
      </w:pPr>
      <w:r>
        <w:t>El mapa de competencias parte de la competencia global de la Carrera, expresada en el perfil profesional del punto 4.2.7, y la desagrega en competencias por área de conocimiento, desarrolladas por las asignaturas de cada área. La unidad de competencia y los elementos de competencia de cada asignatura se establecen en los planes de asignatura del punto 4.5, conforme al Artículo 9 de la Resolución HCU N.º 032/2025.</w:t>
      </w:r>
    </w:p>
    <w:tbl>
      <w:tblPr>
        <w:tblW w:w="0" w:type="auto"/>
        <w:jc w:val="center"/>
        <w:tblLook w:val="04A0" w:firstRow="1" w:lastRow="0" w:firstColumn="1" w:lastColumn="0" w:noHBand="0" w:noVBand="1"/>
      </w:tblPr>
      <w:tblGrid>
        <w:gridCol w:w="8787"/>
      </w:tblGrid>
      <w:tr w:rsidR="00395D6D" w14:paraId="448DFE6D" w14:textId="77777777">
        <w:trPr>
          <w:jc w:val="center"/>
        </w:trPr>
        <w:tc>
          <w:tcPr>
            <w:tcW w:w="8787" w:type="dxa"/>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14:paraId="4318641C" w14:textId="77777777" w:rsidR="0082643C" w:rsidRDefault="00000000">
            <w:pPr>
              <w:spacing w:before="60" w:after="60"/>
              <w:jc w:val="both"/>
            </w:pPr>
            <w:r>
              <w:rPr>
                <w:b/>
              </w:rPr>
              <w:t>Competencia global de la Carrera</w:t>
            </w:r>
          </w:p>
          <w:p w14:paraId="19C563AF" w14:textId="41EF3AC3" w:rsidR="0082643C" w:rsidRDefault="00000000">
            <w:pPr>
              <w:spacing w:before="60" w:after="60"/>
              <w:jc w:val="both"/>
            </w:pPr>
            <w:r>
              <w:t xml:space="preserve">Diseña, opera, evalúa y audita sistemas integrados de información económica, financiera y no financiera de organizaciones públicas, privadas y mixtas, aplicando estándares nacionales e internacionales y tecnologías emergentes, para preparar, asegurar y analizar información confiable que respalde la toma de decisiones, con juicio crítico, ética profesional conforme al Código del IESBA </w:t>
            </w:r>
            <w:r w:rsidR="00BE6153">
              <w:t xml:space="preserve">y el Código de Ética del Auditor Gubernamental </w:t>
            </w:r>
            <w:r>
              <w:t>y compromiso con el interés público.</w:t>
            </w:r>
          </w:p>
        </w:tc>
      </w:tr>
    </w:tbl>
    <w:p w14:paraId="16666AE0" w14:textId="77777777" w:rsidR="0082643C" w:rsidRDefault="0082643C">
      <w:pPr>
        <w:spacing w:after="120"/>
      </w:pPr>
    </w:p>
    <w:p w14:paraId="721ECD97" w14:textId="77777777" w:rsidR="0082643C" w:rsidRDefault="00000000">
      <w:pPr>
        <w:pStyle w:val="TituloCuadro"/>
        <w:keepNext/>
        <w:spacing w:before="40" w:after="80"/>
        <w:jc w:val="center"/>
      </w:pPr>
      <w:r>
        <w:rPr>
          <w:b/>
        </w:rPr>
        <w:t>Cuadro 3. Competencias por área de conocimiento</w:t>
      </w:r>
    </w:p>
    <w:tbl>
      <w:tblPr>
        <w:tblW w:w="0" w:type="auto"/>
        <w:jc w:val="center"/>
        <w:tblLayout w:type="fixed"/>
        <w:tblLook w:val="04A0" w:firstRow="1" w:lastRow="0" w:firstColumn="1" w:lastColumn="0" w:noHBand="0" w:noVBand="1"/>
      </w:tblPr>
      <w:tblGrid>
        <w:gridCol w:w="1701"/>
        <w:gridCol w:w="3969"/>
        <w:gridCol w:w="3402"/>
      </w:tblGrid>
      <w:tr w:rsidR="00395D6D" w14:paraId="3A4213E2" w14:textId="77777777">
        <w:trPr>
          <w:tblHeader/>
          <w:jc w:val="center"/>
        </w:trPr>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2C21F3B" w14:textId="77777777" w:rsidR="0082643C" w:rsidRDefault="00000000">
            <w:pPr>
              <w:jc w:val="center"/>
            </w:pPr>
            <w:r>
              <w:rPr>
                <w:b/>
                <w:color w:val="FFFFFF"/>
                <w:sz w:val="18"/>
              </w:rPr>
              <w:t>Área</w:t>
            </w:r>
          </w:p>
        </w:tc>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C34DA33" w14:textId="77777777" w:rsidR="0082643C" w:rsidRDefault="00000000">
            <w:pPr>
              <w:jc w:val="center"/>
            </w:pPr>
            <w:r>
              <w:rPr>
                <w:b/>
                <w:color w:val="FFFFFF"/>
                <w:sz w:val="18"/>
              </w:rPr>
              <w:t>Competencia del área</w:t>
            </w:r>
          </w:p>
        </w:tc>
        <w:tc>
          <w:tcPr>
            <w:tcW w:w="34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2A3A01B" w14:textId="77777777" w:rsidR="0082643C" w:rsidRDefault="00000000">
            <w:pPr>
              <w:jc w:val="center"/>
            </w:pPr>
            <w:r>
              <w:rPr>
                <w:b/>
                <w:color w:val="FFFFFF"/>
                <w:sz w:val="18"/>
              </w:rPr>
              <w:t>Asignaturas que la desarrollan</w:t>
            </w:r>
          </w:p>
        </w:tc>
      </w:tr>
      <w:tr w:rsidR="00395D6D" w14:paraId="43A08D55"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401AA68" w14:textId="77777777" w:rsidR="0082643C" w:rsidRDefault="00000000">
            <w:r>
              <w:rPr>
                <w:sz w:val="18"/>
              </w:rPr>
              <w:t>Información Financiera</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EF32170" w14:textId="77777777" w:rsidR="0082643C" w:rsidRDefault="00000000">
            <w:r>
              <w:rPr>
                <w:sz w:val="18"/>
              </w:rPr>
              <w:t xml:space="preserve">Prepara, presenta y analiza estados financieros, informes de gestión y de </w:t>
            </w:r>
            <w:r>
              <w:rPr>
                <w:sz w:val="18"/>
              </w:rPr>
              <w:lastRenderedPageBreak/>
              <w:t>sostenibilidad de entidades públicas y privadas, aplicando los marcos de información financiera nacionales e internacionales y sistemas de gestión empresarial.</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70568E5E" w14:textId="77777777" w:rsidR="0082643C" w:rsidRDefault="00000000">
            <w:r>
              <w:rPr>
                <w:sz w:val="18"/>
              </w:rPr>
              <w:lastRenderedPageBreak/>
              <w:t xml:space="preserve">CPA-101, CPA-102, CPA-201 a CPA-204, CPA-301 a CPA-305 y CPA-401 </w:t>
            </w:r>
            <w:r>
              <w:rPr>
                <w:sz w:val="18"/>
              </w:rPr>
              <w:lastRenderedPageBreak/>
              <w:t>a CPA-405</w:t>
            </w:r>
          </w:p>
        </w:tc>
      </w:tr>
      <w:tr w:rsidR="00395D6D" w14:paraId="6F494B1D"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15ABFFD" w14:textId="77777777" w:rsidR="0082643C" w:rsidRDefault="00000000">
            <w:r>
              <w:rPr>
                <w:sz w:val="18"/>
              </w:rPr>
              <w:lastRenderedPageBreak/>
              <w:t>Servicios de Aseguramiento</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1183F2AD" w14:textId="77777777" w:rsidR="0082643C" w:rsidRDefault="00000000">
            <w:r>
              <w:rPr>
                <w:sz w:val="18"/>
              </w:rPr>
              <w:t>Planifica, ejecuta e informa encargos de auditoría, revisión, aseguramiento y servicios relacionados sobre información financiera y no financiera, con escepticismo profesional e independencia.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E019F4F" w14:textId="77777777" w:rsidR="0082643C" w:rsidRDefault="00000000">
            <w:r>
              <w:rPr>
                <w:sz w:val="18"/>
              </w:rPr>
              <w:t>CPA-406 a CPA-408 y CPA-501 a CPA-510</w:t>
            </w:r>
          </w:p>
        </w:tc>
      </w:tr>
      <w:tr w:rsidR="00395D6D" w14:paraId="5C7BE7C6"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9D37C93" w14:textId="77777777" w:rsidR="0082643C" w:rsidRDefault="00000000">
            <w:r>
              <w:rPr>
                <w:sz w:val="18"/>
              </w:rPr>
              <w:t>Administración</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15EFE53" w14:textId="77777777" w:rsidR="0082643C" w:rsidRDefault="00000000">
            <w:r>
              <w:rPr>
                <w:sz w:val="18"/>
              </w:rPr>
              <w:t>Analiza la estructura, el comportamiento y los sistemas de gestión de las organizaciones para apoyar la toma de decisiones.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644F97B5" w14:textId="77777777" w:rsidR="0082643C" w:rsidRDefault="00000000">
            <w:r>
              <w:rPr>
                <w:sz w:val="18"/>
              </w:rPr>
              <w:t>ADM-101, ADM-201 y ADM-301</w:t>
            </w:r>
          </w:p>
        </w:tc>
      </w:tr>
      <w:tr w:rsidR="00395D6D" w14:paraId="33CD6541"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8777BC9" w14:textId="77777777" w:rsidR="0082643C" w:rsidRDefault="00000000">
            <w:r>
              <w:rPr>
                <w:sz w:val="18"/>
              </w:rPr>
              <w:t>Derecho</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AD4943A" w14:textId="77777777" w:rsidR="0082643C" w:rsidRDefault="00000000">
            <w:r>
              <w:rPr>
                <w:sz w:val="18"/>
              </w:rPr>
              <w:t>Aplica la legislación comercial, societaria, laboral, de seguridad social, tributaria y aduanera en la gestión y el control de las organizaciones.</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0847567B" w14:textId="77777777" w:rsidR="0082643C" w:rsidRDefault="00000000">
            <w:r>
              <w:rPr>
                <w:sz w:val="18"/>
              </w:rPr>
              <w:t>DER-101, DER-102 y DER-201</w:t>
            </w:r>
          </w:p>
        </w:tc>
      </w:tr>
      <w:tr w:rsidR="00395D6D" w14:paraId="41098443"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9B24DC5" w14:textId="77777777" w:rsidR="0082643C" w:rsidRDefault="00000000">
            <w:r>
              <w:rPr>
                <w:sz w:val="18"/>
              </w:rPr>
              <w:t>Economía</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785E72A1" w14:textId="77777777" w:rsidR="0082643C" w:rsidRDefault="00000000">
            <w:r>
              <w:rPr>
                <w:sz w:val="18"/>
              </w:rPr>
              <w:t>Interpreta el entorno microeconómico y macroeconómico y evalúa proyectos de inversión.</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5A607230" w14:textId="77777777" w:rsidR="0082643C" w:rsidRDefault="00000000">
            <w:r>
              <w:rPr>
                <w:sz w:val="18"/>
              </w:rPr>
              <w:t>ECO-101, ECO-201 y ECO-301</w:t>
            </w:r>
          </w:p>
        </w:tc>
      </w:tr>
      <w:tr w:rsidR="00395D6D" w:rsidRPr="00310C8F" w14:paraId="2944E077"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523DC9A" w14:textId="77777777" w:rsidR="0082643C" w:rsidRDefault="00000000">
            <w:r>
              <w:rPr>
                <w:sz w:val="18"/>
              </w:rPr>
              <w:t>Matemáticas</w:t>
            </w:r>
          </w:p>
        </w:tc>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BD2C6C0" w14:textId="77777777" w:rsidR="0082643C" w:rsidRDefault="00000000">
            <w:r>
              <w:rPr>
                <w:sz w:val="18"/>
              </w:rPr>
              <w:t>Aplica modelos matemáticos, financieros, estadísticos y actuariales al análisis de la información y a la evidencia de auditoría.</w:t>
            </w:r>
          </w:p>
        </w:tc>
        <w:tc>
          <w:tcPr>
            <w:tcW w:w="3402" w:type="dxa"/>
            <w:tcBorders>
              <w:top w:val="single" w:sz="4" w:space="0" w:color="8EAADB"/>
              <w:left w:val="single" w:sz="4" w:space="0" w:color="8EAADB"/>
              <w:bottom w:val="single" w:sz="4" w:space="0" w:color="8EAADB"/>
              <w:right w:val="single" w:sz="4" w:space="0" w:color="8EAADB"/>
            </w:tcBorders>
            <w:shd w:val="clear" w:color="auto" w:fill="D9E2F3"/>
          </w:tcPr>
          <w:p w14:paraId="101FA68B" w14:textId="77777777" w:rsidR="0082643C" w:rsidRPr="00BE6153" w:rsidRDefault="00000000">
            <w:pPr>
              <w:rPr>
                <w:lang w:val="en-US"/>
              </w:rPr>
            </w:pPr>
            <w:r w:rsidRPr="00BE6153">
              <w:rPr>
                <w:sz w:val="18"/>
                <w:lang w:val="en-US"/>
              </w:rPr>
              <w:t>MAT-101, MAT-102, MAT-201, MAT-301 y MAT-401</w:t>
            </w:r>
          </w:p>
        </w:tc>
      </w:tr>
    </w:tbl>
    <w:p w14:paraId="5263F106" w14:textId="77777777" w:rsidR="0082643C" w:rsidRPr="00BE6153" w:rsidRDefault="0082643C">
      <w:pPr>
        <w:spacing w:after="120"/>
        <w:rPr>
          <w:lang w:val="en-US"/>
        </w:rPr>
      </w:pPr>
    </w:p>
    <w:p w14:paraId="5F224B12" w14:textId="77777777" w:rsidR="0082643C" w:rsidRDefault="00000000">
      <w:pPr>
        <w:spacing w:after="200"/>
        <w:jc w:val="both"/>
      </w:pPr>
      <w:r>
        <w:t>Las competencias de cada área se expresan en los atributos del egresado que se detallan en el punto 4.2.7: atributos académicos y disciplinares, que corresponden al saber conocer; atributos técnicos, digitales y de innovación, que corresponden al saber hacer; y atributos éticos, socioemocionales y de responsabilidad pública, que corresponden al saber ser y convivir.</w:t>
      </w:r>
    </w:p>
    <w:p w14:paraId="41A6CDDA" w14:textId="77777777" w:rsidR="0082643C" w:rsidRDefault="00000000">
      <w:pPr>
        <w:keepNext/>
        <w:tabs>
          <w:tab w:val="left" w:pos="709"/>
        </w:tabs>
        <w:spacing w:before="80" w:after="200"/>
        <w:ind w:left="709" w:hanging="709"/>
        <w:outlineLvl w:val="2"/>
      </w:pPr>
      <w:r>
        <w:rPr>
          <w:b/>
          <w:sz w:val="22"/>
        </w:rPr>
        <w:t>4.4.3</w:t>
      </w:r>
      <w:r>
        <w:rPr>
          <w:b/>
          <w:sz w:val="22"/>
        </w:rPr>
        <w:tab/>
        <w:t>Malla curricular (siglas, nombres de la asignatura, carga horaria, créditos, prerrequisitos) por ciclos y semestres/año</w:t>
      </w:r>
    </w:p>
    <w:p w14:paraId="3733F5A5" w14:textId="77777777" w:rsidR="0082643C" w:rsidRDefault="00000000">
      <w:pPr>
        <w:spacing w:after="200"/>
        <w:jc w:val="both"/>
      </w:pPr>
      <w:r>
        <w:t>La malla del rediseño comprende 43 asignaturas anuales distribuidas en cinco años. Las horas anuales resultan de la carga semanal multiplicada por las 40 semanas de la gestión académica anual. Los créditos se asignan conforme a la Resolución HCU N.º 351/2021: 60 créditos por año académico y un crédito equivalente a 30 horas de trabajo, presenciales y no presenciales.</w:t>
      </w:r>
    </w:p>
    <w:p w14:paraId="5F637F6D" w14:textId="77777777" w:rsidR="0082643C" w:rsidRDefault="00000000">
      <w:pPr>
        <w:pStyle w:val="TituloCuadro"/>
        <w:keepNext/>
        <w:spacing w:before="40" w:after="80"/>
        <w:jc w:val="center"/>
      </w:pPr>
      <w:r>
        <w:rPr>
          <w:b/>
        </w:rPr>
        <w:t>Cuadro 4. Malla curricular, primer año</w:t>
      </w:r>
    </w:p>
    <w:tbl>
      <w:tblPr>
        <w:tblW w:w="0" w:type="auto"/>
        <w:jc w:val="center"/>
        <w:tblLayout w:type="fixed"/>
        <w:tblLook w:val="04A0" w:firstRow="1" w:lastRow="0" w:firstColumn="1" w:lastColumn="0" w:noHBand="0" w:noVBand="1"/>
      </w:tblPr>
      <w:tblGrid>
        <w:gridCol w:w="1134"/>
        <w:gridCol w:w="2835"/>
        <w:gridCol w:w="1587"/>
        <w:gridCol w:w="737"/>
        <w:gridCol w:w="794"/>
        <w:gridCol w:w="737"/>
        <w:gridCol w:w="1020"/>
      </w:tblGrid>
      <w:tr w:rsidR="00395D6D" w14:paraId="3196ABB7"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71C5331" w14:textId="77777777" w:rsidR="0082643C" w:rsidRDefault="00000000">
            <w:pPr>
              <w:jc w:val="center"/>
            </w:pPr>
            <w:r>
              <w:rPr>
                <w:b/>
                <w:color w:val="FFFFFF"/>
                <w:sz w:val="18"/>
              </w:rPr>
              <w:t>Sigla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4B02310" w14:textId="77777777" w:rsidR="0082643C" w:rsidRDefault="00000000">
            <w:pPr>
              <w:jc w:val="center"/>
            </w:pPr>
            <w:r>
              <w:rPr>
                <w:b/>
                <w:color w:val="FFFFFF"/>
                <w:sz w:val="18"/>
              </w:rPr>
              <w:t>Asignatura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3E19B8" w14:textId="77777777" w:rsidR="0082643C" w:rsidRDefault="00000000">
            <w:pPr>
              <w:jc w:val="center"/>
            </w:pPr>
            <w:r>
              <w:rPr>
                <w:b/>
                <w:color w:val="FFFFFF"/>
                <w:sz w:val="18"/>
              </w:rPr>
              <w:t>Prerrequisito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6D79D0" w14:textId="77777777" w:rsidR="0082643C" w:rsidRDefault="00000000">
            <w:pPr>
              <w:jc w:val="center"/>
            </w:pPr>
            <w:r>
              <w:rPr>
                <w:b/>
                <w:color w:val="FFFFFF"/>
                <w:sz w:val="18"/>
              </w:rPr>
              <w:t>Hrs. sem.</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BE715D4" w14:textId="77777777" w:rsidR="0082643C" w:rsidRDefault="00000000">
            <w:pPr>
              <w:jc w:val="center"/>
            </w:pPr>
            <w:r>
              <w:rPr>
                <w:b/>
                <w:color w:val="FFFFFF"/>
                <w:sz w:val="18"/>
              </w:rPr>
              <w:t>Hrs. año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3D23D6" w14:textId="77777777" w:rsidR="0082643C" w:rsidRDefault="00000000">
            <w:pPr>
              <w:jc w:val="center"/>
            </w:pPr>
            <w:r>
              <w:rPr>
                <w:b/>
                <w:color w:val="FFFFFF"/>
                <w:sz w:val="18"/>
              </w:rPr>
              <w:t>Créd.</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3947699" w14:textId="77777777" w:rsidR="0082643C" w:rsidRDefault="00000000">
            <w:pPr>
              <w:jc w:val="center"/>
            </w:pPr>
            <w:r>
              <w:rPr>
                <w:b/>
                <w:color w:val="FFFFFF"/>
                <w:sz w:val="18"/>
              </w:rPr>
              <w:t>Hrs. trabajo</w:t>
            </w:r>
          </w:p>
        </w:tc>
      </w:tr>
      <w:tr w:rsidR="00395D6D" w14:paraId="16CF5704"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C46670A" w14:textId="77777777" w:rsidR="0082643C" w:rsidRDefault="00000000">
            <w:r>
              <w:rPr>
                <w:sz w:val="18"/>
              </w:rPr>
              <w:t>CPA-101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3EBE97D" w14:textId="77777777" w:rsidR="0082643C" w:rsidRDefault="00000000">
            <w:r>
              <w:rPr>
                <w:sz w:val="18"/>
              </w:rPr>
              <w:t>Contabilidad Básica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C6927D0"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9295ABC"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28AC805"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1284CF8" w14:textId="77777777" w:rsidR="0082643C" w:rsidRDefault="00000000" w:rsidP="00BE6153">
            <w:pPr>
              <w:jc w:val="center"/>
            </w:pPr>
            <w:r>
              <w:rPr>
                <w:sz w:val="18"/>
              </w:rPr>
              <w:t>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21DA854" w14:textId="77777777" w:rsidR="0082643C" w:rsidRDefault="00000000" w:rsidP="00BE6153">
            <w:pPr>
              <w:jc w:val="center"/>
            </w:pPr>
            <w:r>
              <w:rPr>
                <w:sz w:val="18"/>
              </w:rPr>
              <w:t>270</w:t>
            </w:r>
          </w:p>
        </w:tc>
      </w:tr>
      <w:tr w:rsidR="00395D6D" w14:paraId="4580338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B49E648" w14:textId="77777777" w:rsidR="0082643C" w:rsidRDefault="00000000">
            <w:r>
              <w:rPr>
                <w:sz w:val="18"/>
              </w:rPr>
              <w:t>CPA-102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D1429FA" w14:textId="77777777" w:rsidR="0082643C" w:rsidRDefault="00000000">
            <w:r>
              <w:rPr>
                <w:sz w:val="18"/>
              </w:rPr>
              <w:t>Tecnologías de Información y Herramientas Digitales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99B4326"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46BCEC9"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6E8E7E2"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014B47A" w14:textId="77777777" w:rsidR="0082643C" w:rsidRDefault="00000000" w:rsidP="00BE6153">
            <w:pPr>
              <w:jc w:val="center"/>
            </w:pPr>
            <w:r>
              <w:rPr>
                <w:sz w:val="18"/>
              </w:rPr>
              <w:t>5</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55C6AF7" w14:textId="77777777" w:rsidR="0082643C" w:rsidRDefault="00000000" w:rsidP="00BE6153">
            <w:pPr>
              <w:jc w:val="center"/>
            </w:pPr>
            <w:r>
              <w:rPr>
                <w:sz w:val="18"/>
              </w:rPr>
              <w:t>150</w:t>
            </w:r>
          </w:p>
        </w:tc>
      </w:tr>
      <w:tr w:rsidR="00395D6D" w14:paraId="66CC3E1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24501C1" w14:textId="77777777" w:rsidR="0082643C" w:rsidRDefault="00000000">
            <w:r>
              <w:rPr>
                <w:sz w:val="18"/>
              </w:rPr>
              <w:t>ADM-101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C6128CD" w14:textId="77777777" w:rsidR="0082643C" w:rsidRDefault="00000000">
            <w:r>
              <w:rPr>
                <w:sz w:val="18"/>
              </w:rPr>
              <w:t>Administración General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666F23B"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66765ED"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7BDFA2F"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E33A2B0" w14:textId="77777777" w:rsidR="0082643C" w:rsidRDefault="00000000" w:rsidP="00BE6153">
            <w:pPr>
              <w:jc w:val="center"/>
            </w:pPr>
            <w:r>
              <w:rPr>
                <w:sz w:val="18"/>
              </w:rPr>
              <w:t>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DF4E398" w14:textId="77777777" w:rsidR="0082643C" w:rsidRDefault="00000000" w:rsidP="00BE6153">
            <w:pPr>
              <w:jc w:val="center"/>
            </w:pPr>
            <w:r>
              <w:rPr>
                <w:sz w:val="18"/>
              </w:rPr>
              <w:t>270</w:t>
            </w:r>
          </w:p>
        </w:tc>
      </w:tr>
      <w:tr w:rsidR="00395D6D" w14:paraId="1A513C1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4780780" w14:textId="77777777" w:rsidR="0082643C" w:rsidRDefault="00000000">
            <w:r>
              <w:rPr>
                <w:sz w:val="18"/>
              </w:rPr>
              <w:t>DER-101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BC483FA" w14:textId="77777777" w:rsidR="0082643C" w:rsidRDefault="00000000">
            <w:r>
              <w:rPr>
                <w:sz w:val="18"/>
              </w:rPr>
              <w:t>Derecho Comercial y Corporativo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D07FCCA"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679AB99"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4B8DABB"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2AC2316" w14:textId="77777777" w:rsidR="0082643C" w:rsidRDefault="00000000" w:rsidP="00BE6153">
            <w:pPr>
              <w:jc w:val="center"/>
            </w:pPr>
            <w:r>
              <w:rPr>
                <w:sz w:val="18"/>
              </w:rPr>
              <w:t>5</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0CAACBB" w14:textId="77777777" w:rsidR="0082643C" w:rsidRDefault="00000000" w:rsidP="00BE6153">
            <w:pPr>
              <w:jc w:val="center"/>
            </w:pPr>
            <w:r>
              <w:rPr>
                <w:sz w:val="18"/>
              </w:rPr>
              <w:t>150</w:t>
            </w:r>
          </w:p>
        </w:tc>
      </w:tr>
      <w:tr w:rsidR="00395D6D" w14:paraId="44CA16B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97ABA4F" w14:textId="77777777" w:rsidR="0082643C" w:rsidRDefault="00000000">
            <w:r>
              <w:rPr>
                <w:sz w:val="18"/>
              </w:rPr>
              <w:t>DER-102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44A49E2" w14:textId="77777777" w:rsidR="0082643C" w:rsidRDefault="00000000">
            <w:r>
              <w:rPr>
                <w:sz w:val="18"/>
              </w:rPr>
              <w:t>Derecho Laboral y Seguridad Social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1012D22"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52D3683"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2910C2A"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18C9986" w14:textId="77777777" w:rsidR="0082643C" w:rsidRDefault="00000000" w:rsidP="00BE6153">
            <w:pPr>
              <w:jc w:val="center"/>
            </w:pPr>
            <w:r>
              <w:rPr>
                <w:sz w:val="18"/>
              </w:rPr>
              <w:t>5</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9EA83AB" w14:textId="77777777" w:rsidR="0082643C" w:rsidRDefault="00000000" w:rsidP="00BE6153">
            <w:pPr>
              <w:jc w:val="center"/>
            </w:pPr>
            <w:r>
              <w:rPr>
                <w:sz w:val="18"/>
              </w:rPr>
              <w:t>150</w:t>
            </w:r>
          </w:p>
        </w:tc>
      </w:tr>
      <w:tr w:rsidR="00395D6D" w14:paraId="32E61DA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7D6D515" w14:textId="77777777" w:rsidR="0082643C" w:rsidRDefault="00000000">
            <w:r>
              <w:rPr>
                <w:sz w:val="18"/>
              </w:rPr>
              <w:t>ECO-101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7B9559B" w14:textId="77777777" w:rsidR="0082643C" w:rsidRDefault="00000000">
            <w:r>
              <w:rPr>
                <w:sz w:val="18"/>
              </w:rPr>
              <w:t>Microeconomía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C15E005"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E3FE8F2"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4D8708B"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E625C29" w14:textId="77777777" w:rsidR="0082643C" w:rsidRDefault="00000000" w:rsidP="00BE6153">
            <w:pPr>
              <w:jc w:val="center"/>
            </w:pPr>
            <w:r>
              <w:rPr>
                <w:sz w:val="18"/>
              </w:rPr>
              <w:t>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E767EAA" w14:textId="77777777" w:rsidR="0082643C" w:rsidRDefault="00000000" w:rsidP="00BE6153">
            <w:pPr>
              <w:jc w:val="center"/>
            </w:pPr>
            <w:r>
              <w:rPr>
                <w:sz w:val="18"/>
              </w:rPr>
              <w:t>270</w:t>
            </w:r>
          </w:p>
        </w:tc>
      </w:tr>
      <w:tr w:rsidR="00395D6D" w14:paraId="29317711"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10C0D45" w14:textId="77777777" w:rsidR="0082643C" w:rsidRDefault="00000000">
            <w:r>
              <w:rPr>
                <w:sz w:val="18"/>
              </w:rPr>
              <w:t>MAT-101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665F11A" w14:textId="77777777" w:rsidR="0082643C" w:rsidRDefault="00000000">
            <w:r>
              <w:rPr>
                <w:sz w:val="18"/>
              </w:rPr>
              <w:t>Cálculo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FDF2E8B"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009318A"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BBE2098"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7F56087" w14:textId="77777777" w:rsidR="0082643C" w:rsidRDefault="00000000" w:rsidP="00BE6153">
            <w:pPr>
              <w:jc w:val="center"/>
            </w:pPr>
            <w:r>
              <w:rPr>
                <w:sz w:val="18"/>
              </w:rPr>
              <w:t>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B850585" w14:textId="77777777" w:rsidR="0082643C" w:rsidRDefault="00000000" w:rsidP="00BE6153">
            <w:pPr>
              <w:jc w:val="center"/>
            </w:pPr>
            <w:r>
              <w:rPr>
                <w:sz w:val="18"/>
              </w:rPr>
              <w:t>270</w:t>
            </w:r>
          </w:p>
        </w:tc>
      </w:tr>
      <w:tr w:rsidR="00395D6D" w14:paraId="794176F4"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9B1800B" w14:textId="77777777" w:rsidR="0082643C" w:rsidRDefault="00000000">
            <w:r>
              <w:rPr>
                <w:sz w:val="18"/>
              </w:rPr>
              <w:t>MAT-102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98A2107" w14:textId="77777777" w:rsidR="0082643C" w:rsidRDefault="00000000">
            <w:r>
              <w:rPr>
                <w:sz w:val="18"/>
              </w:rPr>
              <w:t>Matemáticas Financieras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321ED20" w14:textId="77777777" w:rsidR="0082643C" w:rsidRDefault="00000000">
            <w:r>
              <w:rPr>
                <w:sz w:val="18"/>
              </w:rPr>
              <w:t>AE, CPF o PSA</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792A775"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02F349C"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E01F6E0" w14:textId="77777777" w:rsidR="0082643C" w:rsidRDefault="00000000" w:rsidP="00BE6153">
            <w:pPr>
              <w:jc w:val="center"/>
            </w:pPr>
            <w:r>
              <w:rPr>
                <w:sz w:val="18"/>
              </w:rPr>
              <w:t>9</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C68BDAE" w14:textId="77777777" w:rsidR="0082643C" w:rsidRDefault="00000000" w:rsidP="00BE6153">
            <w:pPr>
              <w:jc w:val="center"/>
            </w:pPr>
            <w:r>
              <w:rPr>
                <w:sz w:val="18"/>
              </w:rPr>
              <w:t>270</w:t>
            </w:r>
          </w:p>
        </w:tc>
      </w:tr>
      <w:tr w:rsidR="00395D6D" w14:paraId="40E654A8"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F7D5810" w14:textId="77777777" w:rsidR="0082643C" w:rsidRDefault="0082643C"/>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6A84D87" w14:textId="77777777" w:rsidR="0082643C" w:rsidRDefault="00000000">
            <w:r>
              <w:rPr>
                <w:b/>
                <w:sz w:val="18"/>
              </w:rPr>
              <w:t>Total primer año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1B32D93" w14:textId="77777777" w:rsidR="0082643C" w:rsidRDefault="0082643C"/>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1E85212" w14:textId="77777777" w:rsidR="0082643C" w:rsidRDefault="00000000">
            <w:r>
              <w:rPr>
                <w:b/>
                <w:sz w:val="18"/>
              </w:rPr>
              <w:t>26</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8A14512" w14:textId="77777777" w:rsidR="0082643C" w:rsidRDefault="00000000">
            <w:r>
              <w:rPr>
                <w:b/>
                <w:sz w:val="18"/>
              </w:rPr>
              <w:t>1.040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DE396C9" w14:textId="77777777" w:rsidR="0082643C" w:rsidRDefault="00000000">
            <w:r>
              <w:rPr>
                <w:b/>
                <w:sz w:val="18"/>
              </w:rPr>
              <w:t>60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F1C6F4B" w14:textId="77777777" w:rsidR="0082643C" w:rsidRDefault="00000000">
            <w:r>
              <w:rPr>
                <w:b/>
                <w:sz w:val="18"/>
              </w:rPr>
              <w:t>1.800</w:t>
            </w:r>
          </w:p>
        </w:tc>
      </w:tr>
    </w:tbl>
    <w:p w14:paraId="5F4A84A6" w14:textId="77777777" w:rsidR="0082643C" w:rsidRDefault="0082643C">
      <w:pPr>
        <w:spacing w:after="120"/>
      </w:pPr>
    </w:p>
    <w:p w14:paraId="48CFC96B" w14:textId="77777777" w:rsidR="0082643C" w:rsidRDefault="00000000">
      <w:pPr>
        <w:pStyle w:val="TituloCuadro"/>
        <w:keepNext/>
        <w:spacing w:before="40" w:after="80"/>
        <w:jc w:val="center"/>
      </w:pPr>
      <w:r>
        <w:rPr>
          <w:b/>
        </w:rPr>
        <w:t>Cuadro 5. Malla curricular, segundo año</w:t>
      </w:r>
    </w:p>
    <w:tbl>
      <w:tblPr>
        <w:tblW w:w="0" w:type="auto"/>
        <w:jc w:val="center"/>
        <w:tblLayout w:type="fixed"/>
        <w:tblLook w:val="04A0" w:firstRow="1" w:lastRow="0" w:firstColumn="1" w:lastColumn="0" w:noHBand="0" w:noVBand="1"/>
      </w:tblPr>
      <w:tblGrid>
        <w:gridCol w:w="1134"/>
        <w:gridCol w:w="2835"/>
        <w:gridCol w:w="1587"/>
        <w:gridCol w:w="737"/>
        <w:gridCol w:w="794"/>
        <w:gridCol w:w="737"/>
        <w:gridCol w:w="1020"/>
      </w:tblGrid>
      <w:tr w:rsidR="00395D6D" w14:paraId="20DC5020"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66EE409" w14:textId="77777777" w:rsidR="0082643C" w:rsidRDefault="00000000">
            <w:pPr>
              <w:jc w:val="center"/>
            </w:pPr>
            <w:r>
              <w:rPr>
                <w:b/>
                <w:color w:val="FFFFFF"/>
                <w:sz w:val="18"/>
              </w:rPr>
              <w:t>Sigla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2F2920" w14:textId="77777777" w:rsidR="0082643C" w:rsidRDefault="00000000">
            <w:pPr>
              <w:jc w:val="center"/>
            </w:pPr>
            <w:r>
              <w:rPr>
                <w:b/>
                <w:color w:val="FFFFFF"/>
                <w:sz w:val="18"/>
              </w:rPr>
              <w:t>Asignatura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499420" w14:textId="77777777" w:rsidR="0082643C" w:rsidRDefault="00000000">
            <w:pPr>
              <w:jc w:val="center"/>
            </w:pPr>
            <w:r>
              <w:rPr>
                <w:b/>
                <w:color w:val="FFFFFF"/>
                <w:sz w:val="18"/>
              </w:rPr>
              <w:t>Prerrequisito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CC49838" w14:textId="77777777" w:rsidR="0082643C" w:rsidRDefault="00000000">
            <w:pPr>
              <w:jc w:val="center"/>
            </w:pPr>
            <w:r>
              <w:rPr>
                <w:b/>
                <w:color w:val="FFFFFF"/>
                <w:sz w:val="18"/>
              </w:rPr>
              <w:t>Hrs. sem.</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D107B46" w14:textId="77777777" w:rsidR="0082643C" w:rsidRDefault="00000000">
            <w:pPr>
              <w:jc w:val="center"/>
            </w:pPr>
            <w:r>
              <w:rPr>
                <w:b/>
                <w:color w:val="FFFFFF"/>
                <w:sz w:val="18"/>
              </w:rPr>
              <w:t>Hrs. año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5631F3" w14:textId="77777777" w:rsidR="0082643C" w:rsidRDefault="00000000">
            <w:pPr>
              <w:jc w:val="center"/>
            </w:pPr>
            <w:r>
              <w:rPr>
                <w:b/>
                <w:color w:val="FFFFFF"/>
                <w:sz w:val="18"/>
              </w:rPr>
              <w:t>Créd.</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1C72B7F" w14:textId="77777777" w:rsidR="0082643C" w:rsidRDefault="00000000">
            <w:pPr>
              <w:jc w:val="center"/>
            </w:pPr>
            <w:r>
              <w:rPr>
                <w:b/>
                <w:color w:val="FFFFFF"/>
                <w:sz w:val="18"/>
              </w:rPr>
              <w:t>Hrs. trabajo</w:t>
            </w:r>
          </w:p>
        </w:tc>
      </w:tr>
      <w:tr w:rsidR="00395D6D" w14:paraId="35DE6D57"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EFA9CD0" w14:textId="77777777" w:rsidR="0082643C" w:rsidRDefault="00000000">
            <w:r>
              <w:rPr>
                <w:sz w:val="18"/>
              </w:rPr>
              <w:t>CPA-201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F5EB274" w14:textId="77777777" w:rsidR="0082643C" w:rsidRDefault="00000000">
            <w:r>
              <w:rPr>
                <w:sz w:val="18"/>
              </w:rPr>
              <w:t>Contabilidad Intermedia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EF0CC47" w14:textId="77777777" w:rsidR="0082643C" w:rsidRDefault="00000000">
            <w:r>
              <w:rPr>
                <w:sz w:val="18"/>
              </w:rPr>
              <w:t>CPA-101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6D9AC37"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7B08D73"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B2F5BF4"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2E77E1F" w14:textId="77777777" w:rsidR="0082643C" w:rsidRDefault="00000000" w:rsidP="00BE6153">
            <w:pPr>
              <w:jc w:val="center"/>
            </w:pPr>
            <w:r>
              <w:rPr>
                <w:sz w:val="18"/>
              </w:rPr>
              <w:t>240</w:t>
            </w:r>
          </w:p>
        </w:tc>
      </w:tr>
      <w:tr w:rsidR="00395D6D" w14:paraId="200A3336"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11562AC" w14:textId="77777777" w:rsidR="0082643C" w:rsidRDefault="00000000">
            <w:r>
              <w:rPr>
                <w:sz w:val="18"/>
              </w:rPr>
              <w:t>CPA-202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C771F94" w14:textId="77777777" w:rsidR="0082643C" w:rsidRDefault="00000000">
            <w:r>
              <w:rPr>
                <w:sz w:val="18"/>
              </w:rPr>
              <w:t>Contabilidad de Sociedades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10321FF" w14:textId="77777777" w:rsidR="0082643C" w:rsidRDefault="00000000">
            <w:r>
              <w:rPr>
                <w:sz w:val="18"/>
              </w:rPr>
              <w:t>CPA-101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03BF414"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70F5ED5"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3B5FABA"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7609A40" w14:textId="77777777" w:rsidR="0082643C" w:rsidRDefault="00000000" w:rsidP="00BE6153">
            <w:pPr>
              <w:jc w:val="center"/>
            </w:pPr>
            <w:r>
              <w:rPr>
                <w:sz w:val="18"/>
              </w:rPr>
              <w:t>240</w:t>
            </w:r>
          </w:p>
        </w:tc>
      </w:tr>
      <w:tr w:rsidR="00395D6D" w14:paraId="4605214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25B6DAB" w14:textId="77777777" w:rsidR="0082643C" w:rsidRDefault="00000000">
            <w:r>
              <w:rPr>
                <w:sz w:val="18"/>
              </w:rPr>
              <w:t>CPA-203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88B04CC" w14:textId="77777777" w:rsidR="0082643C" w:rsidRDefault="00000000">
            <w:r>
              <w:rPr>
                <w:sz w:val="18"/>
              </w:rPr>
              <w:t>Contabilidad de Tributos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843F17C" w14:textId="77777777" w:rsidR="0082643C" w:rsidRDefault="00000000">
            <w:r>
              <w:rPr>
                <w:sz w:val="18"/>
              </w:rPr>
              <w:t>CPA-101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193E0B1"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11F9416"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380C2CB"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DBDD0EF" w14:textId="77777777" w:rsidR="0082643C" w:rsidRDefault="00000000" w:rsidP="00BE6153">
            <w:pPr>
              <w:jc w:val="center"/>
            </w:pPr>
            <w:r>
              <w:rPr>
                <w:sz w:val="18"/>
              </w:rPr>
              <w:t>240</w:t>
            </w:r>
          </w:p>
        </w:tc>
      </w:tr>
      <w:tr w:rsidR="00395D6D" w14:paraId="18E9CBE1"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DD9E945" w14:textId="77777777" w:rsidR="0082643C" w:rsidRDefault="00000000">
            <w:r>
              <w:rPr>
                <w:sz w:val="18"/>
              </w:rPr>
              <w:t>CPA-204</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BD6E56B" w14:textId="77777777" w:rsidR="0082643C" w:rsidRDefault="00000000">
            <w:r>
              <w:rPr>
                <w:sz w:val="18"/>
              </w:rPr>
              <w:t>Métodos y Técnicas de Investigación</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E2BFC2F" w14:textId="77777777" w:rsidR="0082643C" w:rsidRDefault="00000000">
            <w:r>
              <w:rPr>
                <w:sz w:val="18"/>
              </w:rPr>
              <w:t>CPA-101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8766766"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169831B"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7D76E7D"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EB6766B" w14:textId="77777777" w:rsidR="0082643C" w:rsidRDefault="00000000" w:rsidP="00BE6153">
            <w:pPr>
              <w:jc w:val="center"/>
            </w:pPr>
            <w:r>
              <w:rPr>
                <w:sz w:val="18"/>
              </w:rPr>
              <w:t>120</w:t>
            </w:r>
          </w:p>
        </w:tc>
      </w:tr>
      <w:tr w:rsidR="00395D6D" w14:paraId="11A1FE01"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3F2485" w14:textId="77777777" w:rsidR="0082643C" w:rsidRDefault="00000000">
            <w:r>
              <w:rPr>
                <w:sz w:val="18"/>
              </w:rPr>
              <w:t>ADM-201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D68DB7A" w14:textId="77777777" w:rsidR="0082643C" w:rsidRDefault="00000000">
            <w:r>
              <w:rPr>
                <w:sz w:val="18"/>
              </w:rPr>
              <w:t>Administración de Sistemas Gerenciales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AB8DD5E" w14:textId="77777777" w:rsidR="0082643C" w:rsidRDefault="00000000">
            <w:r>
              <w:rPr>
                <w:sz w:val="18"/>
              </w:rPr>
              <w:t>ADM-101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1113756"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C84D66D"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F22FAED"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C011C28" w14:textId="77777777" w:rsidR="0082643C" w:rsidRDefault="00000000" w:rsidP="00BE6153">
            <w:pPr>
              <w:jc w:val="center"/>
            </w:pPr>
            <w:r>
              <w:rPr>
                <w:sz w:val="18"/>
              </w:rPr>
              <w:t>240</w:t>
            </w:r>
          </w:p>
        </w:tc>
      </w:tr>
      <w:tr w:rsidR="00395D6D" w14:paraId="27CE5F5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E9A2D2E" w14:textId="77777777" w:rsidR="0082643C" w:rsidRDefault="00000000">
            <w:r>
              <w:rPr>
                <w:sz w:val="18"/>
              </w:rPr>
              <w:t>DER-201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BC3F5C2" w14:textId="77777777" w:rsidR="0082643C" w:rsidRDefault="00000000">
            <w:r>
              <w:rPr>
                <w:sz w:val="18"/>
              </w:rPr>
              <w:t>Derecho Tributario y Legislación Aduanera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7B7E839" w14:textId="77777777" w:rsidR="0082643C" w:rsidRDefault="00000000">
            <w:r>
              <w:rPr>
                <w:sz w:val="18"/>
              </w:rPr>
              <w:t>DER-101, DER-102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55496E5"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92D8DE8"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3A9D865"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5DF6FBC" w14:textId="77777777" w:rsidR="0082643C" w:rsidRDefault="00000000" w:rsidP="00BE6153">
            <w:pPr>
              <w:jc w:val="center"/>
            </w:pPr>
            <w:r>
              <w:rPr>
                <w:sz w:val="18"/>
              </w:rPr>
              <w:t>240</w:t>
            </w:r>
          </w:p>
        </w:tc>
      </w:tr>
      <w:tr w:rsidR="00395D6D" w14:paraId="1A6525EE"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32CFAA7" w14:textId="77777777" w:rsidR="0082643C" w:rsidRDefault="00000000">
            <w:r>
              <w:rPr>
                <w:sz w:val="18"/>
              </w:rPr>
              <w:t>ECO-201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F98B547" w14:textId="77777777" w:rsidR="0082643C" w:rsidRDefault="00000000">
            <w:r>
              <w:rPr>
                <w:sz w:val="18"/>
              </w:rPr>
              <w:t>Macroeconomía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06F521E" w14:textId="77777777" w:rsidR="0082643C" w:rsidRDefault="00000000">
            <w:r>
              <w:rPr>
                <w:sz w:val="18"/>
              </w:rPr>
              <w:t>ECO-101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9ADFCE6"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2CBDFA5"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24F84F2"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FAC271B" w14:textId="77777777" w:rsidR="0082643C" w:rsidRDefault="00000000" w:rsidP="00BE6153">
            <w:pPr>
              <w:jc w:val="center"/>
            </w:pPr>
            <w:r>
              <w:rPr>
                <w:sz w:val="18"/>
              </w:rPr>
              <w:t>240</w:t>
            </w:r>
          </w:p>
        </w:tc>
      </w:tr>
      <w:tr w:rsidR="00395D6D" w14:paraId="3BB78B9C"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56CDD40" w14:textId="77777777" w:rsidR="0082643C" w:rsidRDefault="00000000">
            <w:r>
              <w:rPr>
                <w:sz w:val="18"/>
              </w:rPr>
              <w:t>MAT-201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C70A629" w14:textId="77777777" w:rsidR="0082643C" w:rsidRDefault="00000000">
            <w:r>
              <w:rPr>
                <w:sz w:val="18"/>
              </w:rPr>
              <w:t xml:space="preserve">Álgebra Lineal y Modelación para Negocios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8A3386D" w14:textId="77777777" w:rsidR="0082643C" w:rsidRDefault="00000000">
            <w:r>
              <w:rPr>
                <w:sz w:val="18"/>
              </w:rPr>
              <w:t>MAT-101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8B89D05"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D6C8030"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67E9431"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1080513" w14:textId="77777777" w:rsidR="0082643C" w:rsidRDefault="00000000" w:rsidP="00BE6153">
            <w:pPr>
              <w:jc w:val="center"/>
            </w:pPr>
            <w:r>
              <w:rPr>
                <w:sz w:val="18"/>
              </w:rPr>
              <w:t>240</w:t>
            </w:r>
          </w:p>
        </w:tc>
      </w:tr>
      <w:tr w:rsidR="00395D6D" w14:paraId="2766070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B73B41F" w14:textId="77777777" w:rsidR="0082643C" w:rsidRDefault="0082643C"/>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0D1B192" w14:textId="77777777" w:rsidR="0082643C" w:rsidRDefault="00000000">
            <w:r>
              <w:rPr>
                <w:b/>
                <w:sz w:val="18"/>
              </w:rPr>
              <w:t>Total segundo año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796239A" w14:textId="77777777" w:rsidR="0082643C" w:rsidRDefault="0082643C"/>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5E0A4A3" w14:textId="77777777" w:rsidR="0082643C" w:rsidRDefault="00000000" w:rsidP="00BE6153">
            <w:pPr>
              <w:jc w:val="center"/>
            </w:pPr>
            <w:r>
              <w:rPr>
                <w:b/>
                <w:sz w:val="18"/>
              </w:rPr>
              <w:t>30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618C4F3" w14:textId="77777777" w:rsidR="0082643C" w:rsidRDefault="00000000" w:rsidP="00BE6153">
            <w:pPr>
              <w:jc w:val="center"/>
            </w:pPr>
            <w:r>
              <w:rPr>
                <w:b/>
                <w:sz w:val="18"/>
              </w:rPr>
              <w:t>1.200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F487FE8" w14:textId="77777777" w:rsidR="0082643C" w:rsidRDefault="00000000" w:rsidP="00BE6153">
            <w:pPr>
              <w:jc w:val="center"/>
            </w:pPr>
            <w:r>
              <w:rPr>
                <w:b/>
                <w:sz w:val="18"/>
              </w:rPr>
              <w:t>60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B5FDB1E" w14:textId="77777777" w:rsidR="0082643C" w:rsidRDefault="00000000" w:rsidP="00BE6153">
            <w:pPr>
              <w:jc w:val="center"/>
            </w:pPr>
            <w:r>
              <w:rPr>
                <w:b/>
                <w:sz w:val="18"/>
              </w:rPr>
              <w:t>1.800</w:t>
            </w:r>
          </w:p>
        </w:tc>
      </w:tr>
    </w:tbl>
    <w:p w14:paraId="1029995A" w14:textId="77777777" w:rsidR="0082643C" w:rsidRDefault="0082643C">
      <w:pPr>
        <w:spacing w:after="120"/>
      </w:pPr>
    </w:p>
    <w:p w14:paraId="26ECCF70" w14:textId="77777777" w:rsidR="0082643C" w:rsidRDefault="00000000">
      <w:pPr>
        <w:pStyle w:val="TituloCuadro"/>
        <w:keepNext/>
        <w:spacing w:before="40" w:after="80"/>
        <w:jc w:val="center"/>
      </w:pPr>
      <w:r>
        <w:rPr>
          <w:b/>
        </w:rPr>
        <w:t>Cuadro 6. Malla curricular, tercer año</w:t>
      </w:r>
    </w:p>
    <w:tbl>
      <w:tblPr>
        <w:tblW w:w="0" w:type="auto"/>
        <w:jc w:val="center"/>
        <w:tblLayout w:type="fixed"/>
        <w:tblLook w:val="04A0" w:firstRow="1" w:lastRow="0" w:firstColumn="1" w:lastColumn="0" w:noHBand="0" w:noVBand="1"/>
      </w:tblPr>
      <w:tblGrid>
        <w:gridCol w:w="1134"/>
        <w:gridCol w:w="2835"/>
        <w:gridCol w:w="1587"/>
        <w:gridCol w:w="737"/>
        <w:gridCol w:w="794"/>
        <w:gridCol w:w="737"/>
        <w:gridCol w:w="1020"/>
      </w:tblGrid>
      <w:tr w:rsidR="00395D6D" w14:paraId="1952DF67"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DEC8F0" w14:textId="77777777" w:rsidR="0082643C" w:rsidRDefault="00000000">
            <w:pPr>
              <w:jc w:val="center"/>
            </w:pPr>
            <w:r>
              <w:rPr>
                <w:b/>
                <w:color w:val="FFFFFF"/>
                <w:sz w:val="18"/>
              </w:rPr>
              <w:t>Sigla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ECF8371" w14:textId="77777777" w:rsidR="0082643C" w:rsidRDefault="00000000">
            <w:pPr>
              <w:jc w:val="center"/>
            </w:pPr>
            <w:r>
              <w:rPr>
                <w:b/>
                <w:color w:val="FFFFFF"/>
                <w:sz w:val="18"/>
              </w:rPr>
              <w:t>Asignatura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F2613C" w14:textId="77777777" w:rsidR="0082643C" w:rsidRDefault="00000000">
            <w:pPr>
              <w:jc w:val="center"/>
            </w:pPr>
            <w:r>
              <w:rPr>
                <w:b/>
                <w:color w:val="FFFFFF"/>
                <w:sz w:val="18"/>
              </w:rPr>
              <w:t>Prerrequisito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2893D2D" w14:textId="77777777" w:rsidR="0082643C" w:rsidRDefault="00000000">
            <w:pPr>
              <w:jc w:val="center"/>
            </w:pPr>
            <w:r>
              <w:rPr>
                <w:b/>
                <w:color w:val="FFFFFF"/>
                <w:sz w:val="18"/>
              </w:rPr>
              <w:t>Hrs. sem.</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FC9CEC" w14:textId="77777777" w:rsidR="0082643C" w:rsidRDefault="00000000">
            <w:pPr>
              <w:jc w:val="center"/>
            </w:pPr>
            <w:r>
              <w:rPr>
                <w:b/>
                <w:color w:val="FFFFFF"/>
                <w:sz w:val="18"/>
              </w:rPr>
              <w:t>Hrs. año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71CDEB4" w14:textId="77777777" w:rsidR="0082643C" w:rsidRDefault="00000000">
            <w:pPr>
              <w:jc w:val="center"/>
            </w:pPr>
            <w:r>
              <w:rPr>
                <w:b/>
                <w:color w:val="FFFFFF"/>
                <w:sz w:val="18"/>
              </w:rPr>
              <w:t>Créd.</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98787A" w14:textId="77777777" w:rsidR="0082643C" w:rsidRDefault="00000000">
            <w:pPr>
              <w:jc w:val="center"/>
            </w:pPr>
            <w:r>
              <w:rPr>
                <w:b/>
                <w:color w:val="FFFFFF"/>
                <w:sz w:val="18"/>
              </w:rPr>
              <w:t>Hrs. trabajo</w:t>
            </w:r>
          </w:p>
        </w:tc>
      </w:tr>
      <w:tr w:rsidR="00395D6D" w14:paraId="23BF91B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B51284B" w14:textId="77777777" w:rsidR="0082643C" w:rsidRDefault="00000000">
            <w:r>
              <w:rPr>
                <w:sz w:val="18"/>
              </w:rPr>
              <w:t>CPA-301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3838FBA" w14:textId="77777777" w:rsidR="0082643C" w:rsidRDefault="00000000">
            <w:r>
              <w:rPr>
                <w:sz w:val="18"/>
              </w:rPr>
              <w:t>Contabilidad Internacional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92D9B2D" w14:textId="77777777" w:rsidR="0082643C" w:rsidRDefault="00000000">
            <w:r>
              <w:rPr>
                <w:sz w:val="18"/>
              </w:rPr>
              <w:t>CPA-201, CPA-202, CPA-203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5A6E790"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F0E4D77"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2BE9304"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41AD08D" w14:textId="77777777" w:rsidR="0082643C" w:rsidRDefault="00000000" w:rsidP="00BE6153">
            <w:pPr>
              <w:jc w:val="center"/>
            </w:pPr>
            <w:r>
              <w:rPr>
                <w:sz w:val="18"/>
              </w:rPr>
              <w:t>240</w:t>
            </w:r>
          </w:p>
        </w:tc>
      </w:tr>
      <w:tr w:rsidR="00395D6D" w14:paraId="47B29D7E"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7468AFA" w14:textId="77777777" w:rsidR="0082643C" w:rsidRDefault="00000000">
            <w:r>
              <w:rPr>
                <w:sz w:val="18"/>
              </w:rPr>
              <w:t>CPA-302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84E5CB5" w14:textId="77777777" w:rsidR="0082643C" w:rsidRDefault="00000000">
            <w:r>
              <w:rPr>
                <w:sz w:val="18"/>
              </w:rPr>
              <w:t>Contabilidad de Costos y Gestión</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14754F6" w14:textId="77777777" w:rsidR="0082643C" w:rsidRDefault="00000000">
            <w:r>
              <w:rPr>
                <w:sz w:val="18"/>
              </w:rPr>
              <w:t>CPA-201, CPA-202, CPA-203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893269B"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03CB57D"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40B6A8F"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503A3E1" w14:textId="77777777" w:rsidR="0082643C" w:rsidRDefault="00000000" w:rsidP="00BE6153">
            <w:pPr>
              <w:jc w:val="center"/>
            </w:pPr>
            <w:r>
              <w:rPr>
                <w:sz w:val="18"/>
              </w:rPr>
              <w:t>240</w:t>
            </w:r>
          </w:p>
        </w:tc>
      </w:tr>
      <w:tr w:rsidR="00395D6D" w14:paraId="54247B1E"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A50D1CD" w14:textId="77777777" w:rsidR="0082643C" w:rsidRDefault="00000000">
            <w:r>
              <w:rPr>
                <w:sz w:val="18"/>
              </w:rPr>
              <w:t>CPA-303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98D75F1" w14:textId="77777777" w:rsidR="0082643C" w:rsidRDefault="00000000">
            <w:r>
              <w:rPr>
                <w:sz w:val="18"/>
              </w:rPr>
              <w:t>Contabilidad de Bancos y Entidades Financieras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2F2A1E6" w14:textId="77777777" w:rsidR="0082643C" w:rsidRDefault="00000000">
            <w:r>
              <w:rPr>
                <w:sz w:val="18"/>
              </w:rPr>
              <w:t>CPA-201, CPA-202, CPA-203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139DE6D"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416EEB0"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ECFAFC8"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09736F7" w14:textId="77777777" w:rsidR="0082643C" w:rsidRDefault="00000000" w:rsidP="00BE6153">
            <w:pPr>
              <w:jc w:val="center"/>
            </w:pPr>
            <w:r>
              <w:rPr>
                <w:sz w:val="18"/>
              </w:rPr>
              <w:t>240</w:t>
            </w:r>
          </w:p>
        </w:tc>
      </w:tr>
      <w:tr w:rsidR="00395D6D" w14:paraId="32D4487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694227D" w14:textId="77777777" w:rsidR="0082643C" w:rsidRDefault="00000000">
            <w:r>
              <w:rPr>
                <w:sz w:val="18"/>
              </w:rPr>
              <w:t>CPA-304</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BFBE12A" w14:textId="77777777" w:rsidR="0082643C" w:rsidRDefault="00000000">
            <w:r>
              <w:rPr>
                <w:sz w:val="18"/>
              </w:rPr>
              <w:t xml:space="preserve">Presupuesto y Contabilidad Gubernamental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8F9D43D" w14:textId="77777777" w:rsidR="0082643C" w:rsidRDefault="00000000">
            <w:r>
              <w:rPr>
                <w:sz w:val="18"/>
              </w:rPr>
              <w:t>CPA-201, CPA-202, CPA-203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34FE2AE"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AB801BA"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0273894"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B250D7" w14:textId="77777777" w:rsidR="0082643C" w:rsidRDefault="00000000" w:rsidP="00BE6153">
            <w:pPr>
              <w:jc w:val="center"/>
            </w:pPr>
            <w:r>
              <w:rPr>
                <w:sz w:val="18"/>
              </w:rPr>
              <w:t>240</w:t>
            </w:r>
          </w:p>
        </w:tc>
      </w:tr>
      <w:tr w:rsidR="00395D6D" w14:paraId="3967FF08"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EC9031" w14:textId="77777777" w:rsidR="0082643C" w:rsidRDefault="00000000">
            <w:r>
              <w:rPr>
                <w:sz w:val="18"/>
              </w:rPr>
              <w:t>CPA-305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264598D" w14:textId="77777777" w:rsidR="0082643C" w:rsidRDefault="00000000">
            <w:r>
              <w:rPr>
                <w:sz w:val="18"/>
              </w:rPr>
              <w:t>Sistemas Contables ERP y Análisis de Datos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ECC6770" w14:textId="77777777" w:rsidR="0082643C" w:rsidRDefault="00000000">
            <w:r>
              <w:rPr>
                <w:sz w:val="18"/>
              </w:rPr>
              <w:t>CPA-102, CPA-201, CPA-202, CPA-203</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2A91F23"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D1C477A"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0EECAEA"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3EB6AAB" w14:textId="77777777" w:rsidR="0082643C" w:rsidRDefault="00000000" w:rsidP="00BE6153">
            <w:pPr>
              <w:jc w:val="center"/>
            </w:pPr>
            <w:r>
              <w:rPr>
                <w:sz w:val="18"/>
              </w:rPr>
              <w:t>210</w:t>
            </w:r>
          </w:p>
        </w:tc>
      </w:tr>
      <w:tr w:rsidR="00395D6D" w14:paraId="7CB501BC"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5AFB8BC" w14:textId="77777777" w:rsidR="0082643C" w:rsidRDefault="00000000">
            <w:r>
              <w:rPr>
                <w:sz w:val="18"/>
              </w:rPr>
              <w:t>ADM-301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14EF48B" w14:textId="77777777" w:rsidR="0082643C" w:rsidRDefault="00000000">
            <w:r>
              <w:rPr>
                <w:sz w:val="18"/>
              </w:rPr>
              <w:t>Desarrollo Organizacional y Comportamiento Organizacional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D082FB7" w14:textId="77777777" w:rsidR="0082643C" w:rsidRDefault="00000000">
            <w:r>
              <w:rPr>
                <w:sz w:val="18"/>
              </w:rPr>
              <w:t>ADM-201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E1B7AA9"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F3D96EA"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8D349AD"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CBE544F" w14:textId="77777777" w:rsidR="0082643C" w:rsidRDefault="00000000" w:rsidP="00BE6153">
            <w:pPr>
              <w:jc w:val="center"/>
            </w:pPr>
            <w:r>
              <w:rPr>
                <w:sz w:val="18"/>
              </w:rPr>
              <w:t>210</w:t>
            </w:r>
          </w:p>
        </w:tc>
      </w:tr>
      <w:tr w:rsidR="00395D6D" w14:paraId="3446A449"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7107B7D" w14:textId="77777777" w:rsidR="0082643C" w:rsidRDefault="00000000">
            <w:r>
              <w:rPr>
                <w:sz w:val="18"/>
              </w:rPr>
              <w:t>ECO-301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E5E3D5B" w14:textId="77777777" w:rsidR="0082643C" w:rsidRDefault="00000000">
            <w:r>
              <w:rPr>
                <w:sz w:val="18"/>
              </w:rPr>
              <w:t>Preparación y Evaluación de Proyectos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064A8D1" w14:textId="77777777" w:rsidR="0082643C" w:rsidRDefault="00000000">
            <w:r>
              <w:rPr>
                <w:sz w:val="18"/>
              </w:rPr>
              <w:t>ECO-201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0AD5530"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4A9BE32"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EF26100"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38018DD" w14:textId="77777777" w:rsidR="0082643C" w:rsidRDefault="00000000" w:rsidP="00BE6153">
            <w:pPr>
              <w:jc w:val="center"/>
            </w:pPr>
            <w:r>
              <w:rPr>
                <w:sz w:val="18"/>
              </w:rPr>
              <w:t>210</w:t>
            </w:r>
          </w:p>
        </w:tc>
      </w:tr>
      <w:tr w:rsidR="00395D6D" w14:paraId="04E4B47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51961BC" w14:textId="77777777" w:rsidR="0082643C" w:rsidRDefault="00000000">
            <w:r>
              <w:rPr>
                <w:sz w:val="18"/>
              </w:rPr>
              <w:t>MAT-301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9C71B47" w14:textId="77777777" w:rsidR="0082643C" w:rsidRDefault="00000000">
            <w:r>
              <w:rPr>
                <w:sz w:val="18"/>
              </w:rPr>
              <w:t>Estadística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66E2C30" w14:textId="77777777" w:rsidR="0082643C" w:rsidRDefault="00000000">
            <w:r>
              <w:rPr>
                <w:sz w:val="18"/>
              </w:rPr>
              <w:t>MAT-201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BA20C86"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2C73769"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FA5A2F7"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069C62E" w14:textId="77777777" w:rsidR="0082643C" w:rsidRDefault="00000000" w:rsidP="00BE6153">
            <w:pPr>
              <w:jc w:val="center"/>
            </w:pPr>
            <w:r>
              <w:rPr>
                <w:sz w:val="18"/>
              </w:rPr>
              <w:t>210</w:t>
            </w:r>
          </w:p>
        </w:tc>
      </w:tr>
      <w:tr w:rsidR="00395D6D" w14:paraId="19EE67AC"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4ED212F" w14:textId="77777777" w:rsidR="0082643C" w:rsidRDefault="0082643C"/>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81EF8FE" w14:textId="77777777" w:rsidR="0082643C" w:rsidRDefault="00000000">
            <w:r>
              <w:rPr>
                <w:b/>
                <w:sz w:val="18"/>
              </w:rPr>
              <w:t>Total tercer año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742F7D9" w14:textId="77777777" w:rsidR="0082643C" w:rsidRDefault="0082643C"/>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F2B15EC" w14:textId="77777777" w:rsidR="0082643C" w:rsidRDefault="00000000" w:rsidP="00BE6153">
            <w:pPr>
              <w:jc w:val="center"/>
            </w:pPr>
            <w:r>
              <w:rPr>
                <w:b/>
                <w:sz w:val="18"/>
              </w:rPr>
              <w:t>32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2F4F39F" w14:textId="77777777" w:rsidR="0082643C" w:rsidRDefault="00000000" w:rsidP="00BE6153">
            <w:pPr>
              <w:jc w:val="center"/>
            </w:pPr>
            <w:r>
              <w:rPr>
                <w:b/>
                <w:sz w:val="18"/>
              </w:rPr>
              <w:t>1.280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A330263" w14:textId="77777777" w:rsidR="0082643C" w:rsidRDefault="00000000" w:rsidP="00BE6153">
            <w:pPr>
              <w:jc w:val="center"/>
            </w:pPr>
            <w:r>
              <w:rPr>
                <w:b/>
                <w:sz w:val="18"/>
              </w:rPr>
              <w:t>60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1EF71D2" w14:textId="77777777" w:rsidR="0082643C" w:rsidRDefault="00000000" w:rsidP="00BE6153">
            <w:pPr>
              <w:jc w:val="center"/>
            </w:pPr>
            <w:r>
              <w:rPr>
                <w:b/>
                <w:sz w:val="18"/>
              </w:rPr>
              <w:t>1.800</w:t>
            </w:r>
          </w:p>
        </w:tc>
      </w:tr>
    </w:tbl>
    <w:p w14:paraId="6A0BF7EA" w14:textId="77777777" w:rsidR="0082643C" w:rsidRDefault="0082643C">
      <w:pPr>
        <w:spacing w:after="120"/>
      </w:pPr>
    </w:p>
    <w:p w14:paraId="6832C251" w14:textId="77777777" w:rsidR="0082643C" w:rsidRDefault="00000000">
      <w:pPr>
        <w:pStyle w:val="TituloCuadro"/>
        <w:keepNext/>
        <w:spacing w:before="40" w:after="80"/>
        <w:jc w:val="center"/>
      </w:pPr>
      <w:r>
        <w:rPr>
          <w:b/>
        </w:rPr>
        <w:t>Cuadro 7. Malla curricular, cuarto año</w:t>
      </w:r>
    </w:p>
    <w:tbl>
      <w:tblPr>
        <w:tblW w:w="0" w:type="auto"/>
        <w:jc w:val="center"/>
        <w:tblLayout w:type="fixed"/>
        <w:tblLook w:val="04A0" w:firstRow="1" w:lastRow="0" w:firstColumn="1" w:lastColumn="0" w:noHBand="0" w:noVBand="1"/>
      </w:tblPr>
      <w:tblGrid>
        <w:gridCol w:w="1134"/>
        <w:gridCol w:w="2835"/>
        <w:gridCol w:w="1587"/>
        <w:gridCol w:w="737"/>
        <w:gridCol w:w="794"/>
        <w:gridCol w:w="737"/>
        <w:gridCol w:w="1020"/>
      </w:tblGrid>
      <w:tr w:rsidR="00395D6D" w14:paraId="139087FB"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E55965B" w14:textId="77777777" w:rsidR="0082643C" w:rsidRDefault="00000000">
            <w:pPr>
              <w:jc w:val="center"/>
            </w:pPr>
            <w:r>
              <w:rPr>
                <w:b/>
                <w:color w:val="FFFFFF"/>
                <w:sz w:val="18"/>
              </w:rPr>
              <w:t>Sigla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7627B5" w14:textId="77777777" w:rsidR="0082643C" w:rsidRDefault="00000000">
            <w:pPr>
              <w:jc w:val="center"/>
            </w:pPr>
            <w:r>
              <w:rPr>
                <w:b/>
                <w:color w:val="FFFFFF"/>
                <w:sz w:val="18"/>
              </w:rPr>
              <w:t>Asignatura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DE0DF7" w14:textId="77777777" w:rsidR="0082643C" w:rsidRDefault="00000000">
            <w:pPr>
              <w:jc w:val="center"/>
            </w:pPr>
            <w:r>
              <w:rPr>
                <w:b/>
                <w:color w:val="FFFFFF"/>
                <w:sz w:val="18"/>
              </w:rPr>
              <w:t>Prerrequisito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CA93F2" w14:textId="77777777" w:rsidR="0082643C" w:rsidRDefault="00000000">
            <w:pPr>
              <w:jc w:val="center"/>
            </w:pPr>
            <w:r>
              <w:rPr>
                <w:b/>
                <w:color w:val="FFFFFF"/>
                <w:sz w:val="18"/>
              </w:rPr>
              <w:t>Hrs. sem.</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E9A953D" w14:textId="77777777" w:rsidR="0082643C" w:rsidRDefault="00000000">
            <w:pPr>
              <w:jc w:val="center"/>
            </w:pPr>
            <w:r>
              <w:rPr>
                <w:b/>
                <w:color w:val="FFFFFF"/>
                <w:sz w:val="18"/>
              </w:rPr>
              <w:t>Hrs. año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5C1555" w14:textId="77777777" w:rsidR="0082643C" w:rsidRDefault="00000000">
            <w:pPr>
              <w:jc w:val="center"/>
            </w:pPr>
            <w:r>
              <w:rPr>
                <w:b/>
                <w:color w:val="FFFFFF"/>
                <w:sz w:val="18"/>
              </w:rPr>
              <w:t>Créd.</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6AB455B" w14:textId="77777777" w:rsidR="0082643C" w:rsidRDefault="00000000">
            <w:pPr>
              <w:jc w:val="center"/>
            </w:pPr>
            <w:r>
              <w:rPr>
                <w:b/>
                <w:color w:val="FFFFFF"/>
                <w:sz w:val="18"/>
              </w:rPr>
              <w:t>Hrs. trabajo</w:t>
            </w:r>
          </w:p>
        </w:tc>
      </w:tr>
      <w:tr w:rsidR="00395D6D" w14:paraId="4C3F91E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ABD6C72" w14:textId="77777777" w:rsidR="0082643C" w:rsidRDefault="00000000">
            <w:r>
              <w:rPr>
                <w:sz w:val="18"/>
              </w:rPr>
              <w:t>CPA-401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FF61719" w14:textId="77777777" w:rsidR="0082643C" w:rsidRDefault="00000000">
            <w:r>
              <w:rPr>
                <w:sz w:val="18"/>
              </w:rPr>
              <w:t>Contabilidad Minera y Petrolera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EE0F112" w14:textId="77777777" w:rsidR="0082643C" w:rsidRDefault="00000000">
            <w:r>
              <w:rPr>
                <w:sz w:val="18"/>
              </w:rPr>
              <w:t>CPA-301, CPA-302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68D3B51"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3299554"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D527795"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FC24E38" w14:textId="77777777" w:rsidR="0082643C" w:rsidRDefault="00000000" w:rsidP="00BE6153">
            <w:pPr>
              <w:jc w:val="center"/>
            </w:pPr>
            <w:r>
              <w:rPr>
                <w:sz w:val="18"/>
              </w:rPr>
              <w:t>210</w:t>
            </w:r>
          </w:p>
        </w:tc>
      </w:tr>
      <w:tr w:rsidR="00395D6D" w14:paraId="64CF0040"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DCE64A0" w14:textId="77777777" w:rsidR="0082643C" w:rsidRDefault="00000000">
            <w:r>
              <w:rPr>
                <w:sz w:val="18"/>
              </w:rPr>
              <w:t>CPA-402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1F7300F" w14:textId="77777777" w:rsidR="0082643C" w:rsidRDefault="00000000">
            <w:r>
              <w:rPr>
                <w:sz w:val="18"/>
              </w:rPr>
              <w:t>Contabilidad Agrícola y Ganadera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2FB726F" w14:textId="77777777" w:rsidR="0082643C" w:rsidRDefault="00000000">
            <w:r>
              <w:rPr>
                <w:sz w:val="18"/>
              </w:rPr>
              <w:t>CPA-301, CPA-302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361F500"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000D166"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A6E0C12"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AD1FC75" w14:textId="77777777" w:rsidR="0082643C" w:rsidRDefault="00000000" w:rsidP="00BE6153">
            <w:pPr>
              <w:jc w:val="center"/>
            </w:pPr>
            <w:r>
              <w:rPr>
                <w:sz w:val="18"/>
              </w:rPr>
              <w:t>210</w:t>
            </w:r>
          </w:p>
        </w:tc>
      </w:tr>
      <w:tr w:rsidR="00395D6D" w14:paraId="5E1FFF04"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44978E1" w14:textId="77777777" w:rsidR="0082643C" w:rsidRDefault="00000000">
            <w:r>
              <w:rPr>
                <w:sz w:val="18"/>
              </w:rPr>
              <w:t>CPA-403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1AF4394" w14:textId="77777777" w:rsidR="0082643C" w:rsidRDefault="00000000">
            <w:r>
              <w:rPr>
                <w:sz w:val="18"/>
              </w:rPr>
              <w:t xml:space="preserve">Contabilidad de Seguros: </w:t>
            </w:r>
            <w:r>
              <w:rPr>
                <w:sz w:val="18"/>
              </w:rPr>
              <w:lastRenderedPageBreak/>
              <w:t>Privado y Social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BC057B5" w14:textId="77777777" w:rsidR="0082643C" w:rsidRDefault="00000000">
            <w:r>
              <w:rPr>
                <w:sz w:val="18"/>
              </w:rPr>
              <w:lastRenderedPageBreak/>
              <w:t>CPA-301, CPA-</w:t>
            </w:r>
            <w:r>
              <w:rPr>
                <w:sz w:val="18"/>
              </w:rPr>
              <w:lastRenderedPageBreak/>
              <w:t>302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CF1BDE2" w14:textId="77777777" w:rsidR="0082643C" w:rsidRDefault="00000000" w:rsidP="00BE6153">
            <w:pPr>
              <w:jc w:val="center"/>
            </w:pPr>
            <w:r>
              <w:rPr>
                <w:sz w:val="18"/>
              </w:rPr>
              <w:lastRenderedPageBreak/>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10E35C9"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93219B8"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2115614" w14:textId="77777777" w:rsidR="0082643C" w:rsidRDefault="00000000" w:rsidP="00BE6153">
            <w:pPr>
              <w:jc w:val="center"/>
            </w:pPr>
            <w:r>
              <w:rPr>
                <w:sz w:val="18"/>
              </w:rPr>
              <w:t>210</w:t>
            </w:r>
          </w:p>
        </w:tc>
      </w:tr>
      <w:tr w:rsidR="00395D6D" w14:paraId="25FADC7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C871210" w14:textId="77777777" w:rsidR="0082643C" w:rsidRDefault="00000000">
            <w:r>
              <w:rPr>
                <w:sz w:val="18"/>
              </w:rPr>
              <w:t>CPA-404</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4CCA443" w14:textId="77777777" w:rsidR="0082643C" w:rsidRDefault="00000000">
            <w:r>
              <w:rPr>
                <w:sz w:val="18"/>
              </w:rPr>
              <w:t>Diseño e Implantación de Sistemas de Contabilidad</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9C67DE0" w14:textId="77777777" w:rsidR="0082643C" w:rsidRDefault="00000000">
            <w:r>
              <w:rPr>
                <w:sz w:val="18"/>
              </w:rPr>
              <w:t>CPA-301 a CPA-305</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ED7C48E"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69C4EAE"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58353E8"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A36DE4B" w14:textId="77777777" w:rsidR="0082643C" w:rsidRDefault="00000000" w:rsidP="00BE6153">
            <w:pPr>
              <w:jc w:val="center"/>
            </w:pPr>
            <w:r>
              <w:rPr>
                <w:sz w:val="18"/>
              </w:rPr>
              <w:t>210</w:t>
            </w:r>
          </w:p>
        </w:tc>
      </w:tr>
      <w:tr w:rsidR="00395D6D" w14:paraId="3D17B666"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E930A1" w14:textId="77777777" w:rsidR="0082643C" w:rsidRDefault="00000000">
            <w:r>
              <w:rPr>
                <w:sz w:val="18"/>
              </w:rPr>
              <w:t>CPA-405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3FB5114" w14:textId="77777777" w:rsidR="0082643C" w:rsidRDefault="00000000">
            <w:r>
              <w:rPr>
                <w:sz w:val="18"/>
              </w:rPr>
              <w:t>Finanzas Corporativas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B6235C6" w14:textId="77777777" w:rsidR="0082643C" w:rsidRDefault="00000000">
            <w:r>
              <w:rPr>
                <w:sz w:val="18"/>
              </w:rPr>
              <w:t>CPA-301 a CPA-304</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B5A7AD"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0EE5AE8"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32265EC" w14:textId="77777777" w:rsidR="0082643C" w:rsidRDefault="00000000" w:rsidP="00BE6153">
            <w:pPr>
              <w:jc w:val="center"/>
            </w:pPr>
            <w:r>
              <w:rPr>
                <w:sz w:val="18"/>
              </w:rPr>
              <w:t>7</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9AD014D" w14:textId="77777777" w:rsidR="0082643C" w:rsidRDefault="00000000" w:rsidP="00BE6153">
            <w:pPr>
              <w:jc w:val="center"/>
            </w:pPr>
            <w:r>
              <w:rPr>
                <w:sz w:val="18"/>
              </w:rPr>
              <w:t>210</w:t>
            </w:r>
          </w:p>
        </w:tc>
      </w:tr>
      <w:tr w:rsidR="00395D6D" w14:paraId="50D30B19"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1BD2F36" w14:textId="77777777" w:rsidR="0082643C" w:rsidRDefault="00000000">
            <w:r>
              <w:rPr>
                <w:sz w:val="18"/>
              </w:rPr>
              <w:t>CPA-406</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1C90162" w14:textId="77777777" w:rsidR="0082643C" w:rsidRDefault="00000000">
            <w:r>
              <w:rPr>
                <w:sz w:val="18"/>
              </w:rPr>
              <w:t>Ética e Independencia Profesional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746F37A" w14:textId="77777777" w:rsidR="0082643C" w:rsidRDefault="00000000">
            <w:r>
              <w:rPr>
                <w:sz w:val="18"/>
              </w:rPr>
              <w:t>CPA-301 a CPA-304</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7F77838"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BCBE192"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799872B" w14:textId="77777777" w:rsidR="0082643C" w:rsidRDefault="00000000" w:rsidP="00BE6153">
            <w:pPr>
              <w:jc w:val="center"/>
            </w:pPr>
            <w:r>
              <w:rPr>
                <w:sz w:val="18"/>
              </w:rPr>
              <w:t>5</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7E32A1B" w14:textId="77777777" w:rsidR="0082643C" w:rsidRDefault="00000000" w:rsidP="00BE6153">
            <w:pPr>
              <w:jc w:val="center"/>
            </w:pPr>
            <w:r>
              <w:rPr>
                <w:sz w:val="18"/>
              </w:rPr>
              <w:t>150</w:t>
            </w:r>
          </w:p>
        </w:tc>
      </w:tr>
      <w:tr w:rsidR="00395D6D" w14:paraId="1357634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B5DAE40" w14:textId="77777777" w:rsidR="0082643C" w:rsidRDefault="00000000">
            <w:r>
              <w:rPr>
                <w:sz w:val="18"/>
              </w:rPr>
              <w:t>CPA-407</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3F2A3DE" w14:textId="77777777" w:rsidR="0082643C" w:rsidRDefault="00000000">
            <w:r>
              <w:rPr>
                <w:sz w:val="18"/>
              </w:rPr>
              <w:t>Auditoría Financiera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E855496" w14:textId="77777777" w:rsidR="0082643C" w:rsidRDefault="00000000">
            <w:r>
              <w:rPr>
                <w:sz w:val="18"/>
              </w:rPr>
              <w:t>CPA-301 a CPA-304</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C0AEFA3"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A97FE7C"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40A8C59"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3B7201A" w14:textId="77777777" w:rsidR="0082643C" w:rsidRDefault="00000000" w:rsidP="00BE6153">
            <w:pPr>
              <w:jc w:val="center"/>
            </w:pPr>
            <w:r>
              <w:rPr>
                <w:sz w:val="18"/>
              </w:rPr>
              <w:t>240</w:t>
            </w:r>
          </w:p>
        </w:tc>
      </w:tr>
      <w:tr w:rsidR="00395D6D" w14:paraId="52FFDC9E"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A879E57" w14:textId="77777777" w:rsidR="0082643C" w:rsidRDefault="00000000">
            <w:r>
              <w:rPr>
                <w:sz w:val="18"/>
              </w:rPr>
              <w:t>CPA-408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FD22E65" w14:textId="77777777" w:rsidR="0082643C" w:rsidRDefault="00000000">
            <w:r>
              <w:rPr>
                <w:sz w:val="18"/>
              </w:rPr>
              <w:t xml:space="preserve">Auditoría Interna, Control Interno, Gestión de Riesgos y Gobierno Corporativo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D4ABAC6" w14:textId="77777777" w:rsidR="0082643C" w:rsidRDefault="00000000">
            <w:r>
              <w:rPr>
                <w:sz w:val="18"/>
              </w:rPr>
              <w:t>CPA-301 a CPA-304</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6EC0EDA"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902A1A1"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4FF6E90"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6415252" w14:textId="77777777" w:rsidR="0082643C" w:rsidRDefault="00000000" w:rsidP="00BE6153">
            <w:pPr>
              <w:jc w:val="center"/>
            </w:pPr>
            <w:r>
              <w:rPr>
                <w:sz w:val="18"/>
              </w:rPr>
              <w:t>240</w:t>
            </w:r>
          </w:p>
        </w:tc>
      </w:tr>
      <w:tr w:rsidR="00395D6D" w14:paraId="13184A9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CBF8885" w14:textId="77777777" w:rsidR="0082643C" w:rsidRDefault="00000000">
            <w:r>
              <w:rPr>
                <w:sz w:val="18"/>
              </w:rPr>
              <w:t>MAT-401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AE5181B" w14:textId="77777777" w:rsidR="0082643C" w:rsidRDefault="00000000">
            <w:r>
              <w:rPr>
                <w:sz w:val="18"/>
              </w:rPr>
              <w:t>Matemáticas Actuariales y Técnicas Financieras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1DA89B7" w14:textId="77777777" w:rsidR="0082643C" w:rsidRDefault="00000000">
            <w:r>
              <w:rPr>
                <w:sz w:val="18"/>
              </w:rPr>
              <w:t>MAT-102, MAT-301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7E21D61"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88DDB4B"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522A9E8"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DDD0512" w14:textId="77777777" w:rsidR="0082643C" w:rsidRDefault="00000000" w:rsidP="00BE6153">
            <w:pPr>
              <w:jc w:val="center"/>
            </w:pPr>
            <w:r>
              <w:rPr>
                <w:sz w:val="18"/>
              </w:rPr>
              <w:t>120</w:t>
            </w:r>
          </w:p>
        </w:tc>
      </w:tr>
      <w:tr w:rsidR="00395D6D" w14:paraId="40117137"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5F1A45F" w14:textId="77777777" w:rsidR="0082643C" w:rsidRDefault="0082643C"/>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23BA87A" w14:textId="77777777" w:rsidR="0082643C" w:rsidRDefault="00000000">
            <w:r>
              <w:rPr>
                <w:b/>
                <w:sz w:val="18"/>
              </w:rPr>
              <w:t>Total cuarto año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5BB339B" w14:textId="77777777" w:rsidR="0082643C" w:rsidRDefault="0082643C"/>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9B76845" w14:textId="77777777" w:rsidR="0082643C" w:rsidRDefault="00000000" w:rsidP="00BE6153">
            <w:pPr>
              <w:jc w:val="center"/>
            </w:pPr>
            <w:r>
              <w:rPr>
                <w:b/>
                <w:sz w:val="18"/>
              </w:rPr>
              <w:t>32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C280A4B" w14:textId="77777777" w:rsidR="0082643C" w:rsidRDefault="00000000" w:rsidP="00BE6153">
            <w:pPr>
              <w:jc w:val="center"/>
            </w:pPr>
            <w:r>
              <w:rPr>
                <w:b/>
                <w:sz w:val="18"/>
              </w:rPr>
              <w:t>1.280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71F9005" w14:textId="77777777" w:rsidR="0082643C" w:rsidRDefault="00000000" w:rsidP="00BE6153">
            <w:pPr>
              <w:jc w:val="center"/>
            </w:pPr>
            <w:r>
              <w:rPr>
                <w:b/>
                <w:sz w:val="18"/>
              </w:rPr>
              <w:t>60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0E5198A" w14:textId="77777777" w:rsidR="0082643C" w:rsidRDefault="00000000" w:rsidP="00BE6153">
            <w:pPr>
              <w:jc w:val="center"/>
            </w:pPr>
            <w:r>
              <w:rPr>
                <w:b/>
                <w:sz w:val="18"/>
              </w:rPr>
              <w:t>1.800</w:t>
            </w:r>
          </w:p>
        </w:tc>
      </w:tr>
    </w:tbl>
    <w:p w14:paraId="783119A7" w14:textId="77777777" w:rsidR="0082643C" w:rsidRDefault="0082643C">
      <w:pPr>
        <w:spacing w:after="120"/>
      </w:pPr>
    </w:p>
    <w:p w14:paraId="0EB2113C" w14:textId="77777777" w:rsidR="0082643C" w:rsidRDefault="00000000">
      <w:pPr>
        <w:pStyle w:val="TituloCuadro"/>
        <w:keepNext/>
        <w:spacing w:before="40" w:after="80"/>
        <w:jc w:val="center"/>
      </w:pPr>
      <w:r>
        <w:rPr>
          <w:b/>
        </w:rPr>
        <w:t>Cuadro 8. Malla curricular, quinto año</w:t>
      </w:r>
    </w:p>
    <w:tbl>
      <w:tblPr>
        <w:tblW w:w="0" w:type="auto"/>
        <w:jc w:val="center"/>
        <w:tblLayout w:type="fixed"/>
        <w:tblLook w:val="04A0" w:firstRow="1" w:lastRow="0" w:firstColumn="1" w:lastColumn="0" w:noHBand="0" w:noVBand="1"/>
      </w:tblPr>
      <w:tblGrid>
        <w:gridCol w:w="1134"/>
        <w:gridCol w:w="2835"/>
        <w:gridCol w:w="1587"/>
        <w:gridCol w:w="737"/>
        <w:gridCol w:w="794"/>
        <w:gridCol w:w="737"/>
        <w:gridCol w:w="1020"/>
      </w:tblGrid>
      <w:tr w:rsidR="00395D6D" w14:paraId="5AE81331"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04BDE1F" w14:textId="77777777" w:rsidR="0082643C" w:rsidRDefault="00000000">
            <w:pPr>
              <w:jc w:val="center"/>
            </w:pPr>
            <w:r>
              <w:rPr>
                <w:b/>
                <w:color w:val="FFFFFF"/>
                <w:sz w:val="18"/>
              </w:rPr>
              <w:t>Sigla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995355C" w14:textId="77777777" w:rsidR="0082643C" w:rsidRDefault="00000000">
            <w:pPr>
              <w:jc w:val="center"/>
            </w:pPr>
            <w:r>
              <w:rPr>
                <w:b/>
                <w:color w:val="FFFFFF"/>
                <w:sz w:val="18"/>
              </w:rPr>
              <w:t>Asignatura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C2CEC0E" w14:textId="77777777" w:rsidR="0082643C" w:rsidRDefault="00000000">
            <w:pPr>
              <w:jc w:val="center"/>
            </w:pPr>
            <w:r>
              <w:rPr>
                <w:b/>
                <w:color w:val="FFFFFF"/>
                <w:sz w:val="18"/>
              </w:rPr>
              <w:t>Prerrequisito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68A28F" w14:textId="77777777" w:rsidR="0082643C" w:rsidRDefault="00000000">
            <w:pPr>
              <w:jc w:val="center"/>
            </w:pPr>
            <w:r>
              <w:rPr>
                <w:b/>
                <w:color w:val="FFFFFF"/>
                <w:sz w:val="18"/>
              </w:rPr>
              <w:t>Hrs. sem.</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31411C" w14:textId="77777777" w:rsidR="0082643C" w:rsidRDefault="00000000">
            <w:pPr>
              <w:jc w:val="center"/>
            </w:pPr>
            <w:r>
              <w:rPr>
                <w:b/>
                <w:color w:val="FFFFFF"/>
                <w:sz w:val="18"/>
              </w:rPr>
              <w:t>Hrs. año</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39B9E13" w14:textId="77777777" w:rsidR="0082643C" w:rsidRDefault="00000000">
            <w:pPr>
              <w:jc w:val="center"/>
            </w:pPr>
            <w:r>
              <w:rPr>
                <w:b/>
                <w:color w:val="FFFFFF"/>
                <w:sz w:val="18"/>
              </w:rPr>
              <w:t>Créd.</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40BFCA6" w14:textId="77777777" w:rsidR="0082643C" w:rsidRDefault="00000000">
            <w:pPr>
              <w:jc w:val="center"/>
            </w:pPr>
            <w:r>
              <w:rPr>
                <w:b/>
                <w:color w:val="FFFFFF"/>
                <w:sz w:val="18"/>
              </w:rPr>
              <w:t>Hrs. trabajo</w:t>
            </w:r>
          </w:p>
        </w:tc>
      </w:tr>
      <w:tr w:rsidR="00395D6D" w14:paraId="3E73DBA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35230F" w14:textId="77777777" w:rsidR="0082643C" w:rsidRDefault="00000000">
            <w:r>
              <w:rPr>
                <w:sz w:val="18"/>
              </w:rPr>
              <w:t>CPA-501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58EAB46" w14:textId="77777777" w:rsidR="0082643C" w:rsidRDefault="00000000">
            <w:r>
              <w:rPr>
                <w:sz w:val="18"/>
              </w:rPr>
              <w:t>Auditoría Operativa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D4D7871"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01262FE"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C6C58E1"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39A88D4"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A80135F" w14:textId="77777777" w:rsidR="0082643C" w:rsidRDefault="00000000" w:rsidP="00BE6153">
            <w:pPr>
              <w:jc w:val="center"/>
            </w:pPr>
            <w:r>
              <w:rPr>
                <w:sz w:val="18"/>
              </w:rPr>
              <w:t>240</w:t>
            </w:r>
          </w:p>
        </w:tc>
      </w:tr>
      <w:tr w:rsidR="00395D6D" w14:paraId="08C63348"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DBDB18F" w14:textId="77777777" w:rsidR="0082643C" w:rsidRDefault="00000000">
            <w:r>
              <w:rPr>
                <w:sz w:val="18"/>
              </w:rPr>
              <w:t>CPA-502</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151C7BD" w14:textId="77777777" w:rsidR="0082643C" w:rsidRDefault="00000000">
            <w:r>
              <w:rPr>
                <w:sz w:val="18"/>
              </w:rPr>
              <w:t>Gabinete de Auditoría Financiera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9688330"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97DA712"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47F4731"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1DADA9F"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401EBF6" w14:textId="77777777" w:rsidR="0082643C" w:rsidRDefault="00000000" w:rsidP="00BE6153">
            <w:pPr>
              <w:jc w:val="center"/>
            </w:pPr>
            <w:r>
              <w:rPr>
                <w:sz w:val="18"/>
              </w:rPr>
              <w:t>240</w:t>
            </w:r>
          </w:p>
        </w:tc>
      </w:tr>
      <w:tr w:rsidR="00395D6D" w14:paraId="70A46A3C"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6AA0ED3" w14:textId="77777777" w:rsidR="0082643C" w:rsidRDefault="00000000">
            <w:r>
              <w:rPr>
                <w:sz w:val="18"/>
              </w:rPr>
              <w:t>CPA-503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5077AF0" w14:textId="77777777" w:rsidR="0082643C" w:rsidRDefault="00000000">
            <w:r>
              <w:rPr>
                <w:sz w:val="18"/>
              </w:rPr>
              <w:t>Auditoría Tributaria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B040B32"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52E7E57"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3B1AF24"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298C243"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9613113" w14:textId="77777777" w:rsidR="0082643C" w:rsidRDefault="00000000" w:rsidP="00BE6153">
            <w:pPr>
              <w:jc w:val="center"/>
            </w:pPr>
            <w:r>
              <w:rPr>
                <w:sz w:val="18"/>
              </w:rPr>
              <w:t>240</w:t>
            </w:r>
          </w:p>
        </w:tc>
      </w:tr>
      <w:tr w:rsidR="00395D6D" w14:paraId="5DF137E4"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E8C72CF" w14:textId="77777777" w:rsidR="0082643C" w:rsidRDefault="00000000">
            <w:r>
              <w:rPr>
                <w:sz w:val="18"/>
              </w:rPr>
              <w:t>CPA-504</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D1D6883" w14:textId="77777777" w:rsidR="0082643C" w:rsidRDefault="00000000">
            <w:r>
              <w:rPr>
                <w:sz w:val="18"/>
              </w:rPr>
              <w:t>Auditoría Gubernamental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C3F2011"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CBDE1AC"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B8777D9"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70D9D1F"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0516735" w14:textId="77777777" w:rsidR="0082643C" w:rsidRDefault="00000000" w:rsidP="00BE6153">
            <w:pPr>
              <w:jc w:val="center"/>
            </w:pPr>
            <w:r>
              <w:rPr>
                <w:sz w:val="18"/>
              </w:rPr>
              <w:t>240</w:t>
            </w:r>
          </w:p>
        </w:tc>
      </w:tr>
      <w:tr w:rsidR="00395D6D" w14:paraId="076F94AB"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9FA054A" w14:textId="77777777" w:rsidR="0082643C" w:rsidRDefault="00000000">
            <w:r>
              <w:rPr>
                <w:sz w:val="18"/>
              </w:rPr>
              <w:t>CPA-505</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7A9AB18" w14:textId="77777777" w:rsidR="0082643C" w:rsidRDefault="00000000">
            <w:r>
              <w:rPr>
                <w:sz w:val="18"/>
              </w:rPr>
              <w:t>Auditoría Digital, Ciberseguridad y Tecnologías Emergentes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3158EF0"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D195127" w14:textId="77777777" w:rsidR="0082643C" w:rsidRDefault="00000000" w:rsidP="00BE6153">
            <w:pPr>
              <w:jc w:val="center"/>
            </w:pPr>
            <w:r>
              <w:rPr>
                <w:sz w:val="18"/>
              </w:rPr>
              <w:t>4</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F4AEEFB" w14:textId="77777777" w:rsidR="0082643C" w:rsidRDefault="00000000" w:rsidP="00BE6153">
            <w:pPr>
              <w:jc w:val="center"/>
            </w:pPr>
            <w:r>
              <w:rPr>
                <w:sz w:val="18"/>
              </w:rPr>
              <w:t>160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8BED44D" w14:textId="77777777" w:rsidR="0082643C" w:rsidRDefault="00000000" w:rsidP="00BE6153">
            <w:pPr>
              <w:jc w:val="center"/>
            </w:pPr>
            <w:r>
              <w:rPr>
                <w:sz w:val="18"/>
              </w:rPr>
              <w:t>8</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E33B87" w14:textId="77777777" w:rsidR="0082643C" w:rsidRDefault="00000000" w:rsidP="00BE6153">
            <w:pPr>
              <w:jc w:val="center"/>
            </w:pPr>
            <w:r>
              <w:rPr>
                <w:sz w:val="18"/>
              </w:rPr>
              <w:t>240</w:t>
            </w:r>
          </w:p>
        </w:tc>
      </w:tr>
      <w:tr w:rsidR="00395D6D" w14:paraId="74A48F1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EA729E1" w14:textId="77777777" w:rsidR="0082643C" w:rsidRDefault="00000000">
            <w:r>
              <w:rPr>
                <w:sz w:val="18"/>
              </w:rPr>
              <w:t>CPA-506</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DFE7AB3" w14:textId="77777777" w:rsidR="0082643C" w:rsidRDefault="00000000">
            <w:r>
              <w:rPr>
                <w:sz w:val="18"/>
              </w:rPr>
              <w:t>Reportes y Aseguramiento de Sostenibilidad y Auditoría Ambiental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6B5F653"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DB7AB0F"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A2A67A6"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7D6EEE6"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B97ABBF" w14:textId="77777777" w:rsidR="0082643C" w:rsidRDefault="00000000" w:rsidP="00BE6153">
            <w:pPr>
              <w:jc w:val="center"/>
            </w:pPr>
            <w:r>
              <w:rPr>
                <w:sz w:val="18"/>
              </w:rPr>
              <w:t>120</w:t>
            </w:r>
          </w:p>
        </w:tc>
      </w:tr>
      <w:tr w:rsidR="00395D6D" w14:paraId="7FE3EDB6"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8120A85" w14:textId="77777777" w:rsidR="0082643C" w:rsidRDefault="00000000">
            <w:r>
              <w:rPr>
                <w:sz w:val="18"/>
              </w:rPr>
              <w:t>CPA-507</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72A6DC1" w14:textId="77777777" w:rsidR="0082643C" w:rsidRDefault="00000000">
            <w:r>
              <w:rPr>
                <w:sz w:val="18"/>
              </w:rPr>
              <w:t xml:space="preserve">Auditoría de Entidades Sin Fines de Lucro – Proyectos Privados y Públicos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1C14BFF"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F8D4907"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A37981D"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71D37310"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7F2278B" w14:textId="77777777" w:rsidR="0082643C" w:rsidRDefault="00000000" w:rsidP="00BE6153">
            <w:pPr>
              <w:jc w:val="center"/>
            </w:pPr>
            <w:r>
              <w:rPr>
                <w:sz w:val="18"/>
              </w:rPr>
              <w:t>120</w:t>
            </w:r>
          </w:p>
        </w:tc>
      </w:tr>
      <w:tr w:rsidR="00395D6D" w14:paraId="32491F8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62366BC" w14:textId="77777777" w:rsidR="0082643C" w:rsidRDefault="00000000">
            <w:r>
              <w:rPr>
                <w:sz w:val="18"/>
              </w:rPr>
              <w:t>CPA-508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72931CE" w14:textId="77777777" w:rsidR="0082643C" w:rsidRDefault="00000000">
            <w:r>
              <w:rPr>
                <w:sz w:val="18"/>
              </w:rPr>
              <w:t xml:space="preserve">Auditoría Forense y Prevención de Delitos Económicos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268A12E"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2FC0036"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8A0C853"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B31E52C"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431B712" w14:textId="77777777" w:rsidR="0082643C" w:rsidRDefault="00000000" w:rsidP="00BE6153">
            <w:pPr>
              <w:jc w:val="center"/>
            </w:pPr>
            <w:r>
              <w:rPr>
                <w:sz w:val="18"/>
              </w:rPr>
              <w:t>120</w:t>
            </w:r>
          </w:p>
        </w:tc>
      </w:tr>
      <w:tr w:rsidR="00395D6D" w14:paraId="6BD3F840"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A4A7C58" w14:textId="77777777" w:rsidR="0082643C" w:rsidRDefault="00000000">
            <w:r>
              <w:rPr>
                <w:sz w:val="18"/>
              </w:rPr>
              <w:t>CPA-509</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69105B2" w14:textId="77777777" w:rsidR="0082643C" w:rsidRDefault="00000000">
            <w:r>
              <w:rPr>
                <w:sz w:val="18"/>
              </w:rPr>
              <w:t>Auditoría de Entidades Financieras y Servicios Relacionados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49473AE"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E2690E9"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892050C"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4D8855D"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180F8C2" w14:textId="77777777" w:rsidR="0082643C" w:rsidRDefault="00000000" w:rsidP="00BE6153">
            <w:pPr>
              <w:jc w:val="center"/>
            </w:pPr>
            <w:r>
              <w:rPr>
                <w:sz w:val="18"/>
              </w:rPr>
              <w:t>120</w:t>
            </w:r>
          </w:p>
        </w:tc>
      </w:tr>
      <w:tr w:rsidR="00395D6D" w14:paraId="19D70E1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DE79DEB" w14:textId="77777777" w:rsidR="0082643C" w:rsidRDefault="00000000">
            <w:r>
              <w:rPr>
                <w:sz w:val="18"/>
              </w:rPr>
              <w:t>CPA-510</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9A22525" w14:textId="77777777" w:rsidR="0082643C" w:rsidRDefault="00000000">
            <w:r>
              <w:rPr>
                <w:sz w:val="18"/>
              </w:rPr>
              <w:t>Taller de Grado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C780868" w14:textId="77777777" w:rsidR="0082643C" w:rsidRDefault="00000000">
            <w:r>
              <w:rPr>
                <w:sz w:val="18"/>
              </w:rPr>
              <w:t>CPA-401 a CPA-408</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3E76350" w14:textId="77777777" w:rsidR="0082643C" w:rsidRDefault="00000000" w:rsidP="00BE6153">
            <w:pPr>
              <w:jc w:val="center"/>
            </w:pPr>
            <w:r>
              <w:rPr>
                <w:sz w:val="18"/>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ED9AC42" w14:textId="77777777" w:rsidR="0082643C" w:rsidRDefault="00000000" w:rsidP="00BE6153">
            <w:pPr>
              <w:jc w:val="center"/>
            </w:pPr>
            <w:r>
              <w:rPr>
                <w:sz w:val="18"/>
              </w:rPr>
              <w:t>80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FB242A8" w14:textId="77777777" w:rsidR="0082643C" w:rsidRDefault="00000000" w:rsidP="00BE6153">
            <w:pPr>
              <w:jc w:val="center"/>
            </w:pPr>
            <w:r>
              <w:rPr>
                <w:sz w:val="18"/>
              </w:rPr>
              <w:t>4</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4B40956" w14:textId="77777777" w:rsidR="0082643C" w:rsidRDefault="00000000" w:rsidP="00BE6153">
            <w:pPr>
              <w:jc w:val="center"/>
            </w:pPr>
            <w:r>
              <w:rPr>
                <w:sz w:val="18"/>
              </w:rPr>
              <w:t>120</w:t>
            </w:r>
          </w:p>
        </w:tc>
      </w:tr>
      <w:tr w:rsidR="00395D6D" w14:paraId="16616B49"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A439C9B" w14:textId="77777777" w:rsidR="0082643C" w:rsidRDefault="0082643C"/>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EDBDEDE" w14:textId="77777777" w:rsidR="0082643C" w:rsidRDefault="00000000">
            <w:r>
              <w:rPr>
                <w:b/>
                <w:sz w:val="18"/>
              </w:rPr>
              <w:t>Total quinto año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401CE75" w14:textId="77777777" w:rsidR="0082643C" w:rsidRDefault="0082643C"/>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45A0FE2" w14:textId="77777777" w:rsidR="0082643C" w:rsidRDefault="00000000" w:rsidP="00BE6153">
            <w:pPr>
              <w:jc w:val="center"/>
            </w:pPr>
            <w:r>
              <w:rPr>
                <w:b/>
                <w:sz w:val="18"/>
              </w:rPr>
              <w:t>30</w:t>
            </w:r>
          </w:p>
        </w:tc>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E201F7A" w14:textId="77777777" w:rsidR="0082643C" w:rsidRDefault="00000000" w:rsidP="00BE6153">
            <w:pPr>
              <w:jc w:val="center"/>
            </w:pPr>
            <w:r>
              <w:rPr>
                <w:b/>
                <w:sz w:val="18"/>
              </w:rPr>
              <w:t>1.200</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646503" w14:textId="77777777" w:rsidR="0082643C" w:rsidRDefault="00000000" w:rsidP="00BE6153">
            <w:pPr>
              <w:jc w:val="center"/>
            </w:pPr>
            <w:r>
              <w:rPr>
                <w:b/>
                <w:sz w:val="18"/>
              </w:rPr>
              <w:t>60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383E7D4" w14:textId="77777777" w:rsidR="0082643C" w:rsidRDefault="00000000" w:rsidP="00BE6153">
            <w:pPr>
              <w:jc w:val="center"/>
            </w:pPr>
            <w:r>
              <w:rPr>
                <w:b/>
                <w:sz w:val="18"/>
              </w:rPr>
              <w:t>1.800</w:t>
            </w:r>
          </w:p>
        </w:tc>
      </w:tr>
    </w:tbl>
    <w:p w14:paraId="325D9CFF" w14:textId="77777777" w:rsidR="0082643C" w:rsidRDefault="0082643C">
      <w:pPr>
        <w:spacing w:after="120"/>
      </w:pPr>
    </w:p>
    <w:p w14:paraId="4C5CB56F" w14:textId="77777777" w:rsidR="0082643C" w:rsidRDefault="00000000">
      <w:pPr>
        <w:spacing w:after="200"/>
        <w:jc w:val="both"/>
      </w:pPr>
      <w:r>
        <w:rPr>
          <w:sz w:val="18"/>
        </w:rPr>
        <w:t>Hrs. sem.: horas por semana. Hrs. año: horas académicas por año. Créd.: créditos. Hrs. trabajo: horas de trabajo del estudiante, presenciales y no presenciales. AE: Admisión Especial. CPF: Curso Preuniversitario o Prefacultativo. PSA: Prueba de Suficiencia Académica. Ciclo básico: primer y segundo año; ciclo profesional: tercer y cuarto año; ciclo de integración y profundización: quinto año.</w:t>
      </w:r>
    </w:p>
    <w:p w14:paraId="1BA93227" w14:textId="77777777" w:rsidR="0082643C" w:rsidRDefault="00000000">
      <w:pPr>
        <w:keepNext/>
        <w:tabs>
          <w:tab w:val="left" w:pos="709"/>
        </w:tabs>
        <w:spacing w:before="80" w:after="200"/>
        <w:ind w:left="709" w:hanging="709"/>
        <w:outlineLvl w:val="2"/>
      </w:pPr>
      <w:r>
        <w:rPr>
          <w:b/>
          <w:sz w:val="22"/>
        </w:rPr>
        <w:lastRenderedPageBreak/>
        <w:t>4.4.4</w:t>
      </w:r>
      <w:r>
        <w:rPr>
          <w:b/>
          <w:sz w:val="22"/>
        </w:rPr>
        <w:tab/>
        <w:t>Cuadro de asignación de cargas horarias presenciales, no presenciales (según formato)</w:t>
      </w:r>
    </w:p>
    <w:p w14:paraId="44F5B8F1" w14:textId="77777777" w:rsidR="0082643C" w:rsidRDefault="00000000">
      <w:pPr>
        <w:spacing w:after="200"/>
        <w:jc w:val="both"/>
      </w:pPr>
      <w:r>
        <w:t>El plan se desarrolla en modalidad presencial y régimen anual durante cinco años. La carga horaria por año, distinguiendo horas presenciales y no presenciales, es la siguiente:</w:t>
      </w:r>
    </w:p>
    <w:p w14:paraId="21C4C6ED" w14:textId="77777777" w:rsidR="0082643C" w:rsidRDefault="00000000">
      <w:pPr>
        <w:pStyle w:val="TituloCuadro"/>
        <w:keepNext/>
        <w:spacing w:before="40" w:after="80"/>
        <w:jc w:val="center"/>
      </w:pPr>
      <w:r>
        <w:rPr>
          <w:b/>
        </w:rPr>
        <w:t>Cuadro 9. Asignación de cargas horarias por año</w:t>
      </w:r>
    </w:p>
    <w:tbl>
      <w:tblPr>
        <w:tblW w:w="0" w:type="auto"/>
        <w:jc w:val="center"/>
        <w:tblLayout w:type="fixed"/>
        <w:tblLook w:val="04A0" w:firstRow="1" w:lastRow="0" w:firstColumn="1" w:lastColumn="0" w:noHBand="0" w:noVBand="1"/>
      </w:tblPr>
      <w:tblGrid>
        <w:gridCol w:w="1134"/>
        <w:gridCol w:w="1134"/>
        <w:gridCol w:w="1134"/>
        <w:gridCol w:w="1134"/>
        <w:gridCol w:w="1134"/>
        <w:gridCol w:w="1134"/>
        <w:gridCol w:w="1134"/>
        <w:gridCol w:w="1134"/>
      </w:tblGrid>
      <w:tr w:rsidR="00395D6D" w14:paraId="7B357576"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5102F9E" w14:textId="77777777" w:rsidR="0082643C" w:rsidRDefault="00000000">
            <w:pPr>
              <w:jc w:val="center"/>
            </w:pPr>
            <w:r>
              <w:rPr>
                <w:b/>
                <w:color w:val="FFFFFF"/>
              </w:rPr>
              <w:t>Año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8FF78BF" w14:textId="77777777" w:rsidR="0082643C" w:rsidRDefault="00000000">
            <w:pPr>
              <w:jc w:val="center"/>
            </w:pPr>
            <w:r>
              <w:rPr>
                <w:b/>
                <w:color w:val="FFFFFF"/>
              </w:rPr>
              <w:t>Asig.</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BC801A3" w14:textId="77777777" w:rsidR="0082643C" w:rsidRDefault="00000000">
            <w:pPr>
              <w:jc w:val="center"/>
            </w:pPr>
            <w:r>
              <w:rPr>
                <w:b/>
                <w:color w:val="FFFFFF"/>
              </w:rPr>
              <w:t>Hrs. sem.</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F3CAA4" w14:textId="77777777" w:rsidR="0082643C" w:rsidRDefault="00000000">
            <w:pPr>
              <w:jc w:val="center"/>
            </w:pPr>
            <w:r>
              <w:rPr>
                <w:b/>
                <w:color w:val="FFFFFF"/>
              </w:rPr>
              <w:t>Hrs. pres. año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B1DC4F" w14:textId="77777777" w:rsidR="0082643C" w:rsidRDefault="00000000">
            <w:pPr>
              <w:jc w:val="center"/>
            </w:pPr>
            <w:r>
              <w:rPr>
                <w:b/>
                <w:color w:val="FFFFFF"/>
              </w:rPr>
              <w:t>Hrs. no pres.</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5D775F" w14:textId="77777777" w:rsidR="0082643C" w:rsidRDefault="00000000">
            <w:pPr>
              <w:jc w:val="center"/>
            </w:pPr>
            <w:r>
              <w:rPr>
                <w:b/>
                <w:color w:val="FFFFFF"/>
              </w:rPr>
              <w:t>Hrs. trabajo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B96BF3" w14:textId="77777777" w:rsidR="0082643C" w:rsidRDefault="00000000">
            <w:pPr>
              <w:jc w:val="center"/>
            </w:pPr>
            <w:r>
              <w:rPr>
                <w:b/>
                <w:color w:val="FFFFFF"/>
              </w:rPr>
              <w:t>Créd.</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36F2D9C" w14:textId="77777777" w:rsidR="0082643C" w:rsidRDefault="00000000">
            <w:pPr>
              <w:jc w:val="center"/>
            </w:pPr>
            <w:r>
              <w:rPr>
                <w:b/>
                <w:color w:val="FFFFFF"/>
              </w:rPr>
              <w:t>% hrs. pres.</w:t>
            </w:r>
          </w:p>
        </w:tc>
      </w:tr>
      <w:tr w:rsidR="00395D6D" w14:paraId="5D64D7B5"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CE82E1F" w14:textId="77777777" w:rsidR="0082643C" w:rsidRDefault="00000000">
            <w:pPr>
              <w:jc w:val="both"/>
            </w:pPr>
            <w:r>
              <w:t>Primer año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23E37A7" w14:textId="77777777" w:rsidR="0082643C" w:rsidRDefault="00000000" w:rsidP="00850BB6">
            <w:pPr>
              <w:jc w:val="center"/>
            </w:pPr>
            <w:r>
              <w:t>8</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7E9B3B9" w14:textId="77777777" w:rsidR="0082643C" w:rsidRDefault="00000000" w:rsidP="00850BB6">
            <w:pPr>
              <w:jc w:val="center"/>
            </w:pPr>
            <w:r>
              <w:t>26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BA08093" w14:textId="77777777" w:rsidR="0082643C" w:rsidRDefault="00000000" w:rsidP="00850BB6">
            <w:pPr>
              <w:jc w:val="center"/>
            </w:pPr>
            <w:r>
              <w:t>1.040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7715301" w14:textId="77777777" w:rsidR="0082643C" w:rsidRDefault="00000000" w:rsidP="00850BB6">
            <w:pPr>
              <w:jc w:val="center"/>
            </w:pPr>
            <w:r>
              <w:t>760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18A31C5" w14:textId="77777777" w:rsidR="0082643C" w:rsidRDefault="00000000" w:rsidP="00850BB6">
            <w:pPr>
              <w:jc w:val="center"/>
            </w:pPr>
            <w:r>
              <w:t>1.800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DA41554" w14:textId="77777777" w:rsidR="0082643C" w:rsidRDefault="00000000" w:rsidP="00850BB6">
            <w:pPr>
              <w:jc w:val="center"/>
            </w:pPr>
            <w:r>
              <w:t>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AD30B4A" w14:textId="77777777" w:rsidR="0082643C" w:rsidRDefault="00000000" w:rsidP="00850BB6">
            <w:pPr>
              <w:jc w:val="center"/>
            </w:pPr>
            <w:r>
              <w:t>17,33</w:t>
            </w:r>
          </w:p>
        </w:tc>
      </w:tr>
      <w:tr w:rsidR="00395D6D" w14:paraId="49820186"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0B41755" w14:textId="77777777" w:rsidR="0082643C" w:rsidRDefault="00000000">
            <w:pPr>
              <w:jc w:val="both"/>
            </w:pPr>
            <w:r>
              <w:t>Segundo año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7EFC823" w14:textId="77777777" w:rsidR="0082643C" w:rsidRDefault="00000000" w:rsidP="00850BB6">
            <w:pPr>
              <w:jc w:val="center"/>
            </w:pPr>
            <w:r>
              <w:t>8</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DD994A" w14:textId="77777777" w:rsidR="0082643C" w:rsidRDefault="00000000" w:rsidP="00850BB6">
            <w:pPr>
              <w:jc w:val="center"/>
            </w:pPr>
            <w:r>
              <w:t>30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44EA887" w14:textId="77777777" w:rsidR="0082643C" w:rsidRDefault="00000000" w:rsidP="00850BB6">
            <w:pPr>
              <w:jc w:val="center"/>
            </w:pPr>
            <w:r>
              <w:t>1.200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8A40FC4" w14:textId="77777777" w:rsidR="0082643C" w:rsidRDefault="00000000" w:rsidP="00850BB6">
            <w:pPr>
              <w:jc w:val="center"/>
            </w:pPr>
            <w:r>
              <w:t>600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8FDD268" w14:textId="77777777" w:rsidR="0082643C" w:rsidRDefault="00000000" w:rsidP="00850BB6">
            <w:pPr>
              <w:jc w:val="center"/>
            </w:pPr>
            <w:r>
              <w:t>1.800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C7DB187" w14:textId="77777777" w:rsidR="0082643C" w:rsidRDefault="00000000" w:rsidP="00850BB6">
            <w:pPr>
              <w:jc w:val="center"/>
            </w:pPr>
            <w:r>
              <w:t>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D106867" w14:textId="77777777" w:rsidR="0082643C" w:rsidRDefault="00000000" w:rsidP="00850BB6">
            <w:pPr>
              <w:jc w:val="center"/>
            </w:pPr>
            <w:r>
              <w:t>20,00</w:t>
            </w:r>
          </w:p>
        </w:tc>
      </w:tr>
      <w:tr w:rsidR="00395D6D" w14:paraId="7B31989D"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B813DCF" w14:textId="77777777" w:rsidR="0082643C" w:rsidRDefault="00000000">
            <w:pPr>
              <w:jc w:val="both"/>
            </w:pPr>
            <w:r>
              <w:t>Tercer año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82CF6A8" w14:textId="77777777" w:rsidR="0082643C" w:rsidRDefault="00000000" w:rsidP="00850BB6">
            <w:pPr>
              <w:jc w:val="center"/>
            </w:pPr>
            <w:r>
              <w:t>8</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FFF574E" w14:textId="77777777" w:rsidR="0082643C" w:rsidRDefault="00000000" w:rsidP="00850BB6">
            <w:pPr>
              <w:jc w:val="center"/>
            </w:pPr>
            <w:r>
              <w:t>32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1C54818" w14:textId="77777777" w:rsidR="0082643C" w:rsidRDefault="00000000" w:rsidP="00850BB6">
            <w:pPr>
              <w:jc w:val="center"/>
            </w:pPr>
            <w:r>
              <w:t>1.280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86B84D5" w14:textId="77777777" w:rsidR="0082643C" w:rsidRDefault="00000000" w:rsidP="00850BB6">
            <w:pPr>
              <w:jc w:val="center"/>
            </w:pPr>
            <w:r>
              <w:t>520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FD39721" w14:textId="77777777" w:rsidR="0082643C" w:rsidRDefault="00000000" w:rsidP="00850BB6">
            <w:pPr>
              <w:jc w:val="center"/>
            </w:pPr>
            <w:r>
              <w:t>1.800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3599CDB" w14:textId="77777777" w:rsidR="0082643C" w:rsidRDefault="00000000" w:rsidP="00850BB6">
            <w:pPr>
              <w:jc w:val="center"/>
            </w:pPr>
            <w:r>
              <w:t>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FE339E9" w14:textId="77777777" w:rsidR="0082643C" w:rsidRDefault="00000000" w:rsidP="00850BB6">
            <w:pPr>
              <w:jc w:val="center"/>
            </w:pPr>
            <w:r>
              <w:t>21,33</w:t>
            </w:r>
          </w:p>
        </w:tc>
      </w:tr>
      <w:tr w:rsidR="00395D6D" w14:paraId="0995AB61"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8B8B619" w14:textId="77777777" w:rsidR="0082643C" w:rsidRDefault="00000000">
            <w:pPr>
              <w:jc w:val="both"/>
            </w:pPr>
            <w:r>
              <w:t>Cuarto año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12EA8B0" w14:textId="77777777" w:rsidR="0082643C" w:rsidRDefault="00000000" w:rsidP="00850BB6">
            <w:pPr>
              <w:jc w:val="center"/>
            </w:pPr>
            <w:r>
              <w:t>9</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60A25FB" w14:textId="77777777" w:rsidR="0082643C" w:rsidRDefault="00000000" w:rsidP="00850BB6">
            <w:pPr>
              <w:jc w:val="center"/>
            </w:pPr>
            <w:r>
              <w:t>32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E5FD0F2" w14:textId="77777777" w:rsidR="0082643C" w:rsidRDefault="00000000" w:rsidP="00850BB6">
            <w:pPr>
              <w:jc w:val="center"/>
            </w:pPr>
            <w:r>
              <w:t>1.280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DFA7AF" w14:textId="77777777" w:rsidR="0082643C" w:rsidRDefault="00000000" w:rsidP="00850BB6">
            <w:pPr>
              <w:jc w:val="center"/>
            </w:pPr>
            <w:r>
              <w:t>520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B30C144" w14:textId="77777777" w:rsidR="0082643C" w:rsidRDefault="00000000" w:rsidP="00850BB6">
            <w:pPr>
              <w:jc w:val="center"/>
            </w:pPr>
            <w:r>
              <w:t>1.800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872F543" w14:textId="77777777" w:rsidR="0082643C" w:rsidRDefault="00000000" w:rsidP="00850BB6">
            <w:pPr>
              <w:jc w:val="center"/>
            </w:pPr>
            <w:r>
              <w:t>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D3807F3" w14:textId="77777777" w:rsidR="0082643C" w:rsidRDefault="00000000" w:rsidP="00850BB6">
            <w:pPr>
              <w:jc w:val="center"/>
            </w:pPr>
            <w:r>
              <w:t>21,33</w:t>
            </w:r>
          </w:p>
        </w:tc>
      </w:tr>
      <w:tr w:rsidR="00395D6D" w14:paraId="697C5304"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DDC6142" w14:textId="77777777" w:rsidR="0082643C" w:rsidRDefault="00000000">
            <w:pPr>
              <w:jc w:val="both"/>
            </w:pPr>
            <w:r>
              <w:t>Quinto año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A8C0396" w14:textId="77777777" w:rsidR="0082643C" w:rsidRDefault="00000000" w:rsidP="00850BB6">
            <w:pPr>
              <w:jc w:val="center"/>
            </w:pPr>
            <w:r>
              <w:t>10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8724678" w14:textId="77777777" w:rsidR="0082643C" w:rsidRDefault="00000000" w:rsidP="00850BB6">
            <w:pPr>
              <w:jc w:val="center"/>
            </w:pPr>
            <w:r>
              <w:t>30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062D2E" w14:textId="77777777" w:rsidR="0082643C" w:rsidRDefault="00000000" w:rsidP="00850BB6">
            <w:pPr>
              <w:jc w:val="center"/>
            </w:pPr>
            <w:r>
              <w:t>1.200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F001168" w14:textId="77777777" w:rsidR="0082643C" w:rsidRDefault="00000000" w:rsidP="00850BB6">
            <w:pPr>
              <w:jc w:val="center"/>
            </w:pPr>
            <w:r>
              <w:t>600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0A89881" w14:textId="77777777" w:rsidR="0082643C" w:rsidRDefault="00000000" w:rsidP="00850BB6">
            <w:pPr>
              <w:jc w:val="center"/>
            </w:pPr>
            <w:r>
              <w:t>1.800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EEF388B" w14:textId="77777777" w:rsidR="0082643C" w:rsidRDefault="00000000" w:rsidP="00850BB6">
            <w:pPr>
              <w:jc w:val="center"/>
            </w:pPr>
            <w:r>
              <w:t>60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A5928BB" w14:textId="77777777" w:rsidR="0082643C" w:rsidRDefault="00000000" w:rsidP="00850BB6">
            <w:pPr>
              <w:jc w:val="center"/>
            </w:pPr>
            <w:r>
              <w:t>20,00</w:t>
            </w:r>
          </w:p>
        </w:tc>
      </w:tr>
      <w:tr w:rsidR="00395D6D" w14:paraId="690E939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189AC6C" w14:textId="77777777" w:rsidR="0082643C" w:rsidRDefault="00000000">
            <w:pPr>
              <w:jc w:val="both"/>
            </w:pPr>
            <w:r>
              <w:rPr>
                <w:b/>
              </w:rPr>
              <w:t>Total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9A8A19E" w14:textId="77777777" w:rsidR="0082643C" w:rsidRDefault="00000000" w:rsidP="00850BB6">
            <w:pPr>
              <w:jc w:val="center"/>
            </w:pPr>
            <w:r>
              <w:rPr>
                <w:b/>
              </w:rPr>
              <w:t>43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54D2A4D" w14:textId="77777777" w:rsidR="0082643C" w:rsidRDefault="00000000" w:rsidP="00850BB6">
            <w:pPr>
              <w:jc w:val="center"/>
            </w:pPr>
            <w:r>
              <w:rPr>
                <w:b/>
              </w:rPr>
              <w:t>150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C5CA836" w14:textId="77777777" w:rsidR="0082643C" w:rsidRDefault="00000000" w:rsidP="00850BB6">
            <w:pPr>
              <w:jc w:val="center"/>
            </w:pPr>
            <w:r>
              <w:rPr>
                <w:b/>
              </w:rPr>
              <w:t>6.000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9ADEA18" w14:textId="77777777" w:rsidR="0082643C" w:rsidRDefault="00000000" w:rsidP="00850BB6">
            <w:pPr>
              <w:jc w:val="center"/>
            </w:pPr>
            <w:r>
              <w:rPr>
                <w:b/>
              </w:rPr>
              <w:t>3.000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FFA89AF" w14:textId="77777777" w:rsidR="0082643C" w:rsidRDefault="00000000" w:rsidP="00850BB6">
            <w:pPr>
              <w:jc w:val="center"/>
            </w:pPr>
            <w:r>
              <w:rPr>
                <w:b/>
              </w:rPr>
              <w:t>9.000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980FF27" w14:textId="77777777" w:rsidR="0082643C" w:rsidRDefault="00000000" w:rsidP="00850BB6">
            <w:pPr>
              <w:jc w:val="center"/>
            </w:pPr>
            <w:r>
              <w:rPr>
                <w:b/>
              </w:rPr>
              <w:t>300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4C94951" w14:textId="77777777" w:rsidR="0082643C" w:rsidRDefault="00000000" w:rsidP="00850BB6">
            <w:pPr>
              <w:jc w:val="center"/>
            </w:pPr>
            <w:r>
              <w:rPr>
                <w:b/>
              </w:rPr>
              <w:t>100,00</w:t>
            </w:r>
          </w:p>
        </w:tc>
      </w:tr>
    </w:tbl>
    <w:p w14:paraId="6F403EA6" w14:textId="77777777" w:rsidR="0082643C" w:rsidRDefault="00000000">
      <w:pPr>
        <w:spacing w:before="40" w:after="200"/>
      </w:pPr>
      <w:r>
        <w:rPr>
          <w:sz w:val="16"/>
        </w:rPr>
        <w:t>Asig.: asignaturas. Hrs. sem.: horas por semana. Hrs. pres. año: horas académicas presenciales por año. Hrs. no pres.: horas no presenciales. Créd.: créditos. Fuente: elaboración con base en la Malla Curricular 2026 de la Carrera de Contaduría Pública y la Resolución HCU N.º 351/2021.</w:t>
      </w:r>
    </w:p>
    <w:p w14:paraId="0EB054C1" w14:textId="77777777" w:rsidR="0082643C" w:rsidRDefault="00000000">
      <w:pPr>
        <w:spacing w:after="200"/>
        <w:jc w:val="both"/>
      </w:pPr>
      <w:r>
        <w:t>Cada año académico suma 60 créditos y 1.800 horas de trabajo, de modo que el plan totaliza 300 créditos y 9.000 horas de trabajo: 6.000 horas académicas presenciales y 3.000 horas no presenciales. Los créditos de cada asignatura no son proporcionales a sus horas presenciales, porque incorporan el trabajo no presencial que exige cada una. Por ejemplo, CPA-101 Contabilidad Básica tiene 160 horas presenciales y 9 créditos, que equivalen a 270 horas de trabajo, mientras que CPA-305 Sistemas Contables ERP y Análisis de Datos tiene las mismas 160 horas presenciales y 7 créditos, que equivalen a 210 horas de trabajo. La distinción de horas teóricas, prácticas y de laboratorio se consigna en cada plan de asignatura, según el formato de cálculo de horas de la Universidad.</w:t>
      </w:r>
    </w:p>
    <w:p w14:paraId="1EF84FFD" w14:textId="77777777" w:rsidR="00395D6D" w:rsidRDefault="00395D6D">
      <w:pPr>
        <w:rPr>
          <w:sz w:val="0"/>
          <w:szCs w:val="0"/>
        </w:rPr>
        <w:sectPr w:rsidR="00395D6D" w:rsidSect="00034616">
          <w:headerReference w:type="default" r:id="rId21"/>
          <w:footerReference w:type="default" r:id="rId22"/>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outlineLvl w:val="1"/>
      </w:pPr>
      <w:r>
        <w:rPr>
          <w:rFonts w:ascii="Century Gothic" w:hAnsi="Century Gothic" w:cs="Century Gothic"/>
          <w:b/>
          <w:bCs/>
          <w:sz w:val="40"/>
          <w:szCs w:val="40"/>
        </w:rPr>
        <w:t xml:space="preserve">4.5 Planes de asignatura (descripción de la asignatura)</w:t>
      </w:r>
    </w:p>
    <w:p>
      <w:pPr>
        <w:pageBreakBefore/>
        <w:spacing w:before="0" w:after="0" w:line="5600" w:lineRule="exact"/>
      </w:pPr>
    </w:p>
    <w:p>
      <w:pPr>
        <w:keepNext/>
        <w:spacing w:before="0" w:after="0"/>
        <w:jc w:val="center"/>
      </w:pPr>
      <w:r>
        <w:rPr>
          <w:rFonts w:ascii="Century Gothic" w:hAnsi="Century Gothic" w:cs="Century Gothic"/>
          <w:b/>
          <w:bCs/>
          <w:sz w:val="40"/>
          <w:szCs w:val="40"/>
        </w:rPr>
        <w:t xml:space="preserve">4.6 Estrategias de aprendizaje y estrategias de enseñanza (estrategias, métodos, tipos, recursos)</w:t>
      </w:r>
    </w:p>
    <w:p w14:paraId="20937120" w14:textId="77777777" w:rsidR="006253E1" w:rsidRDefault="00000000">
      <w:pPr>
        <w:pStyle w:val="GrupoCuadros"/>
        <w:keepNext/>
        <w:pageBreakBefore/>
        <w:tabs>
          <w:tab w:val="left" w:pos="709"/>
        </w:tabs>
        <w:spacing w:before="120" w:after="200"/>
        <w:ind w:left="709" w:hanging="709"/>
        <w:outlineLvl w:val="1"/>
      </w:pPr>
      <w:r>
        <w:rPr>
          <w:b/>
          <w:sz w:val="24"/>
        </w:rPr>
        <w:t>4.6</w:t>
      </w:r>
      <w:r>
        <w:rPr>
          <w:b/>
          <w:sz w:val="24"/>
        </w:rPr>
        <w:tab/>
        <w:t>Estrategias de aprendizaje y estrategias de enseñanza (estrategias, métodos, tipos, recursos)</w:t>
      </w:r>
    </w:p>
    <w:p w14:paraId="5367A833" w14:textId="77777777" w:rsidR="006253E1" w:rsidRDefault="00000000">
      <w:pPr>
        <w:spacing w:after="200"/>
        <w:jc w:val="both"/>
      </w:pPr>
      <w:r>
        <w:t>El Artículo 12 de la Resolución HCU N.º 032/2025 exige diferenciar las estrategias de aprendizaje que emplean los estudiantes de las estrategias de enseñanza que utiliza el docente, que ambas sean coherentes con los elementos de competencia, la unidad de competencia, el perfil y el modelo educativo, y que contemplen actividades autónomas y colectivas. En concordancia con el modelo por competencias y la pedagogía dialogante constructivista, el docente actúa como mediador del aprendizaje y el estudiante como constructor activo de su conocimiento.</w:t>
      </w:r>
    </w:p>
    <w:p w14:paraId="4AAC829F" w14:textId="77777777" w:rsidR="006253E1" w:rsidRDefault="00000000">
      <w:pPr>
        <w:keepNext/>
        <w:tabs>
          <w:tab w:val="left" w:pos="709"/>
        </w:tabs>
        <w:spacing w:before="80" w:after="200"/>
        <w:ind w:left="709" w:hanging="709"/>
        <w:outlineLvl w:val="2"/>
      </w:pPr>
      <w:r>
        <w:rPr>
          <w:b/>
          <w:sz w:val="22"/>
        </w:rPr>
        <w:t>4.6.1</w:t>
      </w:r>
      <w:r>
        <w:rPr>
          <w:b/>
          <w:sz w:val="22"/>
        </w:rPr>
        <w:tab/>
        <w:t>Estrategias de aprendizaje</w:t>
      </w:r>
    </w:p>
    <w:p w14:paraId="571BDC49" w14:textId="77777777" w:rsidR="006253E1" w:rsidRDefault="00000000">
      <w:pPr>
        <w:spacing w:after="200"/>
        <w:jc w:val="both"/>
      </w:pPr>
      <w:r>
        <w:t>Son las acciones que el estudiante realiza para construir, aplicar y demostrar sus competencias:</w:t>
      </w:r>
    </w:p>
    <w:p w14:paraId="62DEC425" w14:textId="77777777" w:rsidR="006253E1" w:rsidRDefault="00000000">
      <w:pPr>
        <w:pStyle w:val="TituloCuadro"/>
        <w:keepNext/>
        <w:spacing w:before="40" w:after="80"/>
        <w:jc w:val="center"/>
      </w:pPr>
      <w:r>
        <w:rPr>
          <w:b/>
        </w:rPr>
        <w:t>Cuadro 1. Estrategias de aprendizaje del estudiante</w:t>
      </w:r>
    </w:p>
    <w:tbl>
      <w:tblPr>
        <w:tblW w:w="0" w:type="auto"/>
        <w:jc w:val="center"/>
        <w:tblLayout w:type="fixed"/>
        <w:tblLook w:val="04A0" w:firstRow="1" w:lastRow="0" w:firstColumn="1" w:lastColumn="0" w:noHBand="0" w:noVBand="1"/>
      </w:tblPr>
      <w:tblGrid>
        <w:gridCol w:w="2268"/>
        <w:gridCol w:w="5102"/>
        <w:gridCol w:w="1701"/>
      </w:tblGrid>
      <w:tr w:rsidR="00395D6D" w14:paraId="50A0FFB4"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717A14D" w14:textId="77777777" w:rsidR="006253E1" w:rsidRDefault="00000000">
            <w:pPr>
              <w:jc w:val="center"/>
            </w:pPr>
            <w:r>
              <w:rPr>
                <w:b/>
                <w:color w:val="FFFFFF"/>
              </w:rPr>
              <w:t>Estrategia</w:t>
            </w:r>
          </w:p>
        </w:tc>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93C2FF" w14:textId="77777777" w:rsidR="006253E1" w:rsidRDefault="00000000">
            <w:pPr>
              <w:jc w:val="center"/>
            </w:pPr>
            <w:r>
              <w:rPr>
                <w:b/>
                <w:color w:val="FFFFFF"/>
              </w:rPr>
              <w:t>Descripción</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FAC50B5" w14:textId="77777777" w:rsidR="006253E1" w:rsidRDefault="00000000">
            <w:pPr>
              <w:jc w:val="center"/>
            </w:pPr>
            <w:r>
              <w:rPr>
                <w:b/>
                <w:color w:val="FFFFFF"/>
              </w:rPr>
              <w:t>Tipo de actividad</w:t>
            </w:r>
          </w:p>
        </w:tc>
      </w:tr>
      <w:tr w:rsidR="00395D6D" w14:paraId="0B562E1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B7E7A6D" w14:textId="77777777" w:rsidR="006253E1" w:rsidRDefault="00000000">
            <w:r>
              <w:t>Lectura previa y análisis normativo</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E2B7FDD" w14:textId="77777777" w:rsidR="006253E1" w:rsidRDefault="00000000">
            <w:r>
              <w:t>Estudio anticipado de normas, textos y casos, con elaboración de mapas conceptuales y cuadros sinópticos que muestren el conocimiento construido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5D51A12" w14:textId="77777777" w:rsidR="006253E1" w:rsidRDefault="00000000">
            <w:r>
              <w:t>Autónoma</w:t>
            </w:r>
          </w:p>
        </w:tc>
      </w:tr>
      <w:tr w:rsidR="00395D6D" w14:paraId="0DB9E8F1"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433AE89" w14:textId="77777777" w:rsidR="006253E1" w:rsidRDefault="00000000">
            <w:r>
              <w:t>Resolución de casos y problemas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DBB6063" w14:textId="77777777" w:rsidR="006253E1" w:rsidRDefault="00000000">
            <w:r>
              <w:t>Análisis y solución de situaciones reales o simuladas de organizaciones públicas y privadas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86D8CA9" w14:textId="77777777" w:rsidR="006253E1" w:rsidRDefault="00000000">
            <w:r>
              <w:t>Autónoma y colectiva</w:t>
            </w:r>
          </w:p>
        </w:tc>
      </w:tr>
      <w:tr w:rsidR="00395D6D" w14:paraId="6BA264A5"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02A2C36" w14:textId="77777777" w:rsidR="006253E1" w:rsidRDefault="00000000">
            <w:r>
              <w:t>Proyectos integradores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CEED21B" w14:textId="77777777" w:rsidR="006253E1" w:rsidRDefault="00000000">
            <w:r>
              <w:t>Desarrollo de proyectos con organizaciones reales que integran saberes de varias asignaturas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0FF4261" w14:textId="77777777" w:rsidR="006253E1" w:rsidRDefault="00000000">
            <w:r>
              <w:t>Colectiva</w:t>
            </w:r>
          </w:p>
        </w:tc>
      </w:tr>
      <w:tr w:rsidR="00395D6D" w14:paraId="6B90BA2F"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FFBECE0" w14:textId="77777777" w:rsidR="006253E1" w:rsidRDefault="00000000">
            <w:r>
              <w:t>Práctica en laboratorio y simuladores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EBB2C9D" w14:textId="77777777" w:rsidR="006253E1" w:rsidRDefault="00000000">
            <w:r>
              <w:t>Operación de software contable, sistemas de gestión empresarial, plataformas del Servicio de Impuestos Nacionales y herramientas de análisis de datos y auditoría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DAB3157" w14:textId="77777777" w:rsidR="006253E1" w:rsidRDefault="00000000">
            <w:r>
              <w:t>Autónoma y colectiva</w:t>
            </w:r>
          </w:p>
        </w:tc>
      </w:tr>
      <w:tr w:rsidR="00395D6D" w14:paraId="7D5F97E2"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A438646" w14:textId="77777777" w:rsidR="006253E1" w:rsidRDefault="00000000">
            <w:r>
              <w:t>Elaboración de papeles de trabajo e informes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B83062A" w14:textId="77777777" w:rsidR="006253E1" w:rsidRDefault="00000000">
            <w:r>
              <w:t>Preparación de papeles de trabajo, estados financieros, informes de auditoría y de sostenibilidad</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C90782F" w14:textId="77777777" w:rsidR="006253E1" w:rsidRDefault="00000000">
            <w:r>
              <w:t>Autónoma y colectiva</w:t>
            </w:r>
          </w:p>
        </w:tc>
      </w:tr>
      <w:tr w:rsidR="00395D6D" w14:paraId="2C8D06A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752C032" w14:textId="77777777" w:rsidR="006253E1" w:rsidRDefault="00000000">
            <w:r>
              <w:t>Investigación formativa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CA42B30" w14:textId="77777777" w:rsidR="006253E1" w:rsidRDefault="00000000">
            <w:r>
              <w:t>Indagación documental y de campo sobre problemas de la profesión, articulada con las líneas del Instituto de Investigaciones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1198EED" w14:textId="77777777" w:rsidR="006253E1" w:rsidRDefault="00000000">
            <w:r>
              <w:t>Autónoma</w:t>
            </w:r>
          </w:p>
        </w:tc>
      </w:tr>
      <w:tr w:rsidR="00395D6D" w14:paraId="249F57E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945AF87" w14:textId="77777777" w:rsidR="006253E1" w:rsidRDefault="00000000">
            <w:r>
              <w:t>Aprendizaje cooperativo</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16BACFA" w14:textId="77777777" w:rsidR="006253E1" w:rsidRDefault="00000000">
            <w:r>
              <w:t>Trabajo en equipos con roles definidos, discusión de casos y coevaluación</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AD7D1FA" w14:textId="77777777" w:rsidR="006253E1" w:rsidRDefault="00000000">
            <w:r>
              <w:t>Colectiva</w:t>
            </w:r>
          </w:p>
        </w:tc>
      </w:tr>
      <w:tr w:rsidR="00395D6D" w14:paraId="07FA50F4"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3BD9FB8" w14:textId="77777777" w:rsidR="006253E1" w:rsidRDefault="00000000">
            <w:r>
              <w:t>Autoevaluación y portafolio</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CA513D0" w14:textId="77777777" w:rsidR="006253E1" w:rsidRDefault="00000000">
            <w:r>
              <w:t>Reflexión sobre el propio avance y compilación de evidencias de desempeño, de producto y de conocimiento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3F5CE5C" w14:textId="77777777" w:rsidR="006253E1" w:rsidRDefault="00000000">
            <w:r>
              <w:t>Autónoma</w:t>
            </w:r>
          </w:p>
        </w:tc>
      </w:tr>
      <w:tr w:rsidR="00395D6D" w14:paraId="249F001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0BE4727" w14:textId="13F3537B" w:rsidR="00472743" w:rsidRDefault="00000000">
            <w:r w:rsidRPr="00472743">
              <w:t>Análisis de dilemas éticos y debate</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EBC6ED9" w14:textId="3D433CDA" w:rsidR="00472743" w:rsidRDefault="00000000">
            <w:r w:rsidRPr="00472743">
              <w:t>Estudio de situaciones profesionales reales en las que entran en conflicto la independencia, la confidencialidad, el interés público y la presión del cliente, con preparación de posiciones y debate argumentado en aula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DF53FD7" w14:textId="24BAD897" w:rsidR="00472743" w:rsidRDefault="00000000">
            <w:r w:rsidRPr="00472743">
              <w:t>Autónoma y colectiva</w:t>
            </w:r>
          </w:p>
        </w:tc>
      </w:tr>
      <w:tr w:rsidR="00395D6D" w14:paraId="4834C70D"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D851741" w14:textId="4E25B3DD" w:rsidR="00472743" w:rsidRDefault="00000000">
            <w:r w:rsidRPr="00472743">
              <w:t>Pasantías y prácticas preprofesionales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5D9DA67" w14:textId="22BAA171" w:rsidR="00472743" w:rsidRDefault="00000000">
            <w:r w:rsidRPr="00472743">
              <w:t xml:space="preserve">Participación supervisada en entidades públicas y privadas con convenio, donde el estudiante </w:t>
            </w:r>
            <w:r w:rsidRPr="00472743">
              <w:lastRenderedPageBreak/>
              <w:t>aplica procedimientos propios de su especialidad y presenta un informe de práctica con la valoración del tutor de la entidad</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19C6753" w14:textId="1B480A56" w:rsidR="00472743" w:rsidRDefault="00000000">
            <w:r w:rsidRPr="00472743">
              <w:lastRenderedPageBreak/>
              <w:t>Colectiva</w:t>
            </w:r>
          </w:p>
        </w:tc>
      </w:tr>
    </w:tbl>
    <w:p w14:paraId="29005697" w14:textId="0648841E" w:rsidR="006253E1" w:rsidRDefault="00000000">
      <w:pPr>
        <w:spacing w:after="120"/>
      </w:pPr>
      <w:r w:rsidRPr="00472743">
        <w:rPr>
          <w:b/>
          <w:bCs/>
        </w:rPr>
        <w:t>Uso crítico de inteligencia artificial.</w:t>
      </w:r>
      <w:r>
        <w:t xml:space="preserve"> e</w:t>
      </w:r>
      <w:r w:rsidRPr="00472743">
        <w:t>n todas las estrategias el estudiante puede emplear inteligencia artificial para consultar y verificar, sin copiar y justificando su razonamiento</w:t>
      </w:r>
    </w:p>
    <w:p w14:paraId="0D06B04E" w14:textId="77777777" w:rsidR="006253E1" w:rsidRDefault="00000000">
      <w:pPr>
        <w:keepNext/>
        <w:tabs>
          <w:tab w:val="left" w:pos="709"/>
        </w:tabs>
        <w:spacing w:before="80" w:after="200"/>
        <w:ind w:left="709" w:hanging="709"/>
        <w:outlineLvl w:val="2"/>
      </w:pPr>
      <w:r>
        <w:rPr>
          <w:b/>
          <w:sz w:val="22"/>
        </w:rPr>
        <w:t>4.6.2</w:t>
      </w:r>
      <w:r>
        <w:rPr>
          <w:b/>
          <w:sz w:val="22"/>
        </w:rPr>
        <w:tab/>
        <w:t>Estrategias de enseñanza</w:t>
      </w:r>
    </w:p>
    <w:p w14:paraId="54A664D2" w14:textId="77777777" w:rsidR="006253E1" w:rsidRDefault="00000000">
      <w:pPr>
        <w:spacing w:after="200"/>
        <w:jc w:val="both"/>
      </w:pPr>
      <w:r>
        <w:t>Son las acciones que el docente planifica y ejecuta para mediar el aprendizaje. Al planificarlas considera la definición previa de los resultados de aprendizaje, la diversidad de estilos y ritmos de los estudiantes, la retroalimentación continua, la distribución del tiempo y la evaluación de la eficacia de los métodos empleados. Sus principales componentes son:</w:t>
      </w:r>
    </w:p>
    <w:p w14:paraId="0E76A6E1" w14:textId="77777777" w:rsidR="006253E1" w:rsidRDefault="00000000">
      <w:pPr>
        <w:numPr>
          <w:ilvl w:val="0"/>
          <w:numId w:val="46"/>
        </w:numPr>
        <w:spacing w:after="160"/>
        <w:jc w:val="both"/>
      </w:pPr>
      <w:r>
        <w:rPr>
          <w:b/>
        </w:rPr>
        <w:t>Presentación del plan de asignatura:</w:t>
      </w:r>
      <w:r>
        <w:t xml:space="preserve"> al inicio de la gestión el docente presenta la finalidad de la asignatura en relación con la vida profesional, la unidad y los elementos de competencia, los contenidos y los procedimientos de evaluación.</w:t>
      </w:r>
    </w:p>
    <w:p w14:paraId="78ECD05D" w14:textId="77777777" w:rsidR="006253E1" w:rsidRDefault="00000000">
      <w:pPr>
        <w:numPr>
          <w:ilvl w:val="0"/>
          <w:numId w:val="46"/>
        </w:numPr>
        <w:spacing w:after="160"/>
        <w:jc w:val="both"/>
      </w:pPr>
      <w:r>
        <w:rPr>
          <w:b/>
        </w:rPr>
        <w:t>Desarrollo dialogado de contenidos:</w:t>
      </w:r>
      <w:r>
        <w:t xml:space="preserve"> el docente desarrolla los contenidos significativos de cada tema, plantea preguntas abiertas y propone prácticas, temas de investigación y casos con información real; no delega al estudiante el desarrollo de los contenidos.</w:t>
      </w:r>
    </w:p>
    <w:p w14:paraId="30027CB1" w14:textId="77777777" w:rsidR="006253E1" w:rsidRDefault="00000000">
      <w:pPr>
        <w:numPr>
          <w:ilvl w:val="0"/>
          <w:numId w:val="46"/>
        </w:numPr>
        <w:spacing w:after="160"/>
        <w:jc w:val="both"/>
      </w:pPr>
      <w:r>
        <w:rPr>
          <w:b/>
        </w:rPr>
        <w:t>Diseño de casos y simulaciones:</w:t>
      </w:r>
      <w:r>
        <w:t xml:space="preserve"> prepara casos de análisis, simulaciones de firmas de auditoría y consultoría, y prácticas de laboratorio con software especializado.</w:t>
      </w:r>
    </w:p>
    <w:p w14:paraId="6A766458" w14:textId="77777777" w:rsidR="006253E1" w:rsidRDefault="00000000">
      <w:pPr>
        <w:numPr>
          <w:ilvl w:val="0"/>
          <w:numId w:val="46"/>
        </w:numPr>
        <w:spacing w:after="160"/>
        <w:jc w:val="both"/>
      </w:pPr>
      <w:r>
        <w:rPr>
          <w:b/>
        </w:rPr>
        <w:t>Tutoría y retroalimentación:</w:t>
      </w:r>
      <w:r>
        <w:t xml:space="preserve"> acompaña el avance de los estudiantes mediante la revisión de prácticas, la retroalimentación oportuna y el diálogo sobre los resultados obtenidos.</w:t>
      </w:r>
    </w:p>
    <w:p w14:paraId="5AF48033" w14:textId="2491B8FC" w:rsidR="006253E1" w:rsidRDefault="00000000">
      <w:pPr>
        <w:numPr>
          <w:ilvl w:val="0"/>
          <w:numId w:val="46"/>
        </w:numPr>
        <w:spacing w:after="160"/>
        <w:jc w:val="both"/>
      </w:pPr>
      <w:r>
        <w:rPr>
          <w:b/>
        </w:rPr>
        <w:t>Vinculación con el medio:</w:t>
      </w:r>
      <w:r>
        <w:t xml:space="preserve"> organiza visitas, proyectos y actividades con entidades públicas</w:t>
      </w:r>
      <w:r w:rsidR="00472743">
        <w:t>.</w:t>
      </w:r>
    </w:p>
    <w:p w14:paraId="70E70482" w14:textId="77777777" w:rsidR="006253E1" w:rsidRDefault="00000000">
      <w:pPr>
        <w:numPr>
          <w:ilvl w:val="0"/>
          <w:numId w:val="46"/>
        </w:numPr>
        <w:spacing w:after="200"/>
        <w:jc w:val="both"/>
      </w:pPr>
      <w:r>
        <w:rPr>
          <w:b/>
        </w:rPr>
        <w:t>Actualización permanente:</w:t>
      </w:r>
      <w:r>
        <w:t xml:space="preserve"> incorpora los cambios normativos, tecnológicos y del entorno de las organizaciones a sus clases.</w:t>
      </w:r>
    </w:p>
    <w:p w14:paraId="5C03BD10" w14:textId="167D2AED" w:rsidR="00472743" w:rsidRPr="00472743" w:rsidRDefault="00000000">
      <w:pPr>
        <w:numPr>
          <w:ilvl w:val="0"/>
          <w:numId w:val="46"/>
        </w:numPr>
        <w:spacing w:after="200"/>
        <w:jc w:val="both"/>
      </w:pPr>
      <w:r w:rsidRPr="005B0248">
        <w:rPr>
          <w:b/>
        </w:rPr>
        <w:t>Planificación</w:t>
      </w:r>
      <w:r w:rsidRPr="00472743">
        <w:rPr>
          <w:b/>
          <w:bCs/>
        </w:rPr>
        <w:t xml:space="preserve"> del aula invertida</w:t>
      </w:r>
      <w:r w:rsidRPr="00472743">
        <w:t>: publica en la plataforma virtual las lecturas, normas y materiales previos a cada sesión, verifica su estudio con un control breve y destina la clase a resolver casos, aclarar dudas y practicar.</w:t>
      </w:r>
    </w:p>
    <w:p w14:paraId="118C5A72" w14:textId="3EB5B594" w:rsidR="00472743" w:rsidRDefault="00000000">
      <w:pPr>
        <w:numPr>
          <w:ilvl w:val="0"/>
          <w:numId w:val="46"/>
        </w:numPr>
        <w:spacing w:after="200"/>
        <w:jc w:val="both"/>
      </w:pPr>
      <w:r w:rsidRPr="00472743">
        <w:rPr>
          <w:b/>
          <w:bCs/>
        </w:rPr>
        <w:t>Moderación de dilemas éticos y debates:</w:t>
      </w:r>
      <w:r w:rsidRPr="00472743">
        <w:t xml:space="preserve"> plantea dilemas basados en situaciones reales, asigna posiciones a los equipos, modera la discusión y cierra la sesión con la conclusión según el marco ético profesional aplicable.</w:t>
      </w:r>
    </w:p>
    <w:p w14:paraId="2603D06D" w14:textId="77777777" w:rsidR="00472743" w:rsidRPr="00472743" w:rsidRDefault="00000000">
      <w:pPr>
        <w:numPr>
          <w:ilvl w:val="0"/>
          <w:numId w:val="46"/>
        </w:numPr>
        <w:spacing w:after="200"/>
        <w:jc w:val="both"/>
      </w:pPr>
      <w:r w:rsidRPr="005B0248">
        <w:rPr>
          <w:b/>
        </w:rPr>
        <w:t>Evaluación</w:t>
      </w:r>
      <w:r w:rsidRPr="00472743">
        <w:rPr>
          <w:b/>
          <w:bCs/>
        </w:rPr>
        <w:t xml:space="preserve"> con rúbricas:</w:t>
      </w:r>
      <w:r w:rsidRPr="00472743">
        <w:t xml:space="preserve"> entrega la rúbrica al inicio de cada producto, evalúa con ella y devuelve los resultados con observaciones que indican qué mejorar.</w:t>
      </w:r>
    </w:p>
    <w:p w14:paraId="666810B3" w14:textId="77777777" w:rsidR="00472743" w:rsidRPr="00472743" w:rsidRDefault="00000000">
      <w:pPr>
        <w:numPr>
          <w:ilvl w:val="0"/>
          <w:numId w:val="46"/>
        </w:numPr>
        <w:spacing w:after="200"/>
        <w:jc w:val="both"/>
      </w:pPr>
      <w:r w:rsidRPr="00472743">
        <w:rPr>
          <w:b/>
          <w:bCs/>
        </w:rPr>
        <w:t>Tutoría de proyectos y prácticas:</w:t>
      </w:r>
      <w:r w:rsidRPr="00472743">
        <w:t xml:space="preserve"> asigna un tutor a cada proyecto o pasantía, acuerda con la entidad el plan de actividades, supervisa el avance y califica el informe final junto con el tutor de la entidad.</w:t>
      </w:r>
    </w:p>
    <w:p w14:paraId="69A4E337" w14:textId="77777777" w:rsidR="006253E1" w:rsidRDefault="00000000">
      <w:pPr>
        <w:keepNext/>
        <w:tabs>
          <w:tab w:val="left" w:pos="709"/>
        </w:tabs>
        <w:spacing w:before="80" w:after="200"/>
        <w:ind w:left="709" w:hanging="709"/>
        <w:outlineLvl w:val="2"/>
      </w:pPr>
      <w:r>
        <w:rPr>
          <w:b/>
          <w:sz w:val="22"/>
        </w:rPr>
        <w:t>4.6.3</w:t>
      </w:r>
      <w:r>
        <w:rPr>
          <w:b/>
          <w:sz w:val="22"/>
        </w:rPr>
        <w:tab/>
        <w:t>Métodos</w:t>
      </w:r>
    </w:p>
    <w:p w14:paraId="75AD95B6" w14:textId="77777777" w:rsidR="006253E1" w:rsidRDefault="00000000">
      <w:pPr>
        <w:spacing w:after="200"/>
        <w:jc w:val="both"/>
      </w:pPr>
      <w:r>
        <w:t>Según la naturaleza de cada tema, el docente selecciona y combina los siguientes métodos, con preferencia por los métodos activos:</w:t>
      </w:r>
    </w:p>
    <w:p w14:paraId="1F555411" w14:textId="77777777" w:rsidR="006253E1" w:rsidRDefault="00000000">
      <w:pPr>
        <w:pStyle w:val="TituloCuadro"/>
        <w:keepNext/>
        <w:spacing w:before="40" w:after="80"/>
        <w:jc w:val="center"/>
        <w:rPr>
          <w:b/>
        </w:rPr>
      </w:pPr>
      <w:r>
        <w:rPr>
          <w:b/>
        </w:rPr>
        <w:lastRenderedPageBreak/>
        <w:t>Cuadro 2. Métodos de enseñanza y aprendizaje</w:t>
      </w:r>
    </w:p>
    <w:tbl>
      <w:tblPr>
        <w:tblW w:w="0" w:type="auto"/>
        <w:jc w:val="center"/>
        <w:tblLayout w:type="fixed"/>
        <w:tblLook w:val="04A0" w:firstRow="1" w:lastRow="0" w:firstColumn="1" w:lastColumn="0" w:noHBand="0" w:noVBand="1"/>
      </w:tblPr>
      <w:tblGrid>
        <w:gridCol w:w="3118"/>
        <w:gridCol w:w="5953"/>
      </w:tblGrid>
      <w:tr w:rsidR="00395D6D" w14:paraId="39169FDF" w14:textId="77777777">
        <w:trPr>
          <w:tblHeader/>
          <w:jc w:val="center"/>
        </w:trPr>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786C7D9" w14:textId="77777777" w:rsidR="006253E1" w:rsidRDefault="00000000">
            <w:pPr>
              <w:jc w:val="center"/>
            </w:pPr>
            <w:r>
              <w:rPr>
                <w:b/>
                <w:color w:val="FFFFFF"/>
              </w:rPr>
              <w:t>Método</w:t>
            </w:r>
          </w:p>
        </w:tc>
        <w:tc>
          <w:tcPr>
            <w:tcW w:w="595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8ADA818" w14:textId="77777777" w:rsidR="006253E1" w:rsidRDefault="00000000">
            <w:pPr>
              <w:jc w:val="center"/>
            </w:pPr>
            <w:r>
              <w:rPr>
                <w:b/>
                <w:color w:val="FFFFFF"/>
              </w:rPr>
              <w:t>Uso principal en la Carrera</w:t>
            </w:r>
          </w:p>
        </w:tc>
      </w:tr>
      <w:tr w:rsidR="00395D6D" w14:paraId="13F4C744"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400114B" w14:textId="77777777" w:rsidR="006253E1" w:rsidRDefault="00000000" w:rsidP="00472743">
            <w:pPr>
              <w:jc w:val="both"/>
            </w:pPr>
            <w:r>
              <w:t>Expositivo dialogado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01A43794" w14:textId="77777777" w:rsidR="006253E1" w:rsidRDefault="00000000" w:rsidP="00472743">
            <w:pPr>
              <w:jc w:val="both"/>
            </w:pPr>
            <w:r>
              <w:t>Presentación de marcos conceptuales y normativos con participación de los estudiantes</w:t>
            </w:r>
          </w:p>
        </w:tc>
      </w:tr>
      <w:tr w:rsidR="00395D6D" w14:paraId="5B617C2F"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08D2C69" w14:textId="77777777" w:rsidR="006253E1" w:rsidRDefault="00000000" w:rsidP="00472743">
            <w:pPr>
              <w:jc w:val="both"/>
            </w:pPr>
            <w:r>
              <w:t>Estudio de casos</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32ED79AC" w14:textId="77777777" w:rsidR="006253E1" w:rsidRDefault="00000000" w:rsidP="00472743">
            <w:pPr>
              <w:jc w:val="both"/>
            </w:pPr>
            <w:r>
              <w:t>Análisis de situaciones contables, tributarias y de auditoría de organizaciones reales</w:t>
            </w:r>
          </w:p>
        </w:tc>
      </w:tr>
      <w:tr w:rsidR="00395D6D" w14:paraId="40A55221"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5E5FE37" w14:textId="77777777" w:rsidR="006253E1" w:rsidRDefault="00000000" w:rsidP="00472743">
            <w:pPr>
              <w:jc w:val="both"/>
            </w:pPr>
            <w:r>
              <w:t>Aprendizaje basado en problemas</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23564BC4" w14:textId="77777777" w:rsidR="006253E1" w:rsidRDefault="00000000" w:rsidP="00472743">
            <w:pPr>
              <w:jc w:val="both"/>
            </w:pPr>
            <w:r>
              <w:t>Resolución de problemas profesionales abiertos que exigen integrar saberes</w:t>
            </w:r>
          </w:p>
        </w:tc>
      </w:tr>
      <w:tr w:rsidR="00395D6D" w14:paraId="4F6BA537"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14C911C" w14:textId="77777777" w:rsidR="006253E1" w:rsidRDefault="00000000" w:rsidP="00472743">
            <w:pPr>
              <w:jc w:val="both"/>
            </w:pPr>
            <w:r>
              <w:t>Aprendizaje basado en proyectos</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1679FD7" w14:textId="77777777" w:rsidR="006253E1" w:rsidRDefault="00000000" w:rsidP="00472743">
            <w:pPr>
              <w:jc w:val="both"/>
            </w:pPr>
            <w:r>
              <w:t>Proyectos integradores con organizaciones públicas, privadas y sociales</w:t>
            </w:r>
          </w:p>
        </w:tc>
      </w:tr>
      <w:tr w:rsidR="00395D6D" w14:paraId="4837E32A"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FAE0BF7" w14:textId="77777777" w:rsidR="006253E1" w:rsidRDefault="00000000" w:rsidP="00472743">
            <w:pPr>
              <w:jc w:val="both"/>
            </w:pPr>
            <w:r>
              <w:t>Simulación</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030DEC89" w14:textId="77777777" w:rsidR="006253E1" w:rsidRDefault="00000000" w:rsidP="00472743">
            <w:pPr>
              <w:jc w:val="both"/>
            </w:pPr>
            <w:r>
              <w:t>Simulación de firmas de auditoría y consultoría, cierres contables y procesos tributarios en laboratorio</w:t>
            </w:r>
          </w:p>
        </w:tc>
      </w:tr>
      <w:tr w:rsidR="00395D6D" w14:paraId="44E9C9C9"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312A039" w14:textId="77777777" w:rsidR="006253E1" w:rsidRDefault="00000000" w:rsidP="00472743">
            <w:pPr>
              <w:jc w:val="both"/>
            </w:pPr>
            <w:r>
              <w:t>Demostración</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C996CA5" w14:textId="77777777" w:rsidR="006253E1" w:rsidRDefault="00000000" w:rsidP="00472743">
            <w:pPr>
              <w:jc w:val="both"/>
            </w:pPr>
            <w:r>
              <w:t>Ejecución guiada de procedimientos en software contable, de gestión empresarial y de auditoría</w:t>
            </w:r>
          </w:p>
        </w:tc>
      </w:tr>
      <w:tr w:rsidR="00395D6D" w14:paraId="73117A48"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7EF07AC" w14:textId="77777777" w:rsidR="006253E1" w:rsidRDefault="00000000" w:rsidP="00472743">
            <w:pPr>
              <w:jc w:val="both"/>
            </w:pPr>
            <w:r>
              <w:t>Aprendizaje cooperativo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080641A8" w14:textId="4BE0A0DF" w:rsidR="006253E1" w:rsidRDefault="00000000" w:rsidP="00472743">
            <w:pPr>
              <w:jc w:val="both"/>
            </w:pPr>
            <w:r>
              <w:t>Trabajo en equipos multidisciplinarios con roles y responsabilidades</w:t>
            </w:r>
          </w:p>
        </w:tc>
      </w:tr>
      <w:tr w:rsidR="00395D6D" w14:paraId="2D45C3F1"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D9D5C52" w14:textId="77777777" w:rsidR="006253E1" w:rsidRDefault="00000000" w:rsidP="00472743">
            <w:pPr>
              <w:jc w:val="both"/>
            </w:pPr>
            <w:r>
              <w:t>Investigación formativa</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68EB7DCB" w14:textId="77777777" w:rsidR="006253E1" w:rsidRDefault="00000000" w:rsidP="00472743">
            <w:pPr>
              <w:jc w:val="both"/>
            </w:pPr>
            <w:r>
              <w:t>Desarrollo de trabajos de indagación vinculados a las modalidades de graduación</w:t>
            </w:r>
          </w:p>
        </w:tc>
      </w:tr>
      <w:tr w:rsidR="00395D6D" w14:paraId="3D5D6769"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500FA42" w14:textId="75E93FFD" w:rsidR="005B0248" w:rsidRDefault="00000000" w:rsidP="005B0248">
            <w:pPr>
              <w:jc w:val="both"/>
            </w:pPr>
            <w:r w:rsidRPr="004031D5">
              <w:t>Aula invertida</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518D8613" w14:textId="1048D43C" w:rsidR="005B0248" w:rsidRDefault="00000000" w:rsidP="005B0248">
            <w:pPr>
              <w:jc w:val="both"/>
            </w:pPr>
            <w:r w:rsidRPr="004031D5">
              <w:t>Estudio previo de lecturas y normas en la plataforma virtual, y uso de la clase para resolver casos, aclarar dudas y practicar</w:t>
            </w:r>
          </w:p>
        </w:tc>
      </w:tr>
      <w:tr w:rsidR="00395D6D" w14:paraId="6A8B4F93"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6B6715B" w14:textId="5502B712" w:rsidR="005B0248" w:rsidRDefault="00000000" w:rsidP="005B0248">
            <w:pPr>
              <w:jc w:val="both"/>
            </w:pPr>
            <w:r w:rsidRPr="004031D5">
              <w:t>Debate y análisis de dilemas éticos</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60279BA7" w14:textId="64360CFF" w:rsidR="005B0248" w:rsidRDefault="00000000" w:rsidP="005B0248">
            <w:pPr>
              <w:jc w:val="both"/>
            </w:pPr>
            <w:r w:rsidRPr="004031D5">
              <w:t>Discusión argumentada de situaciones profesionales con conflicto de independencia o de interés público, con posiciones asignadas y conclusión según el marco ético aplicable</w:t>
            </w:r>
          </w:p>
        </w:tc>
      </w:tr>
      <w:tr w:rsidR="00395D6D" w14:paraId="7CB4AE33"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BBECFFF" w14:textId="089D7C37" w:rsidR="005B0248" w:rsidRDefault="00000000" w:rsidP="005B0248">
            <w:pPr>
              <w:jc w:val="both"/>
            </w:pPr>
            <w:r w:rsidRPr="004031D5">
              <w:t>Práctica profesional supervisada</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123E57A2" w14:textId="1CB2FAD6" w:rsidR="005B0248" w:rsidRDefault="00000000" w:rsidP="005B0248">
            <w:pPr>
              <w:jc w:val="both"/>
            </w:pPr>
            <w:r w:rsidRPr="004031D5">
              <w:t>Aplicación de procedimientos de la especialidad en entidades públicas y privadas con convenio, bajo supervisión de un tutor docente y un tutor de la entidad</w:t>
            </w:r>
          </w:p>
        </w:tc>
      </w:tr>
      <w:tr w:rsidR="00395D6D" w14:paraId="2C83491E"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2597894D" w14:textId="194DA7B4" w:rsidR="005B0248" w:rsidRDefault="00000000" w:rsidP="005B0248">
            <w:pPr>
              <w:jc w:val="both"/>
            </w:pPr>
            <w:r w:rsidRPr="004031D5">
              <w:t>Aprendizaje reflexivo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417B2690" w14:textId="53277490" w:rsidR="005B0248" w:rsidRDefault="00000000" w:rsidP="005B0248">
            <w:pPr>
              <w:jc w:val="both"/>
            </w:pPr>
            <w:r w:rsidRPr="004031D5">
              <w:t>Registro y análisis del propio avance mediante portafolio de evidencias y bitácora, para identificar logros y aspectos a mejorar</w:t>
            </w:r>
          </w:p>
        </w:tc>
      </w:tr>
    </w:tbl>
    <w:p w14:paraId="687ABD4E" w14:textId="77777777" w:rsidR="006253E1" w:rsidRDefault="006253E1">
      <w:pPr>
        <w:spacing w:after="120"/>
      </w:pPr>
    </w:p>
    <w:p w14:paraId="47BD417C" w14:textId="77777777" w:rsidR="006253E1" w:rsidRDefault="00000000">
      <w:pPr>
        <w:keepNext/>
        <w:tabs>
          <w:tab w:val="left" w:pos="709"/>
        </w:tabs>
        <w:spacing w:before="80" w:after="200"/>
        <w:ind w:left="709" w:hanging="709"/>
        <w:outlineLvl w:val="2"/>
      </w:pPr>
      <w:r>
        <w:rPr>
          <w:b/>
          <w:sz w:val="22"/>
        </w:rPr>
        <w:t>4.6.4</w:t>
      </w:r>
      <w:r>
        <w:rPr>
          <w:b/>
          <w:sz w:val="22"/>
        </w:rPr>
        <w:tab/>
        <w:t>Tipos de actividades</w:t>
      </w:r>
    </w:p>
    <w:p w14:paraId="42861E52" w14:textId="77777777" w:rsidR="006253E1" w:rsidRDefault="00000000">
      <w:pPr>
        <w:spacing w:after="200"/>
        <w:jc w:val="both"/>
      </w:pPr>
      <w:r>
        <w:t>Las actividades se organizan según la carga horaria presencial y no presencial de cada asignatura, definida en el punto 4.4.4:</w:t>
      </w:r>
    </w:p>
    <w:p w14:paraId="2E45F553" w14:textId="77777777" w:rsidR="006253E1" w:rsidRDefault="00000000">
      <w:pPr>
        <w:numPr>
          <w:ilvl w:val="0"/>
          <w:numId w:val="47"/>
        </w:numPr>
        <w:spacing w:after="160"/>
        <w:jc w:val="both"/>
      </w:pPr>
      <w:r>
        <w:rPr>
          <w:b/>
        </w:rPr>
        <w:t>Actividades presenciales:</w:t>
      </w:r>
      <w:r>
        <w:t xml:space="preserve"> clases teóricas dialogadas, prácticas, laboratorios, talleres, seminarios, gabinetes, defensas de casos y visitas de campo, bajo supervisión docente y con apoyo de los auxiliares de docencia.</w:t>
      </w:r>
    </w:p>
    <w:p w14:paraId="4CE13A35" w14:textId="77777777" w:rsidR="006253E1" w:rsidRDefault="00000000">
      <w:pPr>
        <w:numPr>
          <w:ilvl w:val="0"/>
          <w:numId w:val="47"/>
        </w:numPr>
        <w:spacing w:after="160"/>
        <w:jc w:val="both"/>
      </w:pPr>
      <w:r>
        <w:rPr>
          <w:b/>
        </w:rPr>
        <w:t>Actividades no presenciales autónomas:</w:t>
      </w:r>
      <w:r>
        <w:t xml:space="preserve"> lectura, búsqueda de información, resolución de ejercicios, elaboración de ensayos, papeles de trabajo e informes, y preparación de evaluaciones.</w:t>
      </w:r>
    </w:p>
    <w:p w14:paraId="7782E0E9" w14:textId="77777777" w:rsidR="006253E1" w:rsidRDefault="00000000">
      <w:pPr>
        <w:numPr>
          <w:ilvl w:val="0"/>
          <w:numId w:val="47"/>
        </w:numPr>
        <w:spacing w:after="160"/>
        <w:jc w:val="both"/>
      </w:pPr>
      <w:r>
        <w:rPr>
          <w:b/>
        </w:rPr>
        <w:t>Actividades colectivas:</w:t>
      </w:r>
      <w:r>
        <w:t xml:space="preserve"> proyectos en equipo, estudios de caso grupales, proyectos de interacción social y prácticas preprofesionales.</w:t>
      </w:r>
    </w:p>
    <w:p w14:paraId="72FB4CCB" w14:textId="77777777" w:rsidR="006253E1" w:rsidRDefault="00000000">
      <w:pPr>
        <w:numPr>
          <w:ilvl w:val="0"/>
          <w:numId w:val="47"/>
        </w:numPr>
        <w:spacing w:after="200"/>
        <w:jc w:val="both"/>
      </w:pPr>
      <w:r>
        <w:rPr>
          <w:b/>
        </w:rPr>
        <w:t>Actividades en entornos virtuales:</w:t>
      </w:r>
      <w:r>
        <w:t xml:space="preserve"> foros, tareas, controles de lectura y evaluaciones en línea en la plataforma virtual de la Carrera, que refuerzan el aprendizaje en aula y facilitan la participación del estudiante que trabaja.</w:t>
      </w:r>
    </w:p>
    <w:p w14:paraId="2DBDF538" w14:textId="77777777" w:rsidR="006253E1" w:rsidRDefault="00000000">
      <w:pPr>
        <w:keepNext/>
        <w:tabs>
          <w:tab w:val="left" w:pos="709"/>
        </w:tabs>
        <w:spacing w:before="80" w:after="200"/>
        <w:ind w:left="709" w:hanging="709"/>
        <w:outlineLvl w:val="2"/>
      </w:pPr>
      <w:r>
        <w:rPr>
          <w:b/>
          <w:sz w:val="22"/>
        </w:rPr>
        <w:lastRenderedPageBreak/>
        <w:t>4.6.5</w:t>
      </w:r>
      <w:r>
        <w:rPr>
          <w:b/>
          <w:sz w:val="22"/>
        </w:rPr>
        <w:tab/>
        <w:t>Recursos</w:t>
      </w:r>
    </w:p>
    <w:p w14:paraId="6B75275A" w14:textId="77777777" w:rsidR="006253E1" w:rsidRDefault="00000000">
      <w:pPr>
        <w:spacing w:after="200"/>
        <w:jc w:val="both"/>
      </w:pPr>
      <w:r>
        <w:t>Los recursos se seleccionan en coherencia con los resultados de aprendizaje y con criterios de accesibilidad para todos los estudiantes:</w:t>
      </w:r>
    </w:p>
    <w:p w14:paraId="0873A8E0" w14:textId="77777777" w:rsidR="006253E1" w:rsidRDefault="00000000">
      <w:pPr>
        <w:pStyle w:val="TituloCuadro"/>
        <w:keepNext/>
        <w:spacing w:before="40" w:after="80"/>
        <w:jc w:val="center"/>
      </w:pPr>
      <w:r>
        <w:rPr>
          <w:b/>
        </w:rPr>
        <w:t>Cuadro 3. Recursos de aprendizaje</w:t>
      </w:r>
    </w:p>
    <w:tbl>
      <w:tblPr>
        <w:tblW w:w="0" w:type="auto"/>
        <w:jc w:val="center"/>
        <w:tblLayout w:type="fixed"/>
        <w:tblLook w:val="04A0" w:firstRow="1" w:lastRow="0" w:firstColumn="1" w:lastColumn="0" w:noHBand="0" w:noVBand="1"/>
      </w:tblPr>
      <w:tblGrid>
        <w:gridCol w:w="2268"/>
        <w:gridCol w:w="6803"/>
      </w:tblGrid>
      <w:tr w:rsidR="00395D6D" w14:paraId="310D45BB"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22528B" w14:textId="77777777" w:rsidR="006253E1" w:rsidRDefault="00000000">
            <w:pPr>
              <w:jc w:val="center"/>
            </w:pPr>
            <w:r>
              <w:rPr>
                <w:b/>
                <w:color w:val="FFFFFF"/>
              </w:rPr>
              <w:t>Tipo</w:t>
            </w:r>
          </w:p>
        </w:tc>
        <w:tc>
          <w:tcPr>
            <w:tcW w:w="680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7C58F0A" w14:textId="77777777" w:rsidR="006253E1" w:rsidRDefault="00000000">
            <w:pPr>
              <w:jc w:val="center"/>
            </w:pPr>
            <w:r>
              <w:rPr>
                <w:b/>
                <w:color w:val="FFFFFF"/>
              </w:rPr>
              <w:t>Recursos</w:t>
            </w:r>
          </w:p>
        </w:tc>
      </w:tr>
      <w:tr w:rsidR="00395D6D" w14:paraId="3A150FB7"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538DB44" w14:textId="77777777" w:rsidR="006253E1" w:rsidRDefault="00000000">
            <w:r>
              <w:t>Impresos y normativos</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5140B2B8" w14:textId="77777777" w:rsidR="006253E1" w:rsidRDefault="00000000">
            <w:r>
              <w:t>Libros de texto, normas contables, de auditoría, de sostenibilidad y tributarias, y casos de estudio</w:t>
            </w:r>
          </w:p>
        </w:tc>
      </w:tr>
      <w:tr w:rsidR="00395D6D" w14:paraId="25D3422A"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508B546" w14:textId="77777777" w:rsidR="006253E1" w:rsidRDefault="00000000">
            <w:r>
              <w:t>Tecnológicos de aula</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4A1F1772" w14:textId="77777777" w:rsidR="006253E1" w:rsidRDefault="00000000">
            <w:r>
              <w:t>Proyectores multimedia, pizarras, equipos de sonido y dispositivos que favorecen la interacción entre docentes y estudiantes</w:t>
            </w:r>
          </w:p>
        </w:tc>
      </w:tr>
      <w:tr w:rsidR="00395D6D" w14:paraId="00B1A0FA"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49DFF41" w14:textId="77777777" w:rsidR="006253E1" w:rsidRDefault="00000000">
            <w:r>
              <w:t>Laboratorio</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2C562AB8" w14:textId="77777777" w:rsidR="006253E1" w:rsidRDefault="00000000">
            <w:r>
              <w:t>Laboratorios de computación con software contable, sistemas de gestión empresarial, software de auditoría y herramientas de análisis de datos e inteligencia de negocios</w:t>
            </w:r>
          </w:p>
        </w:tc>
      </w:tr>
      <w:tr w:rsidR="00395D6D" w14:paraId="7CCE135F"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97938EA" w14:textId="77777777" w:rsidR="006253E1" w:rsidRDefault="00000000">
            <w:r>
              <w:t>Digitales y virtuales</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7A893548" w14:textId="77777777" w:rsidR="006253E1" w:rsidRDefault="00000000">
            <w:r>
              <w:t>Plataforma virtual de la Carrera, salas de videoconferencia, material en versión digital, bibliotecas y bases de datos en línea, como el repositorio institucional, Research4Life, SciELO, Scopus y Dialnet</w:t>
            </w:r>
          </w:p>
        </w:tc>
      </w:tr>
      <w:tr w:rsidR="00395D6D" w14:paraId="295C8DBF"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8CA2C69" w14:textId="77777777" w:rsidR="006253E1" w:rsidRDefault="00000000">
            <w:r>
              <w:t>Del entorno profesional</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4F16663A" w14:textId="77777777" w:rsidR="006253E1" w:rsidRDefault="00000000">
            <w:r>
              <w:t>Información real de organizaciones, plataformas oficiales del Servicio de Impuestos Nacionales y de la Contraloría General del Estado, y espacios de práctica en entidades con convenio</w:t>
            </w:r>
          </w:p>
        </w:tc>
      </w:tr>
    </w:tbl>
    <w:p w14:paraId="5EB6A796" w14:textId="77777777" w:rsidR="006253E1" w:rsidRDefault="00000000">
      <w:pPr>
        <w:spacing w:before="40" w:after="200"/>
        <w:sectPr w:rsidR="006253E1" w:rsidSect="00034616">
          <w:headerReference w:type="default" r:id="rId23"/>
          <w:footerReference w:type="default" r:id="rId24"/>
          <w:pgSz w:w="12240" w:h="15840"/>
          <w:pgMar w:top="1701" w:right="1134" w:bottom="1134" w:left="1701" w:header="567" w:footer="567" w:gutter="0"/>
          <w:cols w:space="720"/>
          <w:docGrid w:linePitch="360"/>
        </w:sectPr>
      </w:pPr>
      <w:r>
        <w:rPr>
          <w:sz w:val="16"/>
        </w:rPr>
        <w:t>Los recursos disponibles se detallan en los puntos 9, 10 y 14.</w:t>
      </w:r>
    </w:p>
    <w:p>
      <w:pPr>
        <w:spacing w:before="0" w:after="0" w:line="5600" w:lineRule="exact"/>
      </w:pPr>
    </w:p>
    <w:p>
      <w:pPr>
        <w:keepNext/>
        <w:spacing w:before="0" w:after="0"/>
        <w:jc w:val="center"/>
      </w:pPr>
      <w:r>
        <w:rPr>
          <w:rFonts w:ascii="Century Gothic" w:hAnsi="Century Gothic" w:cs="Century Gothic"/>
          <w:b/>
          <w:bCs/>
          <w:sz w:val="40"/>
          <w:szCs w:val="40"/>
        </w:rPr>
        <w:t xml:space="preserve">4.7 Evaluación de aprendizajes (estrategias, métodos, tipos, procedimientos, instrumentos y pruebas a desarrollar)</w:t>
      </w:r>
    </w:p>
    <w:p w14:paraId="2B74B30F" w14:textId="77777777" w:rsidR="00ED3284" w:rsidRDefault="00000000">
      <w:pPr>
        <w:pStyle w:val="GrupoCuadros"/>
        <w:keepNext/>
        <w:pageBreakBefore/>
        <w:tabs>
          <w:tab w:val="left" w:pos="709"/>
        </w:tabs>
        <w:spacing w:before="120" w:after="200"/>
        <w:ind w:left="709" w:hanging="709"/>
        <w:outlineLvl w:val="1"/>
      </w:pPr>
      <w:r>
        <w:rPr>
          <w:b/>
          <w:sz w:val="24"/>
        </w:rPr>
        <w:t>4.7</w:t>
      </w:r>
      <w:r>
        <w:rPr>
          <w:b/>
          <w:sz w:val="24"/>
        </w:rPr>
        <w:tab/>
        <w:t>Evaluación de aprendizajes (estrategias, métodos, tipos, procedimientos, instrumentos y pruebas a desarrollar)</w:t>
      </w:r>
    </w:p>
    <w:p w14:paraId="37061B7E" w14:textId="45EF5704" w:rsidR="00ED3284" w:rsidRDefault="00000000">
      <w:pPr>
        <w:spacing w:after="200"/>
        <w:jc w:val="both"/>
      </w:pPr>
      <w:r>
        <w:t xml:space="preserve">Conforme al Artículo 12 de la Resolución HCU N.º 032/2025, la evaluación se concibe como retroalimentación para la mejora continua de los aprendizajes, sus estrategias son coherentes con el Reglamento del Régimen Académico Estudiantil y el plan especifica la nota necesaria para aprobar cada asignatura. En el modelo por competencias, la evaluación pasa de la comprobación memorística a la </w:t>
      </w:r>
      <w:r>
        <w:rPr>
          <w:b/>
        </w:rPr>
        <w:t>evaluación auténtica</w:t>
      </w:r>
      <w:r>
        <w:t>, que verifica el logro de cada elemento de competencia mediante evidencias observables</w:t>
      </w:r>
      <w:r w:rsidR="0057321F">
        <w:t>.</w:t>
      </w:r>
    </w:p>
    <w:p w14:paraId="005990D6" w14:textId="77777777" w:rsidR="00ED3284" w:rsidRDefault="00000000">
      <w:pPr>
        <w:keepNext/>
        <w:tabs>
          <w:tab w:val="left" w:pos="709"/>
        </w:tabs>
        <w:spacing w:before="80" w:after="200"/>
        <w:ind w:left="709" w:hanging="709"/>
        <w:outlineLvl w:val="2"/>
      </w:pPr>
      <w:r>
        <w:rPr>
          <w:b/>
          <w:sz w:val="22"/>
        </w:rPr>
        <w:t>4.7.1</w:t>
      </w:r>
      <w:r>
        <w:rPr>
          <w:b/>
          <w:sz w:val="22"/>
        </w:rPr>
        <w:tab/>
        <w:t>Estrategias y tipos de evaluación</w:t>
      </w:r>
    </w:p>
    <w:p w14:paraId="07160FFA" w14:textId="77777777" w:rsidR="00ED3284" w:rsidRDefault="00000000">
      <w:pPr>
        <w:pStyle w:val="TituloCuadro"/>
        <w:keepNext/>
        <w:spacing w:before="40" w:after="80"/>
        <w:jc w:val="center"/>
      </w:pPr>
      <w:r>
        <w:rPr>
          <w:b/>
        </w:rPr>
        <w:t>Cuadro 1. Tipos de evaluación</w:t>
      </w:r>
    </w:p>
    <w:tbl>
      <w:tblPr>
        <w:tblW w:w="0" w:type="auto"/>
        <w:jc w:val="center"/>
        <w:tblLayout w:type="fixed"/>
        <w:tblLook w:val="04A0" w:firstRow="1" w:lastRow="0" w:firstColumn="1" w:lastColumn="0" w:noHBand="0" w:noVBand="1"/>
      </w:tblPr>
      <w:tblGrid>
        <w:gridCol w:w="1814"/>
        <w:gridCol w:w="3572"/>
        <w:gridCol w:w="3685"/>
      </w:tblGrid>
      <w:tr w:rsidR="00395D6D" w14:paraId="25F2AF5B"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46FA011" w14:textId="77777777" w:rsidR="00ED3284" w:rsidRDefault="00000000">
            <w:pPr>
              <w:jc w:val="center"/>
            </w:pPr>
            <w:r>
              <w:rPr>
                <w:b/>
                <w:color w:val="FFFFFF"/>
              </w:rPr>
              <w:t>Tipo</w:t>
            </w:r>
          </w:p>
        </w:tc>
        <w:tc>
          <w:tcPr>
            <w:tcW w:w="357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95CA7DF" w14:textId="77777777" w:rsidR="00ED3284" w:rsidRDefault="00000000">
            <w:pPr>
              <w:jc w:val="center"/>
            </w:pPr>
            <w:r>
              <w:rPr>
                <w:b/>
                <w:color w:val="FFFFFF"/>
              </w:rPr>
              <w:t>Finalidad</w:t>
            </w:r>
          </w:p>
        </w:tc>
        <w:tc>
          <w:tcPr>
            <w:tcW w:w="368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A102BB" w14:textId="77777777" w:rsidR="00ED3284" w:rsidRDefault="00000000">
            <w:pPr>
              <w:jc w:val="center"/>
            </w:pPr>
            <w:r>
              <w:rPr>
                <w:b/>
                <w:color w:val="FFFFFF"/>
              </w:rPr>
              <w:t>Instrumentos y evidencias</w:t>
            </w:r>
          </w:p>
        </w:tc>
      </w:tr>
      <w:tr w:rsidR="00395D6D" w14:paraId="69115BF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A3DED6E" w14:textId="77777777" w:rsidR="00ED3284" w:rsidRDefault="00000000">
            <w:r>
              <w:t>Diagnóstica, al inicio</w:t>
            </w:r>
          </w:p>
        </w:tc>
        <w:tc>
          <w:tcPr>
            <w:tcW w:w="3572" w:type="dxa"/>
            <w:tcBorders>
              <w:top w:val="single" w:sz="4" w:space="0" w:color="8EAADB"/>
              <w:left w:val="single" w:sz="4" w:space="0" w:color="8EAADB"/>
              <w:bottom w:val="single" w:sz="4" w:space="0" w:color="8EAADB"/>
              <w:right w:val="single" w:sz="4" w:space="0" w:color="8EAADB"/>
            </w:tcBorders>
            <w:shd w:val="clear" w:color="auto" w:fill="D9E2F3"/>
          </w:tcPr>
          <w:p w14:paraId="64CA77B7" w14:textId="77777777" w:rsidR="00ED3284" w:rsidRDefault="00000000">
            <w:r>
              <w:t>Identifica los saberes previos y las expectativas de aprendizaje, para cada tema y para la asignatura en su conjunto</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6C21D5BB" w14:textId="7A695DF8" w:rsidR="00ED3284" w:rsidRDefault="00000000">
            <w:pPr>
              <w:tabs>
                <w:tab w:val="left" w:pos="255"/>
              </w:tabs>
              <w:ind w:left="255" w:hanging="255"/>
            </w:pPr>
            <w:r w:rsidRPr="0057321F">
              <w:t>Prueba de entrada. Cuestionario de autodiagnóstico en la plataforma virtual. Control de lectura previa.</w:t>
            </w:r>
          </w:p>
        </w:tc>
      </w:tr>
      <w:tr w:rsidR="00395D6D" w14:paraId="49BB4B0B"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A022ECE" w14:textId="77777777" w:rsidR="00ED3284" w:rsidRDefault="00000000">
            <w:r>
              <w:t>Formativa, durante el proceso</w:t>
            </w:r>
          </w:p>
        </w:tc>
        <w:tc>
          <w:tcPr>
            <w:tcW w:w="3572" w:type="dxa"/>
            <w:tcBorders>
              <w:top w:val="single" w:sz="4" w:space="0" w:color="8EAADB"/>
              <w:left w:val="single" w:sz="4" w:space="0" w:color="8EAADB"/>
              <w:bottom w:val="single" w:sz="4" w:space="0" w:color="8EAADB"/>
              <w:right w:val="single" w:sz="4" w:space="0" w:color="8EAADB"/>
            </w:tcBorders>
            <w:shd w:val="clear" w:color="auto" w:fill="D9E2F3"/>
          </w:tcPr>
          <w:p w14:paraId="20CA7C64" w14:textId="77777777" w:rsidR="00ED3284" w:rsidRDefault="00000000">
            <w:r>
              <w:t>Retroalimenta el aprendizaje de forma oportuna y corrige desviaciones en el desempeño</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793A3976" w14:textId="793071FF" w:rsidR="00ED3284" w:rsidRDefault="00000000">
            <w:pPr>
              <w:tabs>
                <w:tab w:val="left" w:pos="255"/>
              </w:tabs>
              <w:ind w:left="255" w:hanging="255"/>
            </w:pPr>
            <w:r w:rsidRPr="0057321F">
              <w:t>Portafolio digital de evidencias y bitácora reflexiva. Rúbricas de desempeño en taller, laboratorio y debate. Listas de cotejo en casos y simulaciones. Autoevaluación y coevaluación.</w:t>
            </w:r>
          </w:p>
        </w:tc>
      </w:tr>
      <w:tr w:rsidR="00395D6D" w14:paraId="291BFD53"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13AC37B" w14:textId="77777777" w:rsidR="00ED3284" w:rsidRDefault="00000000">
            <w:r>
              <w:t>Sumativa, al cierre</w:t>
            </w:r>
          </w:p>
        </w:tc>
        <w:tc>
          <w:tcPr>
            <w:tcW w:w="3572" w:type="dxa"/>
            <w:tcBorders>
              <w:top w:val="single" w:sz="4" w:space="0" w:color="8EAADB"/>
              <w:left w:val="single" w:sz="4" w:space="0" w:color="8EAADB"/>
              <w:bottom w:val="single" w:sz="4" w:space="0" w:color="8EAADB"/>
              <w:right w:val="single" w:sz="4" w:space="0" w:color="8EAADB"/>
            </w:tcBorders>
            <w:shd w:val="clear" w:color="auto" w:fill="D9E2F3"/>
          </w:tcPr>
          <w:p w14:paraId="366A2166" w14:textId="7AAA82D0" w:rsidR="00ED3284" w:rsidRDefault="00000000">
            <w:r w:rsidRPr="0057321F">
              <w:t>Valora el nivel de logro de los elementos de competencia y determina la promoción</w:t>
            </w:r>
          </w:p>
        </w:tc>
        <w:tc>
          <w:tcPr>
            <w:tcW w:w="3685" w:type="dxa"/>
            <w:tcBorders>
              <w:top w:val="single" w:sz="4" w:space="0" w:color="8EAADB"/>
              <w:left w:val="single" w:sz="4" w:space="0" w:color="8EAADB"/>
              <w:bottom w:val="single" w:sz="4" w:space="0" w:color="8EAADB"/>
              <w:right w:val="single" w:sz="4" w:space="0" w:color="8EAADB"/>
            </w:tcBorders>
            <w:shd w:val="clear" w:color="auto" w:fill="D9E2F3"/>
          </w:tcPr>
          <w:p w14:paraId="64C65E49" w14:textId="73D02F22" w:rsidR="00ED3284" w:rsidRDefault="00000000">
            <w:pPr>
              <w:tabs>
                <w:tab w:val="left" w:pos="255"/>
              </w:tabs>
              <w:ind w:left="255" w:hanging="255"/>
            </w:pPr>
            <w:r w:rsidRPr="0057321F">
              <w:t>Prueba escrita individual de aplicación con casos y ejercicios. Prueba de ejecución en software contable o simulador. Defensa de proyectos integradores e informes técnicos. Sustentación de casos. Informe de práctica con valoración del tutor de la entidad. Portafolio final de evidencias.</w:t>
            </w:r>
          </w:p>
        </w:tc>
      </w:tr>
    </w:tbl>
    <w:p w14:paraId="31D214B9" w14:textId="77777777" w:rsidR="00ED3284" w:rsidRDefault="00ED3284">
      <w:pPr>
        <w:spacing w:after="120"/>
      </w:pPr>
    </w:p>
    <w:p w14:paraId="6371C031" w14:textId="77777777" w:rsidR="00ED3284" w:rsidRDefault="00000000">
      <w:pPr>
        <w:spacing w:after="200"/>
        <w:jc w:val="both"/>
      </w:pPr>
      <w:r>
        <w:t>Según su agente, la evaluación comprende la heteroevaluación del docente, la autoevaluación del estudiante sobre su propio avance y la coevaluación entre pares en los trabajos colectivos.</w:t>
      </w:r>
    </w:p>
    <w:p w14:paraId="1DE7007A" w14:textId="77777777" w:rsidR="00ED3284" w:rsidRDefault="00000000">
      <w:pPr>
        <w:keepNext/>
        <w:tabs>
          <w:tab w:val="left" w:pos="709"/>
        </w:tabs>
        <w:spacing w:before="80" w:after="200"/>
        <w:ind w:left="709" w:hanging="709"/>
        <w:outlineLvl w:val="2"/>
      </w:pPr>
      <w:r>
        <w:rPr>
          <w:b/>
          <w:sz w:val="22"/>
        </w:rPr>
        <w:t>4.7.2</w:t>
      </w:r>
      <w:r>
        <w:rPr>
          <w:b/>
          <w:sz w:val="22"/>
        </w:rPr>
        <w:tab/>
        <w:t>Evidencias de aprendizaje</w:t>
      </w:r>
    </w:p>
    <w:p w14:paraId="420A18A5" w14:textId="77777777" w:rsidR="00ED3284" w:rsidRDefault="00000000">
      <w:pPr>
        <w:spacing w:after="200"/>
        <w:jc w:val="both"/>
      </w:pPr>
      <w:r>
        <w:t>Para cada elemento de competencia, el plan de asignatura define tres tipos de evidencias, conforme al Artículo 9 de la Resolución HCU N.º 032/2025:</w:t>
      </w:r>
    </w:p>
    <w:p w14:paraId="186040FE" w14:textId="77777777" w:rsidR="00ED3284" w:rsidRDefault="00000000">
      <w:pPr>
        <w:numPr>
          <w:ilvl w:val="0"/>
          <w:numId w:val="48"/>
        </w:numPr>
        <w:spacing w:after="160"/>
        <w:jc w:val="both"/>
      </w:pPr>
      <w:r>
        <w:rPr>
          <w:b/>
        </w:rPr>
        <w:lastRenderedPageBreak/>
        <w:t>Evidencias de desempeño:</w:t>
      </w:r>
      <w:r>
        <w:t xml:space="preserve"> observación del estudiante mientras ejecuta un procedimiento, como la operación de un sistema contable, la aplicación de una prueba de auditoría o la exposición de un caso.</w:t>
      </w:r>
    </w:p>
    <w:p w14:paraId="3FAA1BF4" w14:textId="77777777" w:rsidR="00ED3284" w:rsidRDefault="00000000">
      <w:pPr>
        <w:numPr>
          <w:ilvl w:val="0"/>
          <w:numId w:val="48"/>
        </w:numPr>
        <w:spacing w:after="160"/>
        <w:jc w:val="both"/>
      </w:pPr>
      <w:r>
        <w:rPr>
          <w:b/>
        </w:rPr>
        <w:t>Evidencias de producto:</w:t>
      </w:r>
      <w:r>
        <w:t xml:space="preserve"> resultados tangibles del trabajo, como estados financieros, papeles de trabajo, informes de auditoría o de sostenibilidad, declaraciones tributarias y proyectos.</w:t>
      </w:r>
    </w:p>
    <w:p w14:paraId="7BFF24A5" w14:textId="77777777" w:rsidR="00ED3284" w:rsidRDefault="00000000">
      <w:pPr>
        <w:numPr>
          <w:ilvl w:val="0"/>
          <w:numId w:val="48"/>
        </w:numPr>
        <w:spacing w:after="200"/>
        <w:jc w:val="both"/>
      </w:pPr>
      <w:r>
        <w:rPr>
          <w:b/>
        </w:rPr>
        <w:t>Evidencias de conocimiento:</w:t>
      </w:r>
      <w:r>
        <w:t xml:space="preserve"> pruebas que demuestran el dominio de conceptos, normas y procedimientos.</w:t>
      </w:r>
    </w:p>
    <w:p w14:paraId="062DD950" w14:textId="77777777" w:rsidR="00ED3284" w:rsidRDefault="00000000">
      <w:pPr>
        <w:keepNext/>
        <w:tabs>
          <w:tab w:val="left" w:pos="709"/>
        </w:tabs>
        <w:spacing w:before="80" w:after="200"/>
        <w:ind w:left="709" w:hanging="709"/>
        <w:outlineLvl w:val="2"/>
      </w:pPr>
      <w:r>
        <w:rPr>
          <w:b/>
          <w:sz w:val="22"/>
        </w:rPr>
        <w:t>4.7.3</w:t>
      </w:r>
      <w:r>
        <w:rPr>
          <w:b/>
          <w:sz w:val="22"/>
        </w:rPr>
        <w:tab/>
        <w:t>Métodos, procedimientos e instrumentos</w:t>
      </w:r>
    </w:p>
    <w:p w14:paraId="27F67FD8" w14:textId="77777777" w:rsidR="00ED3284" w:rsidRDefault="00000000">
      <w:pPr>
        <w:pStyle w:val="TituloCuadro"/>
        <w:keepNext/>
        <w:spacing w:before="40" w:after="80"/>
        <w:jc w:val="center"/>
      </w:pPr>
      <w:r>
        <w:rPr>
          <w:b/>
        </w:rPr>
        <w:t>Cuadro 2. Instrumentos de evaluación</w:t>
      </w:r>
    </w:p>
    <w:tbl>
      <w:tblPr>
        <w:tblW w:w="0" w:type="auto"/>
        <w:jc w:val="center"/>
        <w:tblLayout w:type="fixed"/>
        <w:tblLook w:val="04A0" w:firstRow="1" w:lastRow="0" w:firstColumn="1" w:lastColumn="0" w:noHBand="0" w:noVBand="1"/>
      </w:tblPr>
      <w:tblGrid>
        <w:gridCol w:w="2835"/>
        <w:gridCol w:w="6236"/>
      </w:tblGrid>
      <w:tr w:rsidR="00395D6D" w14:paraId="4467D7E3" w14:textId="77777777" w:rsidTr="000740D5">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6935AA2" w14:textId="0D5971DC" w:rsidR="0057321F" w:rsidRPr="0057321F" w:rsidRDefault="00000000" w:rsidP="0057321F">
            <w:pPr>
              <w:jc w:val="center"/>
              <w:rPr>
                <w:color w:val="FFFFFF" w:themeColor="background1"/>
              </w:rPr>
            </w:pPr>
            <w:r w:rsidRPr="0057321F">
              <w:rPr>
                <w:b/>
                <w:bCs/>
                <w:color w:val="FFFFFF" w:themeColor="background1"/>
              </w:rPr>
              <w:t>Instrumento</w:t>
            </w:r>
          </w:p>
        </w:tc>
        <w:tc>
          <w:tcPr>
            <w:tcW w:w="623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E08D889" w14:textId="17345647" w:rsidR="0057321F" w:rsidRPr="0057321F" w:rsidRDefault="00000000" w:rsidP="0057321F">
            <w:pPr>
              <w:jc w:val="center"/>
              <w:rPr>
                <w:color w:val="FFFFFF" w:themeColor="background1"/>
              </w:rPr>
            </w:pPr>
            <w:r w:rsidRPr="0057321F">
              <w:rPr>
                <w:b/>
                <w:bCs/>
                <w:color w:val="FFFFFF" w:themeColor="background1"/>
              </w:rPr>
              <w:t>Uso</w:t>
            </w:r>
          </w:p>
        </w:tc>
      </w:tr>
      <w:tr w:rsidR="00395D6D" w14:paraId="2DEF26FC"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ED1EA51" w14:textId="711C7233" w:rsidR="0057321F" w:rsidRDefault="00000000" w:rsidP="0057321F">
            <w:r>
              <w:t>Control de lectura</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61710E0" w14:textId="5C4412ED" w:rsidR="0057321F" w:rsidRDefault="00000000" w:rsidP="0057321F">
            <w:r>
              <w:t>Cuestionarios breves en la plataforma virtual antes de cada sesión para verificar el estudio previo</w:t>
            </w:r>
          </w:p>
        </w:tc>
      </w:tr>
      <w:tr w:rsidR="00395D6D" w14:paraId="09F4C4EE"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AB76192" w14:textId="4AEDAC9E" w:rsidR="0057321F" w:rsidRDefault="00000000" w:rsidP="0057321F">
            <w:r>
              <w:t>Pruebas escritas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826F793" w14:textId="03D4CEA6" w:rsidR="0057321F" w:rsidRDefault="00000000" w:rsidP="0057321F">
            <w:r>
              <w:t>Comprobación individual del dominio conceptual y normativo, con preguntas de aplicación y análisis y resolución de casos y ejercicios</w:t>
            </w:r>
          </w:p>
        </w:tc>
      </w:tr>
      <w:tr w:rsidR="00395D6D" w14:paraId="2C89AAB2"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E33A220" w14:textId="58E390F4" w:rsidR="0057321F" w:rsidRDefault="00000000" w:rsidP="0057321F">
            <w:r>
              <w:t>Listas de cotejo y guías de observación</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DDF59EC" w14:textId="0D5217CA" w:rsidR="0057321F" w:rsidRDefault="00000000" w:rsidP="0057321F">
            <w:r>
              <w:t>Verificación de procedimientos en laboratorio, simuladores y prácticas</w:t>
            </w:r>
          </w:p>
        </w:tc>
      </w:tr>
      <w:tr w:rsidR="00395D6D" w14:paraId="07F52DE1"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8664129" w14:textId="16E8CF7D" w:rsidR="0057321F" w:rsidRDefault="00000000" w:rsidP="0057321F">
            <w:r>
              <w:t>Demostraciones en simuladores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DE9B36" w14:textId="7159F2CD" w:rsidR="0057321F" w:rsidRDefault="00000000" w:rsidP="0057321F">
            <w:r>
              <w:t>Ejecución de tareas en sistemas de gestión empresarial, plataformas del Servicio de Impuestos Nacionales y software de auditoría, evaluada con lista de cotejo</w:t>
            </w:r>
          </w:p>
        </w:tc>
      </w:tr>
      <w:tr w:rsidR="00395D6D" w14:paraId="02D4339A"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3EDBA3F" w14:textId="6D650FCC" w:rsidR="0057321F" w:rsidRDefault="00000000" w:rsidP="0057321F">
            <w:r>
              <w:t>Valoración del tutor de la entidad</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20EF4DB" w14:textId="223E48CF" w:rsidR="0057321F" w:rsidRDefault="00000000" w:rsidP="0057321F">
            <w:r>
              <w:t>Ficha de desempeño que completa el tutor de la entidad en proyectos y prácticas preprofesionales, con criterios definidos</w:t>
            </w:r>
          </w:p>
        </w:tc>
      </w:tr>
      <w:tr w:rsidR="00395D6D" w14:paraId="33D4545F"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1CC5DB5" w14:textId="11CB0BF5" w:rsidR="0057321F" w:rsidRDefault="00000000" w:rsidP="0057321F">
            <w:r>
              <w:t>Autoevaluación y coevaluación</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833BC87" w14:textId="66454642" w:rsidR="0057321F" w:rsidRDefault="00000000" w:rsidP="0057321F">
            <w:r>
              <w:t>Valoración del aporte propio y de los compañeros en trabajos de equipo, mediante matriz de roles</w:t>
            </w:r>
          </w:p>
        </w:tc>
      </w:tr>
      <w:tr w:rsidR="00395D6D" w14:paraId="10815E4E"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B5855E" w14:textId="01D03196" w:rsidR="0057321F" w:rsidRDefault="00000000" w:rsidP="0057321F">
            <w:r>
              <w:t>Rúbricas analíticas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5CA6495" w14:textId="60E01B88" w:rsidR="0057321F" w:rsidRDefault="00000000" w:rsidP="0057321F">
            <w:r>
              <w:t>Valoración objetiva de desempeños observables en defensas orales, sustentación de casos, debates, laboratorios y proyectos</w:t>
            </w:r>
          </w:p>
        </w:tc>
      </w:tr>
      <w:tr w:rsidR="00395D6D" w14:paraId="0818A4F3"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5FC2287" w14:textId="108D1B2F" w:rsidR="0057321F" w:rsidRPr="00A932E7" w:rsidRDefault="00000000" w:rsidP="0057321F">
            <w:r>
              <w:t>Portafolio de evidencias y bitácora reflexiva</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4C581FD" w14:textId="10588756" w:rsidR="0057321F" w:rsidRPr="00A932E7" w:rsidRDefault="00000000" w:rsidP="0057321F">
            <w:r>
              <w:t>Compilación digital de papeles de trabajo, proyectos e informes elaborados durante la gestión, con registro del avance y de los aprendizajes del estudiante</w:t>
            </w:r>
          </w:p>
        </w:tc>
      </w:tr>
      <w:tr w:rsidR="00395D6D" w14:paraId="4B146997"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2FEAB4" w14:textId="2F4C96A1" w:rsidR="0057321F" w:rsidRPr="00A932E7" w:rsidRDefault="00000000" w:rsidP="0057321F">
            <w:r>
              <w:t>Proyectos integradores</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04BE81D" w14:textId="283B74A8" w:rsidR="0057321F" w:rsidRPr="00A932E7" w:rsidRDefault="00000000" w:rsidP="0057321F">
            <w:r>
              <w:t>Producto final de los proyectos con organizaciones reales, evaluado con rúbrica</w:t>
            </w:r>
          </w:p>
        </w:tc>
      </w:tr>
      <w:tr w:rsidR="00395D6D" w14:paraId="1CF534D7" w14:textId="77777777" w:rsidTr="000740D5">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788720E" w14:textId="0BF72687" w:rsidR="0057321F" w:rsidRPr="00A932E7" w:rsidRDefault="00000000" w:rsidP="0057321F">
            <w:r>
              <w:t>Informes técnicos y su defensa</w:t>
            </w:r>
          </w:p>
        </w:tc>
        <w:tc>
          <w:tcPr>
            <w:tcW w:w="6236"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88C646B" w14:textId="238DC630" w:rsidR="0057321F" w:rsidRPr="00A932E7" w:rsidRDefault="00000000" w:rsidP="0057321F">
            <w:r>
              <w:t>Sustentación de informes de auditoría, de sostenibilidad, de investigación o de práctica preprofesional</w:t>
            </w:r>
          </w:p>
        </w:tc>
      </w:tr>
    </w:tbl>
    <w:p w14:paraId="4E0B9653" w14:textId="77777777" w:rsidR="00ED3284" w:rsidRDefault="00ED3284">
      <w:pPr>
        <w:spacing w:after="120"/>
      </w:pPr>
    </w:p>
    <w:p w14:paraId="2D92CCA3" w14:textId="77777777" w:rsidR="00ED3284" w:rsidRDefault="00000000">
      <w:pPr>
        <w:spacing w:after="200"/>
        <w:jc w:val="both"/>
      </w:pPr>
      <w:r>
        <w:t>El procedimiento de evaluación de cada asignatura se presenta al inicio de la gestión en el plan de asignatura, con el cronograma de evaluaciones, la ponderación de cada evidencia y los criterios de desempeño. Las prácticas, investigaciones y casos deben tener un peso relevante en la evaluación total, porque son la principal fuente de evidencias de desempeño y de producto.</w:t>
      </w:r>
    </w:p>
    <w:p w14:paraId="73C164ED" w14:textId="77777777" w:rsidR="00ED3284" w:rsidRDefault="00000000">
      <w:pPr>
        <w:keepNext/>
        <w:tabs>
          <w:tab w:val="left" w:pos="709"/>
        </w:tabs>
        <w:spacing w:before="80" w:after="200"/>
        <w:ind w:left="709" w:hanging="709"/>
        <w:outlineLvl w:val="2"/>
      </w:pPr>
      <w:r>
        <w:rPr>
          <w:b/>
          <w:sz w:val="22"/>
        </w:rPr>
        <w:t>4.7.4</w:t>
      </w:r>
      <w:r>
        <w:rPr>
          <w:b/>
          <w:sz w:val="22"/>
        </w:rPr>
        <w:tab/>
        <w:t>Escala de valoración y nota de aprobación</w:t>
      </w:r>
    </w:p>
    <w:p w14:paraId="5D49BE86" w14:textId="77777777" w:rsidR="00ED3284" w:rsidRDefault="00000000">
      <w:pPr>
        <w:numPr>
          <w:ilvl w:val="0"/>
          <w:numId w:val="49"/>
        </w:numPr>
        <w:spacing w:after="160"/>
        <w:jc w:val="both"/>
      </w:pPr>
      <w:r>
        <w:rPr>
          <w:b/>
        </w:rPr>
        <w:t>Escala:</w:t>
      </w:r>
      <w:r>
        <w:t xml:space="preserve"> la valoración acumulada de cada asignatura se expresa en una escala de uno (1) a cien (100) puntos.</w:t>
      </w:r>
    </w:p>
    <w:p w14:paraId="711F0034" w14:textId="77777777" w:rsidR="00ED3284" w:rsidRDefault="00000000">
      <w:pPr>
        <w:numPr>
          <w:ilvl w:val="0"/>
          <w:numId w:val="49"/>
        </w:numPr>
        <w:spacing w:after="160"/>
        <w:jc w:val="both"/>
      </w:pPr>
      <w:r>
        <w:rPr>
          <w:b/>
        </w:rPr>
        <w:t>Nota mínima de aprobación:</w:t>
      </w:r>
      <w:r>
        <w:t xml:space="preserve"> cincuenta y uno (51) puntos sobre cien, resultado de la suma ponderada de las evaluaciones del proceso y de la evaluación final.</w:t>
      </w:r>
    </w:p>
    <w:p w14:paraId="4D57CFD0" w14:textId="77777777" w:rsidR="00ED3284" w:rsidRDefault="00000000">
      <w:pPr>
        <w:numPr>
          <w:ilvl w:val="0"/>
          <w:numId w:val="49"/>
        </w:numPr>
        <w:spacing w:after="200"/>
        <w:jc w:val="both"/>
      </w:pPr>
      <w:r>
        <w:rPr>
          <w:b/>
        </w:rPr>
        <w:lastRenderedPageBreak/>
        <w:t>Distribución del puntaje:</w:t>
      </w:r>
      <w:r>
        <w:t xml:space="preserve"> se define en cada asignatura según su naturaleza y contenido, y se presenta al inicio de la gestión en el plan de asignatura.</w:t>
      </w:r>
    </w:p>
    <w:p w14:paraId="38E850FD" w14:textId="77777777" w:rsidR="00395D6D" w:rsidRDefault="00395D6D">
      <w:pPr>
        <w:rPr>
          <w:sz w:val="0"/>
          <w:szCs w:val="0"/>
        </w:rPr>
        <w:sectPr w:rsidR="00395D6D" w:rsidSect="00034616">
          <w:headerReference w:type="default" r:id="rId25"/>
          <w:footerReference w:type="default" r:id="rId26"/>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4.8 Prácticas preprofesionales</w:t>
      </w:r>
    </w:p>
    <w:p w14:paraId="6E254C39" w14:textId="77777777" w:rsidR="007B3AB6" w:rsidRDefault="00000000">
      <w:pPr>
        <w:pStyle w:val="GrupoCuadros"/>
        <w:keepNext/>
        <w:pageBreakBefore/>
        <w:tabs>
          <w:tab w:val="left" w:pos="709"/>
        </w:tabs>
        <w:spacing w:before="120" w:after="200"/>
        <w:ind w:left="709" w:hanging="709"/>
        <w:outlineLvl w:val="1"/>
      </w:pPr>
      <w:r>
        <w:rPr>
          <w:b/>
          <w:sz w:val="24"/>
        </w:rPr>
        <w:t>4.8</w:t>
      </w:r>
      <w:r>
        <w:rPr>
          <w:b/>
          <w:sz w:val="24"/>
        </w:rPr>
        <w:tab/>
        <w:t>Prácticas preprofesionales</w:t>
      </w:r>
    </w:p>
    <w:p w14:paraId="27EA0784" w14:textId="77777777" w:rsidR="007B3AB6" w:rsidRDefault="00000000">
      <w:pPr>
        <w:spacing w:after="200"/>
        <w:jc w:val="both"/>
      </w:pPr>
      <w:r>
        <w:t>El Artículo 12 de la Resolución HCU N.º 032/2025 establece que los estudiantes deben cumplir una cantidad de horas de prácticas preprofesionales en una empresa o institución pública o privada, con el fin de que ganen experiencia en el ámbito profesional, identifiquen su interés en alguna especialidad, construyan una red de contactos y acumulen méritos. La IES 5 de la IFAC exige, además, experiencia práctica suficiente para demostrar la competencia profesional.</w:t>
      </w:r>
    </w:p>
    <w:p w14:paraId="582F2081" w14:textId="77777777" w:rsidR="007B3AB6" w:rsidRDefault="00000000">
      <w:pPr>
        <w:spacing w:after="200"/>
        <w:jc w:val="both"/>
      </w:pPr>
      <w:r>
        <w:t>La incorporación de las prácticas responde a la evidencia del diagnóstico: la falta de experiencia práctica es la segunda barrera de contratación, con el 25 %, según la encuesta del BID de 2022; solo el 42 % de los egresados considera que la UMSA facilita la práctica en contextos reales; y el 88 % de los estudiantes respalda las prácticas obligatorias desde el tercer año. El Plan 2013 no contemplaba prácticas preprofesionales.</w:t>
      </w:r>
    </w:p>
    <w:p w14:paraId="22FECEA1" w14:textId="77777777" w:rsidR="007B3AB6" w:rsidRDefault="00000000">
      <w:pPr>
        <w:keepNext/>
        <w:tabs>
          <w:tab w:val="left" w:pos="709"/>
        </w:tabs>
        <w:spacing w:before="80" w:after="200"/>
        <w:ind w:left="709" w:hanging="709"/>
        <w:outlineLvl w:val="2"/>
      </w:pPr>
      <w:r>
        <w:rPr>
          <w:b/>
          <w:sz w:val="22"/>
        </w:rPr>
        <w:t>4.8.1</w:t>
      </w:r>
      <w:r>
        <w:rPr>
          <w:b/>
          <w:sz w:val="22"/>
        </w:rPr>
        <w:tab/>
        <w:t>Objetivos</w:t>
      </w:r>
    </w:p>
    <w:p w14:paraId="2449C132" w14:textId="77777777" w:rsidR="007B3AB6" w:rsidRDefault="00000000">
      <w:pPr>
        <w:numPr>
          <w:ilvl w:val="0"/>
          <w:numId w:val="50"/>
        </w:numPr>
        <w:spacing w:after="160"/>
        <w:jc w:val="both"/>
      </w:pPr>
      <w:r>
        <w:t>Aplicar en organizaciones reales las competencias desarrolladas en las asignaturas, bajo la supervisión de un tutor de la entidad y de un docente de la Carrera.</w:t>
      </w:r>
    </w:p>
    <w:p w14:paraId="3C855250" w14:textId="77777777" w:rsidR="007B3AB6" w:rsidRDefault="00000000">
      <w:pPr>
        <w:numPr>
          <w:ilvl w:val="0"/>
          <w:numId w:val="50"/>
        </w:numPr>
        <w:spacing w:after="160"/>
        <w:jc w:val="both"/>
      </w:pPr>
      <w:r>
        <w:t>Desarrollar habilidades blandas, como la comunicación, el trabajo en equipo, la gestión del tiempo y la adaptabilidad, en el entorno laboral.</w:t>
      </w:r>
    </w:p>
    <w:p w14:paraId="61B394E9" w14:textId="77777777" w:rsidR="007B3AB6" w:rsidRDefault="00000000">
      <w:pPr>
        <w:numPr>
          <w:ilvl w:val="0"/>
          <w:numId w:val="50"/>
        </w:numPr>
        <w:spacing w:after="160"/>
        <w:jc w:val="both"/>
      </w:pPr>
      <w:r>
        <w:t>Orientar la vocación del estudiante hacia los campos de mayor inserción, como la auditoría interna, la contabilidad, la auditoría externa y los impuestos, y hacia los campos emergentes.</w:t>
      </w:r>
    </w:p>
    <w:p w14:paraId="4164A448" w14:textId="77777777" w:rsidR="007B3AB6" w:rsidRDefault="00000000">
      <w:pPr>
        <w:numPr>
          <w:ilvl w:val="0"/>
          <w:numId w:val="50"/>
        </w:numPr>
        <w:spacing w:after="200"/>
        <w:jc w:val="both"/>
      </w:pPr>
      <w:r>
        <w:t>Fortalecer la vinculación de la Carrera con el sector público, las firmas de auditoría, las empresas y las organizaciones sociales.</w:t>
      </w:r>
    </w:p>
    <w:p w14:paraId="4CFF3EBD" w14:textId="77777777" w:rsidR="007B3AB6" w:rsidRDefault="00000000">
      <w:pPr>
        <w:keepNext/>
        <w:tabs>
          <w:tab w:val="left" w:pos="709"/>
        </w:tabs>
        <w:spacing w:before="80" w:after="200"/>
        <w:ind w:left="709" w:hanging="709"/>
        <w:outlineLvl w:val="2"/>
      </w:pPr>
      <w:r>
        <w:rPr>
          <w:b/>
          <w:sz w:val="22"/>
        </w:rPr>
        <w:t>4.8.2</w:t>
      </w:r>
      <w:r>
        <w:rPr>
          <w:b/>
          <w:sz w:val="22"/>
        </w:rPr>
        <w:tab/>
        <w:t>Niveles de práctica</w:t>
      </w:r>
    </w:p>
    <w:p w14:paraId="7716B7AB" w14:textId="77777777" w:rsidR="007B3AB6" w:rsidRDefault="00000000">
      <w:pPr>
        <w:spacing w:after="200"/>
        <w:jc w:val="both"/>
      </w:pPr>
      <w:r>
        <w:t>La práctica se organiza de forma progresiva a lo largo del plan:</w:t>
      </w:r>
    </w:p>
    <w:p w14:paraId="3D910140" w14:textId="758AA40B" w:rsidR="007B3AB6" w:rsidRDefault="00000000">
      <w:pPr>
        <w:pStyle w:val="TituloCuadro"/>
        <w:keepNext/>
        <w:spacing w:before="40" w:after="80"/>
        <w:jc w:val="center"/>
      </w:pPr>
      <w:r>
        <w:rPr>
          <w:b/>
        </w:rPr>
        <w:t xml:space="preserve">Cuadro 1. Niveles de práctica en el </w:t>
      </w:r>
      <w:r w:rsidR="000235B5">
        <w:rPr>
          <w:b/>
        </w:rPr>
        <w:t>Rediseño Curricular</w:t>
      </w:r>
    </w:p>
    <w:tbl>
      <w:tblPr>
        <w:tblW w:w="0" w:type="auto"/>
        <w:jc w:val="center"/>
        <w:tblLayout w:type="fixed"/>
        <w:tblLook w:val="04A0" w:firstRow="1" w:lastRow="0" w:firstColumn="1" w:lastColumn="0" w:noHBand="0" w:noVBand="1"/>
      </w:tblPr>
      <w:tblGrid>
        <w:gridCol w:w="2268"/>
        <w:gridCol w:w="1134"/>
        <w:gridCol w:w="5669"/>
      </w:tblGrid>
      <w:tr w:rsidR="00395D6D" w14:paraId="22574DFF"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EE9BDE7" w14:textId="77777777" w:rsidR="007B3AB6" w:rsidRDefault="00000000">
            <w:pPr>
              <w:jc w:val="center"/>
            </w:pPr>
            <w:r>
              <w:rPr>
                <w:b/>
                <w:color w:val="FFFFFF"/>
              </w:rPr>
              <w:t>Nivel</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2735F6" w14:textId="77777777" w:rsidR="007B3AB6" w:rsidRDefault="00000000">
            <w:pPr>
              <w:jc w:val="center"/>
            </w:pPr>
            <w:r>
              <w:rPr>
                <w:b/>
                <w:color w:val="FFFFFF"/>
              </w:rPr>
              <w:t>Años</w:t>
            </w:r>
          </w:p>
        </w:tc>
        <w:tc>
          <w:tcPr>
            <w:tcW w:w="56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34DFFB3" w14:textId="77777777" w:rsidR="007B3AB6" w:rsidRDefault="00000000">
            <w:pPr>
              <w:jc w:val="center"/>
            </w:pPr>
            <w:r>
              <w:rPr>
                <w:b/>
                <w:color w:val="FFFFFF"/>
              </w:rPr>
              <w:t>Descripción</w:t>
            </w:r>
          </w:p>
        </w:tc>
      </w:tr>
      <w:tr w:rsidR="00395D6D" w14:paraId="5FC9CCB7"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A57EC8F" w14:textId="77777777" w:rsidR="007B3AB6" w:rsidRDefault="00000000">
            <w:r>
              <w:t>Prácticas formativas en asignaturas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A1AD0E9" w14:textId="77777777" w:rsidR="007B3AB6" w:rsidRDefault="00000000">
            <w:r>
              <w:t>1.° a 5.°</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21CD65DE" w14:textId="77777777" w:rsidR="007B3AB6" w:rsidRDefault="00000000">
            <w:r>
              <w:t>Ejercicios de aplicación, estudios de caso, proyectos prácticos, simulaciones y trabajos de investigación desarrollados en cada asignatura y en los laboratorios</w:t>
            </w:r>
          </w:p>
        </w:tc>
      </w:tr>
      <w:tr w:rsidR="00395D6D" w14:paraId="7772DE18"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BBF64DE" w14:textId="77777777" w:rsidR="007B3AB6" w:rsidRDefault="00000000">
            <w:r>
              <w:t>Gabinetes y simulación profesional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88D7110" w14:textId="77777777" w:rsidR="007B3AB6" w:rsidRDefault="00000000">
            <w:r>
              <w:t>4.° y 5.°</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4537598A" w14:textId="77777777" w:rsidR="007B3AB6" w:rsidRDefault="00000000">
            <w:r>
              <w:t>Simulación de firmas de auditoría y consultoría en los gabinetes y asignaturas de aseguramiento, con papeles de trabajo e informes sobre casos reales</w:t>
            </w:r>
          </w:p>
        </w:tc>
      </w:tr>
      <w:tr w:rsidR="00395D6D" w14:paraId="2155ED69"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CBF2C31" w14:textId="77777777" w:rsidR="007B3AB6" w:rsidRDefault="00000000">
            <w:r>
              <w:t>Prácticas preprofesionales en organizaciones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D0F15D1" w14:textId="77777777" w:rsidR="007B3AB6" w:rsidRDefault="00000000">
            <w:r>
              <w:t>3.° a 5.°</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66C4A760" w14:textId="77777777" w:rsidR="007B3AB6" w:rsidRDefault="00000000">
            <w:r>
              <w:t>Pasantías supervisadas en entidades públicas, firmas de auditoría, empresas y organizaciones con convenio, o en dependencias de la Universidad</w:t>
            </w:r>
          </w:p>
        </w:tc>
      </w:tr>
      <w:tr w:rsidR="00395D6D" w14:paraId="59D3EC0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8819F52" w14:textId="77777777" w:rsidR="007B3AB6" w:rsidRDefault="00000000">
            <w:r>
              <w:t>Consultoría social contable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FCA0640" w14:textId="77777777" w:rsidR="007B3AB6" w:rsidRDefault="00000000">
            <w:r>
              <w:t>4.° y 5.°</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245E89A9" w14:textId="77777777" w:rsidR="007B3AB6" w:rsidRDefault="00000000">
            <w:r>
              <w:t>Asesoría gratuita supervisada por docentes en contabilidad, cumplimiento tributario y educación financiera a pequeñas y medianas empresas, asociaciones comunitarias y emprendimientos, articulada con la interacción social</w:t>
            </w:r>
          </w:p>
        </w:tc>
      </w:tr>
    </w:tbl>
    <w:p w14:paraId="32122434" w14:textId="77777777" w:rsidR="007B3AB6" w:rsidRDefault="007B3AB6">
      <w:pPr>
        <w:spacing w:after="120"/>
      </w:pPr>
    </w:p>
    <w:p w14:paraId="7D03B50E" w14:textId="77777777" w:rsidR="007B3AB6" w:rsidRDefault="00000000">
      <w:pPr>
        <w:keepNext/>
        <w:tabs>
          <w:tab w:val="left" w:pos="709"/>
        </w:tabs>
        <w:spacing w:before="80" w:after="200"/>
        <w:ind w:left="709" w:hanging="709"/>
        <w:outlineLvl w:val="2"/>
      </w:pPr>
      <w:r>
        <w:rPr>
          <w:b/>
          <w:sz w:val="22"/>
        </w:rPr>
        <w:t>4.8.3</w:t>
      </w:r>
      <w:r>
        <w:rPr>
          <w:b/>
          <w:sz w:val="22"/>
        </w:rPr>
        <w:tab/>
        <w:t>Organización y supervisión</w:t>
      </w:r>
    </w:p>
    <w:p w14:paraId="1245D5F2" w14:textId="77777777" w:rsidR="007B3AB6" w:rsidRDefault="00000000">
      <w:pPr>
        <w:numPr>
          <w:ilvl w:val="0"/>
          <w:numId w:val="51"/>
        </w:numPr>
        <w:spacing w:after="160"/>
        <w:jc w:val="both"/>
      </w:pPr>
      <w:r>
        <w:rPr>
          <w:b/>
        </w:rPr>
        <w:t>Ámbitos de práctica:</w:t>
      </w:r>
      <w:r>
        <w:t xml:space="preserve"> firmas de auditoría, Servicio de Impuestos Nacionales, Contraloría General del Estado, entidades públicas nacionales y subnacionales, entidades financieras, empresas del sector productivo, cooperativas y organizaciones sociales, mediante convenios interinstitucionales gestionados por la Dirección de Carrera.</w:t>
      </w:r>
    </w:p>
    <w:p w14:paraId="1C2D6222" w14:textId="7D985ECB" w:rsidR="007B3AB6" w:rsidRDefault="00000000">
      <w:pPr>
        <w:numPr>
          <w:ilvl w:val="0"/>
          <w:numId w:val="51"/>
        </w:numPr>
        <w:spacing w:after="160"/>
        <w:jc w:val="both"/>
      </w:pPr>
      <w:r>
        <w:rPr>
          <w:b/>
        </w:rPr>
        <w:t>Supervisión:</w:t>
      </w:r>
      <w:r>
        <w:t xml:space="preserve"> cada practicante cuenta con un </w:t>
      </w:r>
      <w:r w:rsidR="000235B5">
        <w:t xml:space="preserve">profesional como </w:t>
      </w:r>
      <w:r>
        <w:t>tutor de la entidad receptora y</w:t>
      </w:r>
      <w:r w:rsidR="000235B5">
        <w:t xml:space="preserve"> </w:t>
      </w:r>
      <w:r>
        <w:t>un docente</w:t>
      </w:r>
      <w:r w:rsidR="000235B5">
        <w:t xml:space="preserve"> como tutor académico</w:t>
      </w:r>
      <w:r>
        <w:t>, que aprueba el plan de práctica, realiza el seguimiento y evalúa los resultados.</w:t>
      </w:r>
    </w:p>
    <w:p w14:paraId="141A7531" w14:textId="77777777" w:rsidR="007B3AB6" w:rsidRDefault="00000000">
      <w:pPr>
        <w:numPr>
          <w:ilvl w:val="0"/>
          <w:numId w:val="51"/>
        </w:numPr>
        <w:spacing w:after="160"/>
        <w:jc w:val="both"/>
      </w:pPr>
      <w:r>
        <w:rPr>
          <w:b/>
        </w:rPr>
        <w:t>Plan e informe de práctica:</w:t>
      </w:r>
      <w:r>
        <w:t xml:space="preserve"> el estudiante presenta un plan de actividades vinculado a las competencias de su año de formación y, al concluir, un informe con evidencias de desempeño y de producto, que se evalúa con rúbrica conforme al punto 4.7.</w:t>
      </w:r>
    </w:p>
    <w:p w14:paraId="560E8D2D" w14:textId="77777777" w:rsidR="007B3AB6" w:rsidRDefault="00000000">
      <w:pPr>
        <w:numPr>
          <w:ilvl w:val="0"/>
          <w:numId w:val="51"/>
        </w:numPr>
        <w:spacing w:after="160"/>
        <w:jc w:val="both"/>
      </w:pPr>
      <w:r>
        <w:rPr>
          <w:b/>
        </w:rPr>
        <w:t>Carga horaria:</w:t>
      </w:r>
      <w:r>
        <w:t xml:space="preserve"> las horas de práctica se registran como horas no presenciales de las asignaturas vinculadas y se acreditan en el historial académico del estudiante. La carga horaria mínima, los requisitos de habilitación y el procedimiento de acreditación se establecerán en el Reglamento de Prácticas Preprofesionales de la Carrera.</w:t>
      </w:r>
    </w:p>
    <w:p w14:paraId="074ACFEB" w14:textId="77777777" w:rsidR="007B3AB6" w:rsidRDefault="00000000">
      <w:pPr>
        <w:numPr>
          <w:ilvl w:val="0"/>
          <w:numId w:val="51"/>
        </w:numPr>
        <w:spacing w:after="160"/>
        <w:jc w:val="both"/>
      </w:pPr>
      <w:r>
        <w:rPr>
          <w:b/>
        </w:rPr>
        <w:t>Compatibilidad con el estudiante trabajador:</w:t>
      </w:r>
      <w:r>
        <w:t xml:space="preserve"> la experiencia laboral del estudiante en áreas contables, tributarias, financieras o de auditoría podrá reconocerse como práctica preprofesional, previa verificación de su pertinencia, conforme al reglamento específico.</w:t>
      </w:r>
    </w:p>
    <w:p w14:paraId="5C17124E" w14:textId="77777777" w:rsidR="007B3AB6" w:rsidRDefault="00000000">
      <w:pPr>
        <w:numPr>
          <w:ilvl w:val="0"/>
          <w:numId w:val="51"/>
        </w:numPr>
        <w:spacing w:after="200"/>
        <w:jc w:val="both"/>
      </w:pPr>
      <w:r>
        <w:rPr>
          <w:b/>
        </w:rPr>
        <w:t>Articulación con la graduación:</w:t>
      </w:r>
      <w:r>
        <w:t xml:space="preserve"> la práctica preprofesional se articula con la modalidad de trabajo dirigido y con los proyectos del Taller de Grado, descritos en el punto 5.4.</w:t>
      </w:r>
    </w:p>
    <w:p w14:paraId="7C26336B" w14:textId="5979873C" w:rsidR="007B3AB6" w:rsidRDefault="007B3AB6">
      <w:pPr>
        <w:spacing w:after="200"/>
        <w:jc w:val="both"/>
        <w:sectPr w:rsidR="007B3AB6" w:rsidSect="00034616">
          <w:headerReference w:type="default" r:id="rId27"/>
          <w:footerReference w:type="default" r:id="rId28"/>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5. Admisión, promoción y graduación</w:t>
      </w:r>
    </w:p>
    <w:p w14:paraId="457FAD5D" w14:textId="77777777" w:rsidR="00A33D64" w:rsidRDefault="00000000">
      <w:pPr>
        <w:pStyle w:val="GrupoCuadros"/>
        <w:keepNext/>
        <w:pageBreakBefore/>
        <w:tabs>
          <w:tab w:val="left" w:pos="709"/>
        </w:tabs>
        <w:spacing w:before="160" w:after="200"/>
        <w:ind w:left="709" w:hanging="709"/>
        <w:outlineLvl w:val="0"/>
      </w:pPr>
      <w:r>
        <w:rPr>
          <w:b/>
          <w:sz w:val="24"/>
        </w:rPr>
        <w:t>5.</w:t>
      </w:r>
      <w:r>
        <w:rPr>
          <w:b/>
          <w:sz w:val="24"/>
        </w:rPr>
        <w:tab/>
        <w:t>Admisión, promoción y graduación</w:t>
      </w:r>
    </w:p>
    <w:p w14:paraId="4E2A98BC" w14:textId="03074621" w:rsidR="00A33D64" w:rsidRDefault="00000000">
      <w:pPr>
        <w:spacing w:after="200"/>
        <w:jc w:val="both"/>
      </w:pPr>
      <w:r>
        <w:t>Este punto establece las condiciones de admisión, permanencia, promoción y graduación del presente rediseño curricular. Para cada proceso se resume el diagnóstico de la situación actual y se definen las medidas del nuevo plan, orientadas a reducir la deserción temprana, flexibilizar la promoción y agilizar la graduación, en concordancia con el Reglamento del Régimen Académico Estudiantil del Sistema de la Universidad Boliviana</w:t>
      </w:r>
      <w:r w:rsidR="00E50D32">
        <w:t xml:space="preserve"> y</w:t>
      </w:r>
      <w:r>
        <w:t xml:space="preserve"> la normativa de la UMSA</w:t>
      </w:r>
      <w:r w:rsidR="00E50D32">
        <w:t>.</w:t>
      </w:r>
    </w:p>
    <w:p w14:paraId="533236DE" w14:textId="77777777" w:rsidR="00A33D64" w:rsidRDefault="00000000">
      <w:pPr>
        <w:keepNext/>
        <w:tabs>
          <w:tab w:val="left" w:pos="709"/>
        </w:tabs>
        <w:spacing w:before="120" w:after="200"/>
        <w:ind w:left="709" w:hanging="709"/>
        <w:outlineLvl w:val="1"/>
      </w:pPr>
      <w:r>
        <w:rPr>
          <w:b/>
          <w:sz w:val="24"/>
        </w:rPr>
        <w:t>5.1</w:t>
      </w:r>
      <w:r>
        <w:rPr>
          <w:b/>
          <w:sz w:val="24"/>
        </w:rPr>
        <w:tab/>
        <w:t>Perfil del postulante</w:t>
      </w:r>
    </w:p>
    <w:p w14:paraId="486FC2EE" w14:textId="77777777" w:rsidR="00A33D64" w:rsidRDefault="00000000">
      <w:pPr>
        <w:spacing w:after="200"/>
        <w:jc w:val="both"/>
      </w:pPr>
      <w:r>
        <w:t>El postulante a la Carrera de Contaduría Pública es un bachiller con vocación por las ciencias económicas, contables y financieras, que posee:</w:t>
      </w:r>
    </w:p>
    <w:p w14:paraId="02960DF7" w14:textId="77777777" w:rsidR="00A33D64" w:rsidRDefault="00000000">
      <w:pPr>
        <w:numPr>
          <w:ilvl w:val="0"/>
          <w:numId w:val="52"/>
        </w:numPr>
        <w:spacing w:after="160"/>
        <w:jc w:val="both"/>
      </w:pPr>
      <w:r>
        <w:rPr>
          <w:b/>
        </w:rPr>
        <w:t>Base cognitiva:</w:t>
      </w:r>
      <w:r>
        <w:t xml:space="preserve"> conocimientos básicos de matemáticas, como aritmética, álgebra y lógica matemática; de lenguaje, como gramática, ortografía, comprensión lectora y redacción; y una noción elemental del entorno socioeconómico nacional y de la profesión contable.</w:t>
      </w:r>
    </w:p>
    <w:p w14:paraId="51A2669D" w14:textId="77777777" w:rsidR="00A33D64" w:rsidRDefault="00000000">
      <w:pPr>
        <w:numPr>
          <w:ilvl w:val="0"/>
          <w:numId w:val="52"/>
        </w:numPr>
        <w:spacing w:after="160"/>
        <w:jc w:val="both"/>
      </w:pPr>
      <w:r>
        <w:rPr>
          <w:b/>
        </w:rPr>
        <w:t>Aptitudes analíticas y cuantitativas:</w:t>
      </w:r>
      <w:r>
        <w:t xml:space="preserve"> razonamiento lógico deductivo, aptitud para resolver problemas numéricos, habilidad para la comunicación oral y escrita y disposición para aprender tecnologías de la información e idiomas, en particular el inglés.</w:t>
      </w:r>
    </w:p>
    <w:p w14:paraId="5E47837B" w14:textId="77777777" w:rsidR="00A33D64" w:rsidRDefault="00000000">
      <w:pPr>
        <w:numPr>
          <w:ilvl w:val="0"/>
          <w:numId w:val="52"/>
        </w:numPr>
        <w:spacing w:after="200"/>
        <w:jc w:val="both"/>
      </w:pPr>
      <w:r>
        <w:rPr>
          <w:b/>
        </w:rPr>
        <w:t>Actitudes y valores:</w:t>
      </w:r>
      <w:r>
        <w:t xml:space="preserve"> integridad personal, conducta ética, compromiso con la transparencia, disposición para el trabajo colaborativo, disciplina de estudio, espíritu reflexivo y propositivo, y responsabilidad social.</w:t>
      </w:r>
    </w:p>
    <w:p w14:paraId="788BEC7B" w14:textId="77777777" w:rsidR="00A33D64" w:rsidRDefault="00000000">
      <w:pPr>
        <w:spacing w:after="200"/>
        <w:jc w:val="both"/>
      </w:pPr>
      <w:r>
        <w:t>El diagnóstico identifica una brecha entre las competencias del bachiller promedio y las exigencias de la Carrera, especialmente en competencias digitales, manejo de hojas de cálculo, pensamiento analítico y nociones contables, que el nuevo plan atiende mediante la evaluación diagnóstica y la nivelación descritas en el punto 5.2.</w:t>
      </w:r>
    </w:p>
    <w:p w14:paraId="2AFC32FB" w14:textId="77777777" w:rsidR="00A33D64" w:rsidRDefault="00000000">
      <w:pPr>
        <w:keepNext/>
        <w:spacing w:before="80" w:after="200"/>
      </w:pPr>
      <w:r>
        <w:rPr>
          <w:b/>
          <w:sz w:val="22"/>
        </w:rPr>
        <w:t>Perfil del Estudiante Universitario</w:t>
      </w:r>
    </w:p>
    <w:p w14:paraId="283C8A3F" w14:textId="77777777" w:rsidR="00A33D64" w:rsidRDefault="00000000">
      <w:pPr>
        <w:spacing w:after="200"/>
        <w:jc w:val="both"/>
      </w:pPr>
      <w:r>
        <w:t xml:space="preserve">El estudiante en proceso de formación en la Carrera de Contaduría Pública asume el rol de </w:t>
      </w:r>
      <w:r>
        <w:rPr>
          <w:b/>
        </w:rPr>
        <w:t>constructor activo de su propio aprendizaje</w:t>
      </w:r>
      <w:r>
        <w:t>, demostrando durante su permanencia académica:</w:t>
      </w:r>
    </w:p>
    <w:p w14:paraId="35905C2B" w14:textId="77777777" w:rsidR="00A33D64" w:rsidRDefault="00000000">
      <w:pPr>
        <w:numPr>
          <w:ilvl w:val="0"/>
          <w:numId w:val="52"/>
        </w:numPr>
        <w:spacing w:after="160"/>
        <w:jc w:val="both"/>
      </w:pPr>
      <w:r>
        <w:rPr>
          <w:b/>
        </w:rPr>
        <w:t>Desempeño Académico e Investigación:</w:t>
      </w:r>
      <w:r>
        <w:t xml:space="preserve"> Capacidad analítica y crítica en el abordaje de las asignaturas, participación activa en proyectos de investigación formativa (metodología ABP), espíritu de autoaprendizaje y constante actualización normativa y tecnológica.</w:t>
      </w:r>
    </w:p>
    <w:p w14:paraId="7E2CA9D2" w14:textId="77777777" w:rsidR="00A33D64" w:rsidRDefault="00000000">
      <w:pPr>
        <w:numPr>
          <w:ilvl w:val="0"/>
          <w:numId w:val="52"/>
        </w:numPr>
        <w:spacing w:after="160"/>
        <w:jc w:val="both"/>
      </w:pPr>
      <w:r>
        <w:rPr>
          <w:b/>
        </w:rPr>
        <w:t>Competencia Digital e Innovación:</w:t>
      </w:r>
      <w:r>
        <w:t xml:space="preserve"> Disposición activa para el manejo de herramientas tecnológicas, software contable, sistemas ERP, herramientas de análisis de datos e Inteligencia Artificial aplicadas a la solución de casos reales.</w:t>
      </w:r>
    </w:p>
    <w:p w14:paraId="127BD314" w14:textId="77777777" w:rsidR="00A33D64" w:rsidRDefault="00000000">
      <w:pPr>
        <w:numPr>
          <w:ilvl w:val="0"/>
          <w:numId w:val="52"/>
        </w:numPr>
        <w:spacing w:after="160"/>
        <w:jc w:val="both"/>
      </w:pPr>
      <w:r>
        <w:rPr>
          <w:b/>
        </w:rPr>
        <w:t>Cultura Ética y Ciudadana:</w:t>
      </w:r>
      <w:r>
        <w:t xml:space="preserve"> Ejercicio estricto del juicio profesional independiente, vivencia de los valores éticos (honestidad, objetividad y confidencialidad), respeto a la diversidad socio-cultural, liderazgo adaptativo y compromiso con la interacción social universitaria.</w:t>
      </w:r>
    </w:p>
    <w:p w14:paraId="6B34A19D" w14:textId="77777777" w:rsidR="00A33D64" w:rsidRDefault="00000000">
      <w:pPr>
        <w:keepNext/>
        <w:tabs>
          <w:tab w:val="left" w:pos="709"/>
        </w:tabs>
        <w:spacing w:before="120" w:after="200"/>
        <w:ind w:left="709" w:hanging="709"/>
        <w:outlineLvl w:val="1"/>
        <w:rPr>
          <w:b/>
          <w:sz w:val="24"/>
        </w:rPr>
      </w:pPr>
      <w:r>
        <w:rPr>
          <w:b/>
          <w:sz w:val="24"/>
        </w:rPr>
        <w:lastRenderedPageBreak/>
        <w:t>5.2</w:t>
      </w:r>
      <w:r>
        <w:rPr>
          <w:b/>
          <w:sz w:val="24"/>
        </w:rPr>
        <w:tab/>
        <w:t>Modalidades de admisión</w:t>
      </w:r>
    </w:p>
    <w:p w14:paraId="5D28E644" w14:textId="77777777" w:rsidR="00A33D64" w:rsidRDefault="00000000">
      <w:pPr>
        <w:spacing w:after="200"/>
        <w:jc w:val="both"/>
      </w:pPr>
      <w:r>
        <w:t xml:space="preserve">La admisión se rige por el Capítulo II del Reglamento del Régimen Académico Estudiantil del Sistema de la Universidad Boliviana </w:t>
      </w:r>
      <w:r w:rsidR="00CB17EB">
        <w:t xml:space="preserve">aprobado por Resolución N.º 06/2024 </w:t>
      </w:r>
      <w:r>
        <w:t>y por el Reglamento de Admisión Facultativa aprobado mediante Resolución HCU N.º 184/98, de 9 de septiembre de 1998. El Artículo 4 de ese reglamento define la admisión como el procedimiento por el cual el postulante adquiere la condición de estudiante regular, y el Artículo 6 dispone que las modalidades de admisión sean gratuitas o que, de tener un costo, este no exceda el importe que demande su realización. En el marco de la gratuidad, la equidad, la transparencia y la meritocracia, la Carrera reconoce las tres modalidades que establece ese artículo:</w:t>
      </w:r>
    </w:p>
    <w:p w14:paraId="05169DA4" w14:textId="77777777" w:rsidR="00A33D64" w:rsidRDefault="00000000">
      <w:pPr>
        <w:pStyle w:val="TituloCuadro"/>
        <w:keepNext/>
        <w:spacing w:before="40" w:after="80"/>
        <w:jc w:val="center"/>
      </w:pPr>
      <w:r>
        <w:rPr>
          <w:b/>
        </w:rPr>
        <w:t>Cuadro 1. Modalidades de admisión</w:t>
      </w:r>
    </w:p>
    <w:tbl>
      <w:tblPr>
        <w:tblW w:w="0" w:type="auto"/>
        <w:jc w:val="center"/>
        <w:tblLayout w:type="fixed"/>
        <w:tblLook w:val="04A0" w:firstRow="1" w:lastRow="0" w:firstColumn="1" w:lastColumn="0" w:noHBand="0" w:noVBand="1"/>
      </w:tblPr>
      <w:tblGrid>
        <w:gridCol w:w="2041"/>
        <w:gridCol w:w="5443"/>
        <w:gridCol w:w="1587"/>
      </w:tblGrid>
      <w:tr w:rsidR="00395D6D" w14:paraId="00BFFA46"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FAA5560" w14:textId="77777777" w:rsidR="00A33D64" w:rsidRDefault="00000000">
            <w:pPr>
              <w:jc w:val="center"/>
            </w:pPr>
            <w:r>
              <w:rPr>
                <w:b/>
                <w:color w:val="FFFFFF"/>
              </w:rPr>
              <w:t>Modalidad</w:t>
            </w:r>
          </w:p>
        </w:tc>
        <w:tc>
          <w:tcPr>
            <w:tcW w:w="544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9A1193" w14:textId="77777777" w:rsidR="00A33D64" w:rsidRDefault="00000000">
            <w:pPr>
              <w:jc w:val="center"/>
            </w:pPr>
            <w:r>
              <w:rPr>
                <w:b/>
                <w:color w:val="FFFFFF"/>
              </w:rPr>
              <w:t>Descripción</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A11C1B" w14:textId="77777777" w:rsidR="00A33D64" w:rsidRDefault="00000000">
            <w:pPr>
              <w:jc w:val="center"/>
            </w:pPr>
            <w:r>
              <w:rPr>
                <w:b/>
                <w:color w:val="FFFFFF"/>
              </w:rPr>
              <w:t>Base normativa</w:t>
            </w:r>
          </w:p>
        </w:tc>
      </w:tr>
      <w:tr w:rsidR="00395D6D" w14:paraId="09ADD250"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FF10753" w14:textId="77777777" w:rsidR="00A33D64" w:rsidRDefault="00000000">
            <w:pPr>
              <w:jc w:val="both"/>
            </w:pPr>
            <w:r>
              <w:t>Prueba de Suficiencia Académica, PSA</w:t>
            </w:r>
          </w:p>
        </w:tc>
        <w:tc>
          <w:tcPr>
            <w:tcW w:w="5443" w:type="dxa"/>
            <w:tcBorders>
              <w:top w:val="single" w:sz="4" w:space="0" w:color="8EAADB"/>
              <w:left w:val="single" w:sz="4" w:space="0" w:color="8EAADB"/>
              <w:bottom w:val="single" w:sz="4" w:space="0" w:color="8EAADB"/>
              <w:right w:val="single" w:sz="4" w:space="0" w:color="8EAADB"/>
            </w:tcBorders>
            <w:shd w:val="clear" w:color="auto" w:fill="D9E2F3"/>
          </w:tcPr>
          <w:p w14:paraId="3CB2E853" w14:textId="77777777" w:rsidR="00A33D64" w:rsidRDefault="00000000">
            <w:pPr>
              <w:jc w:val="both"/>
            </w:pPr>
            <w:r>
              <w:t>Evaluación presencial de conocimientos básicos de matemáticas y lenguaje que habilita al bachiller para iniciar estudios sin cursar el curso prefacultativo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687900B" w14:textId="77777777" w:rsidR="00A33D64" w:rsidRDefault="00000000">
            <w:pPr>
              <w:jc w:val="both"/>
            </w:pPr>
            <w:r>
              <w:t>Artículos 8 a 10</w:t>
            </w:r>
          </w:p>
        </w:tc>
      </w:tr>
      <w:tr w:rsidR="00395D6D" w14:paraId="465B9954"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C69F225" w14:textId="77777777" w:rsidR="00A33D64" w:rsidRDefault="00000000">
            <w:pPr>
              <w:jc w:val="both"/>
            </w:pPr>
            <w:r>
              <w:t>Curso Prefacultativo, CPF, denominado Curso Pre-Universitario en el reglamento</w:t>
            </w:r>
          </w:p>
        </w:tc>
        <w:tc>
          <w:tcPr>
            <w:tcW w:w="5443" w:type="dxa"/>
            <w:tcBorders>
              <w:top w:val="single" w:sz="4" w:space="0" w:color="8EAADB"/>
              <w:left w:val="single" w:sz="4" w:space="0" w:color="8EAADB"/>
              <w:bottom w:val="single" w:sz="4" w:space="0" w:color="8EAADB"/>
              <w:right w:val="single" w:sz="4" w:space="0" w:color="8EAADB"/>
            </w:tcBorders>
            <w:shd w:val="clear" w:color="auto" w:fill="D9E2F3"/>
          </w:tcPr>
          <w:p w14:paraId="377B604A" w14:textId="77777777" w:rsidR="00A33D64" w:rsidRDefault="00000000">
            <w:pPr>
              <w:jc w:val="both"/>
            </w:pPr>
            <w:r>
              <w:t>Programa intensivo de nivelación que fortalece las capacidades, las aptitudes y el razonamiento lógico de los postulantes, con clases y dos evaluaciones finales en matemáticas y lenguaje; además, como conocimiento complementario, incluye la materia de contaduría pública y su contexto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329D1A0" w14:textId="77777777" w:rsidR="00A33D64" w:rsidRDefault="00000000">
            <w:pPr>
              <w:jc w:val="both"/>
            </w:pPr>
            <w:r>
              <w:t>Artículos 11 y 12</w:t>
            </w:r>
          </w:p>
        </w:tc>
      </w:tr>
      <w:tr w:rsidR="00395D6D" w14:paraId="0BE32F28"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4315F9D1" w14:textId="77777777" w:rsidR="00A33D64" w:rsidRPr="00CB17EB" w:rsidRDefault="00000000">
            <w:pPr>
              <w:jc w:val="both"/>
            </w:pPr>
            <w:r w:rsidRPr="00CB17EB">
              <w:t>Admisión Especial, AE</w:t>
            </w:r>
          </w:p>
        </w:tc>
        <w:tc>
          <w:tcPr>
            <w:tcW w:w="5443" w:type="dxa"/>
            <w:tcBorders>
              <w:top w:val="single" w:sz="4" w:space="0" w:color="8EAADB"/>
              <w:left w:val="single" w:sz="4" w:space="0" w:color="8EAADB"/>
              <w:bottom w:val="single" w:sz="4" w:space="0" w:color="8EAADB"/>
              <w:right w:val="single" w:sz="4" w:space="0" w:color="8EAADB"/>
            </w:tcBorders>
            <w:shd w:val="clear" w:color="auto" w:fill="D9E2F3"/>
          </w:tcPr>
          <w:p w14:paraId="3D1D99A6" w14:textId="77777777" w:rsidR="00A33D64" w:rsidRPr="00CB17EB" w:rsidRDefault="00000000">
            <w:pPr>
              <w:jc w:val="both"/>
            </w:pPr>
            <w:r w:rsidRPr="00CB17EB">
              <w:t>Procedimiento que exime de la PSA o del CPF a profesionales, ganadores de olimpiadas científicas, mejores bachilleres, personas con discapacidad moderada a grave, destacados en disciplinas deportivas y beneficiarios de convenios internacionales, conforme al Reglamento de Admisiones Especiales de la UMSA, desarrollado en el Cuadro 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39C3D29" w14:textId="77777777" w:rsidR="00A33D64" w:rsidRDefault="00000000">
            <w:pPr>
              <w:jc w:val="both"/>
            </w:pPr>
            <w:r w:rsidRPr="00CB17EB">
              <w:t>Artículo 13; Resolución HCU N.º 565/2024</w:t>
            </w:r>
          </w:p>
        </w:tc>
      </w:tr>
    </w:tbl>
    <w:p w14:paraId="2594BC2B" w14:textId="77777777" w:rsidR="00A33D64" w:rsidRDefault="00000000">
      <w:pPr>
        <w:spacing w:before="40" w:after="200"/>
      </w:pPr>
      <w:r>
        <w:rPr>
          <w:sz w:val="16"/>
        </w:rPr>
        <w:t>Fuente: Reglamento del Régimen Académico Estudiantil del Sistema de la Universidad Boliviana, Capítulo II; Resolución HCU N.º 565/2024.</w:t>
      </w:r>
    </w:p>
    <w:p w14:paraId="56037EA8" w14:textId="77777777" w:rsidR="00A33D64" w:rsidRDefault="00000000">
      <w:pPr>
        <w:spacing w:after="200"/>
        <w:jc w:val="both"/>
      </w:pPr>
      <w:r>
        <w:t>Conforme al Artículo 7 del reglamento, la aprobación de la PSA o del CPF, o el cumplimiento de los requisitos de la admisión especial, es requisito imprescindible para iniciar la Carrera. No existen otras modalidades de ingreso, lo que garantiza la igualdad de oportunidades para todos los postulantes.</w:t>
      </w:r>
    </w:p>
    <w:p w14:paraId="5F1EE658" w14:textId="77777777" w:rsidR="00A33D64" w:rsidRDefault="00000000">
      <w:pPr>
        <w:spacing w:after="200"/>
        <w:jc w:val="both"/>
      </w:pPr>
      <w:r>
        <w:t>La admisión especial se rige por el Reglamento de Admisiones Especiales y Manual de Procedimientos de la UMSA, aprobado por Resolución HCU N.º 565/2024, de 30 de octubre de 2024, de aplicación obligatoria en todas las carreras conforme a su Artículo 3. Su Artículo 4 reconoce las siguientes modalidades de admisión directa, cuyos requisitos documentales fija el Artículo 5:</w:t>
      </w:r>
    </w:p>
    <w:p w14:paraId="3F77ACB7" w14:textId="77777777" w:rsidR="00BF7B24" w:rsidRDefault="00000000">
      <w:pPr>
        <w:pStyle w:val="TituloCuadro"/>
        <w:keepNext/>
        <w:spacing w:before="40" w:after="80"/>
        <w:jc w:val="center"/>
      </w:pPr>
      <w:r>
        <w:rPr>
          <w:b/>
        </w:rPr>
        <w:t>Cuadro 2. Modalidades de admisión especial</w:t>
      </w:r>
    </w:p>
    <w:tbl>
      <w:tblPr>
        <w:tblW w:w="0" w:type="auto"/>
        <w:jc w:val="center"/>
        <w:tblLayout w:type="fixed"/>
        <w:tblLook w:val="04A0" w:firstRow="1" w:lastRow="0" w:firstColumn="1" w:lastColumn="0" w:noHBand="0" w:noVBand="1"/>
      </w:tblPr>
      <w:tblGrid>
        <w:gridCol w:w="2041"/>
        <w:gridCol w:w="4762"/>
        <w:gridCol w:w="2268"/>
      </w:tblGrid>
      <w:tr w:rsidR="00395D6D" w14:paraId="11B63FB9"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29ADC9" w14:textId="77777777" w:rsidR="00BF7B24" w:rsidRDefault="00000000">
            <w:pPr>
              <w:jc w:val="center"/>
            </w:pPr>
            <w:r>
              <w:rPr>
                <w:b/>
                <w:color w:val="FFFFFF"/>
                <w:sz w:val="18"/>
              </w:rPr>
              <w:t>Modalidad</w:t>
            </w:r>
          </w:p>
        </w:tc>
        <w:tc>
          <w:tcPr>
            <w:tcW w:w="476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FCF8E5" w14:textId="77777777" w:rsidR="00BF7B24" w:rsidRDefault="00000000">
            <w:pPr>
              <w:jc w:val="center"/>
            </w:pPr>
            <w:r>
              <w:rPr>
                <w:b/>
                <w:color w:val="FFFFFF"/>
                <w:sz w:val="18"/>
              </w:rPr>
              <w:t>Alcance</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E55336" w14:textId="77777777" w:rsidR="00BF7B24" w:rsidRDefault="00000000">
            <w:pPr>
              <w:jc w:val="center"/>
            </w:pPr>
            <w:r>
              <w:rPr>
                <w:b/>
                <w:color w:val="FFFFFF"/>
                <w:sz w:val="18"/>
              </w:rPr>
              <w:t>Aprobación del ingreso</w:t>
            </w:r>
          </w:p>
        </w:tc>
      </w:tr>
      <w:tr w:rsidR="00395D6D" w14:paraId="2F7A7EDA"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7B74E7D" w14:textId="77777777" w:rsidR="00BF7B24" w:rsidRDefault="00000000">
            <w:pPr>
              <w:jc w:val="center"/>
            </w:pPr>
            <w:r>
              <w:rPr>
                <w:b/>
                <w:sz w:val="18"/>
              </w:rPr>
              <w:t>Profesionales</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6E4AC050" w14:textId="77777777" w:rsidR="00BF7B24" w:rsidRDefault="00000000">
            <w:r>
              <w:rPr>
                <w:sz w:val="18"/>
              </w:rPr>
              <w:t xml:space="preserve">Título de licenciatura o de técnico universitario superior del Sistema de la Universidad Boliviana; oficiales de las Fuerzas Armadas y de la Policía con título constitucional desde el grado de subteniente; </w:t>
            </w:r>
            <w:r>
              <w:rPr>
                <w:sz w:val="18"/>
              </w:rPr>
              <w:lastRenderedPageBreak/>
              <w:t>maestros y normalistas; titulados de institutos técnicos superiores con convenio suscrito con la UMSA; técnicos medios y superiores por convenios nacionales de reciprocidad; y profesionales con estudios en el exterior y títulos reconocidos en el país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4C0B207" w14:textId="77777777" w:rsidR="00BF7B24" w:rsidRDefault="00000000">
            <w:r>
              <w:rPr>
                <w:sz w:val="18"/>
              </w:rPr>
              <w:lastRenderedPageBreak/>
              <w:t xml:space="preserve">Solicitud a la División de Gestiones, Admisiones y Registros; en convenios </w:t>
            </w:r>
            <w:r>
              <w:rPr>
                <w:sz w:val="18"/>
              </w:rPr>
              <w:lastRenderedPageBreak/>
              <w:t>nacionales, carta de autorización del Vicedecano</w:t>
            </w:r>
          </w:p>
        </w:tc>
      </w:tr>
      <w:tr w:rsidR="00395D6D" w14:paraId="11B6C083"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9612F8A" w14:textId="77777777" w:rsidR="00BF7B24" w:rsidRDefault="00000000">
            <w:pPr>
              <w:jc w:val="center"/>
            </w:pPr>
            <w:r>
              <w:rPr>
                <w:b/>
                <w:sz w:val="18"/>
              </w:rPr>
              <w:lastRenderedPageBreak/>
              <w:t>Ganadores de olimpiadas científicas</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70697967" w14:textId="77777777" w:rsidR="00BF7B24" w:rsidRDefault="00000000">
            <w:r>
              <w:rPr>
                <w:sz w:val="18"/>
              </w:rPr>
              <w:t>Medalla de oro, plata o bronce, o mención honorífica, en olimpiadas del Comité de Olimpiadas Científicas de la UMSA o en olimpiadas nacionales y departamentales del Ministerio de Educación</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9634E12" w14:textId="77777777" w:rsidR="00BF7B24" w:rsidRDefault="00000000">
            <w:r>
              <w:rPr>
                <w:sz w:val="18"/>
              </w:rPr>
              <w:t>Resolución de Carrera o Facultativa</w:t>
            </w:r>
          </w:p>
        </w:tc>
      </w:tr>
      <w:tr w:rsidR="00395D6D" w14:paraId="0C5BE41B"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B042F5E" w14:textId="77777777" w:rsidR="00BF7B24" w:rsidRDefault="00000000">
            <w:pPr>
              <w:jc w:val="center"/>
            </w:pPr>
            <w:r>
              <w:rPr>
                <w:b/>
                <w:sz w:val="18"/>
              </w:rPr>
              <w:t>Mejores bachilleres de La Paz, El Alto y provincias del departamento</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5A99F174" w14:textId="77777777" w:rsidR="00BF7B24" w:rsidRDefault="00000000">
            <w:r>
              <w:rPr>
                <w:sz w:val="18"/>
              </w:rPr>
              <w:t>Mejor promedio de calificaciones en sexto de secundaria, conforme a la Resolución HCU N.º 505/2023; en provincias, previo proceso de admisión en el Instituto de Desarrollo Regional y Desconcentración Universitaria</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ED0D3D8" w14:textId="77777777" w:rsidR="00BF7B24" w:rsidRDefault="00000000">
            <w:r>
              <w:rPr>
                <w:sz w:val="18"/>
              </w:rPr>
              <w:t>Resolución del Honorable Consejo Universitario</w:t>
            </w:r>
          </w:p>
        </w:tc>
      </w:tr>
      <w:tr w:rsidR="00395D6D" w14:paraId="4FC43ECF"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C4AA318" w14:textId="77777777" w:rsidR="00BF7B24" w:rsidRDefault="00000000">
            <w:pPr>
              <w:jc w:val="center"/>
            </w:pPr>
            <w:r>
              <w:rPr>
                <w:b/>
                <w:sz w:val="18"/>
              </w:rPr>
              <w:t>Personas con discapacidad moderada a grave</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165FADE8" w14:textId="77777777" w:rsidR="00BF7B24" w:rsidRDefault="00000000">
            <w:r>
              <w:rPr>
                <w:sz w:val="18"/>
              </w:rPr>
              <w:t>Ingreso a la carrera de su preferencia, con carnet de discapacidad del CONALDEPIS o del IBC y declaración jurada de libre elección de carrera, conforme a la Resolución HCU N.º 353/2022</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F9F5D1E" w14:textId="77777777" w:rsidR="00BF7B24" w:rsidRDefault="00000000">
            <w:r>
              <w:rPr>
                <w:sz w:val="18"/>
              </w:rPr>
              <w:t>Resolución de Carrera y Facultativa</w:t>
            </w:r>
          </w:p>
        </w:tc>
      </w:tr>
      <w:tr w:rsidR="00395D6D" w14:paraId="0639A060"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6AA6F3B" w14:textId="77777777" w:rsidR="00BF7B24" w:rsidRDefault="00000000">
            <w:pPr>
              <w:jc w:val="center"/>
            </w:pPr>
            <w:r>
              <w:rPr>
                <w:b/>
                <w:sz w:val="18"/>
              </w:rPr>
              <w:t>Destacados en disciplinas deportivas</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4379F0B7" w14:textId="77777777" w:rsidR="00BF7B24" w:rsidRDefault="00000000">
            <w:r>
              <w:rPr>
                <w:sz w:val="18"/>
              </w:rPr>
              <w:t>Bachilleres destacados, según convocatoria pública anual y reglamentación específica</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81484DB" w14:textId="77777777" w:rsidR="00BF7B24" w:rsidRDefault="00000000">
            <w:r>
              <w:rPr>
                <w:sz w:val="18"/>
              </w:rPr>
              <w:t>Resolución del Honorable Consejo Universitario</w:t>
            </w:r>
          </w:p>
        </w:tc>
      </w:tr>
      <w:tr w:rsidR="00395D6D" w14:paraId="6A722A82"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BCA3C0B" w14:textId="77777777" w:rsidR="00BF7B24" w:rsidRDefault="00000000">
            <w:pPr>
              <w:jc w:val="center"/>
            </w:pPr>
            <w:r>
              <w:rPr>
                <w:b/>
                <w:sz w:val="18"/>
              </w:rPr>
              <w:t>Convenios internacionales</w:t>
            </w:r>
          </w:p>
        </w:tc>
        <w:tc>
          <w:tcPr>
            <w:tcW w:w="4762" w:type="dxa"/>
            <w:tcBorders>
              <w:top w:val="single" w:sz="4" w:space="0" w:color="8EAADB"/>
              <w:left w:val="single" w:sz="4" w:space="0" w:color="8EAADB"/>
              <w:bottom w:val="single" w:sz="4" w:space="0" w:color="8EAADB"/>
              <w:right w:val="single" w:sz="4" w:space="0" w:color="8EAADB"/>
            </w:tcBorders>
            <w:shd w:val="clear" w:color="auto" w:fill="D9E2F3"/>
          </w:tcPr>
          <w:p w14:paraId="486E628A" w14:textId="77777777" w:rsidR="00BF7B24" w:rsidRDefault="00000000">
            <w:r>
              <w:rPr>
                <w:sz w:val="18"/>
              </w:rPr>
              <w:t>Convenios de aplicación obligatoria, como Bolivia-Brasil, Bolivia-Paraguay, Bolivia-Argentina y el Convenio de Viena, con criterios de selección previamente definidos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DC71B61" w14:textId="77777777" w:rsidR="00BF7B24" w:rsidRDefault="00000000">
            <w:r>
              <w:rPr>
                <w:sz w:val="18"/>
              </w:rPr>
              <w:t>Trámite por la embajada, la Cancillería y el Comité Ejecutivo de la Universidad Boliviana</w:t>
            </w:r>
          </w:p>
        </w:tc>
      </w:tr>
    </w:tbl>
    <w:p w14:paraId="38D5A800" w14:textId="77777777" w:rsidR="00BF7B24" w:rsidRDefault="00000000">
      <w:pPr>
        <w:spacing w:before="40" w:after="200"/>
      </w:pPr>
      <w:r>
        <w:rPr>
          <w:sz w:val="16"/>
        </w:rPr>
        <w:t>Fuente: Reglamento de Admisiones Especiales de la UMSA, Resolución HCU N.º 565/2024, Artículos 4 y 5.</w:t>
      </w:r>
    </w:p>
    <w:p w14:paraId="779ADB9E" w14:textId="77777777" w:rsidR="00A33D64" w:rsidRDefault="00000000">
      <w:pPr>
        <w:spacing w:after="200"/>
        <w:jc w:val="both"/>
      </w:pPr>
      <w:r>
        <w:t>Conforme al Artículo 7 del reglamento, cuando una modalidad de admisión directa tiene plazas limitadas y el postulante no accede a ellas, puede aprobar la PSA o el CPF y solicitar luego la regularización de su ingreso, con autorización escrita del Director de Carrera, en lo posible dentro del plazo del calendario académico.</w:t>
      </w:r>
    </w:p>
    <w:p w14:paraId="0AE83184" w14:textId="77777777" w:rsidR="00A33D64" w:rsidRDefault="00000000">
      <w:pPr>
        <w:keepNext/>
        <w:tabs>
          <w:tab w:val="left" w:pos="709"/>
        </w:tabs>
        <w:spacing w:before="80" w:after="200"/>
        <w:ind w:left="709" w:hanging="709"/>
        <w:outlineLvl w:val="2"/>
      </w:pPr>
      <w:r>
        <w:rPr>
          <w:b/>
          <w:sz w:val="22"/>
        </w:rPr>
        <w:t>5.2.1</w:t>
      </w:r>
      <w:r>
        <w:rPr>
          <w:b/>
          <w:sz w:val="22"/>
        </w:rPr>
        <w:tab/>
        <w:t>Problema identificado</w:t>
      </w:r>
    </w:p>
    <w:p w14:paraId="08C044D6" w14:textId="77777777" w:rsidR="00A33D64" w:rsidRDefault="00000000">
      <w:pPr>
        <w:spacing w:after="200"/>
        <w:jc w:val="both"/>
      </w:pPr>
      <w:r>
        <w:t>La admisión mide principalmente conocimientos memorísticos del nivel secundario, sin evaluar las competencias digitales ni el pensamiento crítico y analítico.</w:t>
      </w:r>
    </w:p>
    <w:p w14:paraId="531D7BD7" w14:textId="77777777" w:rsidR="00A33D64" w:rsidRDefault="00000000">
      <w:pPr>
        <w:keepNext/>
        <w:tabs>
          <w:tab w:val="left" w:pos="709"/>
        </w:tabs>
        <w:spacing w:before="80" w:after="200"/>
        <w:ind w:left="709" w:hanging="709"/>
        <w:outlineLvl w:val="2"/>
      </w:pPr>
      <w:r>
        <w:rPr>
          <w:b/>
          <w:sz w:val="22"/>
        </w:rPr>
        <w:t>5.2.2</w:t>
      </w:r>
      <w:r>
        <w:rPr>
          <w:b/>
          <w:sz w:val="22"/>
        </w:rPr>
        <w:tab/>
        <w:t>Medidas del nuevo plan</w:t>
      </w:r>
    </w:p>
    <w:p w14:paraId="2D24C67E" w14:textId="77777777" w:rsidR="00A33D64" w:rsidRDefault="00000000">
      <w:pPr>
        <w:numPr>
          <w:ilvl w:val="0"/>
          <w:numId w:val="53"/>
        </w:numPr>
        <w:spacing w:after="160"/>
        <w:jc w:val="both"/>
      </w:pPr>
      <w:r>
        <w:rPr>
          <w:b/>
        </w:rPr>
        <w:t>Diversificación de la evaluación de ingreso:</w:t>
      </w:r>
      <w:r>
        <w:t xml:space="preserve"> incorporación progresiva, en la PSA y en el CPF, de reactivos de pensamiento crítico, lógica computacional, herramientas digitales y nociones de análisis de datos, en coordinación con la Facultad.</w:t>
      </w:r>
    </w:p>
    <w:p w14:paraId="76DF8C03" w14:textId="77777777" w:rsidR="00A33D64" w:rsidRDefault="00000000">
      <w:pPr>
        <w:numPr>
          <w:ilvl w:val="0"/>
          <w:numId w:val="53"/>
        </w:numPr>
        <w:spacing w:after="200"/>
        <w:jc w:val="both"/>
      </w:pPr>
      <w:r>
        <w:rPr>
          <w:b/>
        </w:rPr>
        <w:t>Nivelación temprana:</w:t>
      </w:r>
      <w:r>
        <w:t xml:space="preserve"> cada asignatura, en función de una evaluación diagnóstica, recomendará acciones de nivelación. Conforme al Artículo 28 del Reglamento del Régimen Académico Estudiantil, la evaluación diagnóstica no se pondera: orienta el proceso de enseñanza y aprendizaje.</w:t>
      </w:r>
    </w:p>
    <w:p w14:paraId="790B50CA" w14:textId="77777777" w:rsidR="00A33D64" w:rsidRDefault="00000000">
      <w:pPr>
        <w:keepNext/>
        <w:tabs>
          <w:tab w:val="left" w:pos="709"/>
        </w:tabs>
        <w:spacing w:before="120" w:after="200"/>
        <w:ind w:left="709" w:hanging="709"/>
        <w:outlineLvl w:val="1"/>
      </w:pPr>
      <w:r>
        <w:rPr>
          <w:b/>
          <w:sz w:val="24"/>
        </w:rPr>
        <w:lastRenderedPageBreak/>
        <w:t>5.3</w:t>
      </w:r>
      <w:r>
        <w:rPr>
          <w:b/>
          <w:sz w:val="24"/>
        </w:rPr>
        <w:tab/>
        <w:t>Condiciones de permanencia, licencias, suspensiones, plazo máximo de reincorporación, abandono, etc.</w:t>
      </w:r>
    </w:p>
    <w:p w14:paraId="42273F68" w14:textId="77777777" w:rsidR="00A33D64" w:rsidRDefault="00000000">
      <w:pPr>
        <w:keepNext/>
        <w:tabs>
          <w:tab w:val="left" w:pos="709"/>
        </w:tabs>
        <w:spacing w:before="80" w:after="200"/>
        <w:ind w:left="709" w:hanging="709"/>
        <w:outlineLvl w:val="2"/>
      </w:pPr>
      <w:r>
        <w:rPr>
          <w:b/>
          <w:sz w:val="22"/>
        </w:rPr>
        <w:t>5.3.1</w:t>
      </w:r>
      <w:r>
        <w:rPr>
          <w:b/>
          <w:sz w:val="22"/>
        </w:rPr>
        <w:tab/>
        <w:t>Régimen académico</w:t>
      </w:r>
    </w:p>
    <w:p w14:paraId="76B85384" w14:textId="77777777" w:rsidR="00A33D64" w:rsidRDefault="00000000">
      <w:pPr>
        <w:spacing w:after="200"/>
        <w:jc w:val="both"/>
      </w:pPr>
      <w:r>
        <w:t>El presente rediseño propuesto se administra en la modalidad presencial y régimen anual de cinco gestiones académicas de 40 semanas lectivas, conforme al Estatuto Orgánico de la UMSA y al Reglamento del Régimen Académico Estudiantil del Sistema de la Universidad Boliviana. El avance se rige por los prerrequisitos de la malla curricular del punto 4.4.3. Las calificaciones se expresan en una escala de 1 a 100 puntos y la nota mínima de aprobación es de 51 puntos, conforme a los Artículos 54 y 55 del reglamento y al punto 4.7.</w:t>
      </w:r>
    </w:p>
    <w:p w14:paraId="1868EDE2" w14:textId="77777777" w:rsidR="00A33D64" w:rsidRDefault="00000000">
      <w:pPr>
        <w:spacing w:after="200"/>
        <w:jc w:val="both"/>
      </w:pPr>
      <w:r>
        <w:t>Desde su inscripción, el estudiante asume el compromiso de conocer y cumplir el Estatuto Orgánico del Sistema de la Universidad Boliviana, el Estatuto Orgánico de la UMSA y el reglamento, según su Artículo 3. Entre los derechos que reconoce el Artículo 14, sustentan las medidas de este punto los siguientes:</w:t>
      </w:r>
    </w:p>
    <w:p w14:paraId="0C7AC58E" w14:textId="77777777" w:rsidR="00A33D64" w:rsidRDefault="00000000">
      <w:pPr>
        <w:numPr>
          <w:ilvl w:val="0"/>
          <w:numId w:val="54"/>
        </w:numPr>
        <w:spacing w:after="160"/>
        <w:jc w:val="both"/>
      </w:pPr>
      <w:r>
        <w:rPr>
          <w:b/>
        </w:rPr>
        <w:t>Orientación y tutoría:</w:t>
      </w:r>
      <w:r>
        <w:t xml:space="preserve"> ser asistido y orientado individual o colectivamente mediante tutorías y otros servicios académicos, inciso b, base del sistema de alerta temprana y de la tutoría del punto 5.3.5.</w:t>
      </w:r>
    </w:p>
    <w:p w14:paraId="5CF992E1" w14:textId="77777777" w:rsidR="00A33D64" w:rsidRDefault="00000000">
      <w:pPr>
        <w:numPr>
          <w:ilvl w:val="0"/>
          <w:numId w:val="54"/>
        </w:numPr>
        <w:spacing w:after="160"/>
        <w:jc w:val="both"/>
      </w:pPr>
      <w:r>
        <w:rPr>
          <w:b/>
        </w:rPr>
        <w:t>Evaluación transparente:</w:t>
      </w:r>
      <w:r>
        <w:t xml:space="preserve"> ser evaluado de forma objetiva y transparente y conocer oportunamente los resultados, inciso d.</w:t>
      </w:r>
    </w:p>
    <w:p w14:paraId="6D84A7B7" w14:textId="77777777" w:rsidR="00A33D64" w:rsidRDefault="00000000">
      <w:pPr>
        <w:numPr>
          <w:ilvl w:val="0"/>
          <w:numId w:val="54"/>
        </w:numPr>
        <w:spacing w:after="160"/>
        <w:jc w:val="both"/>
      </w:pPr>
      <w:r>
        <w:rPr>
          <w:b/>
        </w:rPr>
        <w:t>Auxiliaturas:</w:t>
      </w:r>
      <w:r>
        <w:t xml:space="preserve"> postular a auxiliaturas de docencia conforme a reglamentación específica, inciso k.</w:t>
      </w:r>
    </w:p>
    <w:p w14:paraId="1522F97D" w14:textId="77777777" w:rsidR="00A33D64" w:rsidRDefault="00000000">
      <w:pPr>
        <w:numPr>
          <w:ilvl w:val="0"/>
          <w:numId w:val="54"/>
        </w:numPr>
        <w:spacing w:after="160"/>
        <w:jc w:val="both"/>
      </w:pPr>
      <w:r>
        <w:rPr>
          <w:b/>
        </w:rPr>
        <w:t>Prácticas:</w:t>
      </w:r>
      <w:r>
        <w:t xml:space="preserve"> acceder a las instituciones públicas para realizar prácticas sujetas a convenio, inciso m, base de las prácticas preprofesionales del punto 4.8.</w:t>
      </w:r>
    </w:p>
    <w:p w14:paraId="79C9FA5C" w14:textId="77777777" w:rsidR="00A33D64" w:rsidRDefault="00000000">
      <w:pPr>
        <w:numPr>
          <w:ilvl w:val="0"/>
          <w:numId w:val="54"/>
        </w:numPr>
        <w:spacing w:after="200"/>
        <w:jc w:val="both"/>
      </w:pPr>
      <w:r>
        <w:rPr>
          <w:b/>
        </w:rPr>
        <w:t>Plan global:</w:t>
      </w:r>
      <w:r>
        <w:t xml:space="preserve"> conocer el plan global de cada asignatura al inicio de la gestión académica, inciso o.</w:t>
      </w:r>
    </w:p>
    <w:p w14:paraId="5496A657" w14:textId="77777777" w:rsidR="00A33D64" w:rsidRDefault="00000000">
      <w:pPr>
        <w:spacing w:after="200"/>
        <w:jc w:val="both"/>
      </w:pPr>
      <w:r>
        <w:t>Entre sus obligaciones, el Artículo 15 establece cumplir las disposiciones académicas aprobadas en instancias de cogobierno, participar activamente en los procesos de enseñanza y aprendizaje, investigación e interacción social, conservar los bienes de la Carrera y de la Universidad y someterse a las disposiciones del reglamento.</w:t>
      </w:r>
    </w:p>
    <w:p w14:paraId="32782874" w14:textId="77777777" w:rsidR="00A33D64" w:rsidRDefault="00000000">
      <w:pPr>
        <w:keepNext/>
        <w:tabs>
          <w:tab w:val="left" w:pos="709"/>
        </w:tabs>
        <w:spacing w:before="80" w:after="200"/>
        <w:ind w:left="709" w:hanging="709"/>
        <w:outlineLvl w:val="2"/>
      </w:pPr>
      <w:r>
        <w:rPr>
          <w:b/>
          <w:sz w:val="22"/>
        </w:rPr>
        <w:t>5.3.2</w:t>
      </w:r>
      <w:r>
        <w:rPr>
          <w:b/>
          <w:sz w:val="22"/>
        </w:rPr>
        <w:tab/>
        <w:t>Permanencia, licencias, suspensiones, reincorporación y abandono</w:t>
      </w:r>
    </w:p>
    <w:p w14:paraId="46B4C39B" w14:textId="77777777" w:rsidR="00A33D64" w:rsidRDefault="00000000">
      <w:pPr>
        <w:spacing w:after="200"/>
        <w:jc w:val="both"/>
      </w:pPr>
      <w:r>
        <w:t>El Artículo 16 del Reglamento del Régimen Académico Estudiantil denomina régimen académico estudiantil a las disposiciones referidas a los procesos académicos de admisión, seguimiento, traspaso, cambio de carrera, suspensión voluntaria de estudios, estudio simultáneo de dos carreras y readmisiones. Los Artículos 17 a 21 definen cada procedimiento:</w:t>
      </w:r>
    </w:p>
    <w:p w14:paraId="1FC0E681" w14:textId="77777777" w:rsidR="00A33D64" w:rsidRDefault="00000000">
      <w:pPr>
        <w:pStyle w:val="TituloCuadro"/>
        <w:keepNext/>
        <w:spacing w:before="40" w:after="80"/>
        <w:jc w:val="center"/>
      </w:pPr>
      <w:r>
        <w:rPr>
          <w:b/>
        </w:rPr>
        <w:t>Cuadro 3. Procedimientos del régimen académico estudiantil</w:t>
      </w:r>
    </w:p>
    <w:tbl>
      <w:tblPr>
        <w:tblW w:w="0" w:type="auto"/>
        <w:jc w:val="center"/>
        <w:tblLayout w:type="fixed"/>
        <w:tblLook w:val="04A0" w:firstRow="1" w:lastRow="0" w:firstColumn="1" w:lastColumn="0" w:noHBand="0" w:noVBand="1"/>
      </w:tblPr>
      <w:tblGrid>
        <w:gridCol w:w="2381"/>
        <w:gridCol w:w="5556"/>
        <w:gridCol w:w="1134"/>
      </w:tblGrid>
      <w:tr w:rsidR="00395D6D" w14:paraId="183C69D9"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57AA7F" w14:textId="77777777" w:rsidR="00A33D64" w:rsidRDefault="00000000">
            <w:pPr>
              <w:jc w:val="center"/>
            </w:pPr>
            <w:r>
              <w:rPr>
                <w:b/>
                <w:color w:val="FFFFFF"/>
              </w:rPr>
              <w:t>Procedimiento</w:t>
            </w:r>
          </w:p>
        </w:tc>
        <w:tc>
          <w:tcPr>
            <w:tcW w:w="555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34967D" w14:textId="77777777" w:rsidR="00A33D64" w:rsidRDefault="00000000">
            <w:pPr>
              <w:jc w:val="center"/>
            </w:pPr>
            <w:r>
              <w:rPr>
                <w:b/>
                <w:color w:val="FFFFFF"/>
              </w:rPr>
              <w:t>Definición</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87E16C5" w14:textId="77777777" w:rsidR="00A33D64" w:rsidRDefault="00000000">
            <w:pPr>
              <w:jc w:val="center"/>
            </w:pPr>
            <w:r>
              <w:rPr>
                <w:b/>
                <w:color w:val="FFFFFF"/>
              </w:rPr>
              <w:t>Artículo</w:t>
            </w:r>
          </w:p>
        </w:tc>
      </w:tr>
      <w:tr w:rsidR="00395D6D" w14:paraId="23C96010"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0B55B0F" w14:textId="77777777" w:rsidR="00A33D64" w:rsidRDefault="00000000">
            <w:pPr>
              <w:jc w:val="both"/>
            </w:pPr>
            <w:r>
              <w:t>Traspaso</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28733541" w14:textId="77777777" w:rsidR="00A33D64" w:rsidRDefault="00000000">
            <w:pPr>
              <w:jc w:val="both"/>
            </w:pPr>
            <w:r>
              <w:t>Movilización voluntaria del estudiante de una universidad a otra, en la misma carrera o en una afín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6CEBA2E" w14:textId="77777777" w:rsidR="00A33D64" w:rsidRDefault="00000000">
            <w:pPr>
              <w:jc w:val="both"/>
            </w:pPr>
            <w:r>
              <w:t>17</w:t>
            </w:r>
          </w:p>
        </w:tc>
      </w:tr>
      <w:tr w:rsidR="00395D6D" w14:paraId="4345F231"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F77081F" w14:textId="77777777" w:rsidR="00A33D64" w:rsidRDefault="00000000">
            <w:pPr>
              <w:jc w:val="both"/>
            </w:pPr>
            <w:r>
              <w:t>Cambio de carrera</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147F83F3" w14:textId="77777777" w:rsidR="00A33D64" w:rsidRDefault="00000000">
            <w:pPr>
              <w:jc w:val="both"/>
            </w:pPr>
            <w:r>
              <w:t>Paso del estudiante de una carrera a otra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AF5D053" w14:textId="77777777" w:rsidR="00A33D64" w:rsidRDefault="00000000">
            <w:pPr>
              <w:jc w:val="both"/>
            </w:pPr>
            <w:r>
              <w:t>18</w:t>
            </w:r>
          </w:p>
        </w:tc>
      </w:tr>
      <w:tr w:rsidR="00395D6D" w14:paraId="195E957A"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D692D52" w14:textId="77777777" w:rsidR="00A33D64" w:rsidRDefault="00000000">
            <w:pPr>
              <w:jc w:val="both"/>
            </w:pPr>
            <w:r>
              <w:t>Suspensión voluntaria de estudios</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76FC95BA" w14:textId="77777777" w:rsidR="00A33D64" w:rsidRDefault="00000000">
            <w:pPr>
              <w:jc w:val="both"/>
            </w:pPr>
            <w:r>
              <w:t>Interrupción temporal de los estudios por decisión del estudiante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308F2FC" w14:textId="77777777" w:rsidR="00A33D64" w:rsidRDefault="00000000">
            <w:pPr>
              <w:jc w:val="both"/>
            </w:pPr>
            <w:r>
              <w:t>19</w:t>
            </w:r>
          </w:p>
        </w:tc>
      </w:tr>
      <w:tr w:rsidR="00395D6D" w14:paraId="22F7D4E5"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C991A52" w14:textId="77777777" w:rsidR="00A33D64" w:rsidRDefault="00000000">
            <w:pPr>
              <w:jc w:val="both"/>
            </w:pPr>
            <w:r>
              <w:t xml:space="preserve">Readmisión o </w:t>
            </w:r>
            <w:r>
              <w:lastRenderedPageBreak/>
              <w:t>reincorporación</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7893B40C" w14:textId="77777777" w:rsidR="00A33D64" w:rsidRDefault="00000000">
            <w:pPr>
              <w:jc w:val="both"/>
            </w:pPr>
            <w:r>
              <w:lastRenderedPageBreak/>
              <w:t xml:space="preserve">Trámite del estudiante que interrumpió temporalmente </w:t>
            </w:r>
            <w:r>
              <w:lastRenderedPageBreak/>
              <w:t>sus estudios para volver a la Universidad, conforme a reglamento específico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56F1EA7" w14:textId="77777777" w:rsidR="00A33D64" w:rsidRDefault="00000000">
            <w:pPr>
              <w:jc w:val="both"/>
            </w:pPr>
            <w:r>
              <w:lastRenderedPageBreak/>
              <w:t>20</w:t>
            </w:r>
          </w:p>
        </w:tc>
      </w:tr>
      <w:tr w:rsidR="00395D6D" w14:paraId="175D33AE"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8AF2212" w14:textId="77777777" w:rsidR="00A33D64" w:rsidRDefault="00000000">
            <w:pPr>
              <w:jc w:val="both"/>
            </w:pPr>
            <w:r>
              <w:t>Estudio simultáneo de dos carreras</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11BACDF4" w14:textId="77777777" w:rsidR="00A33D64" w:rsidRDefault="00000000">
            <w:pPr>
              <w:jc w:val="both"/>
            </w:pPr>
            <w:r>
              <w:t>Inscripción simultánea del estudiante en dos carreras, conforme a reglamento específico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67BD312" w14:textId="77777777" w:rsidR="00A33D64" w:rsidRDefault="00000000">
            <w:pPr>
              <w:jc w:val="both"/>
            </w:pPr>
            <w:r>
              <w:t>21</w:t>
            </w:r>
          </w:p>
        </w:tc>
      </w:tr>
    </w:tbl>
    <w:p w14:paraId="6D946164" w14:textId="77777777" w:rsidR="00A33D64" w:rsidRDefault="00000000">
      <w:pPr>
        <w:spacing w:before="40" w:after="200"/>
      </w:pPr>
      <w:r>
        <w:rPr>
          <w:sz w:val="16"/>
        </w:rPr>
        <w:t>Fuente: Reglamento del Régimen Académico Estudiantil del Sistema de la Universidad Boliviana, Capítulo IV.</w:t>
      </w:r>
    </w:p>
    <w:p w14:paraId="70692898" w14:textId="77777777" w:rsidR="00A33D64" w:rsidRDefault="00000000">
      <w:pPr>
        <w:spacing w:after="200"/>
        <w:jc w:val="both"/>
      </w:pPr>
      <w:r>
        <w:t>El Artículo 22 admite el cambio o el traspaso de la carrera de origen hasta dos veces, y el Artículo 23 encarga los casos no previstos a las instancias académicas de cada universidad.</w:t>
      </w:r>
    </w:p>
    <w:p w14:paraId="0D474562" w14:textId="77777777" w:rsidR="00A33D64" w:rsidRDefault="00000000">
      <w:pPr>
        <w:spacing w:after="200"/>
        <w:jc w:val="both"/>
      </w:pPr>
      <w:r>
        <w:t>En ese marco, el rediseño propuesto establece las siguientes condiciones:</w:t>
      </w:r>
    </w:p>
    <w:p w14:paraId="023D8551" w14:textId="77777777" w:rsidR="00A33D64" w:rsidRDefault="00000000">
      <w:pPr>
        <w:numPr>
          <w:ilvl w:val="0"/>
          <w:numId w:val="55"/>
        </w:numPr>
        <w:spacing w:after="160"/>
        <w:jc w:val="both"/>
      </w:pPr>
      <w:r>
        <w:rPr>
          <w:b/>
        </w:rPr>
        <w:t>Permanencia:</w:t>
      </w:r>
      <w:r>
        <w:t xml:space="preserve"> es estudiante regular quien se matricula en la gestión y se inscribe en asignaturas conforme a los prerrequisitos del plan. La matrícula anual acredita los derechos y obligaciones del estudiante durante la gestión.</w:t>
      </w:r>
    </w:p>
    <w:p w14:paraId="0D301732" w14:textId="77777777" w:rsidR="00A33D64" w:rsidRDefault="00000000">
      <w:pPr>
        <w:numPr>
          <w:ilvl w:val="0"/>
          <w:numId w:val="55"/>
        </w:numPr>
        <w:spacing w:after="160"/>
        <w:jc w:val="both"/>
      </w:pPr>
      <w:r>
        <w:rPr>
          <w:b/>
        </w:rPr>
        <w:t>Suspensión voluntaria o licencia:</w:t>
      </w:r>
      <w:r>
        <w:t xml:space="preserve"> conforme al Artículo 19, el estudiante puede interrumpir temporalmente sus estudios por causas justificadas, con solicitud escrita a la Dirección de Carrera, sin que ello se registre como reprobación ni abandono.</w:t>
      </w:r>
    </w:p>
    <w:p w14:paraId="08F6976F" w14:textId="77777777" w:rsidR="00A33D64" w:rsidRDefault="00000000">
      <w:pPr>
        <w:numPr>
          <w:ilvl w:val="0"/>
          <w:numId w:val="55"/>
        </w:numPr>
        <w:spacing w:after="160"/>
        <w:jc w:val="both"/>
      </w:pPr>
      <w:r>
        <w:rPr>
          <w:b/>
        </w:rPr>
        <w:t>Abandono:</w:t>
      </w:r>
      <w:r>
        <w:t xml:space="preserve"> se considera abandono de una asignatura la interrupción de su cursado sin cumplir las evaluaciones previstas, y abandono de la Carrera la falta de matrícula sin haber solicitado suspensión. El abandono se registra en el historial académico y se considera en los requisitos de la graduación por excelencia.</w:t>
      </w:r>
    </w:p>
    <w:p w14:paraId="771C459E" w14:textId="77777777" w:rsidR="00A33D64" w:rsidRDefault="00000000">
      <w:pPr>
        <w:numPr>
          <w:ilvl w:val="0"/>
          <w:numId w:val="55"/>
        </w:numPr>
        <w:spacing w:after="160"/>
        <w:jc w:val="both"/>
      </w:pPr>
      <w:r>
        <w:rPr>
          <w:b/>
        </w:rPr>
        <w:t>Readmisión y reincorporación:</w:t>
      </w:r>
      <w:r>
        <w:t xml:space="preserve"> conforme al Artículo 20 y al reglamento específico de la UMSA, el estudiante que interrumpió sus estudios se reincorpora al plan vigente al momento de su retorno, con convalidación de las asignaturas aprobadas conforme a las tablas del punto 16.1.</w:t>
      </w:r>
    </w:p>
    <w:p w14:paraId="12A7BA36" w14:textId="77777777" w:rsidR="00A33D64" w:rsidRDefault="00000000">
      <w:pPr>
        <w:numPr>
          <w:ilvl w:val="0"/>
          <w:numId w:val="55"/>
        </w:numPr>
        <w:spacing w:after="160"/>
        <w:jc w:val="both"/>
      </w:pPr>
      <w:r>
        <w:rPr>
          <w:b/>
        </w:rPr>
        <w:t>Suspensiones disciplinarias:</w:t>
      </w:r>
      <w:r>
        <w:t xml:space="preserve"> se aplican conforme al régimen disciplinario de la UMSA y del Sistema de la Universidad Boliviana.</w:t>
      </w:r>
    </w:p>
    <w:p w14:paraId="479F6748" w14:textId="77777777" w:rsidR="00A33D64" w:rsidRDefault="00000000">
      <w:pPr>
        <w:numPr>
          <w:ilvl w:val="0"/>
          <w:numId w:val="55"/>
        </w:numPr>
        <w:spacing w:after="200"/>
        <w:jc w:val="both"/>
      </w:pPr>
      <w:r>
        <w:rPr>
          <w:b/>
        </w:rPr>
        <w:t>Traspaso, cambio de carrera y estudio simultáneo:</w:t>
      </w:r>
      <w:r>
        <w:t xml:space="preserve"> se tramitan conforme a los Artículos 17, 18, 21 y 22 del reglamento, al Reglamento de Traspaso Estudiantil del Sistema y a la normativa de la UMSA, con convalidación de asignaturas cuando la similitud de carga horaria y contenidos sea de al menos el 70 %. El cambio o el traspaso de la carrera de origen se admite hasta dos veces.</w:t>
      </w:r>
    </w:p>
    <w:p w14:paraId="494A21CD" w14:textId="77777777" w:rsidR="00A33D64" w:rsidRDefault="00000000">
      <w:pPr>
        <w:spacing w:after="200"/>
        <w:jc w:val="both"/>
      </w:pPr>
      <w:r>
        <w:t>Los plazos máximos de suspensión y de reincorporación, así como los procedimientos de cada trámite, se establecen en el reglamento específico de la UMSA, conforme a los Artículos 20, 21 y 23 del reglamento, y se incorporarán al Reglamento Interno de la Carrera señalado en el punto 13.1.</w:t>
      </w:r>
    </w:p>
    <w:p w14:paraId="3BFF9DD9" w14:textId="77777777" w:rsidR="00A33D64" w:rsidRPr="00CB17EB" w:rsidRDefault="00000000">
      <w:pPr>
        <w:keepNext/>
        <w:tabs>
          <w:tab w:val="left" w:pos="709"/>
        </w:tabs>
        <w:spacing w:before="80" w:after="200"/>
        <w:ind w:left="709" w:hanging="709"/>
        <w:outlineLvl w:val="2"/>
      </w:pPr>
      <w:r w:rsidRPr="00CB17EB">
        <w:rPr>
          <w:b/>
          <w:sz w:val="22"/>
        </w:rPr>
        <w:t>5.3.3</w:t>
      </w:r>
      <w:r w:rsidRPr="00CB17EB">
        <w:rPr>
          <w:b/>
          <w:sz w:val="22"/>
        </w:rPr>
        <w:tab/>
        <w:t>Cursos intensivos de temporada</w:t>
      </w:r>
    </w:p>
    <w:p w14:paraId="585768A5" w14:textId="77777777" w:rsidR="00A33D64" w:rsidRPr="00CB17EB" w:rsidRDefault="00000000">
      <w:pPr>
        <w:spacing w:after="200"/>
        <w:jc w:val="both"/>
      </w:pPr>
      <w:r w:rsidRPr="00CB17EB">
        <w:t>Normados por la Resolución HCU Nº 093/2006 Reglamento de Cursos de Temporada de la UMSA, de 15 de marzo de 2006 que en su Artículo 13º establece que: “Las Carreras tienen la tuición de elegir las materias a ser dictadas en el periodo que dure los Cursos de Temporada en función de aspectos que cada unidad académica considere importante, debiendo sus contenidos ser cubiertos en un 100% en teoría y en práctica”.</w:t>
      </w:r>
    </w:p>
    <w:p w14:paraId="2C56617A" w14:textId="77777777" w:rsidR="00A33D64" w:rsidRPr="00CB17EB" w:rsidRDefault="00000000">
      <w:pPr>
        <w:spacing w:after="200"/>
        <w:jc w:val="both"/>
      </w:pPr>
      <w:r w:rsidRPr="00CB17EB">
        <w:t xml:space="preserve">Así mismo, el Artículo 6º de dicha norma establece que: “Cada curso se desarrollará en forma intensiva … al finalizar la gestión en caso de carreras anualizadas por un lapso de 60 días </w:t>
      </w:r>
      <w:r w:rsidRPr="00CB17EB">
        <w:lastRenderedPageBreak/>
        <w:t>calendario (8 semanas) mínimamente, equivalente a la carga horaria suficiente para desarrollar la totalidad de su programa analítico en vigencia…”.</w:t>
      </w:r>
    </w:p>
    <w:p w14:paraId="08E64F81" w14:textId="77777777" w:rsidR="00A33D64" w:rsidRPr="00CB17EB" w:rsidRDefault="00000000">
      <w:pPr>
        <w:numPr>
          <w:ilvl w:val="0"/>
          <w:numId w:val="56"/>
        </w:numPr>
        <w:spacing w:after="160"/>
        <w:jc w:val="both"/>
      </w:pPr>
      <w:r w:rsidRPr="00CB17EB">
        <w:rPr>
          <w:b/>
        </w:rPr>
        <w:t>Propósito:</w:t>
      </w:r>
      <w:r w:rsidRPr="00CB17EB">
        <w:t xml:space="preserve"> Ofrecer a los estudiantes regulares de la Carrera, la opción de cursar en un periodo intensivo en cada temporada, para nivelar o adelantar hasta dos asignaturas, cumpliendo los requisitos y pre-requisitos establecidos en los planes de estudio y reglamentos facultativos.</w:t>
      </w:r>
    </w:p>
    <w:p w14:paraId="0684B499" w14:textId="5DE4DC71" w:rsidR="00A33D64" w:rsidRPr="00CB17EB" w:rsidRDefault="00000000">
      <w:pPr>
        <w:numPr>
          <w:ilvl w:val="0"/>
          <w:numId w:val="56"/>
        </w:numPr>
        <w:spacing w:after="160"/>
        <w:jc w:val="both"/>
      </w:pPr>
      <w:r w:rsidRPr="00CB17EB">
        <w:rPr>
          <w:b/>
        </w:rPr>
        <w:t>Alcance por Áreas:</w:t>
      </w:r>
      <w:r w:rsidRPr="00CB17EB">
        <w:t xml:space="preserve"> Aplicable sin restricciones para </w:t>
      </w:r>
      <w:r w:rsidR="003D5041">
        <w:t>las asignaturas de</w:t>
      </w:r>
      <w:r w:rsidRPr="00CB17EB">
        <w:t xml:space="preserve"> Administración, Derecho, Economía y Matemáticas</w:t>
      </w:r>
      <w:r w:rsidR="003D5041">
        <w:t xml:space="preserve"> (14 asignaturas)</w:t>
      </w:r>
      <w:r w:rsidRPr="00CB17EB">
        <w:t xml:space="preserve"> y para las Asignaturas </w:t>
      </w:r>
      <w:r w:rsidR="003D5041">
        <w:t xml:space="preserve">de </w:t>
      </w:r>
      <w:r w:rsidR="00A96B8E">
        <w:t>Información</w:t>
      </w:r>
      <w:r w:rsidR="003D5041">
        <w:t xml:space="preserve"> Financiera y Aseguramiento</w:t>
      </w:r>
      <w:r w:rsidRPr="00CB17EB">
        <w:t xml:space="preserve"> con una carga horaria igual o menor a 80 horas anuales (CPA-102, CPA-204, CPA-406, CPA-506, CPA-507, CPA-508, CPA-509 y CPA-510).</w:t>
      </w:r>
    </w:p>
    <w:p w14:paraId="2C1115EB" w14:textId="35965674" w:rsidR="00A33D64" w:rsidRPr="00CB17EB" w:rsidRDefault="00000000">
      <w:pPr>
        <w:numPr>
          <w:ilvl w:val="0"/>
          <w:numId w:val="56"/>
        </w:numPr>
        <w:spacing w:after="160"/>
        <w:jc w:val="both"/>
      </w:pPr>
      <w:r w:rsidRPr="00CB17EB">
        <w:rPr>
          <w:b/>
        </w:rPr>
        <w:t>Condición de Recuperación:</w:t>
      </w:r>
      <w:r w:rsidRPr="00CB17EB">
        <w:t xml:space="preserve"> Para asignaturas </w:t>
      </w:r>
      <w:r w:rsidR="003D5041">
        <w:t xml:space="preserve">de información financiera y aseguramiento </w:t>
      </w:r>
      <w:r w:rsidRPr="00CB17EB">
        <w:t>con carga horaria superior a 80 horas, el estudiante podrá acceder a curso de verano únicamente en calidad de recuperación de materia reprobada, habiendo obtenido una nota previa igual o mayor a treinta (30) sobre cien (100) puntos en la gestión ordinaria previa.</w:t>
      </w:r>
    </w:p>
    <w:p w14:paraId="2682A506" w14:textId="77777777" w:rsidR="00A33D64" w:rsidRPr="00CB17EB" w:rsidRDefault="00000000">
      <w:pPr>
        <w:keepNext/>
        <w:tabs>
          <w:tab w:val="left" w:pos="709"/>
        </w:tabs>
        <w:spacing w:before="80" w:after="200"/>
        <w:ind w:left="709" w:hanging="709"/>
        <w:outlineLvl w:val="2"/>
      </w:pPr>
      <w:r w:rsidRPr="00CB17EB">
        <w:rPr>
          <w:b/>
          <w:sz w:val="22"/>
        </w:rPr>
        <w:t>5.3.4</w:t>
      </w:r>
      <w:r w:rsidRPr="00CB17EB">
        <w:rPr>
          <w:b/>
          <w:sz w:val="22"/>
        </w:rPr>
        <w:tab/>
        <w:t>Mesas de examen</w:t>
      </w:r>
    </w:p>
    <w:p w14:paraId="7D01AA0C" w14:textId="77777777" w:rsidR="00A33D64" w:rsidRDefault="00000000">
      <w:pPr>
        <w:spacing w:after="200"/>
        <w:jc w:val="both"/>
      </w:pPr>
      <w:r>
        <w:t>Se rigen por la Resolución HCU N.º 352/2021, Reglamento de Mesa de Examen de la UMSA, de 21 de julio de 2021, cuyo Artículo 8 establece que «la mesa de examen se aplica tan solo a las materias teóricas del plan de estudios. El Consejo de Carrera definirá la lista de materias habilitadas, debiendo dar a conocer públicamente la nómina de las mismas».</w:t>
      </w:r>
    </w:p>
    <w:p w14:paraId="43E58A84" w14:textId="77777777" w:rsidR="00A33D64" w:rsidRPr="00CB17EB" w:rsidRDefault="00000000">
      <w:pPr>
        <w:numPr>
          <w:ilvl w:val="0"/>
          <w:numId w:val="56"/>
        </w:numPr>
        <w:spacing w:after="160"/>
        <w:jc w:val="both"/>
      </w:pPr>
      <w:r w:rsidRPr="00CB17EB">
        <w:rPr>
          <w:b/>
        </w:rPr>
        <w:t>Definición:</w:t>
      </w:r>
      <w:r w:rsidRPr="00CB17EB">
        <w:t xml:space="preserve"> modalidad de evaluación extraordinaria que exime al estudiante de cursar la asignatura durante toda la gestión, rindiendo un examen integral, escrito y oral, sobre el 100 % del programa analítico.</w:t>
      </w:r>
    </w:p>
    <w:p w14:paraId="57FFC30B" w14:textId="77777777" w:rsidR="00A33D64" w:rsidRPr="00CB17EB" w:rsidRDefault="00000000">
      <w:pPr>
        <w:numPr>
          <w:ilvl w:val="0"/>
          <w:numId w:val="56"/>
        </w:numPr>
        <w:spacing w:after="160"/>
        <w:jc w:val="both"/>
      </w:pPr>
      <w:r w:rsidRPr="00CB17EB">
        <w:rPr>
          <w:b/>
        </w:rPr>
        <w:t>Condiciones de habilitación:</w:t>
      </w:r>
      <w:r w:rsidRPr="00CB17EB">
        <w:t xml:space="preserve"> el estudiante puede inscribirse en un máximo de dos asignaturas por gestión, previo cumplimiento estricto del régimen de prerrequisitos. La nómina de asignaturas teóricas habilitadas para esta modalidad es aprobada anualmente por el Honorable Consejo de Carrera.</w:t>
      </w:r>
    </w:p>
    <w:p w14:paraId="09EA55B7" w14:textId="77777777" w:rsidR="00A33D64" w:rsidRPr="008B5CEE" w:rsidRDefault="00000000">
      <w:pPr>
        <w:spacing w:after="200"/>
        <w:jc w:val="both"/>
        <w:rPr/>
      </w:pPr>
      <w:r w:rsidRPr="008B5CEE">
        <w:rPr/>
        <w:t>Con base en los criterios justificados de la definición de «materia teórica», se habilitan las siguientes asignaturas:</w:t>
      </w:r>
    </w:p>
    <w:p w14:paraId="7DE7035A" w14:textId="77777777" w:rsidR="00BF7B24" w:rsidRPr="008B5CEE" w:rsidRDefault="00000000">
      <w:pPr>
        <w:pStyle w:val="TituloCuadro"/>
        <w:keepNext/>
        <w:spacing w:before="40" w:after="80"/>
        <w:jc w:val="center"/>
        <w:rPr/>
      </w:pPr>
      <w:r w:rsidRPr="008B5CEE">
        <w:rPr>
          <w:b/>
        </w:rPr>
        <w:t>Cuadro 4. Asignaturas habilitadas para mesa de examen</w:t>
      </w:r>
    </w:p>
    <w:tbl>
      <w:tblPr>
        <w:tblW w:w="0" w:type="auto"/>
        <w:jc w:val="center"/>
        <w:tblLayout w:type="fixed"/>
        <w:tblLook w:val="04A0" w:firstRow="1" w:lastRow="0" w:firstColumn="1" w:lastColumn="0" w:noHBand="0" w:noVBand="1"/>
      </w:tblPr>
      <w:tblGrid>
        <w:gridCol w:w="1701"/>
        <w:gridCol w:w="1474"/>
        <w:gridCol w:w="5896"/>
      </w:tblGrid>
      <w:tr w:rsidR="00395D6D" w14:paraId="1D16694F" w14:textId="77777777">
        <w:trPr>
          <w:tblHeader/>
          <w:jc w:val="center"/>
        </w:trPr>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278848A" w14:textId="77777777" w:rsidR="00BF7B24" w:rsidRPr="008B5CEE" w:rsidRDefault="00000000">
            <w:pPr>
              <w:jc w:val="center"/>
              <w:rPr/>
            </w:pPr>
            <w:r w:rsidRPr="008B5CEE">
              <w:rPr>
                <w:b/>
                <w:sz w:val="18"/>
              </w:rPr>
              <w:t>Año</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4816AE4" w14:textId="77777777" w:rsidR="00BF7B24" w:rsidRPr="008B5CEE" w:rsidRDefault="00000000">
            <w:pPr>
              <w:jc w:val="center"/>
              <w:rPr/>
            </w:pPr>
            <w:r w:rsidRPr="008B5CEE">
              <w:rPr>
                <w:b/>
                <w:sz w:val="18"/>
              </w:rPr>
              <w:t>Código</w:t>
            </w:r>
          </w:p>
        </w:tc>
        <w:tc>
          <w:tcPr>
            <w:tcW w:w="58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3EE6E9D" w14:textId="77777777" w:rsidR="00BF7B24" w:rsidRPr="008B5CEE" w:rsidRDefault="00000000">
            <w:pPr>
              <w:jc w:val="center"/>
              <w:rPr/>
            </w:pPr>
            <w:r w:rsidRPr="008B5CEE">
              <w:rPr>
                <w:b/>
                <w:sz w:val="18"/>
              </w:rPr>
              <w:t>Asignatura</w:t>
            </w:r>
          </w:p>
        </w:tc>
      </w:tr>
      <w:tr w:rsidR="00395D6D" w14:paraId="0A60A08D"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FD2C14E" w14:textId="77777777" w:rsidR="00BF7B24" w:rsidRPr="008B5CEE" w:rsidRDefault="00000000">
            <w:pPr>
              <w:jc w:val="center"/>
              <w:rPr/>
            </w:pPr>
            <w:r w:rsidRPr="008B5CEE">
              <w:rPr>
                <w:b/>
                <w:sz w:val="18"/>
              </w:rPr>
              <w:t>Primer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34EC3B9" w14:textId="77777777" w:rsidR="00BF7B24" w:rsidRPr="008B5CEE" w:rsidRDefault="00000000">
            <w:pPr>
              <w:rPr/>
            </w:pPr>
            <w:r w:rsidRPr="008B5CEE">
              <w:rPr>
                <w:sz w:val="18"/>
              </w:rPr>
              <w:t>ADM-101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FB769C0" w14:textId="77777777" w:rsidR="00BF7B24" w:rsidRPr="008B5CEE" w:rsidRDefault="00000000">
            <w:pPr>
              <w:rPr/>
            </w:pPr>
            <w:r w:rsidRPr="008B5CEE">
              <w:rPr>
                <w:sz w:val="18"/>
              </w:rPr>
              <w:t>Administración General</w:t>
            </w:r>
          </w:p>
        </w:tc>
      </w:tr>
      <w:tr w:rsidR="00395D6D" w14:paraId="1A98E67E"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7FC04BC" w14:textId="77777777" w:rsidR="00BF7B24" w:rsidRPr="008B5CEE" w:rsidRDefault="00000000">
            <w:pPr>
              <w:jc w:val="center"/>
              <w:rPr/>
            </w:pPr>
            <w:r w:rsidRPr="008B5CEE">
              <w:rPr>
                <w:b/>
                <w:sz w:val="18"/>
              </w:rPr>
              <w:t>Primer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A4E6D06" w14:textId="77777777" w:rsidR="00BF7B24" w:rsidRPr="008B5CEE" w:rsidRDefault="00000000">
            <w:pPr>
              <w:rPr/>
            </w:pPr>
            <w:r w:rsidRPr="008B5CEE">
              <w:rPr>
                <w:sz w:val="18"/>
              </w:rPr>
              <w:t>DER-101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DB95906" w14:textId="77777777" w:rsidR="00BF7B24" w:rsidRPr="008B5CEE" w:rsidRDefault="00000000">
            <w:pPr>
              <w:rPr/>
            </w:pPr>
            <w:r w:rsidRPr="008B5CEE">
              <w:rPr>
                <w:sz w:val="18"/>
              </w:rPr>
              <w:t>Derecho Comercial y Corporativo</w:t>
            </w:r>
          </w:p>
        </w:tc>
      </w:tr>
      <w:tr w:rsidR="00395D6D" w14:paraId="75B90AA1"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6CF22CC" w14:textId="77777777" w:rsidR="00BF7B24" w:rsidRPr="008B5CEE" w:rsidRDefault="00000000">
            <w:pPr>
              <w:jc w:val="center"/>
              <w:rPr/>
            </w:pPr>
            <w:r w:rsidRPr="008B5CEE">
              <w:rPr>
                <w:b/>
                <w:sz w:val="18"/>
              </w:rPr>
              <w:t>Primer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376E0B4" w14:textId="77777777" w:rsidR="00BF7B24" w:rsidRPr="008B5CEE" w:rsidRDefault="00000000">
            <w:pPr>
              <w:rPr/>
            </w:pPr>
            <w:r w:rsidRPr="008B5CEE">
              <w:rPr>
                <w:sz w:val="18"/>
              </w:rPr>
              <w:t>DER-102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296FEC9" w14:textId="77777777" w:rsidR="00BF7B24" w:rsidRPr="008B5CEE" w:rsidRDefault="00000000">
            <w:pPr>
              <w:rPr/>
            </w:pPr>
            <w:r w:rsidRPr="008B5CEE">
              <w:rPr>
                <w:sz w:val="18"/>
              </w:rPr>
              <w:t>Derecho Laboral y Seguridad Social</w:t>
            </w:r>
          </w:p>
        </w:tc>
      </w:tr>
      <w:tr w:rsidR="00395D6D" w14:paraId="60E1C0B3"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6D9C9BC" w14:textId="77777777" w:rsidR="00BF7B24" w:rsidRPr="008B5CEE" w:rsidRDefault="00000000">
            <w:pPr>
              <w:jc w:val="center"/>
              <w:rPr/>
            </w:pPr>
            <w:r w:rsidRPr="008B5CEE">
              <w:rPr>
                <w:b/>
                <w:sz w:val="18"/>
              </w:rPr>
              <w:t>Segundo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C1D1CD1" w14:textId="77777777" w:rsidR="00BF7B24" w:rsidRPr="008B5CEE" w:rsidRDefault="00000000">
            <w:pPr>
              <w:rPr/>
            </w:pPr>
            <w:r w:rsidRPr="008B5CEE">
              <w:rPr>
                <w:sz w:val="18"/>
              </w:rPr>
              <w:t>ADM-201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3E770DF" w14:textId="77777777" w:rsidR="00BF7B24" w:rsidRPr="008B5CEE" w:rsidRDefault="00000000">
            <w:pPr>
              <w:rPr/>
            </w:pPr>
            <w:r w:rsidRPr="008B5CEE">
              <w:rPr>
                <w:sz w:val="18"/>
              </w:rPr>
              <w:t>Administración de Sistemas Gerenciales</w:t>
            </w:r>
          </w:p>
        </w:tc>
      </w:tr>
      <w:tr w:rsidR="00395D6D" w14:paraId="154761DB"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FAA7AE1" w14:textId="77777777" w:rsidR="00BF7B24" w:rsidRPr="008B5CEE" w:rsidRDefault="00000000">
            <w:pPr>
              <w:jc w:val="center"/>
              <w:rPr/>
            </w:pPr>
            <w:r w:rsidRPr="008B5CEE">
              <w:rPr>
                <w:b/>
                <w:sz w:val="18"/>
              </w:rPr>
              <w:t>Segundo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A38DA23" w14:textId="77777777" w:rsidR="00BF7B24" w:rsidRPr="008B5CEE" w:rsidRDefault="00000000">
            <w:pPr>
              <w:rPr/>
            </w:pPr>
            <w:r w:rsidRPr="008B5CEE">
              <w:rPr>
                <w:sz w:val="18"/>
              </w:rPr>
              <w:t>DER-201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521546BB" w14:textId="77777777" w:rsidR="00BF7B24" w:rsidRPr="008B5CEE" w:rsidRDefault="00000000">
            <w:pPr>
              <w:rPr/>
            </w:pPr>
            <w:r w:rsidRPr="008B5CEE">
              <w:rPr>
                <w:sz w:val="18"/>
              </w:rPr>
              <w:t>Derecho Tributario y Legislación Aduanera</w:t>
            </w:r>
          </w:p>
        </w:tc>
      </w:tr>
      <w:tr w:rsidR="00395D6D" w14:paraId="4BF9CE1B"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E81D3F1" w14:textId="77777777" w:rsidR="00BF7B24" w:rsidRPr="008B5CEE" w:rsidRDefault="00000000">
            <w:pPr>
              <w:jc w:val="center"/>
              <w:rPr/>
            </w:pPr>
            <w:r w:rsidRPr="008B5CEE">
              <w:rPr>
                <w:b/>
                <w:sz w:val="18"/>
              </w:rPr>
              <w:t>Segundo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5ACA609" w14:textId="77777777" w:rsidR="00BF7B24" w:rsidRPr="008B5CEE" w:rsidRDefault="00000000">
            <w:pPr>
              <w:rPr/>
            </w:pPr>
            <w:r w:rsidRPr="008B5CEE">
              <w:rPr>
                <w:sz w:val="18"/>
              </w:rPr>
              <w:t>CPA-204</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4B6A66E2" w14:textId="77777777" w:rsidR="00BF7B24" w:rsidRPr="008B5CEE" w:rsidRDefault="00000000">
            <w:pPr>
              <w:rPr/>
            </w:pPr>
            <w:r w:rsidRPr="008B5CEE">
              <w:rPr>
                <w:sz w:val="18"/>
              </w:rPr>
              <w:t>Métodos y Técnicas de Investigación</w:t>
            </w:r>
          </w:p>
        </w:tc>
      </w:tr>
      <w:tr w:rsidR="00395D6D" w14:paraId="46FE92AC"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964D220" w14:textId="77777777" w:rsidR="00BF7B24" w:rsidRPr="008B5CEE" w:rsidRDefault="00000000">
            <w:pPr>
              <w:jc w:val="center"/>
              <w:rPr/>
            </w:pPr>
            <w:r w:rsidRPr="008B5CEE">
              <w:rPr>
                <w:b/>
                <w:sz w:val="18"/>
              </w:rPr>
              <w:t>Tercer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BDDFA2E" w14:textId="77777777" w:rsidR="00BF7B24" w:rsidRPr="008B5CEE" w:rsidRDefault="00000000">
            <w:pPr>
              <w:rPr/>
            </w:pPr>
            <w:r w:rsidRPr="008B5CEE">
              <w:rPr>
                <w:sz w:val="18"/>
              </w:rPr>
              <w:t>ADM-301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4DD38768" w14:textId="77777777" w:rsidR="00BF7B24" w:rsidRPr="008B5CEE" w:rsidRDefault="00000000">
            <w:pPr>
              <w:rPr/>
            </w:pPr>
            <w:r w:rsidRPr="008B5CEE">
              <w:rPr>
                <w:sz w:val="18"/>
              </w:rPr>
              <w:t>Desarrollo Organizacional y Comportamiento Organizacional</w:t>
            </w:r>
          </w:p>
        </w:tc>
      </w:tr>
      <w:tr w:rsidR="00395D6D" w14:paraId="547A70F4" w14:textId="77777777">
        <w:trPr>
          <w:jc w:val="center"/>
        </w:trPr>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F4DADEC" w14:textId="77777777" w:rsidR="00BF7B24" w:rsidRPr="008B5CEE" w:rsidRDefault="00000000">
            <w:pPr>
              <w:jc w:val="center"/>
              <w:rPr/>
            </w:pPr>
            <w:r w:rsidRPr="008B5CEE">
              <w:rPr>
                <w:b/>
                <w:sz w:val="18"/>
              </w:rPr>
              <w:t>Cuarto año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215FD9E" w14:textId="77777777" w:rsidR="00BF7B24" w:rsidRPr="008B5CEE" w:rsidRDefault="00000000">
            <w:pPr>
              <w:rPr/>
            </w:pPr>
            <w:r w:rsidRPr="008B5CEE">
              <w:rPr>
                <w:sz w:val="18"/>
              </w:rPr>
              <w:t>CPA-406</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0AF69CB" w14:textId="77777777" w:rsidR="00BF7B24" w:rsidRPr="008B5CEE" w:rsidRDefault="00000000">
            <w:pPr>
              <w:rPr/>
            </w:pPr>
            <w:r w:rsidRPr="008B5CEE">
              <w:rPr>
                <w:sz w:val="18"/>
              </w:rPr>
              <w:t>Ética e Independencia Profesional</w:t>
            </w:r>
          </w:p>
        </w:tc>
      </w:tr>
    </w:tbl>
    <w:p w14:paraId="784C232B" w14:textId="77777777" w:rsidR="00BF7B24" w:rsidRPr="008B5CEE" w:rsidRDefault="00000000">
      <w:pPr>
        <w:spacing w:before="40" w:after="200"/>
        <w:rPr/>
      </w:pPr>
      <w:r w:rsidRPr="008B5CEE">
        <w:rPr>
          <w:sz w:val="16"/>
        </w:rPr>
        <w:t>Fuente: Resolución HCU N.º 352/2021 y malla curricular del punto 4.4.3.</w:t>
      </w:r>
    </w:p>
    <w:p w14:paraId="53414BBA" w14:textId="77777777" w:rsidR="00A33D64" w:rsidRDefault="00000000">
      <w:pPr>
        <w:keepNext/>
        <w:tabs>
          <w:tab w:val="left" w:pos="709"/>
        </w:tabs>
        <w:spacing w:before="120" w:after="200"/>
        <w:ind w:left="709" w:hanging="709"/>
        <w:outlineLvl w:val="1"/>
      </w:pPr>
      <w:r>
        <w:rPr>
          <w:b/>
          <w:sz w:val="24"/>
        </w:rPr>
        <w:lastRenderedPageBreak/>
        <w:t>5.4</w:t>
      </w:r>
      <w:r>
        <w:rPr>
          <w:b/>
          <w:sz w:val="24"/>
        </w:rPr>
        <w:tab/>
        <w:t>Modalidades de graduación</w:t>
      </w:r>
    </w:p>
    <w:p w14:paraId="0B030899" w14:textId="77777777" w:rsidR="00A33D64" w:rsidRDefault="00000000">
      <w:pPr>
        <w:keepNext/>
        <w:tabs>
          <w:tab w:val="left" w:pos="709"/>
        </w:tabs>
        <w:spacing w:before="80" w:after="200"/>
        <w:ind w:left="709" w:hanging="709"/>
        <w:outlineLvl w:val="2"/>
      </w:pPr>
      <w:r>
        <w:rPr>
          <w:b/>
          <w:sz w:val="22"/>
        </w:rPr>
        <w:t>5.4.1</w:t>
      </w:r>
      <w:r>
        <w:rPr>
          <w:b/>
          <w:sz w:val="22"/>
        </w:rPr>
        <w:tab/>
        <w:t>Grados académicos y títulos en provisión nacional</w:t>
      </w:r>
    </w:p>
    <w:p w14:paraId="0E6D89E3" w14:textId="77777777" w:rsidR="00A33D64" w:rsidRDefault="00000000">
      <w:pPr>
        <w:spacing w:after="200"/>
        <w:jc w:val="both"/>
      </w:pPr>
      <w:r>
        <w:t xml:space="preserve">El plan establece </w:t>
      </w:r>
      <w:r w:rsidR="002C0CE7">
        <w:t xml:space="preserve">grados </w:t>
      </w:r>
      <w:r>
        <w:t>intermed</w:t>
      </w:r>
      <w:r w:rsidR="002C0CE7">
        <w:t>io</w:t>
      </w:r>
      <w:r>
        <w:t>s y titulación de grado, que permiten la inserción laboral progresiva del estudiante:</w:t>
      </w:r>
    </w:p>
    <w:p w14:paraId="1B4F74B3" w14:textId="77777777" w:rsidR="00A33D64" w:rsidRDefault="00000000">
      <w:pPr>
        <w:pStyle w:val="TituloCuadro"/>
        <w:keepNext/>
        <w:spacing w:before="40" w:after="80"/>
        <w:jc w:val="center"/>
      </w:pPr>
      <w:r>
        <w:rPr>
          <w:b/>
        </w:rPr>
        <w:t>Cuadro 5. Grados académicos y títulos</w:t>
      </w:r>
    </w:p>
    <w:tbl>
      <w:tblPr>
        <w:tblW w:w="0" w:type="auto"/>
        <w:jc w:val="center"/>
        <w:tblLayout w:type="fixed"/>
        <w:tblLook w:val="04A0" w:firstRow="1" w:lastRow="0" w:firstColumn="1" w:lastColumn="0" w:noHBand="0" w:noVBand="1"/>
      </w:tblPr>
      <w:tblGrid>
        <w:gridCol w:w="1474"/>
        <w:gridCol w:w="3061"/>
        <w:gridCol w:w="2381"/>
        <w:gridCol w:w="2154"/>
      </w:tblGrid>
      <w:tr w:rsidR="00395D6D" w14:paraId="0690E7E1"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3CC973" w14:textId="77777777" w:rsidR="00A33D64" w:rsidRDefault="00000000">
            <w:pPr>
              <w:jc w:val="center"/>
            </w:pPr>
            <w:r>
              <w:rPr>
                <w:b/>
                <w:color w:val="FFFFFF"/>
              </w:rPr>
              <w:t>Nivel</w:t>
            </w:r>
          </w:p>
        </w:tc>
        <w:tc>
          <w:tcPr>
            <w:tcW w:w="30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091321" w14:textId="77777777" w:rsidR="00A33D64" w:rsidRDefault="00000000">
            <w:pPr>
              <w:jc w:val="center"/>
            </w:pPr>
            <w:r>
              <w:rPr>
                <w:b/>
                <w:color w:val="FFFFFF"/>
              </w:rPr>
              <w:t>Requisitos</w:t>
            </w:r>
          </w:p>
        </w:tc>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2F7E01" w14:textId="77777777" w:rsidR="00A33D64" w:rsidRDefault="00000000">
            <w:pPr>
              <w:jc w:val="center"/>
            </w:pPr>
            <w:r>
              <w:rPr>
                <w:b/>
                <w:color w:val="FFFFFF"/>
              </w:rPr>
              <w:t>Grado académico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D01BBDD" w14:textId="77777777" w:rsidR="00A33D64" w:rsidRDefault="00000000">
            <w:pPr>
              <w:jc w:val="center"/>
            </w:pPr>
            <w:r>
              <w:rPr>
                <w:b/>
                <w:color w:val="FFFFFF"/>
              </w:rPr>
              <w:t>Título en provisión nacional</w:t>
            </w:r>
          </w:p>
        </w:tc>
      </w:tr>
      <w:tr w:rsidR="00395D6D" w14:paraId="6923F1DC"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01C4702" w14:textId="77777777" w:rsidR="00A33D64" w:rsidRDefault="00000000" w:rsidP="002C0CE7">
            <w:pPr>
              <w:jc w:val="both"/>
            </w:pPr>
            <w:r>
              <w:t>Técnico Universitario Medio</w:t>
            </w:r>
          </w:p>
        </w:tc>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57DCC7E8" w14:textId="230F4830" w:rsidR="00A33D64" w:rsidRDefault="00000000" w:rsidP="002C0CE7">
            <w:pPr>
              <w:jc w:val="both"/>
            </w:pPr>
            <w:r w:rsidRPr="008B5CEE">
              <w:rPr/>
              <w:t xml:space="preserve">Aprobación directa tras concluir y aprobar la totalidad de las dieciséis (16) asignaturas correspondientes a primero y segundo año en un periodo continuo de dos (2) gestiones académicas, en estricto cumplimiento de la Resolución HCU Nº 426/2024</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BEDE141" w14:textId="5A0FE3B1" w:rsidR="00A33D64" w:rsidRDefault="00000000" w:rsidP="002C0CE7">
            <w:pPr>
              <w:jc w:val="both"/>
            </w:pPr>
            <w:r>
              <w:t>Técnico Universitario Medio</w:t>
            </w:r>
            <w:r w:rsidR="00310C8F">
              <w:t xml:space="preserve"> en Contabilidad</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FE757E5" w14:textId="09C83B22" w:rsidR="00A33D64" w:rsidRDefault="00310C8F" w:rsidP="002C0CE7">
            <w:pPr>
              <w:jc w:val="both"/>
            </w:pPr>
            <w:r>
              <w:t>Auxiliar Contable</w:t>
            </w:r>
          </w:p>
        </w:tc>
      </w:tr>
      <w:tr w:rsidR="00395D6D" w14:paraId="0C070EAF"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30286ED" w14:textId="77777777" w:rsidR="00A33D64" w:rsidRDefault="00000000" w:rsidP="002C0CE7">
            <w:pPr>
              <w:jc w:val="both"/>
            </w:pPr>
            <w:r>
              <w:t xml:space="preserve">Técnico Superior</w:t>
            </w:r>
          </w:p>
        </w:tc>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32FEEB32" w14:textId="7176C47B" w:rsidR="00A33D64" w:rsidRDefault="00000000" w:rsidP="002C0CE7">
            <w:pPr>
              <w:jc w:val="both"/>
            </w:pPr>
            <w:r w:rsidRPr="008B5CEE">
              <w:rPr/>
              <w:t xml:space="preserve">Conclusión del </w:t>
            </w:r>
            <w:r w:rsidR="008B5CEE" w:rsidRPr="008B5CEE">
              <w:rPr/>
              <w:t>T</w:t>
            </w:r>
            <w:r w:rsidRPr="008B5CEE">
              <w:rPr/>
              <w:t xml:space="preserve">ercer año, 24 asignaturas, y aprobación del </w:t>
            </w:r>
            <w:r w:rsidR="002C0CE7" w:rsidRPr="008B5CEE">
              <w:rPr/>
              <w:t>E</w:t>
            </w:r>
            <w:r w:rsidRPr="008B5CEE">
              <w:rPr/>
              <w:t xml:space="preserve">xamen de </w:t>
            </w:r>
            <w:r w:rsidR="002C0CE7" w:rsidRPr="008B5CEE">
              <w:rPr/>
              <w:t>G</w:t>
            </w:r>
            <w:r w:rsidRPr="008B5CEE">
              <w:rPr/>
              <w:t>rado</w:t>
            </w:r>
            <w:r w:rsidR="002C0CE7" w:rsidRPr="008B5CEE">
              <w:rPr/>
              <w:t xml:space="preserve"> Técnico Superior Contador General.</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891A05F" w14:textId="77777777" w:rsidR="00A33D64" w:rsidRDefault="00000000" w:rsidP="002C0CE7">
            <w:pPr>
              <w:jc w:val="both"/>
            </w:pPr>
            <w:r>
              <w:t xml:space="preserve">Técnico Superior en Contabilidad General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5C25A18" w14:textId="77777777" w:rsidR="00A33D64" w:rsidRDefault="00000000" w:rsidP="002C0CE7">
            <w:pPr>
              <w:jc w:val="both"/>
            </w:pPr>
            <w:r>
              <w:t>Contador General</w:t>
            </w:r>
          </w:p>
        </w:tc>
      </w:tr>
      <w:tr w:rsidR="00395D6D" w14:paraId="525F80B6"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5CAF963" w14:textId="77777777" w:rsidR="00A33D64" w:rsidRDefault="00000000" w:rsidP="002C0CE7">
            <w:pPr>
              <w:jc w:val="both"/>
            </w:pPr>
            <w:r>
              <w:t>Licenciatura</w:t>
            </w:r>
          </w:p>
        </w:tc>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56CE0C14" w14:textId="1EDC477E" w:rsidR="00A33D64" w:rsidRDefault="00000000" w:rsidP="002C0CE7">
            <w:pPr>
              <w:jc w:val="both"/>
            </w:pPr>
            <w:r w:rsidRPr="008B5CEE">
              <w:rPr/>
              <w:t xml:space="preserve">Conclusión del </w:t>
            </w:r>
            <w:r w:rsidR="008B5CEE" w:rsidRPr="008B5CEE">
              <w:rPr/>
              <w:t>Q</w:t>
            </w:r>
            <w:r w:rsidRPr="008B5CEE">
              <w:rPr/>
              <w:t>uinto año, 43 asignaturas, con certificado de egreso, y aprobación de una modalidad de graduación</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39B22F30" w14:textId="77777777" w:rsidR="00A33D64" w:rsidRDefault="00000000" w:rsidP="002C0CE7">
            <w:pPr>
              <w:jc w:val="both"/>
            </w:pPr>
            <w:r>
              <w:t>Lice</w:t>
            </w:r>
            <w:r w:rsidRPr="002C0CE7">
              <w:t>nciado(a) en Contaduría</w:t>
            </w:r>
            <w:r>
              <w:t xml:space="preserve"> Pública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3C908B4" w14:textId="77777777" w:rsidR="00A33D64" w:rsidRDefault="00000000" w:rsidP="002C0CE7">
            <w:pPr>
              <w:jc w:val="both"/>
            </w:pPr>
            <w:r>
              <w:t>Contador Público Autorizado</w:t>
            </w:r>
          </w:p>
        </w:tc>
      </w:tr>
    </w:tbl>
    <w:p w14:paraId="34D99D1C" w14:textId="77777777" w:rsidR="00A33D64" w:rsidRDefault="00000000">
      <w:pPr>
        <w:spacing w:before="40" w:after="200"/>
      </w:pPr>
      <w:r>
        <w:rPr>
          <w:sz w:val="16"/>
        </w:rPr>
        <w:t>Fuente: Resoluciones HCU N.º 426/2024, 290/2016 y 438/2012.</w:t>
      </w:r>
    </w:p>
    <w:p w14:paraId="1B6D1098" w14:textId="77777777" w:rsidR="00A33D64" w:rsidRDefault="00000000">
      <w:pPr>
        <w:spacing w:after="200"/>
        <w:jc w:val="both"/>
      </w:pPr>
      <w:r>
        <w:t>Estos grados se encuentran tipificados en el Artículo 4 del Reglamento General de Títulos y Grados del Sistema de la Universidad Boliviana. La Resolución HCU N.º 426/2024, de 24 de julio de 2024, incluye el grado de Técnico Universitario Medio en el Cuadro General de Grados de la UMSA, y el Artículo 65 del Reglamento del Régimen Académico Estudiantil dispone que las carreras de licenciatura incluyan, cuando corresponda, la graduación de técnico superior.</w:t>
      </w:r>
    </w:p>
    <w:p w14:paraId="42224D64" w14:textId="77777777" w:rsidR="00A33D64" w:rsidRDefault="00000000">
      <w:pPr>
        <w:keepNext/>
        <w:tabs>
          <w:tab w:val="left" w:pos="709"/>
        </w:tabs>
        <w:spacing w:before="80" w:after="200"/>
        <w:ind w:left="709" w:hanging="709"/>
        <w:outlineLvl w:val="2"/>
      </w:pPr>
      <w:r>
        <w:rPr>
          <w:b/>
          <w:sz w:val="22"/>
        </w:rPr>
        <w:t>5.4.2</w:t>
      </w:r>
      <w:r>
        <w:rPr>
          <w:b/>
          <w:sz w:val="22"/>
        </w:rPr>
        <w:tab/>
        <w:t>Modalidades de graduación para la licenciatura</w:t>
      </w:r>
    </w:p>
    <w:p w14:paraId="19CE0CCD" w14:textId="5E4DBB6D" w:rsidR="00A96B8E" w:rsidRDefault="00000000">
      <w:pPr>
        <w:spacing w:after="200"/>
        <w:jc w:val="both"/>
      </w:pPr>
      <w:r>
        <w:t xml:space="preserve">En estricta concordancia con el Reglamento General de Tipos y Modalidades de Graduación del SUB (aprobado en los congresos nacionales de universidades y ratificado por la UMSA) y con el Reglamento de Modalidades de Graduación de la Carrera incorporado en el punto 13.1.4, el estudiante que concluya las 43 asignaturas del presente plan podrá optar por una de las siguientes siete modalidades de graduación para el nivel de licenciatura:</w:t>
      </w:r>
    </w:p>
    <w:p w14:paraId="773E7EFA"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Tesis de Grado</w:t>
      </w:r>
    </w:p>
    <w:p w14:paraId="339A474A" w14:textId="77777777" w:rsidR="001950BB" w:rsidRPr="003B65AE" w:rsidRDefault="001950BB" w:rsidP="001950BB">
      <w:pPr>
        <w:tabs>
          <w:tab w:val="left" w:pos="2140"/>
        </w:tabs>
        <w:jc w:val="both"/>
        <w:rPr>
          <w:rFonts w:cs="Arial"/>
          <w:szCs w:val="20"/>
          <w:lang w:val="es-ES"/>
        </w:rPr>
      </w:pPr>
    </w:p>
    <w:p w14:paraId="40ADAF22" w14:textId="77777777" w:rsidR="001950BB" w:rsidRPr="003B65AE" w:rsidRDefault="00000000" w:rsidP="001950BB">
      <w:pPr>
        <w:tabs>
          <w:tab w:val="left" w:pos="2140"/>
        </w:tabs>
        <w:jc w:val="both"/>
        <w:rPr>
          <w:rFonts w:cs="Arial"/>
          <w:szCs w:val="20"/>
          <w:lang w:val="es-ES"/>
        </w:rPr>
      </w:pPr>
      <w:r w:rsidRPr="003B65AE">
        <w:rPr>
          <w:rFonts w:cs="Arial"/>
          <w:szCs w:val="20"/>
          <w:lang w:val="es-ES"/>
        </w:rPr>
        <w:t>Consiste en un trabajo riguroso de investigación científica individual, que aplica metodología científica adecuada para identificar, analizar y proponer una solución teórica o práctica a un problema relevante de la profesión contable, el aseguramiento o las finanzas.</w:t>
      </w:r>
    </w:p>
    <w:p w14:paraId="62248F9B" w14:textId="77777777" w:rsidR="001950BB" w:rsidRPr="003B65AE" w:rsidRDefault="001950BB" w:rsidP="001950BB">
      <w:pPr>
        <w:tabs>
          <w:tab w:val="left" w:pos="2140"/>
        </w:tabs>
        <w:jc w:val="both"/>
        <w:rPr>
          <w:rFonts w:cs="Arial"/>
          <w:szCs w:val="20"/>
          <w:lang w:val="es-ES"/>
        </w:rPr>
      </w:pPr>
    </w:p>
    <w:p w14:paraId="2FA6087F" w14:textId="77777777" w:rsidR="001950BB" w:rsidRPr="003B65AE" w:rsidRDefault="00000000" w:rsidP="001950BB">
      <w:pPr>
        <w:tabs>
          <w:tab w:val="left" w:pos="2140"/>
        </w:tabs>
        <w:jc w:val="both"/>
        <w:rPr>
          <w:rFonts w:cs="Arial"/>
          <w:szCs w:val="20"/>
          <w:lang w:val="es-ES"/>
        </w:rPr>
      </w:pPr>
      <w:r w:rsidRPr="003B65AE">
        <w:rPr>
          <w:rFonts w:cs="Arial"/>
          <w:szCs w:val="20"/>
          <w:lang w:val="es-ES"/>
        </w:rPr>
        <w:t>Para tal efecto, se designarán a tres (3) Docentes especialistas en la temática en calidad de Miembros del Tribunal Examinador para la correspondiente evaluación.</w:t>
      </w:r>
    </w:p>
    <w:p w14:paraId="0FA0CC27" w14:textId="77777777" w:rsidR="001950BB" w:rsidRPr="003B65AE" w:rsidRDefault="001950BB" w:rsidP="001950BB">
      <w:pPr>
        <w:tabs>
          <w:tab w:val="left" w:pos="2140"/>
        </w:tabs>
        <w:jc w:val="both"/>
        <w:rPr>
          <w:rFonts w:cs="Arial"/>
          <w:szCs w:val="20"/>
          <w:lang w:val="es-ES"/>
        </w:rPr>
      </w:pPr>
    </w:p>
    <w:p w14:paraId="26C4A9BE" w14:textId="77777777" w:rsidR="001950BB" w:rsidRPr="003B65AE" w:rsidRDefault="00000000" w:rsidP="001950BB">
      <w:pPr>
        <w:tabs>
          <w:tab w:val="left" w:pos="2140"/>
        </w:tabs>
        <w:jc w:val="both"/>
        <w:rPr>
          <w:rFonts w:cs="Arial"/>
          <w:szCs w:val="20"/>
          <w:lang w:val="es-ES"/>
        </w:rPr>
      </w:pPr>
      <w:r w:rsidRPr="003B65AE">
        <w:rPr>
          <w:rFonts w:cs="Arial"/>
          <w:szCs w:val="20"/>
          <w:lang w:val="es-ES"/>
        </w:rPr>
        <w:lastRenderedPageBreak/>
        <w:t>La suma acumulativa en la escala de valoración es de 1 a 100 puntos, con un puntaje mínimo de aprobación de cincuenta y uno (51). La ponderación de las tesis de grado, es la siguiente:</w:t>
      </w:r>
    </w:p>
    <w:p w14:paraId="61B0B2FE" w14:textId="77777777" w:rsidR="001950BB" w:rsidRPr="003B65AE" w:rsidRDefault="001950BB" w:rsidP="001950BB">
      <w:pPr>
        <w:tabs>
          <w:tab w:val="left" w:pos="2140"/>
        </w:tabs>
        <w:jc w:val="both"/>
        <w:rPr>
          <w:rFonts w:cs="Arial"/>
          <w:szCs w:val="20"/>
          <w:lang w:val="es-ES"/>
        </w:rPr>
      </w:pPr>
    </w:p>
    <w:p w14:paraId="52CF935D" w14:textId="5A5E8A40" w:rsidR="001950BB" w:rsidRPr="003B65AE" w:rsidRDefault="00000000" w:rsidP="001950BB">
      <w:pPr>
        <w:ind w:left="708"/>
        <w:jc w:val="both"/>
        <w:rPr>
          <w:rFonts w:cs="Arial"/>
          <w:b/>
          <w:bCs/>
          <w:szCs w:val="20"/>
          <w:lang w:val="es-ES"/>
        </w:rPr>
      </w:pPr>
      <w:r w:rsidRPr="003B65AE">
        <w:rPr>
          <w:rFonts w:cs="Arial"/>
          <w:b/>
          <w:bCs/>
          <w:szCs w:val="20"/>
          <w:lang w:val="es-ES"/>
        </w:rPr>
        <w:t>Presentación y contenido del trabajo escrito</w:t>
      </w:r>
      <w:r w:rsidRPr="003B65AE">
        <w:rPr>
          <w:rFonts w:cs="Arial"/>
          <w:b/>
          <w:bCs/>
          <w:szCs w:val="20"/>
          <w:lang w:val="es-ES"/>
        </w:rPr>
        <w:tab/>
      </w:r>
      <w:r w:rsidRPr="003B65AE">
        <w:rPr>
          <w:rFonts w:cs="Arial"/>
          <w:b/>
          <w:bCs/>
          <w:szCs w:val="20"/>
          <w:lang w:val="es-ES"/>
        </w:rPr>
        <w:tab/>
      </w:r>
      <w:r w:rsidRPr="003B65AE">
        <w:rPr>
          <w:rFonts w:cs="Arial"/>
          <w:b/>
          <w:bCs/>
          <w:szCs w:val="20"/>
          <w:lang w:val="es-ES"/>
        </w:rPr>
        <w:tab/>
        <w:t xml:space="preserve"> </w:t>
      </w:r>
      <w:r>
        <w:rPr>
          <w:rFonts w:cs="Arial"/>
          <w:b/>
          <w:bCs/>
          <w:szCs w:val="20"/>
          <w:lang w:val="es-ES"/>
        </w:rPr>
        <w:t xml:space="preserve"> </w:t>
      </w:r>
      <w:r w:rsidRPr="003B65AE">
        <w:rPr>
          <w:rFonts w:cs="Arial"/>
          <w:b/>
          <w:bCs/>
          <w:szCs w:val="20"/>
          <w:lang w:val="es-ES"/>
        </w:rPr>
        <w:t>50 puntos</w:t>
      </w:r>
    </w:p>
    <w:p w14:paraId="00552F81" w14:textId="77777777" w:rsidR="001950BB" w:rsidRPr="003B65AE" w:rsidRDefault="00000000" w:rsidP="001950BB">
      <w:pPr>
        <w:ind w:left="708"/>
        <w:jc w:val="both"/>
        <w:rPr>
          <w:rFonts w:cs="Arial"/>
          <w:szCs w:val="20"/>
          <w:lang w:val="es-ES"/>
        </w:rPr>
      </w:pPr>
      <w:r w:rsidRPr="003B65AE">
        <w:rPr>
          <w:rFonts w:cs="Arial"/>
          <w:szCs w:val="20"/>
          <w:lang w:val="es-ES"/>
        </w:rPr>
        <w:t>Coherencia metodológica, aporte científico,</w:t>
      </w:r>
    </w:p>
    <w:p w14:paraId="5F0C1DBC" w14:textId="77777777" w:rsidR="001950BB" w:rsidRPr="003B65AE" w:rsidRDefault="00000000" w:rsidP="001950BB">
      <w:pPr>
        <w:ind w:left="708"/>
        <w:jc w:val="both"/>
        <w:rPr>
          <w:rFonts w:cs="Arial"/>
          <w:szCs w:val="20"/>
          <w:lang w:val="es-ES"/>
        </w:rPr>
      </w:pPr>
      <w:r w:rsidRPr="003B65AE">
        <w:rPr>
          <w:rFonts w:cs="Arial"/>
          <w:szCs w:val="20"/>
          <w:lang w:val="es-ES"/>
        </w:rPr>
        <w:t>marco teórico y rigurosidad en los hallazgos</w:t>
      </w:r>
    </w:p>
    <w:p w14:paraId="6EDDA623" w14:textId="7E4A5D51" w:rsidR="001950BB" w:rsidRPr="003B65AE" w:rsidRDefault="00000000" w:rsidP="001950BB">
      <w:pPr>
        <w:ind w:left="708"/>
        <w:jc w:val="both"/>
        <w:rPr>
          <w:rFonts w:cs="Arial"/>
          <w:b/>
          <w:bCs/>
          <w:szCs w:val="20"/>
          <w:lang w:val="es-ES"/>
        </w:rPr>
      </w:pPr>
      <w:r w:rsidRPr="003B65AE">
        <w:rPr>
          <w:rFonts w:cs="Arial"/>
          <w:b/>
          <w:bCs/>
          <w:szCs w:val="20"/>
          <w:lang w:val="es-ES"/>
        </w:rPr>
        <w:t>Sustentación Oral</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Pr>
          <w:rFonts w:cs="Arial"/>
          <w:b/>
          <w:bCs/>
          <w:szCs w:val="20"/>
          <w:lang w:val="es-ES"/>
        </w:rPr>
        <w:tab/>
        <w:t xml:space="preserve">  </w:t>
      </w:r>
      <w:r w:rsidRPr="003B65AE">
        <w:rPr>
          <w:rFonts w:cs="Arial"/>
          <w:b/>
          <w:bCs/>
          <w:szCs w:val="20"/>
          <w:lang w:val="es-ES"/>
        </w:rPr>
        <w:t>30 puntos</w:t>
      </w:r>
    </w:p>
    <w:p w14:paraId="483B8A12" w14:textId="77777777" w:rsidR="001950BB" w:rsidRPr="003B65AE" w:rsidRDefault="00000000" w:rsidP="001950BB">
      <w:pPr>
        <w:ind w:left="708"/>
        <w:jc w:val="both"/>
        <w:rPr>
          <w:rFonts w:cs="Arial"/>
          <w:szCs w:val="20"/>
          <w:lang w:val="es-ES"/>
        </w:rPr>
      </w:pPr>
      <w:r w:rsidRPr="003B65AE">
        <w:rPr>
          <w:rFonts w:cs="Arial"/>
          <w:szCs w:val="20"/>
          <w:lang w:val="es-ES"/>
        </w:rPr>
        <w:t>Dominio técnico, claridad expositiva y</w:t>
      </w:r>
    </w:p>
    <w:p w14:paraId="2F2CAA09" w14:textId="77777777" w:rsidR="001950BB" w:rsidRPr="003B65AE" w:rsidRDefault="00000000" w:rsidP="001950BB">
      <w:pPr>
        <w:ind w:left="708"/>
        <w:jc w:val="both"/>
        <w:rPr>
          <w:rFonts w:cs="Arial"/>
          <w:szCs w:val="20"/>
          <w:lang w:val="es-ES"/>
        </w:rPr>
      </w:pPr>
      <w:r w:rsidRPr="003B65AE">
        <w:rPr>
          <w:rFonts w:cs="Arial"/>
          <w:szCs w:val="20"/>
          <w:lang w:val="es-ES"/>
        </w:rPr>
        <w:t>orden de presentación</w:t>
      </w:r>
    </w:p>
    <w:p w14:paraId="5F83D869" w14:textId="1E3A489F" w:rsidR="001950BB" w:rsidRPr="003B65AE" w:rsidRDefault="00000000" w:rsidP="001950BB">
      <w:pPr>
        <w:ind w:left="708"/>
        <w:jc w:val="both"/>
        <w:rPr>
          <w:rFonts w:cs="Arial"/>
          <w:b/>
          <w:bCs/>
          <w:szCs w:val="20"/>
          <w:lang w:val="es-ES"/>
        </w:rPr>
      </w:pPr>
      <w:r w:rsidRPr="003B65AE">
        <w:rPr>
          <w:rFonts w:cs="Arial"/>
          <w:b/>
          <w:bCs/>
          <w:szCs w:val="20"/>
          <w:lang w:val="es-ES"/>
        </w:rPr>
        <w:t>Defensa y Respuestas al Tribunal</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Pr>
          <w:rFonts w:cs="Arial"/>
          <w:b/>
          <w:bCs/>
          <w:szCs w:val="20"/>
          <w:lang w:val="es-ES"/>
        </w:rPr>
        <w:t xml:space="preserve">  </w:t>
      </w:r>
      <w:r w:rsidRPr="003B65AE">
        <w:rPr>
          <w:rFonts w:cs="Arial"/>
          <w:b/>
          <w:bCs/>
          <w:szCs w:val="20"/>
          <w:lang w:val="es-ES"/>
        </w:rPr>
        <w:t>20 puntos</w:t>
      </w:r>
    </w:p>
    <w:p w14:paraId="60121660" w14:textId="77777777" w:rsidR="001950BB" w:rsidRPr="003B65AE" w:rsidRDefault="00000000" w:rsidP="001950BB">
      <w:pPr>
        <w:tabs>
          <w:tab w:val="left" w:pos="2140"/>
        </w:tabs>
        <w:ind w:left="708"/>
        <w:jc w:val="both"/>
        <w:rPr>
          <w:rFonts w:cs="Arial"/>
          <w:szCs w:val="20"/>
          <w:lang w:val="es-ES"/>
        </w:rPr>
      </w:pPr>
      <w:r w:rsidRPr="003B65AE">
        <w:rPr>
          <w:rFonts w:cs="Arial"/>
          <w:szCs w:val="20"/>
          <w:lang w:val="es-ES"/>
        </w:rPr>
        <w:t>Capacidad de argumentación y fundamentación</w:t>
      </w:r>
    </w:p>
    <w:p w14:paraId="30F13FBC" w14:textId="77777777" w:rsidR="001950BB" w:rsidRPr="003B65AE" w:rsidRDefault="00000000" w:rsidP="001950BB">
      <w:pPr>
        <w:tabs>
          <w:tab w:val="left" w:pos="2140"/>
        </w:tabs>
        <w:ind w:left="708"/>
        <w:jc w:val="both"/>
        <w:rPr>
          <w:rFonts w:cs="Arial"/>
          <w:b/>
          <w:bCs/>
          <w:szCs w:val="20"/>
          <w:lang w:val="es-ES"/>
        </w:rPr>
      </w:pPr>
      <w:r w:rsidRPr="003B65AE">
        <w:rPr>
          <w:rFonts w:cs="Arial"/>
          <w:b/>
          <w:bCs/>
          <w:szCs w:val="20"/>
          <w:lang w:val="es-ES"/>
        </w:rPr>
        <w:t>Total</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t>100 puntos</w:t>
      </w:r>
    </w:p>
    <w:p w14:paraId="3226E77D" w14:textId="77777777" w:rsidR="001950BB" w:rsidRPr="003B65AE" w:rsidRDefault="001950BB" w:rsidP="001950BB">
      <w:pPr>
        <w:tabs>
          <w:tab w:val="left" w:pos="2140"/>
        </w:tabs>
        <w:jc w:val="both"/>
        <w:rPr>
          <w:rFonts w:cs="Arial"/>
          <w:szCs w:val="20"/>
          <w:lang w:val="es-ES"/>
        </w:rPr>
      </w:pPr>
    </w:p>
    <w:p w14:paraId="198B783C" w14:textId="77777777" w:rsidR="001950BB" w:rsidRPr="003B65AE" w:rsidRDefault="00000000" w:rsidP="001950BB">
      <w:pPr>
        <w:tabs>
          <w:tab w:val="left" w:pos="2140"/>
        </w:tabs>
        <w:jc w:val="both"/>
        <w:rPr>
          <w:rFonts w:cs="Arial"/>
          <w:szCs w:val="20"/>
          <w:lang w:val="es-ES"/>
        </w:rPr>
      </w:pPr>
      <w:r w:rsidRPr="003B65AE">
        <w:rPr>
          <w:rFonts w:cs="Arial"/>
          <w:szCs w:val="20"/>
          <w:lang w:val="es-ES"/>
        </w:rPr>
        <w:t xml:space="preserve"> Evaluado ante Tribunal Examinador (1 a 100 puntos, aprobación con 51).</w:t>
      </w:r>
    </w:p>
    <w:p w14:paraId="169056C3" w14:textId="77777777" w:rsidR="001950BB" w:rsidRPr="003B65AE" w:rsidRDefault="001950BB" w:rsidP="001950BB">
      <w:pPr>
        <w:tabs>
          <w:tab w:val="left" w:pos="2140"/>
        </w:tabs>
        <w:jc w:val="both"/>
        <w:rPr>
          <w:rFonts w:cs="Arial"/>
          <w:szCs w:val="20"/>
          <w:lang w:val="es-ES"/>
        </w:rPr>
      </w:pPr>
    </w:p>
    <w:p w14:paraId="3A5D3CD3"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Proyecto de Grado</w:t>
      </w:r>
    </w:p>
    <w:p w14:paraId="25F33728" w14:textId="77777777" w:rsidR="001950BB" w:rsidRPr="003B65AE" w:rsidRDefault="001950BB" w:rsidP="001950BB">
      <w:pPr>
        <w:tabs>
          <w:tab w:val="left" w:pos="2140"/>
        </w:tabs>
        <w:jc w:val="both"/>
        <w:rPr>
          <w:rFonts w:cs="Arial"/>
          <w:szCs w:val="20"/>
          <w:lang w:val="es-ES"/>
        </w:rPr>
      </w:pPr>
    </w:p>
    <w:p w14:paraId="7E97BE76" w14:textId="77777777" w:rsidR="001950BB" w:rsidRPr="003B65AE" w:rsidRDefault="00000000" w:rsidP="001950BB">
      <w:pPr>
        <w:tabs>
          <w:tab w:val="left" w:pos="2140"/>
        </w:tabs>
        <w:jc w:val="both"/>
        <w:rPr>
          <w:rFonts w:cs="Arial"/>
          <w:szCs w:val="20"/>
          <w:lang w:val="es-ES"/>
        </w:rPr>
      </w:pPr>
      <w:r w:rsidRPr="003B65AE">
        <w:rPr>
          <w:rFonts w:cs="Arial"/>
          <w:szCs w:val="20"/>
          <w:lang w:val="es-ES"/>
        </w:rPr>
        <w:t>Consiste en el desarrollo de una investigación aplicada orientada a la programación, diseño e implementación de una solución práctica de uso social, empresarial o institucional (Ejemplo: diseño de un sistema de costos para un sector emergente, propuesta de implementación de un sistema ERP, diseño de un modelo de control interno o de gestión de riesgos o un gabinete de auditoría especializada) con profundidad metodológica equivalente a la Tesis.</w:t>
      </w:r>
    </w:p>
    <w:p w14:paraId="1E72B945" w14:textId="77777777" w:rsidR="001950BB" w:rsidRPr="003B65AE" w:rsidRDefault="001950BB" w:rsidP="001950BB">
      <w:pPr>
        <w:tabs>
          <w:tab w:val="left" w:pos="2140"/>
        </w:tabs>
        <w:jc w:val="both"/>
        <w:rPr>
          <w:rFonts w:cs="Arial"/>
          <w:szCs w:val="20"/>
          <w:lang w:val="es-ES"/>
        </w:rPr>
      </w:pPr>
    </w:p>
    <w:p w14:paraId="323A3E0B" w14:textId="77777777" w:rsidR="001950BB" w:rsidRPr="003B65AE" w:rsidRDefault="00000000" w:rsidP="001950BB">
      <w:pPr>
        <w:tabs>
          <w:tab w:val="left" w:pos="2140"/>
        </w:tabs>
        <w:jc w:val="both"/>
        <w:rPr>
          <w:rFonts w:cs="Arial"/>
          <w:szCs w:val="20"/>
          <w:lang w:val="es-ES"/>
        </w:rPr>
      </w:pPr>
      <w:r w:rsidRPr="003B65AE">
        <w:rPr>
          <w:rFonts w:cs="Arial"/>
          <w:szCs w:val="20"/>
          <w:lang w:val="es-ES"/>
        </w:rPr>
        <w:t>Para tal efecto, se designarán a tres (3) Docentes en calidad de Miembros del Tribunal Examinador para la correspondiente evaluación.</w:t>
      </w:r>
    </w:p>
    <w:p w14:paraId="7F6B0BC0" w14:textId="77777777" w:rsidR="001950BB" w:rsidRPr="003B65AE" w:rsidRDefault="001950BB" w:rsidP="001950BB">
      <w:pPr>
        <w:tabs>
          <w:tab w:val="left" w:pos="2140"/>
        </w:tabs>
        <w:jc w:val="both"/>
        <w:rPr>
          <w:rFonts w:cs="Arial"/>
          <w:szCs w:val="20"/>
          <w:lang w:val="es-ES"/>
        </w:rPr>
      </w:pPr>
    </w:p>
    <w:p w14:paraId="48AECA32" w14:textId="77777777" w:rsidR="001950BB" w:rsidRPr="003B65AE" w:rsidRDefault="00000000" w:rsidP="001950BB">
      <w:pPr>
        <w:tabs>
          <w:tab w:val="left" w:pos="2140"/>
        </w:tabs>
        <w:jc w:val="both"/>
        <w:rPr>
          <w:rFonts w:cs="Arial"/>
          <w:szCs w:val="20"/>
          <w:lang w:val="es-ES"/>
        </w:rPr>
      </w:pPr>
      <w:r w:rsidRPr="003B65AE">
        <w:rPr>
          <w:rFonts w:cs="Arial"/>
          <w:szCs w:val="20"/>
          <w:lang w:val="es-ES"/>
        </w:rPr>
        <w:t>La suma acumulativa en la escala de valoración es de 1 a 100 puntos, con un puntaje mínimo de aprobación de cincuenta y uno (51). La ponderación de los proyectos de grado es la siguiente:</w:t>
      </w:r>
    </w:p>
    <w:p w14:paraId="748FCD55" w14:textId="77777777" w:rsidR="001950BB" w:rsidRPr="003B65AE" w:rsidRDefault="001950BB" w:rsidP="001950BB">
      <w:pPr>
        <w:tabs>
          <w:tab w:val="left" w:pos="2140"/>
        </w:tabs>
        <w:jc w:val="both"/>
        <w:rPr>
          <w:rFonts w:cs="Arial"/>
          <w:szCs w:val="20"/>
          <w:lang w:val="es-ES"/>
        </w:rPr>
      </w:pPr>
    </w:p>
    <w:p w14:paraId="4BC528AB" w14:textId="152FC6F2" w:rsidR="001950BB" w:rsidRPr="003B65AE" w:rsidRDefault="00000000" w:rsidP="001950BB">
      <w:pPr>
        <w:ind w:left="708"/>
        <w:jc w:val="both"/>
        <w:rPr>
          <w:rFonts w:cs="Arial"/>
          <w:b/>
          <w:bCs/>
          <w:szCs w:val="20"/>
          <w:lang w:val="es-ES"/>
        </w:rPr>
      </w:pPr>
      <w:r w:rsidRPr="003B65AE">
        <w:rPr>
          <w:rFonts w:cs="Arial"/>
          <w:b/>
          <w:bCs/>
          <w:szCs w:val="20"/>
          <w:lang w:val="es-ES"/>
        </w:rPr>
        <w:t>Presentación y contenido del trabajo escrito</w:t>
      </w:r>
      <w:r w:rsidRPr="003B65AE">
        <w:rPr>
          <w:rFonts w:cs="Arial"/>
          <w:b/>
          <w:bCs/>
          <w:szCs w:val="20"/>
          <w:lang w:val="es-ES"/>
        </w:rPr>
        <w:tab/>
      </w:r>
      <w:r w:rsidRPr="003B65AE">
        <w:rPr>
          <w:rFonts w:cs="Arial"/>
          <w:b/>
          <w:bCs/>
          <w:szCs w:val="20"/>
          <w:lang w:val="es-ES"/>
        </w:rPr>
        <w:tab/>
      </w:r>
      <w:r>
        <w:rPr>
          <w:rFonts w:cs="Arial"/>
          <w:b/>
          <w:bCs/>
          <w:szCs w:val="20"/>
          <w:lang w:val="es-ES"/>
        </w:rPr>
        <w:tab/>
      </w:r>
      <w:r w:rsidRPr="003B65AE">
        <w:rPr>
          <w:rFonts w:cs="Arial"/>
          <w:b/>
          <w:bCs/>
          <w:szCs w:val="20"/>
          <w:lang w:val="es-ES"/>
        </w:rPr>
        <w:t xml:space="preserve">  4</w:t>
      </w:r>
      <w:r w:rsidR="00AE7F9F">
        <w:rPr>
          <w:rFonts w:cs="Arial"/>
          <w:b/>
          <w:bCs/>
          <w:szCs w:val="20"/>
          <w:lang w:val="es-ES"/>
        </w:rPr>
        <w:t>0</w:t>
      </w:r>
      <w:r w:rsidRPr="003B65AE">
        <w:rPr>
          <w:rFonts w:cs="Arial"/>
          <w:b/>
          <w:bCs/>
          <w:szCs w:val="20"/>
          <w:lang w:val="es-ES"/>
        </w:rPr>
        <w:t xml:space="preserve"> puntos</w:t>
      </w:r>
    </w:p>
    <w:p w14:paraId="65B60C73" w14:textId="77777777" w:rsidR="001950BB" w:rsidRPr="003B65AE" w:rsidRDefault="00000000" w:rsidP="001950BB">
      <w:pPr>
        <w:ind w:left="708"/>
        <w:jc w:val="both"/>
        <w:rPr>
          <w:rFonts w:cs="Arial"/>
          <w:b/>
          <w:bCs/>
          <w:szCs w:val="20"/>
          <w:lang w:val="es-ES"/>
        </w:rPr>
      </w:pPr>
      <w:r w:rsidRPr="003B65AE">
        <w:rPr>
          <w:rFonts w:cs="Arial"/>
          <w:b/>
          <w:bCs/>
          <w:szCs w:val="20"/>
          <w:lang w:val="es-ES"/>
        </w:rPr>
        <w:t>Sustentación Oral y Demostración</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t xml:space="preserve">  30 puntos</w:t>
      </w:r>
    </w:p>
    <w:p w14:paraId="140879F0" w14:textId="3F2A89AB" w:rsidR="001950BB" w:rsidRPr="003B65AE" w:rsidRDefault="00000000" w:rsidP="001950BB">
      <w:pPr>
        <w:ind w:left="708"/>
        <w:jc w:val="both"/>
        <w:rPr>
          <w:rFonts w:cs="Arial"/>
          <w:b/>
          <w:bCs/>
          <w:szCs w:val="20"/>
          <w:lang w:val="es-ES"/>
        </w:rPr>
      </w:pPr>
      <w:r w:rsidRPr="003B65AE">
        <w:rPr>
          <w:rFonts w:cs="Arial"/>
          <w:b/>
          <w:bCs/>
          <w:szCs w:val="20"/>
          <w:lang w:val="es-ES"/>
        </w:rPr>
        <w:t>Defensa y Respuestas</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t xml:space="preserve">  </w:t>
      </w:r>
      <w:r w:rsidR="00AE7F9F">
        <w:rPr>
          <w:rFonts w:cs="Arial"/>
          <w:b/>
          <w:bCs/>
          <w:szCs w:val="20"/>
          <w:lang w:val="es-ES"/>
        </w:rPr>
        <w:t>30</w:t>
      </w:r>
      <w:r w:rsidRPr="003B65AE">
        <w:rPr>
          <w:rFonts w:cs="Arial"/>
          <w:b/>
          <w:bCs/>
          <w:szCs w:val="20"/>
          <w:lang w:val="es-ES"/>
        </w:rPr>
        <w:t xml:space="preserve"> puntos</w:t>
      </w:r>
    </w:p>
    <w:p w14:paraId="243A9DB8" w14:textId="77777777" w:rsidR="001950BB" w:rsidRPr="003B65AE" w:rsidRDefault="00000000" w:rsidP="001950BB">
      <w:pPr>
        <w:ind w:left="708"/>
        <w:jc w:val="both"/>
        <w:rPr>
          <w:rFonts w:cs="Arial"/>
          <w:b/>
          <w:bCs/>
          <w:szCs w:val="20"/>
          <w:lang w:val="es-ES"/>
        </w:rPr>
      </w:pPr>
      <w:r w:rsidRPr="003B65AE">
        <w:rPr>
          <w:rFonts w:cs="Arial"/>
          <w:b/>
          <w:bCs/>
          <w:szCs w:val="20"/>
          <w:lang w:val="es-ES"/>
        </w:rPr>
        <w:t>Total</w:t>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r>
      <w:r w:rsidRPr="003B65AE">
        <w:rPr>
          <w:rFonts w:cs="Arial"/>
          <w:b/>
          <w:bCs/>
          <w:szCs w:val="20"/>
          <w:lang w:val="es-ES"/>
        </w:rPr>
        <w:tab/>
        <w:t>100 puntos</w:t>
      </w:r>
    </w:p>
    <w:p w14:paraId="77C151CA" w14:textId="77777777" w:rsidR="001950BB" w:rsidRPr="003B65AE" w:rsidRDefault="001950BB" w:rsidP="001950BB">
      <w:pPr>
        <w:tabs>
          <w:tab w:val="left" w:pos="2140"/>
        </w:tabs>
        <w:jc w:val="both"/>
        <w:rPr>
          <w:rFonts w:cs="Arial"/>
          <w:szCs w:val="20"/>
          <w:lang w:val="es-ES"/>
        </w:rPr>
      </w:pPr>
    </w:p>
    <w:p w14:paraId="4E6BAA31"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Trabajo Dirigido (Externo o Interno)</w:t>
      </w:r>
    </w:p>
    <w:p w14:paraId="136D04BA" w14:textId="77777777" w:rsidR="001950BB" w:rsidRPr="003B65AE" w:rsidRDefault="001950BB" w:rsidP="001950BB">
      <w:pPr>
        <w:tabs>
          <w:tab w:val="left" w:pos="2140"/>
        </w:tabs>
        <w:jc w:val="both"/>
        <w:rPr>
          <w:rFonts w:cs="Arial"/>
          <w:szCs w:val="20"/>
          <w:lang w:val="es-ES"/>
        </w:rPr>
      </w:pPr>
    </w:p>
    <w:p w14:paraId="585B0EC3" w14:textId="77777777" w:rsidR="001950BB" w:rsidRPr="003B65AE" w:rsidRDefault="00000000" w:rsidP="001950BB">
      <w:pPr>
        <w:tabs>
          <w:tab w:val="left" w:pos="2140"/>
        </w:tabs>
        <w:jc w:val="both"/>
        <w:rPr>
          <w:rFonts w:cs="Arial"/>
          <w:szCs w:val="20"/>
          <w:lang w:val="es-ES"/>
        </w:rPr>
      </w:pPr>
      <w:r w:rsidRPr="003B65AE">
        <w:rPr>
          <w:rFonts w:cs="Arial"/>
          <w:szCs w:val="20"/>
          <w:lang w:val="es-ES"/>
        </w:rPr>
        <w:t xml:space="preserve">Regulado por </w:t>
      </w:r>
      <w:r w:rsidRPr="001950BB">
        <w:rPr>
          <w:rFonts w:cs="Arial"/>
          <w:szCs w:val="20"/>
          <w:lang w:val="es-ES"/>
        </w:rPr>
        <w:t>la Resolución HCU Nº 330/2022</w:t>
      </w:r>
      <w:r w:rsidRPr="003B65AE">
        <w:rPr>
          <w:rFonts w:cs="Arial"/>
          <w:b/>
          <w:bCs/>
          <w:szCs w:val="20"/>
          <w:lang w:val="es-ES"/>
        </w:rPr>
        <w:t xml:space="preserve"> </w:t>
      </w:r>
      <w:r w:rsidRPr="003B65AE">
        <w:rPr>
          <w:rFonts w:cs="Arial"/>
          <w:szCs w:val="20"/>
          <w:lang w:val="es-ES"/>
        </w:rPr>
        <w:t>de 18 de agosto de 2022, que define el trabajo dirigido como un trabajo práctico preprofesional desarrollado en instituciones externas e internas (UMSA), que son supervisados, fiscalizados y evaluados por profesionales en calidad de asesores o guías miembros; pueden ser de carácter individual o grupal, este último hasta un máximo de tres postulantes, acorde con los requerimientos del trabajo a realizar.</w:t>
      </w:r>
    </w:p>
    <w:p w14:paraId="38523BB6" w14:textId="77777777" w:rsidR="001950BB" w:rsidRPr="003B65AE" w:rsidRDefault="001950BB" w:rsidP="001950BB">
      <w:pPr>
        <w:tabs>
          <w:tab w:val="left" w:pos="2140"/>
        </w:tabs>
        <w:jc w:val="both"/>
        <w:rPr>
          <w:rFonts w:cs="Arial"/>
          <w:szCs w:val="20"/>
          <w:lang w:val="es-ES"/>
        </w:rPr>
      </w:pPr>
    </w:p>
    <w:p w14:paraId="45C98C09" w14:textId="77777777" w:rsidR="001950BB" w:rsidRPr="003B65AE" w:rsidRDefault="00000000" w:rsidP="001950BB">
      <w:pPr>
        <w:tabs>
          <w:tab w:val="left" w:pos="2140"/>
        </w:tabs>
        <w:jc w:val="both"/>
        <w:rPr>
          <w:rFonts w:cs="Arial"/>
          <w:szCs w:val="20"/>
          <w:lang w:val="es-ES"/>
        </w:rPr>
      </w:pPr>
      <w:r w:rsidRPr="003B65AE">
        <w:rPr>
          <w:rFonts w:cs="Arial"/>
          <w:szCs w:val="20"/>
          <w:lang w:val="es-ES"/>
        </w:rPr>
        <w:t>El trabajo dirigido externo, se realiza en entidades públicas y privadas, bajo la guía de un Tutor Profesional y un Tutor Docente (Académico), en virtud a Convenios Interinstitucionales, suscritos por el/la Rector(a) de la Universidad Mayor de San Andrés o la/el Decano de la Facultad de Ciencias Económicas y Financieras.</w:t>
      </w:r>
    </w:p>
    <w:p w14:paraId="600E03B8" w14:textId="77777777" w:rsidR="001950BB" w:rsidRPr="003B65AE" w:rsidRDefault="001950BB" w:rsidP="001950BB">
      <w:pPr>
        <w:tabs>
          <w:tab w:val="left" w:pos="2140"/>
        </w:tabs>
        <w:jc w:val="both"/>
        <w:rPr>
          <w:rFonts w:cs="Arial"/>
          <w:szCs w:val="20"/>
          <w:lang w:val="es-ES"/>
        </w:rPr>
      </w:pPr>
    </w:p>
    <w:p w14:paraId="14B18A81" w14:textId="77777777" w:rsidR="001950BB" w:rsidRPr="003B65AE" w:rsidRDefault="00000000" w:rsidP="001950BB">
      <w:pPr>
        <w:tabs>
          <w:tab w:val="left" w:pos="2140"/>
        </w:tabs>
        <w:jc w:val="both"/>
        <w:rPr>
          <w:rFonts w:cs="Arial"/>
          <w:szCs w:val="20"/>
          <w:lang w:val="es-ES"/>
        </w:rPr>
      </w:pPr>
      <w:r w:rsidRPr="003B65AE">
        <w:rPr>
          <w:rFonts w:cs="Arial"/>
          <w:szCs w:val="20"/>
          <w:lang w:val="es-ES"/>
        </w:rPr>
        <w:t>El trabajo dirigido interno, se realiza en las distintas dependencias de la Universidad Mayor de San Andrés, bajo la guía de un Tutor Profesional y un Tutor Docente, sin necesidad de suscribir Convenios Específicos.</w:t>
      </w:r>
    </w:p>
    <w:p w14:paraId="7A1B3679" w14:textId="77777777" w:rsidR="001950BB" w:rsidRPr="003B65AE" w:rsidRDefault="001950BB" w:rsidP="001950BB">
      <w:pPr>
        <w:tabs>
          <w:tab w:val="left" w:pos="2140"/>
        </w:tabs>
        <w:jc w:val="both"/>
        <w:rPr>
          <w:rFonts w:cs="Arial"/>
          <w:szCs w:val="20"/>
          <w:lang w:val="es-ES"/>
        </w:rPr>
      </w:pPr>
    </w:p>
    <w:p w14:paraId="0105C855" w14:textId="77777777" w:rsidR="001950BB" w:rsidRPr="003B65AE" w:rsidRDefault="00000000" w:rsidP="001950BB">
      <w:pPr>
        <w:tabs>
          <w:tab w:val="left" w:pos="2140"/>
        </w:tabs>
        <w:jc w:val="both"/>
        <w:rPr>
          <w:rFonts w:cs="Arial"/>
          <w:szCs w:val="20"/>
          <w:lang w:val="es-ES"/>
        </w:rPr>
      </w:pPr>
      <w:r w:rsidRPr="003B65AE">
        <w:rPr>
          <w:rFonts w:cs="Arial"/>
          <w:szCs w:val="20"/>
          <w:lang w:val="es-ES"/>
        </w:rPr>
        <w:lastRenderedPageBreak/>
        <w:t>Para tal efecto, el Director de Carrera debe designar la institución donde el postulante desarrollará el Trabajo Dirigido y al Tutor Docente, una vez aprobado el Plan de Trabajo del Postulante.</w:t>
      </w:r>
    </w:p>
    <w:p w14:paraId="55E30878" w14:textId="77777777" w:rsidR="001950BB" w:rsidRPr="003B65AE" w:rsidRDefault="001950BB" w:rsidP="001950BB">
      <w:pPr>
        <w:tabs>
          <w:tab w:val="left" w:pos="2140"/>
        </w:tabs>
        <w:jc w:val="both"/>
        <w:rPr>
          <w:rFonts w:cs="Arial"/>
          <w:szCs w:val="20"/>
          <w:lang w:val="es-ES"/>
        </w:rPr>
      </w:pPr>
    </w:p>
    <w:p w14:paraId="01C8C827" w14:textId="77777777" w:rsidR="001950BB" w:rsidRPr="003B65AE" w:rsidRDefault="00000000">
      <w:pPr>
        <w:numPr>
          <w:ilvl w:val="0"/>
          <w:numId w:val="58"/>
        </w:numPr>
        <w:ind w:left="360"/>
        <w:jc w:val="both"/>
        <w:rPr>
          <w:rFonts w:cs="Arial"/>
          <w:szCs w:val="20"/>
          <w:lang w:val="es-ES"/>
        </w:rPr>
      </w:pPr>
      <w:r w:rsidRPr="003B65AE">
        <w:rPr>
          <w:rFonts w:cs="Arial"/>
          <w:b/>
          <w:bCs/>
          <w:szCs w:val="20"/>
          <w:lang w:val="es-ES"/>
        </w:rPr>
        <w:t>Requisitos Específicos:</w:t>
      </w:r>
      <w:r w:rsidRPr="001950BB">
        <w:rPr>
          <w:rFonts w:cs="Arial"/>
          <w:szCs w:val="20"/>
          <w:lang w:val="es-ES"/>
        </w:rPr>
        <w:t xml:space="preserve"> El estudiante debe tener un promedio académico acumulado no menor a sesenta (60) puntos y dedicación exclusiva durante un periodo máximo de ocho (8) meses, con un mínimo de 1.280 horas de trabajo efectivo, conforme a los Artículos 46 y 47 del Reglamento de Modalidades de Graduación.</w:t>
      </w:r>
    </w:p>
    <w:p w14:paraId="0EB335F8" w14:textId="77777777" w:rsidR="001950BB" w:rsidRPr="003B65AE" w:rsidRDefault="001950BB" w:rsidP="001950BB">
      <w:pPr>
        <w:jc w:val="both"/>
        <w:rPr>
          <w:rFonts w:cs="Arial"/>
          <w:szCs w:val="20"/>
          <w:lang w:val="es-ES"/>
        </w:rPr>
      </w:pPr>
    </w:p>
    <w:p w14:paraId="0C2A2E9C" w14:textId="77777777" w:rsidR="001950BB" w:rsidRPr="003B65AE" w:rsidRDefault="00000000">
      <w:pPr>
        <w:numPr>
          <w:ilvl w:val="0"/>
          <w:numId w:val="58"/>
        </w:numPr>
        <w:ind w:left="360"/>
        <w:jc w:val="both"/>
        <w:rPr>
          <w:rFonts w:cs="Arial"/>
          <w:szCs w:val="20"/>
          <w:lang w:val="es-ES"/>
        </w:rPr>
      </w:pPr>
      <w:r w:rsidRPr="003B65AE">
        <w:rPr>
          <w:rFonts w:cs="Arial"/>
          <w:b/>
          <w:bCs/>
          <w:szCs w:val="20"/>
          <w:lang w:val="es-ES"/>
        </w:rPr>
        <w:t>Estructura de Tutoría y Evaluaciones:</w:t>
      </w:r>
    </w:p>
    <w:p w14:paraId="494AD40A" w14:textId="77777777" w:rsidR="001950BB" w:rsidRPr="003B65AE" w:rsidRDefault="00000000">
      <w:pPr>
        <w:numPr>
          <w:ilvl w:val="0"/>
          <w:numId w:val="59"/>
        </w:numPr>
        <w:jc w:val="both"/>
        <w:rPr>
          <w:rFonts w:cs="Arial"/>
          <w:szCs w:val="20"/>
          <w:lang w:val="es-ES"/>
        </w:rPr>
      </w:pPr>
      <w:r w:rsidRPr="003B65AE">
        <w:rPr>
          <w:rFonts w:cs="Arial"/>
          <w:b/>
          <w:bCs/>
          <w:szCs w:val="20"/>
          <w:lang w:val="es-ES"/>
        </w:rPr>
        <w:t>Tutor Profesional (Institucional):</w:t>
      </w:r>
      <w:r w:rsidRPr="003B65AE">
        <w:rPr>
          <w:rFonts w:cs="Arial"/>
          <w:szCs w:val="20"/>
          <w:lang w:val="es-ES"/>
        </w:rPr>
        <w:t xml:space="preserve"> Supervisa el desempeño diario en la entidad y emite la valoración principal basada en el cumplimiento del plan de trabajo.</w:t>
      </w:r>
    </w:p>
    <w:p w14:paraId="56B55468" w14:textId="77777777" w:rsidR="001950BB" w:rsidRPr="003B65AE" w:rsidRDefault="00000000">
      <w:pPr>
        <w:numPr>
          <w:ilvl w:val="0"/>
          <w:numId w:val="59"/>
        </w:numPr>
        <w:jc w:val="both"/>
        <w:rPr>
          <w:rFonts w:cs="Arial"/>
          <w:szCs w:val="20"/>
          <w:lang w:val="es-ES"/>
        </w:rPr>
      </w:pPr>
      <w:r w:rsidRPr="003B65AE">
        <w:rPr>
          <w:rFonts w:cs="Arial"/>
          <w:b/>
          <w:bCs/>
          <w:szCs w:val="20"/>
          <w:lang w:val="es-ES"/>
        </w:rPr>
        <w:t>Tutor Académico (Docente UMSA):</w:t>
      </w:r>
      <w:r w:rsidRPr="003B65AE">
        <w:rPr>
          <w:rFonts w:cs="Arial"/>
          <w:szCs w:val="20"/>
          <w:lang w:val="es-ES"/>
        </w:rPr>
        <w:t xml:space="preserve"> Orienta la metodología técnica y valida los avances.</w:t>
      </w:r>
    </w:p>
    <w:p w14:paraId="0573EC48" w14:textId="77777777" w:rsidR="001950BB" w:rsidRPr="003B65AE" w:rsidRDefault="00000000">
      <w:pPr>
        <w:numPr>
          <w:ilvl w:val="0"/>
          <w:numId w:val="59"/>
        </w:numPr>
        <w:jc w:val="both"/>
        <w:rPr>
          <w:rFonts w:cs="Arial"/>
          <w:szCs w:val="20"/>
          <w:lang w:val="es-ES"/>
        </w:rPr>
      </w:pPr>
      <w:r w:rsidRPr="003B65AE">
        <w:rPr>
          <w:rFonts w:cs="Arial"/>
          <w:b/>
          <w:bCs/>
          <w:szCs w:val="20"/>
          <w:lang w:val="es-ES"/>
        </w:rPr>
        <w:t>Informes:</w:t>
      </w:r>
      <w:r w:rsidRPr="003B65AE">
        <w:rPr>
          <w:rFonts w:cs="Arial"/>
          <w:szCs w:val="20"/>
          <w:lang w:val="es-ES"/>
        </w:rPr>
        <w:t xml:space="preserve"> Durante la realización del trabajo dirigido el postulante presentará a la Dirección de Carrera de forma obligatoria dos (2) informes trimestrales de avance y un (1) informe final integrador, rubricado por el Tutor Profesional y el Tutor Docente.</w:t>
      </w:r>
    </w:p>
    <w:p w14:paraId="4B3C391B" w14:textId="77777777" w:rsidR="001950BB" w:rsidRPr="003B65AE" w:rsidRDefault="00000000">
      <w:pPr>
        <w:numPr>
          <w:ilvl w:val="0"/>
          <w:numId w:val="59"/>
        </w:numPr>
        <w:jc w:val="both"/>
        <w:rPr>
          <w:rFonts w:cs="Arial"/>
          <w:szCs w:val="20"/>
          <w:lang w:val="es-ES"/>
        </w:rPr>
      </w:pPr>
      <w:r w:rsidRPr="003B65AE">
        <w:rPr>
          <w:rFonts w:cs="Arial"/>
          <w:b/>
          <w:bCs/>
          <w:szCs w:val="20"/>
          <w:lang w:val="es-ES"/>
        </w:rPr>
        <w:t>Presentación oral pública de resultados:</w:t>
      </w:r>
      <w:r w:rsidRPr="003B65AE">
        <w:rPr>
          <w:rFonts w:cs="Arial"/>
          <w:szCs w:val="20"/>
          <w:lang w:val="es-ES"/>
        </w:rPr>
        <w:t xml:space="preserve"> Posterior a la presentación del informe final, el y/o los postulantes deben realizar la presentación oral pública de los resultados del trabajo dirigido.</w:t>
      </w:r>
    </w:p>
    <w:p w14:paraId="6067AE6D" w14:textId="77777777" w:rsidR="001950BB" w:rsidRPr="003B65AE" w:rsidRDefault="001950BB" w:rsidP="001950BB">
      <w:pPr>
        <w:jc w:val="both"/>
        <w:rPr>
          <w:rFonts w:cs="Arial"/>
          <w:szCs w:val="20"/>
          <w:lang w:val="es-ES"/>
        </w:rPr>
      </w:pPr>
    </w:p>
    <w:p w14:paraId="049B81D7" w14:textId="77777777" w:rsidR="001950BB" w:rsidRPr="003B65AE" w:rsidRDefault="00000000">
      <w:pPr>
        <w:numPr>
          <w:ilvl w:val="0"/>
          <w:numId w:val="58"/>
        </w:numPr>
        <w:ind w:left="360"/>
        <w:jc w:val="both"/>
        <w:rPr>
          <w:rFonts w:cs="Arial"/>
          <w:szCs w:val="20"/>
          <w:lang w:val="es-ES"/>
        </w:rPr>
      </w:pPr>
      <w:r w:rsidRPr="003B65AE">
        <w:rPr>
          <w:rFonts w:cs="Arial"/>
          <w:b/>
          <w:bCs/>
          <w:szCs w:val="20"/>
          <w:lang w:val="es-ES"/>
        </w:rPr>
        <w:t>Ponderación de la Calificación (1 a 100 puntos):</w:t>
      </w:r>
      <w:r w:rsidRPr="003B65AE">
        <w:rPr>
          <w:rFonts w:cs="Arial"/>
          <w:szCs w:val="20"/>
          <w:lang w:val="es-ES"/>
        </w:rPr>
        <w:t xml:space="preserve"> Evaluación continua de informes (Tutor profesional y académico): 85% de la nota final; y presentación oral pública de resultados: 15% de la nota final ante tribunal.</w:t>
      </w:r>
    </w:p>
    <w:p w14:paraId="5CD0BA58" w14:textId="77777777" w:rsidR="001950BB" w:rsidRPr="003B65AE" w:rsidRDefault="001950BB" w:rsidP="001950BB">
      <w:pPr>
        <w:tabs>
          <w:tab w:val="left" w:pos="2140"/>
        </w:tabs>
        <w:jc w:val="both"/>
        <w:rPr>
          <w:rFonts w:cs="Arial"/>
          <w:szCs w:val="20"/>
          <w:lang w:val="es-ES"/>
        </w:rPr>
      </w:pPr>
    </w:p>
    <w:p w14:paraId="4E89A65F" w14:textId="77777777" w:rsidR="001950BB" w:rsidRPr="003B65AE" w:rsidRDefault="00000000" w:rsidP="001950BB">
      <w:pPr>
        <w:tabs>
          <w:tab w:val="left" w:pos="2140"/>
        </w:tabs>
        <w:ind w:left="360"/>
        <w:jc w:val="both"/>
        <w:rPr>
          <w:rFonts w:cs="Arial"/>
          <w:szCs w:val="20"/>
          <w:lang w:val="es-ES"/>
        </w:rPr>
      </w:pPr>
      <w:r w:rsidRPr="003B65AE">
        <w:rPr>
          <w:rFonts w:cs="Arial"/>
          <w:szCs w:val="20"/>
          <w:lang w:val="es-ES"/>
        </w:rPr>
        <w:t>La escala de calificaciones, cualitativa y cuantitativa es la siguiente:</w:t>
      </w:r>
    </w:p>
    <w:p w14:paraId="11C073A4" w14:textId="77777777" w:rsidR="001950BB" w:rsidRPr="003B65AE" w:rsidRDefault="001950BB" w:rsidP="001950BB">
      <w:pPr>
        <w:tabs>
          <w:tab w:val="left" w:pos="2140"/>
        </w:tabs>
        <w:ind w:left="360"/>
        <w:jc w:val="both"/>
        <w:rPr>
          <w:rFonts w:cs="Arial"/>
          <w:szCs w:val="20"/>
          <w:lang w:val="es-ES"/>
        </w:rPr>
      </w:pPr>
    </w:p>
    <w:tbl>
      <w:tblPr>
        <w:tblW w:w="8919" w:type="dxa"/>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ook w:val="04A0" w:firstRow="1" w:lastRow="0" w:firstColumn="1" w:lastColumn="0" w:noHBand="0" w:noVBand="1"/>
      </w:tblPr>
      <w:tblGrid>
        <w:gridCol w:w="7218"/>
        <w:gridCol w:w="1701"/>
      </w:tblGrid>
      <w:tr w:rsidR="00395D6D" w14:paraId="0C536ABA" w14:textId="77777777" w:rsidTr="000652A1">
        <w:trPr>
          <w:jc w:val="center"/>
        </w:trPr>
        <w:tc>
          <w:tcPr>
            <w:tcW w:w="7218" w:type="dxa"/>
            <w:tcBorders>
              <w:top w:val="single" w:sz="4" w:space="0" w:color="4472C4"/>
              <w:left w:val="single" w:sz="4" w:space="0" w:color="4472C4"/>
              <w:bottom w:val="single" w:sz="4" w:space="0" w:color="4472C4"/>
              <w:right w:val="nil"/>
            </w:tcBorders>
            <w:shd w:val="clear" w:color="auto" w:fill="4472C4"/>
          </w:tcPr>
          <w:p w14:paraId="1F2107FD" w14:textId="77777777" w:rsidR="001950BB" w:rsidRDefault="00000000" w:rsidP="000652A1">
            <w:pPr>
              <w:tabs>
                <w:tab w:val="left" w:pos="2140"/>
              </w:tabs>
              <w:jc w:val="center"/>
              <w:rPr>
                <w:rFonts w:cs="Arial"/>
                <w:b/>
                <w:bCs/>
                <w:color w:val="FFFFFF"/>
                <w:szCs w:val="20"/>
                <w:lang w:val="es-ES"/>
              </w:rPr>
            </w:pPr>
            <w:r>
              <w:rPr>
                <w:rFonts w:cs="Arial"/>
                <w:b/>
                <w:bCs/>
                <w:color w:val="FFFFFF"/>
                <w:szCs w:val="20"/>
                <w:lang w:val="es-ES"/>
              </w:rPr>
              <w:t>Cualitativa</w:t>
            </w:r>
          </w:p>
        </w:tc>
        <w:tc>
          <w:tcPr>
            <w:tcW w:w="1701" w:type="dxa"/>
            <w:tcBorders>
              <w:top w:val="single" w:sz="4" w:space="0" w:color="4472C4"/>
              <w:left w:val="nil"/>
              <w:bottom w:val="single" w:sz="4" w:space="0" w:color="4472C4"/>
              <w:right w:val="single" w:sz="4" w:space="0" w:color="4472C4"/>
            </w:tcBorders>
            <w:shd w:val="clear" w:color="auto" w:fill="4472C4"/>
          </w:tcPr>
          <w:p w14:paraId="513C2B3C" w14:textId="77777777" w:rsidR="001950BB" w:rsidRDefault="00000000" w:rsidP="000652A1">
            <w:pPr>
              <w:tabs>
                <w:tab w:val="left" w:pos="2140"/>
              </w:tabs>
              <w:jc w:val="center"/>
              <w:rPr>
                <w:rFonts w:cs="Arial"/>
                <w:b/>
                <w:bCs/>
                <w:color w:val="FFFFFF"/>
                <w:szCs w:val="20"/>
                <w:lang w:val="es-ES"/>
              </w:rPr>
            </w:pPr>
            <w:r>
              <w:rPr>
                <w:rFonts w:cs="Arial"/>
                <w:b/>
                <w:bCs/>
                <w:color w:val="FFFFFF"/>
                <w:szCs w:val="20"/>
                <w:lang w:val="es-ES"/>
              </w:rPr>
              <w:t>Cuantitativa</w:t>
            </w:r>
          </w:p>
        </w:tc>
      </w:tr>
      <w:tr w:rsidR="00395D6D" w14:paraId="287114B2" w14:textId="77777777" w:rsidTr="000652A1">
        <w:trPr>
          <w:jc w:val="center"/>
        </w:trPr>
        <w:tc>
          <w:tcPr>
            <w:tcW w:w="7218" w:type="dxa"/>
            <w:shd w:val="clear" w:color="auto" w:fill="D9E2F3"/>
          </w:tcPr>
          <w:p w14:paraId="77321172" w14:textId="77777777" w:rsidR="001950BB" w:rsidRPr="003B65AE" w:rsidRDefault="00000000" w:rsidP="000652A1">
            <w:pPr>
              <w:tabs>
                <w:tab w:val="left" w:pos="2140"/>
              </w:tabs>
              <w:jc w:val="both"/>
              <w:rPr>
                <w:rFonts w:cs="Arial"/>
                <w:szCs w:val="20"/>
                <w:lang w:val="es-ES"/>
              </w:rPr>
            </w:pPr>
            <w:r w:rsidRPr="003B65AE">
              <w:rPr>
                <w:rFonts w:cs="Arial"/>
                <w:szCs w:val="20"/>
                <w:lang w:val="es-ES"/>
              </w:rPr>
              <w:t>Reprobado</w:t>
            </w:r>
          </w:p>
        </w:tc>
        <w:tc>
          <w:tcPr>
            <w:tcW w:w="1701" w:type="dxa"/>
            <w:shd w:val="clear" w:color="auto" w:fill="D9E2F3"/>
          </w:tcPr>
          <w:p w14:paraId="56D4453D" w14:textId="77777777" w:rsidR="001950BB" w:rsidRPr="003B65AE" w:rsidRDefault="00000000" w:rsidP="000652A1">
            <w:pPr>
              <w:tabs>
                <w:tab w:val="left" w:pos="2140"/>
              </w:tabs>
              <w:jc w:val="center"/>
              <w:rPr>
                <w:rFonts w:cs="Arial"/>
                <w:szCs w:val="20"/>
                <w:lang w:val="es-ES"/>
              </w:rPr>
            </w:pPr>
            <w:r w:rsidRPr="003B65AE">
              <w:rPr>
                <w:rFonts w:cs="Arial"/>
                <w:szCs w:val="20"/>
                <w:lang w:val="es-ES"/>
              </w:rPr>
              <w:t>0 – 50</w:t>
            </w:r>
          </w:p>
        </w:tc>
      </w:tr>
      <w:tr w:rsidR="00395D6D" w14:paraId="4BC25603" w14:textId="77777777" w:rsidTr="000652A1">
        <w:trPr>
          <w:jc w:val="center"/>
        </w:trPr>
        <w:tc>
          <w:tcPr>
            <w:tcW w:w="7218" w:type="dxa"/>
            <w:shd w:val="clear" w:color="auto" w:fill="auto"/>
          </w:tcPr>
          <w:p w14:paraId="1533BAD9" w14:textId="77777777" w:rsidR="001950BB" w:rsidRPr="003B65AE" w:rsidRDefault="00000000" w:rsidP="000652A1">
            <w:pPr>
              <w:tabs>
                <w:tab w:val="left" w:pos="2140"/>
              </w:tabs>
              <w:jc w:val="both"/>
              <w:rPr>
                <w:rFonts w:cs="Arial"/>
                <w:szCs w:val="20"/>
                <w:lang w:val="es-ES"/>
              </w:rPr>
            </w:pPr>
            <w:r w:rsidRPr="003B65AE">
              <w:rPr>
                <w:rFonts w:cs="Arial"/>
                <w:szCs w:val="20"/>
                <w:lang w:val="es-ES"/>
              </w:rPr>
              <w:t xml:space="preserve">Aprobado – Bueno</w:t>
            </w:r>
          </w:p>
        </w:tc>
        <w:tc>
          <w:tcPr>
            <w:tcW w:w="1701" w:type="dxa"/>
            <w:shd w:val="clear" w:color="auto" w:fill="auto"/>
          </w:tcPr>
          <w:p w14:paraId="7C93C390" w14:textId="77777777" w:rsidR="001950BB" w:rsidRPr="003B65AE" w:rsidRDefault="00000000" w:rsidP="000652A1">
            <w:pPr>
              <w:tabs>
                <w:tab w:val="left" w:pos="2140"/>
              </w:tabs>
              <w:jc w:val="center"/>
              <w:rPr>
                <w:rFonts w:cs="Arial"/>
                <w:szCs w:val="20"/>
                <w:lang w:val="es-ES"/>
              </w:rPr>
            </w:pPr>
            <w:r w:rsidRPr="003B65AE">
              <w:rPr>
                <w:rFonts w:cs="Arial"/>
                <w:szCs w:val="20"/>
                <w:lang w:val="es-ES"/>
              </w:rPr>
              <w:t>51 – 70</w:t>
            </w:r>
          </w:p>
        </w:tc>
      </w:tr>
      <w:tr w:rsidR="00395D6D" w14:paraId="50368B22" w14:textId="77777777" w:rsidTr="000652A1">
        <w:trPr>
          <w:jc w:val="center"/>
        </w:trPr>
        <w:tc>
          <w:tcPr>
            <w:tcW w:w="7218" w:type="dxa"/>
            <w:shd w:val="clear" w:color="auto" w:fill="D9E2F3"/>
          </w:tcPr>
          <w:p w14:paraId="796A7DBD" w14:textId="77777777" w:rsidR="001950BB" w:rsidRPr="003B65AE" w:rsidRDefault="00000000" w:rsidP="000652A1">
            <w:pPr>
              <w:tabs>
                <w:tab w:val="left" w:pos="2140"/>
              </w:tabs>
              <w:jc w:val="both"/>
              <w:rPr>
                <w:rFonts w:cs="Arial"/>
                <w:szCs w:val="20"/>
                <w:lang w:val="es-ES"/>
              </w:rPr>
            </w:pPr>
            <w:r w:rsidRPr="003B65AE">
              <w:rPr>
                <w:rFonts w:cs="Arial"/>
                <w:szCs w:val="20"/>
                <w:lang w:val="es-ES"/>
              </w:rPr>
              <w:t xml:space="preserve">Aprobado – Sobresaliente</w:t>
            </w:r>
          </w:p>
        </w:tc>
        <w:tc>
          <w:tcPr>
            <w:tcW w:w="1701" w:type="dxa"/>
            <w:shd w:val="clear" w:color="auto" w:fill="D9E2F3"/>
          </w:tcPr>
          <w:p w14:paraId="0566B4E6" w14:textId="77777777" w:rsidR="001950BB" w:rsidRPr="003B65AE" w:rsidRDefault="00000000" w:rsidP="000652A1">
            <w:pPr>
              <w:tabs>
                <w:tab w:val="left" w:pos="2140"/>
              </w:tabs>
              <w:jc w:val="center"/>
              <w:rPr>
                <w:rFonts w:cs="Arial"/>
                <w:szCs w:val="20"/>
                <w:lang w:val="es-ES"/>
              </w:rPr>
            </w:pPr>
            <w:r w:rsidRPr="003B65AE">
              <w:rPr>
                <w:rFonts w:cs="Arial"/>
                <w:szCs w:val="20"/>
                <w:lang w:val="es-ES"/>
              </w:rPr>
              <w:t>71 – 89</w:t>
            </w:r>
          </w:p>
        </w:tc>
      </w:tr>
      <w:tr w:rsidR="00395D6D" w14:paraId="1F13FC37" w14:textId="77777777" w:rsidTr="000652A1">
        <w:trPr>
          <w:jc w:val="center"/>
        </w:trPr>
        <w:tc>
          <w:tcPr>
            <w:tcW w:w="7218" w:type="dxa"/>
            <w:shd w:val="clear" w:color="auto" w:fill="auto"/>
          </w:tcPr>
          <w:p w14:paraId="57847E4D" w14:textId="77777777" w:rsidR="001950BB" w:rsidRPr="003B65AE" w:rsidRDefault="00000000" w:rsidP="000652A1">
            <w:pPr>
              <w:tabs>
                <w:tab w:val="left" w:pos="2140"/>
              </w:tabs>
              <w:jc w:val="both"/>
              <w:rPr>
                <w:rFonts w:cs="Arial"/>
                <w:szCs w:val="20"/>
                <w:lang w:val="es-ES"/>
              </w:rPr>
            </w:pPr>
            <w:r w:rsidRPr="003B65AE">
              <w:rPr>
                <w:rFonts w:cs="Arial"/>
                <w:szCs w:val="20"/>
                <w:lang w:val="es-ES"/>
              </w:rPr>
              <w:t xml:space="preserve">Excelente – Excelencia</w:t>
            </w:r>
          </w:p>
        </w:tc>
        <w:tc>
          <w:tcPr>
            <w:tcW w:w="1701" w:type="dxa"/>
            <w:shd w:val="clear" w:color="auto" w:fill="auto"/>
          </w:tcPr>
          <w:p w14:paraId="10EE3FD8" w14:textId="77777777" w:rsidR="001950BB" w:rsidRPr="003B65AE" w:rsidRDefault="00000000" w:rsidP="000652A1">
            <w:pPr>
              <w:tabs>
                <w:tab w:val="left" w:pos="2140"/>
              </w:tabs>
              <w:jc w:val="center"/>
              <w:rPr>
                <w:rFonts w:cs="Arial"/>
                <w:szCs w:val="20"/>
                <w:lang w:val="es-ES"/>
              </w:rPr>
            </w:pPr>
            <w:r w:rsidRPr="003B65AE">
              <w:rPr>
                <w:rFonts w:cs="Arial"/>
                <w:szCs w:val="20"/>
                <w:lang w:val="es-ES"/>
              </w:rPr>
              <w:t>90 – 100</w:t>
            </w:r>
          </w:p>
        </w:tc>
      </w:tr>
    </w:tbl>
    <w:p w14:paraId="5CBF8D0A" w14:textId="77777777" w:rsidR="001950BB" w:rsidRPr="003B65AE" w:rsidRDefault="001950BB" w:rsidP="001950BB">
      <w:pPr>
        <w:tabs>
          <w:tab w:val="left" w:pos="2140"/>
        </w:tabs>
        <w:jc w:val="both"/>
        <w:rPr>
          <w:rFonts w:cs="Arial"/>
          <w:szCs w:val="20"/>
          <w:lang w:val="es-ES"/>
        </w:rPr>
      </w:pPr>
      <w:bookmarkStart w:id="0" w:name="_Hlk242568185"/>
    </w:p>
    <w:p w14:paraId="3B92A847"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Examen de Grado por Ciclos</w:t>
      </w:r>
    </w:p>
    <w:p w14:paraId="044E7800" w14:textId="77777777" w:rsidR="001950BB" w:rsidRPr="003B65AE" w:rsidRDefault="001950BB" w:rsidP="001950BB">
      <w:pPr>
        <w:tabs>
          <w:tab w:val="left" w:pos="2140"/>
        </w:tabs>
        <w:jc w:val="both"/>
        <w:rPr>
          <w:rFonts w:cs="Arial"/>
          <w:szCs w:val="20"/>
          <w:lang w:val="es-ES"/>
        </w:rPr>
      </w:pPr>
    </w:p>
    <w:p w14:paraId="515E410F" w14:textId="7EF66ABB" w:rsidR="001950BB" w:rsidRPr="003B65AE" w:rsidRDefault="00000000" w:rsidP="001950BB">
      <w:pPr>
        <w:tabs>
          <w:tab w:val="left" w:pos="2140"/>
        </w:tabs>
        <w:jc w:val="both"/>
        <w:rPr>
          <w:rFonts w:cs="Arial"/>
          <w:szCs w:val="20"/>
          <w:lang w:val="es-ES"/>
        </w:rPr>
      </w:pPr>
      <w:r w:rsidRPr="003B65AE">
        <w:rPr>
          <w:rFonts w:cs="Arial"/>
          <w:szCs w:val="20"/>
          <w:lang w:val="es-ES"/>
        </w:rPr>
        <w:t xml:space="preserve">Modalidad que mide la efectividad de la formación global del estudiante mediante pruebas teórico-prácticas presenciales ante tribunales evaluadores en las </w:t>
      </w:r>
      <w:r w:rsidRPr="008B5CEE">
        <w:rPr>
          <w:rFonts w:cs="Arial"/>
          <w:szCs w:val="20"/>
          <w:lang w:val="es-ES"/>
        </w:rPr>
        <w:t xml:space="preserve">áreas </w:t>
      </w:r>
      <w:r w:rsidR="008B5CEE" w:rsidRPr="008B5CEE">
        <w:rPr>
          <w:rFonts w:cs="Arial"/>
          <w:szCs w:val="20"/>
          <w:lang w:val="es-ES"/>
        </w:rPr>
        <w:t>de información financiera y aseguramiento</w:t>
      </w:r>
      <w:r w:rsidRPr="008B5CEE">
        <w:rPr>
          <w:rFonts w:cs="Arial"/>
          <w:szCs w:val="20"/>
          <w:lang w:val="es-ES"/>
        </w:rPr>
        <w:t xml:space="preserve"> de la profesión</w:t>
      </w:r>
      <w:r w:rsidR="008B5CEE" w:rsidRPr="008B5CEE">
        <w:rPr>
          <w:rFonts w:cs="Arial"/>
          <w:szCs w:val="20"/>
          <w:lang w:val="es-ES"/>
        </w:rPr>
        <w:t xml:space="preserve"> contable</w:t>
      </w:r>
      <w:r w:rsidRPr="003B65AE">
        <w:rPr>
          <w:rFonts w:cs="Arial"/>
          <w:szCs w:val="20"/>
          <w:lang w:val="es-ES"/>
        </w:rPr>
        <w:t>.</w:t>
      </w:r>
    </w:p>
    <w:p w14:paraId="27F2CAF8" w14:textId="77777777" w:rsidR="001950BB" w:rsidRPr="003B65AE" w:rsidRDefault="001950BB" w:rsidP="001950BB">
      <w:pPr>
        <w:tabs>
          <w:tab w:val="left" w:pos="2140"/>
        </w:tabs>
        <w:jc w:val="both"/>
        <w:rPr>
          <w:rFonts w:cs="Arial"/>
          <w:szCs w:val="20"/>
          <w:lang w:val="es-ES"/>
        </w:rPr>
      </w:pPr>
    </w:p>
    <w:p w14:paraId="286162DD" w14:textId="77777777" w:rsidR="001950BB" w:rsidRPr="003B65AE" w:rsidRDefault="00000000" w:rsidP="001950BB">
      <w:pPr>
        <w:tabs>
          <w:tab w:val="left" w:pos="2140"/>
        </w:tabs>
        <w:jc w:val="both"/>
        <w:rPr>
          <w:rFonts w:cs="Arial"/>
          <w:szCs w:val="20"/>
          <w:lang w:val="es-ES"/>
        </w:rPr>
      </w:pPr>
      <w:r w:rsidRPr="003B65AE">
        <w:rPr>
          <w:rFonts w:cs="Arial"/>
          <w:szCs w:val="20"/>
          <w:lang w:val="es-ES"/>
        </w:rPr>
        <w:t>La suma acumulativa en la escala de valoración es de 1 a 100 puntos, con un puntaje mínimo de aprobación de cincuenta y uno (51) puntos.</w:t>
      </w:r>
    </w:p>
    <w:bookmarkEnd w:id="0"/>
    <w:p w14:paraId="3B1A78CD" w14:textId="77777777" w:rsidR="001950BB" w:rsidRPr="003B65AE" w:rsidRDefault="001950BB" w:rsidP="001950BB">
      <w:pPr>
        <w:tabs>
          <w:tab w:val="left" w:pos="2140"/>
        </w:tabs>
        <w:jc w:val="both"/>
        <w:rPr>
          <w:rFonts w:cs="Arial"/>
          <w:szCs w:val="20"/>
          <w:lang w:val="es-ES"/>
        </w:rPr>
      </w:pPr>
    </w:p>
    <w:p w14:paraId="01991303" w14:textId="4E69861D" w:rsidR="001950BB" w:rsidRPr="003B65AE" w:rsidRDefault="00000000" w:rsidP="001950BB">
      <w:pPr>
        <w:tabs>
          <w:tab w:val="left" w:pos="2140"/>
        </w:tabs>
        <w:jc w:val="both"/>
        <w:rPr>
          <w:rFonts w:cs="Arial"/>
          <w:szCs w:val="20"/>
          <w:lang w:val="es-ES"/>
        </w:rPr>
      </w:pPr>
      <w:r w:rsidRPr="003B65AE">
        <w:rPr>
          <w:rFonts w:cs="Arial"/>
          <w:szCs w:val="20"/>
          <w:lang w:val="es-ES"/>
        </w:rPr>
        <w:t xml:space="preserve">Las asignaturas sujetas a evaluación, corresponden a las </w:t>
      </w:r>
      <w:r w:rsidRPr="008B5CEE">
        <w:rPr>
          <w:rFonts w:cs="Arial"/>
          <w:szCs w:val="20"/>
          <w:lang w:val="es-ES"/>
        </w:rPr>
        <w:t xml:space="preserve">áreas </w:t>
      </w:r>
      <w:r w:rsidR="008B5CEE" w:rsidRPr="008B5CEE">
        <w:rPr>
          <w:rFonts w:cs="Arial"/>
          <w:szCs w:val="20"/>
          <w:lang w:val="es-ES"/>
        </w:rPr>
        <w:t>de información financiera y aseguramiento</w:t>
      </w:r>
      <w:r w:rsidRPr="003B65AE">
        <w:rPr>
          <w:rFonts w:cs="Arial"/>
          <w:szCs w:val="20"/>
          <w:lang w:val="es-ES"/>
        </w:rPr>
        <w:t xml:space="preserve">, distribuidas en tres (3) grupos dando origen a tres (3) exámenes, que serán convocados por el Director de la Carrera como mínimo cuatro (4) veces al año, cada convocatoria en tres (3) semanas continuas, una por ciclo, con la participación de Docentes que regentan las asignaturas sujetas a evaluación, siendo la nota mínima de aprobación de cada una de ellas cincuenta y uno (51) puntos</w:t>
      </w:r>
      <w:r w:rsidRPr="001950BB">
        <w:rPr>
          <w:rFonts w:cs="Arial"/>
          <w:szCs w:val="20"/>
          <w:lang w:val="es-ES"/>
        </w:rPr>
        <w:t xml:space="preserve">. El sorteo de bolos se realizará con 24 horas de anticipación al examen. El postulante debe aprobar los tres ciclos en un plazo máximo de doce (12) meses calendario desde su inscripción al primer ciclo, y quien repruebe tres (3) veces un mismo ciclo queda inhabilitado para esta modalidad, conforme a los Artículos 60 a 67 del Reglamento de Modalidades de Graduación.</w:t>
      </w:r>
    </w:p>
    <w:p w14:paraId="687B18F4" w14:textId="77777777" w:rsidR="001950BB" w:rsidRPr="003B65AE" w:rsidRDefault="00000000" w:rsidP="001950BB">
      <w:pPr>
        <w:tabs>
          <w:tab w:val="left" w:pos="2140"/>
        </w:tabs>
        <w:jc w:val="both"/>
        <w:rPr>
          <w:rFonts w:cs="Arial"/>
          <w:szCs w:val="20"/>
          <w:lang w:val="es-ES"/>
        </w:rPr>
      </w:pPr>
      <w:r w:rsidRPr="003B65AE">
        <w:rPr>
          <w:rFonts w:cs="Arial"/>
          <w:szCs w:val="20"/>
          <w:lang w:val="es-ES"/>
        </w:rPr>
        <w:t xml:space="preserve"> </w:t>
      </w:r>
    </w:p>
    <w:p w14:paraId="557931B1" w14:textId="77777777" w:rsidR="001950BB" w:rsidRPr="003B65AE" w:rsidRDefault="00000000" w:rsidP="001950BB">
      <w:pPr>
        <w:tabs>
          <w:tab w:val="left" w:pos="2140"/>
        </w:tabs>
        <w:jc w:val="both"/>
        <w:rPr>
          <w:rFonts w:cs="Arial"/>
          <w:szCs w:val="20"/>
          <w:lang w:val="es-ES"/>
        </w:rPr>
      </w:pPr>
      <w:r w:rsidRPr="003B65AE">
        <w:rPr>
          <w:rFonts w:cs="Arial"/>
          <w:szCs w:val="20"/>
          <w:lang w:val="es-ES"/>
        </w:rPr>
        <w:t>Está implícito que en los exámenes se incluyen conocimientos de administración, matemática, economía, derecho; aplicados a la actividad profesional.</w:t>
      </w:r>
    </w:p>
    <w:p w14:paraId="25742B91" w14:textId="77777777" w:rsidR="001950BB" w:rsidRPr="003B65AE" w:rsidRDefault="001950BB" w:rsidP="001950BB">
      <w:pPr>
        <w:tabs>
          <w:tab w:val="left" w:pos="2140"/>
        </w:tabs>
        <w:jc w:val="both"/>
        <w:rPr>
          <w:rFonts w:cs="Arial"/>
          <w:szCs w:val="20"/>
          <w:lang w:val="es-ES"/>
        </w:rPr>
      </w:pPr>
    </w:p>
    <w:p w14:paraId="74B83277" w14:textId="77777777" w:rsidR="001950BB" w:rsidRPr="003B65AE" w:rsidRDefault="00000000" w:rsidP="001950BB">
      <w:pPr>
        <w:tabs>
          <w:tab w:val="left" w:pos="2140"/>
        </w:tabs>
        <w:jc w:val="both"/>
        <w:rPr>
          <w:rFonts w:cs="Arial"/>
          <w:szCs w:val="20"/>
          <w:lang w:val="es-ES"/>
        </w:rPr>
      </w:pPr>
      <w:r w:rsidRPr="003B65AE">
        <w:rPr>
          <w:rFonts w:cs="Arial"/>
          <w:szCs w:val="20"/>
          <w:lang w:val="es-ES"/>
        </w:rPr>
        <w:t>Los Ciclos de Exámenes de Grado y asignaturas que las integran son:</w:t>
      </w:r>
    </w:p>
    <w:p w14:paraId="5974E26F" w14:textId="77777777" w:rsidR="001950BB" w:rsidRPr="003B65AE" w:rsidRDefault="001950BB" w:rsidP="001950BB">
      <w:pPr>
        <w:tabs>
          <w:tab w:val="left" w:pos="2140"/>
        </w:tabs>
        <w:jc w:val="both"/>
        <w:rPr>
          <w:rFonts w:cs="Arial"/>
          <w:szCs w:val="20"/>
          <w:lang w:val="es-ES"/>
        </w:rPr>
      </w:pPr>
    </w:p>
    <w:p w14:paraId="741FA90B" w14:textId="77777777" w:rsidR="001950BB" w:rsidRPr="00312CD7" w:rsidRDefault="00000000">
      <w:pPr>
        <w:numPr>
          <w:ilvl w:val="0"/>
          <w:numId w:val="60"/>
        </w:numPr>
        <w:jc w:val="both"/>
        <w:rPr>
          <w:rFonts w:cs="Arial"/>
          <w:b/>
          <w:bCs/>
          <w:szCs w:val="20"/>
          <w:lang w:val="es-ES"/>
        </w:rPr>
      </w:pPr>
      <w:r w:rsidRPr="00312CD7">
        <w:rPr>
          <w:rFonts w:cs="Arial"/>
          <w:b/>
          <w:bCs/>
          <w:szCs w:val="20"/>
          <w:lang w:val="es-ES"/>
        </w:rPr>
        <w:lastRenderedPageBreak/>
        <w:t>Ciclo Básico de Información Financiera y de Gestión</w:t>
      </w:r>
    </w:p>
    <w:p w14:paraId="7DA4FA56"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Básica</w:t>
      </w:r>
    </w:p>
    <w:p w14:paraId="3D24B273"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Intermedia</w:t>
      </w:r>
    </w:p>
    <w:p w14:paraId="43DEAD55"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de Sociedades</w:t>
      </w:r>
    </w:p>
    <w:p w14:paraId="50AC81A0"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de Tributos</w:t>
      </w:r>
    </w:p>
    <w:p w14:paraId="04F5B89C"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Internacional</w:t>
      </w:r>
    </w:p>
    <w:p w14:paraId="61B7F836" w14:textId="77777777" w:rsidR="001950BB" w:rsidRPr="00312CD7" w:rsidRDefault="00000000">
      <w:pPr>
        <w:numPr>
          <w:ilvl w:val="0"/>
          <w:numId w:val="61"/>
        </w:numPr>
        <w:jc w:val="both"/>
        <w:rPr>
          <w:rFonts w:cs="Arial"/>
          <w:szCs w:val="20"/>
          <w:lang w:val="es-ES"/>
        </w:rPr>
      </w:pPr>
      <w:r w:rsidRPr="00312CD7">
        <w:rPr>
          <w:rFonts w:cs="Arial"/>
          <w:szCs w:val="20"/>
          <w:lang w:val="es-ES"/>
        </w:rPr>
        <w:t>Contabilidad de Costos y Gestión</w:t>
      </w:r>
    </w:p>
    <w:p w14:paraId="69BA0AA7" w14:textId="77777777" w:rsidR="001950BB" w:rsidRPr="00312CD7" w:rsidRDefault="001950BB" w:rsidP="001950BB">
      <w:pPr>
        <w:jc w:val="both"/>
        <w:rPr>
          <w:rFonts w:cs="Arial"/>
          <w:szCs w:val="20"/>
          <w:lang w:val="es-ES"/>
        </w:rPr>
      </w:pPr>
    </w:p>
    <w:p w14:paraId="21379D1C" w14:textId="77777777" w:rsidR="001950BB" w:rsidRPr="00312CD7" w:rsidRDefault="00000000">
      <w:pPr>
        <w:numPr>
          <w:ilvl w:val="0"/>
          <w:numId w:val="60"/>
        </w:numPr>
        <w:jc w:val="both"/>
        <w:rPr>
          <w:rFonts w:cs="Arial"/>
          <w:b/>
          <w:bCs/>
          <w:szCs w:val="20"/>
          <w:lang w:val="es-ES"/>
        </w:rPr>
      </w:pPr>
      <w:r w:rsidRPr="00312CD7">
        <w:rPr>
          <w:rFonts w:cs="Arial"/>
          <w:b/>
          <w:bCs/>
          <w:szCs w:val="20"/>
          <w:lang w:val="es-ES"/>
        </w:rPr>
        <w:t>Ciclo Especializado de Información Financiera y Finanzas</w:t>
      </w:r>
    </w:p>
    <w:p w14:paraId="6D92F8FC" w14:textId="77777777" w:rsidR="001950BB" w:rsidRPr="00312CD7" w:rsidRDefault="00000000">
      <w:pPr>
        <w:numPr>
          <w:ilvl w:val="0"/>
          <w:numId w:val="62"/>
        </w:numPr>
        <w:jc w:val="both"/>
        <w:rPr>
          <w:rFonts w:cs="Arial"/>
          <w:szCs w:val="20"/>
          <w:lang w:val="es-ES"/>
        </w:rPr>
      </w:pPr>
      <w:r w:rsidRPr="00312CD7">
        <w:rPr>
          <w:rFonts w:cs="Arial"/>
          <w:szCs w:val="20"/>
          <w:lang w:val="es-ES"/>
        </w:rPr>
        <w:t>Contabilidad de Bancos y Entidades Financieras</w:t>
      </w:r>
    </w:p>
    <w:p w14:paraId="3A66D621" w14:textId="77777777" w:rsidR="001950BB" w:rsidRPr="00312CD7" w:rsidRDefault="00000000">
      <w:pPr>
        <w:numPr>
          <w:ilvl w:val="0"/>
          <w:numId w:val="62"/>
        </w:numPr>
        <w:jc w:val="both"/>
        <w:rPr>
          <w:rFonts w:cs="Arial"/>
          <w:szCs w:val="20"/>
          <w:lang w:val="es-ES"/>
        </w:rPr>
      </w:pPr>
      <w:r w:rsidRPr="00312CD7">
        <w:rPr>
          <w:rFonts w:cs="Arial"/>
          <w:szCs w:val="20"/>
          <w:lang w:val="es-ES"/>
        </w:rPr>
        <w:t>Contabilidad de Seguros: Privado y Social</w:t>
      </w:r>
    </w:p>
    <w:p w14:paraId="16319020" w14:textId="77777777" w:rsidR="001950BB" w:rsidRPr="00312CD7" w:rsidRDefault="00000000">
      <w:pPr>
        <w:numPr>
          <w:ilvl w:val="0"/>
          <w:numId w:val="62"/>
        </w:numPr>
        <w:jc w:val="both"/>
        <w:rPr>
          <w:rFonts w:cs="Arial"/>
          <w:szCs w:val="20"/>
          <w:lang w:val="es-ES"/>
        </w:rPr>
      </w:pPr>
      <w:r w:rsidRPr="00312CD7">
        <w:rPr>
          <w:rFonts w:cs="Arial"/>
          <w:szCs w:val="20"/>
          <w:lang w:val="es-ES"/>
        </w:rPr>
        <w:t>Contabilidad Minera y Petrolera</w:t>
      </w:r>
    </w:p>
    <w:p w14:paraId="0672D0D4" w14:textId="77777777" w:rsidR="001950BB" w:rsidRPr="00312CD7" w:rsidRDefault="00000000">
      <w:pPr>
        <w:numPr>
          <w:ilvl w:val="0"/>
          <w:numId w:val="62"/>
        </w:numPr>
        <w:jc w:val="both"/>
        <w:rPr>
          <w:rFonts w:cs="Arial"/>
          <w:szCs w:val="20"/>
          <w:lang w:val="es-ES"/>
        </w:rPr>
      </w:pPr>
      <w:r w:rsidRPr="00312CD7">
        <w:rPr>
          <w:rFonts w:cs="Arial"/>
          <w:szCs w:val="20"/>
          <w:lang w:val="es-ES"/>
        </w:rPr>
        <w:t>Contabilidad Agrícola y Ganadera</w:t>
      </w:r>
    </w:p>
    <w:p w14:paraId="7DC20724" w14:textId="77777777" w:rsidR="001950BB" w:rsidRPr="00312CD7" w:rsidRDefault="00000000">
      <w:pPr>
        <w:numPr>
          <w:ilvl w:val="0"/>
          <w:numId w:val="62"/>
        </w:numPr>
        <w:jc w:val="both"/>
        <w:rPr>
          <w:rFonts w:cs="Arial"/>
          <w:szCs w:val="20"/>
          <w:lang w:val="es-ES"/>
        </w:rPr>
      </w:pPr>
      <w:r w:rsidRPr="00312CD7">
        <w:rPr>
          <w:rFonts w:cs="Arial"/>
          <w:szCs w:val="20"/>
          <w:lang w:val="es-ES"/>
        </w:rPr>
        <w:t xml:space="preserve">Presupuesto y Contabilidad Gubernamental</w:t>
      </w:r>
    </w:p>
    <w:p w14:paraId="1798DDC7" w14:textId="77777777" w:rsidR="001950BB" w:rsidRPr="00312CD7" w:rsidRDefault="00000000">
      <w:pPr>
        <w:numPr>
          <w:ilvl w:val="0"/>
          <w:numId w:val="62"/>
        </w:numPr>
        <w:jc w:val="both"/>
        <w:rPr>
          <w:rFonts w:cs="Arial"/>
          <w:szCs w:val="20"/>
          <w:lang w:val="es-ES"/>
        </w:rPr>
      </w:pPr>
      <w:r w:rsidRPr="00312CD7">
        <w:rPr>
          <w:rFonts w:cs="Arial"/>
          <w:szCs w:val="20"/>
          <w:lang w:val="es-ES"/>
        </w:rPr>
        <w:t>Finanzas Corporativas</w:t>
      </w:r>
    </w:p>
    <w:p w14:paraId="5E80CBC5" w14:textId="77777777" w:rsidR="001950BB" w:rsidRPr="00312CD7" w:rsidRDefault="001950BB" w:rsidP="001950BB">
      <w:pPr>
        <w:tabs>
          <w:tab w:val="left" w:pos="2140"/>
        </w:tabs>
        <w:jc w:val="both"/>
        <w:rPr>
          <w:rFonts w:cs="Arial"/>
          <w:szCs w:val="20"/>
          <w:lang w:val="es-ES"/>
        </w:rPr>
      </w:pPr>
    </w:p>
    <w:p w14:paraId="0E16326A" w14:textId="77777777" w:rsidR="001950BB" w:rsidRPr="00312CD7" w:rsidRDefault="00000000">
      <w:pPr>
        <w:numPr>
          <w:ilvl w:val="0"/>
          <w:numId w:val="60"/>
        </w:numPr>
        <w:jc w:val="both"/>
        <w:rPr>
          <w:rFonts w:cs="Arial"/>
          <w:b/>
          <w:bCs/>
          <w:szCs w:val="20"/>
          <w:lang w:val="es-ES"/>
        </w:rPr>
      </w:pPr>
      <w:r w:rsidRPr="00312CD7">
        <w:rPr>
          <w:rFonts w:cs="Arial"/>
          <w:b/>
          <w:bCs/>
          <w:szCs w:val="20"/>
          <w:lang w:val="es-ES"/>
        </w:rPr>
        <w:t xml:space="preserve">Ciclo de Servicios de Aseguramiento</w:t>
      </w:r>
    </w:p>
    <w:p w14:paraId="0498CAED" w14:textId="77777777" w:rsidR="001950BB" w:rsidRPr="00312CD7" w:rsidRDefault="00000000">
      <w:pPr>
        <w:numPr>
          <w:ilvl w:val="0"/>
          <w:numId w:val="63"/>
        </w:numPr>
        <w:jc w:val="both"/>
        <w:rPr>
          <w:rFonts w:cs="Arial"/>
          <w:szCs w:val="20"/>
          <w:lang w:val="es-ES"/>
        </w:rPr>
      </w:pPr>
      <w:r w:rsidRPr="00312CD7">
        <w:rPr>
          <w:rFonts w:cs="Arial"/>
          <w:szCs w:val="20"/>
          <w:lang w:val="es-ES"/>
        </w:rPr>
        <w:t>Auditoría Financiera</w:t>
      </w:r>
    </w:p>
    <w:p w14:paraId="74ADA556" w14:textId="77777777" w:rsidR="001950BB" w:rsidRPr="00312CD7" w:rsidRDefault="00000000">
      <w:pPr>
        <w:numPr>
          <w:ilvl w:val="0"/>
          <w:numId w:val="63"/>
        </w:numPr>
        <w:jc w:val="both"/>
        <w:rPr>
          <w:rFonts w:cs="Arial"/>
          <w:szCs w:val="20"/>
          <w:lang w:val="es-ES"/>
        </w:rPr>
      </w:pPr>
      <w:r w:rsidRPr="00312CD7">
        <w:rPr>
          <w:rFonts w:cs="Arial"/>
          <w:szCs w:val="20"/>
          <w:lang w:val="es-ES"/>
        </w:rPr>
        <w:t xml:space="preserve">Auditoría Interna, Control Interno, Gestión de Riesgos y Gobierno Corporativo</w:t>
      </w:r>
    </w:p>
    <w:p w14:paraId="44ACB9C5" w14:textId="77777777" w:rsidR="001950BB" w:rsidRPr="00312CD7" w:rsidRDefault="00000000">
      <w:pPr>
        <w:numPr>
          <w:ilvl w:val="0"/>
          <w:numId w:val="63"/>
        </w:numPr>
        <w:jc w:val="both"/>
        <w:rPr>
          <w:rFonts w:cs="Arial"/>
          <w:szCs w:val="20"/>
          <w:lang w:val="es-ES"/>
        </w:rPr>
      </w:pPr>
      <w:r w:rsidRPr="00312CD7">
        <w:rPr>
          <w:rFonts w:cs="Arial"/>
          <w:szCs w:val="20"/>
          <w:lang w:val="es-ES"/>
        </w:rPr>
        <w:t>Auditoría Operativa</w:t>
      </w:r>
    </w:p>
    <w:p w14:paraId="315F9934" w14:textId="77777777" w:rsidR="001950BB" w:rsidRPr="00312CD7" w:rsidRDefault="00000000">
      <w:pPr>
        <w:numPr>
          <w:ilvl w:val="0"/>
          <w:numId w:val="63"/>
        </w:numPr>
        <w:jc w:val="both"/>
        <w:rPr>
          <w:rFonts w:cs="Arial"/>
          <w:szCs w:val="20"/>
          <w:lang w:val="es-ES"/>
        </w:rPr>
      </w:pPr>
      <w:r w:rsidRPr="00312CD7">
        <w:rPr>
          <w:rFonts w:cs="Arial"/>
          <w:szCs w:val="20"/>
          <w:lang w:val="es-ES"/>
        </w:rPr>
        <w:t>Auditoría Gubernamental</w:t>
      </w:r>
    </w:p>
    <w:p w14:paraId="3B85232D" w14:textId="77777777" w:rsidR="001950BB" w:rsidRPr="00312CD7" w:rsidRDefault="00000000">
      <w:pPr>
        <w:numPr>
          <w:ilvl w:val="0"/>
          <w:numId w:val="63"/>
        </w:numPr>
        <w:jc w:val="both"/>
        <w:rPr>
          <w:rFonts w:cs="Arial"/>
          <w:szCs w:val="20"/>
          <w:lang w:val="es-ES"/>
        </w:rPr>
      </w:pPr>
      <w:r w:rsidRPr="00312CD7">
        <w:rPr>
          <w:rFonts w:cs="Arial"/>
          <w:szCs w:val="20"/>
          <w:lang w:val="es-ES"/>
        </w:rPr>
        <w:t>Auditoría Tributaria</w:t>
      </w:r>
    </w:p>
    <w:p w14:paraId="7DA35387" w14:textId="77777777" w:rsidR="001950BB" w:rsidRPr="00312CD7" w:rsidRDefault="00000000">
      <w:pPr>
        <w:numPr>
          <w:ilvl w:val="0"/>
          <w:numId w:val="63"/>
        </w:numPr>
        <w:jc w:val="both"/>
        <w:rPr>
          <w:rFonts w:cs="Arial"/>
          <w:szCs w:val="20"/>
          <w:lang w:val="es-ES"/>
        </w:rPr>
      </w:pPr>
      <w:r w:rsidRPr="00312CD7">
        <w:rPr>
          <w:rFonts w:cs="Arial"/>
          <w:szCs w:val="20"/>
          <w:lang w:val="es-ES"/>
        </w:rPr>
        <w:t xml:space="preserve">Auditoría de Entidades Sin Fines de Lucro – Proyectos Privados y Públicos</w:t>
      </w:r>
    </w:p>
    <w:p w14:paraId="7DC86E9B" w14:textId="77777777" w:rsidR="001950BB" w:rsidRPr="00312CD7" w:rsidRDefault="00000000">
      <w:pPr>
        <w:numPr>
          <w:ilvl w:val="0"/>
          <w:numId w:val="63"/>
        </w:numPr>
        <w:jc w:val="both"/>
        <w:rPr>
          <w:rFonts w:cs="Arial"/>
          <w:szCs w:val="20"/>
          <w:lang w:val="es-ES"/>
        </w:rPr>
      </w:pPr>
      <w:r w:rsidRPr="00312CD7">
        <w:rPr>
          <w:rFonts w:cs="Arial"/>
          <w:szCs w:val="20"/>
          <w:lang w:val="es-ES"/>
        </w:rPr>
        <w:t xml:space="preserve">Auditoría de Entidades Financieras y Servicios Relacionados</w:t>
      </w:r>
    </w:p>
    <w:p w14:paraId="0D482739" w14:textId="77777777" w:rsidR="001950BB" w:rsidRPr="003B65AE" w:rsidRDefault="001950BB" w:rsidP="001950BB">
      <w:pPr>
        <w:tabs>
          <w:tab w:val="left" w:pos="2140"/>
        </w:tabs>
        <w:jc w:val="both"/>
        <w:rPr>
          <w:rFonts w:cs="Arial"/>
          <w:szCs w:val="20"/>
          <w:lang w:val="es-ES"/>
        </w:rPr>
      </w:pPr>
    </w:p>
    <w:p w14:paraId="24157360"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Graduación por Excelencia (Rendimiento Académico o Reconocimiento a la Calidad)</w:t>
      </w:r>
    </w:p>
    <w:p w14:paraId="65F7F028" w14:textId="77777777" w:rsidR="001950BB" w:rsidRPr="003B65AE" w:rsidRDefault="001950BB" w:rsidP="001950BB">
      <w:pPr>
        <w:tabs>
          <w:tab w:val="left" w:pos="2140"/>
        </w:tabs>
        <w:jc w:val="both"/>
        <w:rPr>
          <w:rFonts w:cs="Arial"/>
          <w:szCs w:val="20"/>
          <w:lang w:val="es-ES"/>
        </w:rPr>
      </w:pPr>
    </w:p>
    <w:p w14:paraId="73C516E7" w14:textId="77777777" w:rsidR="001950BB" w:rsidRPr="003B65AE" w:rsidRDefault="00000000" w:rsidP="001950BB">
      <w:pPr>
        <w:tabs>
          <w:tab w:val="left" w:pos="2140"/>
        </w:tabs>
        <w:jc w:val="both"/>
        <w:rPr>
          <w:rFonts w:cs="Arial"/>
          <w:szCs w:val="20"/>
          <w:lang w:val="es-ES"/>
        </w:rPr>
      </w:pPr>
      <w:r w:rsidRPr="003B65AE">
        <w:rPr>
          <w:rFonts w:cs="Arial"/>
          <w:szCs w:val="20"/>
          <w:lang w:val="es-ES"/>
        </w:rPr>
        <w:t>Modalidad que exime al estudiante sobresaliente de someterse a exámenes o trabajos finales de grado, premiando su rendimiento académico continuo a lo largo de los 5 años de formación.</w:t>
      </w:r>
    </w:p>
    <w:p w14:paraId="6B0C9D18" w14:textId="1E9BD125" w:rsidR="001950BB" w:rsidRPr="003B65AE" w:rsidRDefault="001950BB" w:rsidP="001950BB">
      <w:pPr>
        <w:tabs>
          <w:tab w:val="left" w:pos="2140"/>
        </w:tabs>
        <w:jc w:val="both"/>
        <w:rPr>
          <w:rFonts w:cs="Arial"/>
          <w:szCs w:val="20"/>
          <w:lang w:val="es-ES"/>
        </w:rPr>
      </w:pPr>
    </w:p>
    <w:p w14:paraId="5DF38140" w14:textId="77777777" w:rsidR="001950BB" w:rsidRPr="003B65AE" w:rsidRDefault="00000000" w:rsidP="001950BB">
      <w:pPr>
        <w:jc w:val="both"/>
        <w:rPr>
          <w:rFonts w:cs="Arial"/>
          <w:szCs w:val="20"/>
          <w:lang w:val="es-ES"/>
        </w:rPr>
      </w:pPr>
      <w:r w:rsidRPr="003B65AE">
        <w:rPr>
          <w:rFonts w:cs="Arial"/>
          <w:b/>
          <w:bCs/>
          <w:szCs w:val="20"/>
          <w:lang w:val="es-ES"/>
        </w:rPr>
        <w:t>Requisitos y Criterios Institucionales:</w:t>
      </w:r>
    </w:p>
    <w:p w14:paraId="61B264DE" w14:textId="77777777" w:rsidR="001950BB" w:rsidRPr="001950BB" w:rsidRDefault="00000000">
      <w:pPr>
        <w:numPr>
          <w:ilvl w:val="0"/>
          <w:numId w:val="64"/>
        </w:numPr>
        <w:jc w:val="both"/>
        <w:rPr>
          <w:rFonts w:cs="Arial"/>
          <w:szCs w:val="20"/>
          <w:lang w:val="es-ES"/>
        </w:rPr>
      </w:pPr>
      <w:r w:rsidRPr="001950BB">
        <w:rPr>
          <w:rFonts w:cs="Arial"/>
          <w:szCs w:val="20"/>
          <w:lang w:val="es-ES"/>
        </w:rPr>
        <w:t xml:space="preserve">Haber aprobado el 100% de las 43 asignaturas en evaluaciones ordinarias de primera instancia, sin haber reprobado, abandonado ni cursado asignaturas en segundo turno, exámenes extraordinarios de mesa o cursos de verano destinados a subsanar reprobaciones.</w:t>
      </w:r>
    </w:p>
    <w:p w14:paraId="13D472B7" w14:textId="77777777" w:rsidR="001950BB" w:rsidRPr="001950BB" w:rsidRDefault="00000000">
      <w:pPr>
        <w:numPr>
          <w:ilvl w:val="0"/>
          <w:numId w:val="64"/>
        </w:numPr>
        <w:jc w:val="both"/>
        <w:rPr>
          <w:rFonts w:cs="Arial"/>
          <w:szCs w:val="20"/>
          <w:lang w:val="es-ES"/>
        </w:rPr>
      </w:pPr>
      <w:r w:rsidRPr="001950BB">
        <w:rPr>
          <w:rFonts w:cs="Arial"/>
          <w:szCs w:val="20"/>
          <w:lang w:val="es-ES"/>
        </w:rPr>
        <w:t xml:space="preserve">Haber concluido el plan de estudios en el tiempo reglamentario de cinco (5) gestiones académicas anuales continuas, sin suspensiones voluntarias, abandonos temporales ni postergaciones de matrícula.</w:t>
      </w:r>
    </w:p>
    <w:p w14:paraId="584196B1" w14:textId="77777777" w:rsidR="001950BB" w:rsidRDefault="00000000">
      <w:pPr>
        <w:numPr>
          <w:ilvl w:val="0"/>
          <w:numId w:val="64"/>
        </w:numPr>
        <w:jc w:val="both"/>
        <w:rPr>
          <w:rFonts w:cs="Arial"/>
          <w:szCs w:val="20"/>
          <w:lang w:val="es-ES"/>
        </w:rPr>
      </w:pPr>
      <w:r w:rsidRPr="001950BB">
        <w:rPr>
          <w:rFonts w:cs="Arial"/>
          <w:szCs w:val="20"/>
          <w:lang w:val="es-ES"/>
        </w:rPr>
        <w:t xml:space="preserve">Acreditar un Promedio Ponderado Acumulado (PPA) igual o superior a setenta y cinco (75) puntos a lo largo de los cinco años de estudio, conforme al Artículo 72 del Reglamento de Modalidades de Graduación.</w:t>
      </w:r>
    </w:p>
    <w:p w14:paraId="6F6E694E" w14:textId="5756237A" w:rsidR="00152B26" w:rsidRPr="001950BB" w:rsidRDefault="00000000">
      <w:pPr>
        <w:numPr>
          <w:ilvl w:val="0"/>
          <w:numId w:val="64"/>
        </w:numPr>
        <w:jc w:val="both"/>
        <w:rPr>
          <w:rFonts w:cs="Arial"/>
          <w:szCs w:val="20"/>
          <w:lang w:val="es-ES"/>
        </w:rPr>
      </w:pPr>
      <w:r>
        <w:rPr>
          <w:rFonts w:cs="Arial"/>
          <w:szCs w:val="20"/>
          <w:lang w:val="es-ES"/>
        </w:rPr>
        <w:t>De presentarse alguna interrupción fortuita en los estudios, el estudiante deberá presentar a la Comisión los descargos y justificaciones procediendo la Comisión el análisis correspondiente.</w:t>
      </w:r>
    </w:p>
    <w:p w14:paraId="6F6E694E" w14:textId="5756237A" w:rsidR="00152B26" w:rsidRPr="001950BB" w:rsidRDefault="00000000">
      <w:pPr>
        <w:numPr>
          <w:ilvl w:val="0"/>
          <w:numId w:val="64"/>
        </w:numPr>
        <w:jc w:val="both"/>
        <w:rPr>
          <w:rFonts w:cs="Arial"/>
          <w:szCs w:val="20"/>
          <w:lang w:val="es-ES"/>
        </w:rPr>
      </w:pPr>
      <w:r>
        <w:rPr>
          <w:rFonts w:cs="Arial"/>
          <w:szCs w:val="20"/>
          <w:lang w:val="es-ES"/>
        </w:rPr>
        <w:t xml:space="preserve">No registrar antecedentes disciplinarios, sanciones administrativas, procesos en Tribunal de Honor ni fallos de ética universitaria o de plagio académico.</w:t>
      </w:r>
    </w:p>
    <w:p w14:paraId="673EF7B0" w14:textId="77777777" w:rsidR="001950BB" w:rsidRPr="003B65AE" w:rsidRDefault="001950BB" w:rsidP="001950BB">
      <w:pPr>
        <w:tabs>
          <w:tab w:val="left" w:pos="2140"/>
        </w:tabs>
        <w:jc w:val="both"/>
        <w:rPr>
          <w:rFonts w:cs="Arial"/>
          <w:szCs w:val="20"/>
          <w:lang w:val="es-ES"/>
        </w:rPr>
      </w:pPr>
    </w:p>
    <w:p w14:paraId="75B110A6" w14:textId="77777777" w:rsidR="001950BB" w:rsidRPr="00152B26" w:rsidRDefault="00000000">
      <w:pPr>
        <w:numPr>
          <w:ilvl w:val="0"/>
          <w:numId w:val="57"/>
        </w:numPr>
        <w:jc w:val="both"/>
        <w:rPr>
          <w:rFonts w:cs="Arial"/>
          <w:b/>
          <w:bCs/>
          <w:szCs w:val="20"/>
          <w:lang w:val="es-ES"/>
        </w:rPr>
      </w:pPr>
      <w:r w:rsidRPr="00152B26">
        <w:rPr>
          <w:rFonts w:cs="Arial"/>
          <w:b/>
          <w:bCs/>
          <w:szCs w:val="20"/>
          <w:lang w:val="es-ES"/>
        </w:rPr>
        <w:t>Articulación Grado - Posgrado (Monografía o Examen vía Diplomado)</w:t>
      </w:r>
    </w:p>
    <w:p w14:paraId="24D897DC" w14:textId="77777777" w:rsidR="001950BB" w:rsidRPr="00152B26" w:rsidRDefault="001950BB" w:rsidP="001950BB">
      <w:pPr>
        <w:jc w:val="both"/>
        <w:rPr>
          <w:rFonts w:cs="Arial"/>
          <w:szCs w:val="20"/>
          <w:lang w:val="es-ES"/>
        </w:rPr>
      </w:pPr>
    </w:p>
    <w:p w14:paraId="24468799" w14:textId="77777777" w:rsidR="001950BB" w:rsidRPr="00152B26" w:rsidRDefault="00000000" w:rsidP="001950BB">
      <w:pPr>
        <w:jc w:val="both"/>
        <w:rPr>
          <w:rFonts w:cs="Arial"/>
          <w:szCs w:val="20"/>
          <w:lang w:val="es-ES"/>
        </w:rPr>
      </w:pPr>
      <w:r w:rsidRPr="00152B26">
        <w:rPr>
          <w:rFonts w:cs="Arial"/>
          <w:szCs w:val="20"/>
          <w:lang w:val="es-ES"/>
        </w:rPr>
        <w:t xml:space="preserve">Conforme a las normativas vigentes del SUB, mediante el Título IV (Artículos 82 al 95) del Reglamento General de Estudios de Posgrado del Sistema de la Universidad Boliviana y el Reglamento General de Posgrado, el estudiante que concluyó y aprobó las 43 asignaturas del plan de estudios puede cursar un Programa de Diplomado Acreditado, el cual debe contar con la aprobación del Consejo Facultativo y acreditar una carga horaria total de 800 horas académicas (20 créditos): distribuidas en 240 horas lectivas presenciales y 560 horas de investigación/prácticas aplicadas; en áreas de especialización contable o de aseguramiento y obtener la titulación mediante la aprobación de una Monografía (Desarrollo y defensa de un estudio exhaustivo de investigación </w:t>
      </w:r>
      <w:r w:rsidRPr="00152B26">
        <w:rPr>
          <w:rFonts w:cs="Arial"/>
          <w:szCs w:val="20"/>
          <w:lang w:val="es-ES"/>
        </w:rPr>
        <w:lastRenderedPageBreak/>
        <w:t xml:space="preserve">aplicada bajo la guía de un tutor/docente sobre un tema del diplomado), un Examen de Contenidos del posgrado (Evaluación teórico-práctica sobre las competencias del programa posgradual y su articulación con el pregrado) o Graduación por Excelencia en el Diplomado (otorgada al cursante con desempeño cuali-cuantitativo sobresaliente en los módulos del programa). Los programas duran entre cuatro (4) y seis (6) meses y exigen un 80 % de asistencia y una nota mínima de setenta y uno (71) puntos por módulo y en el trabajo final, conforme a los Artículos 77 a 82 del Reglamento de Modalidades de Graduación.</w:t>
      </w:r>
    </w:p>
    <w:p w14:paraId="40CCC6A8" w14:textId="77777777" w:rsidR="001950BB" w:rsidRPr="003B65AE" w:rsidRDefault="001950BB" w:rsidP="001950BB">
      <w:pPr>
        <w:tabs>
          <w:tab w:val="left" w:pos="2140"/>
        </w:tabs>
        <w:jc w:val="both"/>
        <w:rPr>
          <w:rFonts w:cs="Arial"/>
          <w:szCs w:val="20"/>
          <w:lang w:val="es-ES"/>
        </w:rPr>
      </w:pPr>
    </w:p>
    <w:p w14:paraId="0AEDFF37" w14:textId="77777777" w:rsidR="001950BB" w:rsidRPr="003B65AE" w:rsidRDefault="00000000">
      <w:pPr>
        <w:numPr>
          <w:ilvl w:val="0"/>
          <w:numId w:val="57"/>
        </w:numPr>
        <w:jc w:val="both"/>
        <w:rPr>
          <w:rFonts w:cs="Arial"/>
          <w:b/>
          <w:bCs/>
          <w:szCs w:val="20"/>
          <w:lang w:val="es-ES"/>
        </w:rPr>
      </w:pPr>
      <w:r w:rsidRPr="003B65AE">
        <w:rPr>
          <w:rFonts w:cs="Arial"/>
          <w:b/>
          <w:bCs/>
          <w:szCs w:val="20"/>
          <w:lang w:val="es-ES"/>
        </w:rPr>
        <w:t>Plan Excepcional de Titulación para Antiguos Estudiantes No Graduados (P.E.T.A.E.N.G.)</w:t>
      </w:r>
    </w:p>
    <w:p w14:paraId="67648ED6" w14:textId="77777777" w:rsidR="001950BB" w:rsidRPr="003B65AE" w:rsidRDefault="001950BB" w:rsidP="001950BB">
      <w:pPr>
        <w:tabs>
          <w:tab w:val="left" w:pos="2140"/>
        </w:tabs>
        <w:jc w:val="both"/>
        <w:rPr>
          <w:rFonts w:cs="Arial"/>
          <w:szCs w:val="20"/>
          <w:lang w:val="es-ES"/>
        </w:rPr>
      </w:pPr>
    </w:p>
    <w:p w14:paraId="17C887E1" w14:textId="77777777" w:rsidR="001950BB" w:rsidRPr="00152B26" w:rsidRDefault="00000000" w:rsidP="001950BB">
      <w:pPr>
        <w:tabs>
          <w:tab w:val="left" w:pos="2140"/>
        </w:tabs>
        <w:jc w:val="both"/>
        <w:rPr>
          <w:rFonts w:cs="Arial"/>
          <w:szCs w:val="20"/>
          <w:lang w:val="es-ES"/>
        </w:rPr>
      </w:pPr>
      <w:r w:rsidRPr="00152B26">
        <w:rPr>
          <w:rFonts w:cs="Arial"/>
          <w:szCs w:val="20"/>
          <w:lang w:val="es-ES"/>
        </w:rPr>
        <w:t>Programa académico de actualización y titulación dirigido exclusivamente a estudiantes egresados que hayan concluido el plan de estudios y tengan un tiempo igual o mayor a tres (3) años de antigüedad sin haberse graduado.</w:t>
      </w:r>
    </w:p>
    <w:p w14:paraId="031177F1" w14:textId="77777777" w:rsidR="001950BB" w:rsidRPr="003B65AE" w:rsidRDefault="001950BB" w:rsidP="001950BB">
      <w:pPr>
        <w:tabs>
          <w:tab w:val="left" w:pos="2140"/>
        </w:tabs>
        <w:jc w:val="both"/>
        <w:rPr>
          <w:rFonts w:cs="Arial"/>
          <w:szCs w:val="20"/>
          <w:lang w:val="es-ES"/>
        </w:rPr>
      </w:pPr>
    </w:p>
    <w:p w14:paraId="50330AAD" w14:textId="77777777" w:rsidR="001950BB" w:rsidRPr="003B65AE" w:rsidRDefault="00000000" w:rsidP="001950BB">
      <w:pPr>
        <w:tabs>
          <w:tab w:val="left" w:pos="2140"/>
        </w:tabs>
        <w:jc w:val="both"/>
        <w:rPr>
          <w:rFonts w:cs="Arial"/>
          <w:szCs w:val="20"/>
          <w:lang w:val="es-ES"/>
        </w:rPr>
      </w:pPr>
      <w:r w:rsidRPr="003B65AE">
        <w:rPr>
          <w:rFonts w:cs="Arial"/>
          <w:szCs w:val="20"/>
          <w:lang w:val="es-ES"/>
        </w:rPr>
        <w:t>El “P.E.T.A.E.N.G.” es una modalidad de graduación excepcional que permite planificar, ejecutar y evaluar el desarrollo de un Trabajo Académico Diferenciado (actualización normativa, monografía de sistematización o proyecto de aplicación), con defensa oral ante tribunal para consolidar la obtención del título en Contaduría Pública.</w:t>
      </w:r>
    </w:p>
    <w:p w14:paraId="512D7C8B" w14:textId="77777777" w:rsidR="001950BB" w:rsidRPr="003B65AE" w:rsidRDefault="001950BB" w:rsidP="001950BB">
      <w:pPr>
        <w:tabs>
          <w:tab w:val="left" w:pos="2140"/>
        </w:tabs>
        <w:jc w:val="both"/>
        <w:rPr>
          <w:rFonts w:cs="Arial"/>
          <w:szCs w:val="20"/>
          <w:lang w:val="es-ES"/>
        </w:rPr>
      </w:pPr>
    </w:p>
    <w:p w14:paraId="4CA310A5" w14:textId="77777777" w:rsidR="00A33D64" w:rsidRDefault="00000000">
      <w:pPr>
        <w:keepNext/>
        <w:tabs>
          <w:tab w:val="left" w:pos="709"/>
        </w:tabs>
        <w:spacing w:before="80" w:after="200"/>
        <w:ind w:left="709" w:hanging="709"/>
        <w:outlineLvl w:val="2"/>
      </w:pPr>
      <w:r>
        <w:rPr>
          <w:b/>
          <w:sz w:val="22"/>
        </w:rPr>
        <w:t>5.4.3</w:t>
      </w:r>
      <w:r>
        <w:rPr>
          <w:b/>
          <w:sz w:val="22"/>
        </w:rPr>
        <w:tab/>
        <w:t>Modalidades de graduación para los grados técnicos</w:t>
      </w:r>
    </w:p>
    <w:p w14:paraId="26C27910" w14:textId="77777777" w:rsidR="00A33D64" w:rsidRDefault="00000000">
      <w:pPr>
        <w:spacing w:after="200"/>
        <w:jc w:val="both"/>
      </w:pPr>
      <w:r w:rsidRPr="00050665">
        <w:rPr>
          <w:b/>
        </w:rPr>
        <w:t>a. Técnico Universitario Medio.</w:t>
      </w:r>
      <w:r w:rsidRPr="00050665">
        <w:t xml:space="preserve"> Salida intermedia que conduce a la obtención del Diploma Académico de Técnico Universitario Medio en Contabilidad y Título en Provisión Nacional de Auxiliar Contable, de aprobación directa tras concluir y aprobar la totalidad de las dieciséis (16) asignaturas correspondientes a primero y segundo año en un periodo continuo de dos (2) gestiones académicas, en estricto cumplimiento de la Resolución HCU Nº 426/2024, conforme al Artículo 87-Bis del Reglamento de Modalidades de Graduación.</w:t>
      </w:r>
    </w:p>
    <w:p w14:paraId="0DAB1C9A" w14:textId="77777777" w:rsidR="00A33D64" w:rsidRDefault="00000000" w:rsidP="00050665">
      <w:pPr>
        <w:spacing w:after="200"/>
        <w:jc w:val="both"/>
      </w:pPr>
      <w:r>
        <w:rPr>
          <w:b/>
        </w:rPr>
        <w:t xml:space="preserve">b. Técnico Superior.</w:t>
      </w:r>
      <w:r>
        <w:t xml:space="preserve"> El grado de Técnico Superior en Contabilidad General se obtiene mediante el examen de grado técnico superior, que se rinde después de aprobar las 24 asignaturas hasta el tercer año. Es un examen único ante tribunal, </w:t>
      </w:r>
      <w:r w:rsidR="00050665">
        <w:t xml:space="preserve">designado </w:t>
      </w:r>
      <w:r>
        <w:t>por el Director de Carrera dos veces al año</w:t>
      </w:r>
      <w:r w:rsidR="00050665">
        <w:t xml:space="preserve"> según calendario académico aprobado por el Honorable Consejo Facultativo</w:t>
      </w:r>
      <w:r>
        <w:t xml:space="preserve">, con la participación de los docentes de las asignaturas evaluadas, y se aprueba con nota mínima de 51 puntos sobre 100. La prueba es escrita, de resolución de casos sobre información financiera, con una duración de noventa (90) minutos, conforme a los Artículos 87 a 90 del Reglamento de Modalidades de Graduación.</w:t>
      </w:r>
      <w:r>
        <w:t xml:space="preserve"> </w:t>
      </w:r>
      <w:r w:rsidR="00050665">
        <w:t>El examen c</w:t>
      </w:r>
      <w:r>
        <w:t xml:space="preserve">omprende las siguientes asignaturas: Contabilidad Básica, Contabilidad Intermedia, Contabilidad de Sociedades, Contabilidad de Tributos, Contabilidad Internacional, Contabilidad de Costos y Gestión, Contabilidad de Bancos y Entidades Financieras, y Presupuesto y Contabilidad Gubernamental.</w:t>
      </w:r>
    </w:p>
    <w:p w14:paraId="47F29F12" w14:textId="77777777" w:rsidR="00395D6D" w:rsidRDefault="00395D6D">
      <w:pPr>
        <w:rPr>
          <w:sz w:val="0"/>
          <w:szCs w:val="0"/>
        </w:rPr>
        <w:sectPr w:rsidR="00395D6D" w:rsidSect="00034616">
          <w:headerReference w:type="default" r:id="rId33"/>
          <w:footerReference w:type="default" r:id="rId34"/>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6. Investigación (articulada con los institutos o unidades de investigación relacionados con la carrera/programa)</w:t>
      </w:r>
    </w:p>
    <w:p w14:paraId="15384D4C" w14:textId="77777777" w:rsidR="001D709D" w:rsidRDefault="00000000">
      <w:pPr>
        <w:pStyle w:val="GrupoCuadros"/>
        <w:keepNext/>
        <w:pageBreakBefore/>
        <w:tabs>
          <w:tab w:val="left" w:pos="709"/>
        </w:tabs>
        <w:spacing w:before="160" w:after="200"/>
        <w:ind w:left="709" w:hanging="709"/>
        <w:outlineLvl w:val="0"/>
      </w:pPr>
      <w:r>
        <w:rPr>
          <w:b/>
          <w:sz w:val="24"/>
        </w:rPr>
        <w:t>6.</w:t>
      </w:r>
      <w:r>
        <w:rPr>
          <w:b/>
          <w:sz w:val="24"/>
        </w:rPr>
        <w:tab/>
        <w:t>Investigación (articulada con los institutos o unidades de investigación relacionados con la carrera/programa)</w:t>
      </w:r>
    </w:p>
    <w:p w14:paraId="2BFA07FF" w14:textId="77777777" w:rsidR="001D709D" w:rsidRDefault="00000000">
      <w:pPr>
        <w:spacing w:after="200"/>
        <w:jc w:val="both"/>
      </w:pPr>
      <w:r>
        <w:t>El Artículo 12 de la Resolución HCU N.º 032/2025 establece que el plan de estudios debe especificar las líneas de investigación o innovación tecnológica, que las tesis, los proyectos de grado y los trabajos dirigidos deben responder a esas líneas, que los estudiantes deben cumplir horas de investigación en los institutos de la Carrera o de la Facultad y que los planes de asignatura deben contemplar investigaciones alineadas a las competencias. La investigación de la Carrera se articula con el Instituto de Investigaciones de Ciencias Contables, Financieras y Auditoría, IICCFA, creado mediante Resolución HCU N.º 457/2004.</w:t>
      </w:r>
    </w:p>
    <w:p w14:paraId="32117BA2" w14:textId="77777777" w:rsidR="001D709D" w:rsidRDefault="00000000">
      <w:pPr>
        <w:keepNext/>
        <w:tabs>
          <w:tab w:val="left" w:pos="709"/>
        </w:tabs>
        <w:spacing w:before="120" w:after="200"/>
        <w:ind w:left="709" w:hanging="709"/>
        <w:outlineLvl w:val="1"/>
      </w:pPr>
      <w:r>
        <w:rPr>
          <w:b/>
          <w:sz w:val="24"/>
        </w:rPr>
        <w:t>6.1</w:t>
      </w:r>
      <w:r>
        <w:rPr>
          <w:b/>
          <w:sz w:val="24"/>
        </w:rPr>
        <w:tab/>
        <w:t>Políticas de investigación</w:t>
      </w:r>
    </w:p>
    <w:p w14:paraId="63C0BFF4" w14:textId="77777777" w:rsidR="001D709D" w:rsidRDefault="00000000">
      <w:pPr>
        <w:keepNext/>
        <w:tabs>
          <w:tab w:val="left" w:pos="709"/>
        </w:tabs>
        <w:spacing w:before="80" w:after="200"/>
        <w:ind w:left="709" w:hanging="709"/>
        <w:outlineLvl w:val="2"/>
      </w:pPr>
      <w:r>
        <w:rPr>
          <w:b/>
          <w:sz w:val="22"/>
        </w:rPr>
        <w:t>6.1.1</w:t>
      </w:r>
      <w:r>
        <w:rPr>
          <w:b/>
          <w:sz w:val="22"/>
        </w:rPr>
        <w:tab/>
        <w:t>Marco institucional</w:t>
      </w:r>
    </w:p>
    <w:p w14:paraId="7490E621" w14:textId="77777777" w:rsidR="001D709D" w:rsidRDefault="00000000">
      <w:pPr>
        <w:spacing w:after="200"/>
        <w:jc w:val="both"/>
      </w:pPr>
      <w:r>
        <w:t>La Política de Investigación de la UMSA, aprobada por Resolución del Honorable Consejo Universitario N.º 90/2021, se basa en cinco áreas estratégicas de cambio, que constituyen el fundamento de la política de investigación de la Carrera:</w:t>
      </w:r>
    </w:p>
    <w:p w14:paraId="75D96ECE" w14:textId="77777777" w:rsidR="001D709D" w:rsidRDefault="00000000">
      <w:pPr>
        <w:pStyle w:val="TituloCuadro"/>
        <w:keepNext/>
        <w:spacing w:before="40" w:after="80"/>
        <w:jc w:val="center"/>
      </w:pPr>
      <w:r>
        <w:rPr>
          <w:b/>
        </w:rPr>
        <w:t>Cuadro 1. Áreas estratégicas de la Política de Investigación de la UMSA</w:t>
      </w:r>
    </w:p>
    <w:tbl>
      <w:tblPr>
        <w:tblW w:w="0" w:type="auto"/>
        <w:jc w:val="center"/>
        <w:tblLayout w:type="fixed"/>
        <w:tblLook w:val="04A0" w:firstRow="1" w:lastRow="0" w:firstColumn="1" w:lastColumn="0" w:noHBand="0" w:noVBand="1"/>
      </w:tblPr>
      <w:tblGrid>
        <w:gridCol w:w="3118"/>
        <w:gridCol w:w="5953"/>
      </w:tblGrid>
      <w:tr w:rsidR="00395D6D" w14:paraId="75169F46" w14:textId="77777777">
        <w:trPr>
          <w:tblHeader/>
          <w:jc w:val="center"/>
        </w:trPr>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7CC78D" w14:textId="77777777" w:rsidR="001D709D" w:rsidRDefault="00000000">
            <w:pPr>
              <w:jc w:val="center"/>
            </w:pPr>
            <w:r>
              <w:rPr>
                <w:b/>
                <w:color w:val="FFFFFF"/>
              </w:rPr>
              <w:t>Área estratégica</w:t>
            </w:r>
          </w:p>
        </w:tc>
        <w:tc>
          <w:tcPr>
            <w:tcW w:w="595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B0049A9" w14:textId="77777777" w:rsidR="001D709D" w:rsidRDefault="00000000">
            <w:pPr>
              <w:jc w:val="center"/>
            </w:pPr>
            <w:r>
              <w:rPr>
                <w:b/>
                <w:color w:val="FFFFFF"/>
              </w:rPr>
              <w:t>Enfoque</w:t>
            </w:r>
          </w:p>
        </w:tc>
      </w:tr>
      <w:tr w:rsidR="00395D6D" w14:paraId="4FE9336B"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7FE93A2F" w14:textId="77777777" w:rsidR="001D709D" w:rsidRDefault="00000000">
            <w:pPr>
              <w:jc w:val="both"/>
            </w:pPr>
            <w:r>
              <w:t>1. Impacto de la investigación para el desarrollo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316A23B9" w14:textId="77777777" w:rsidR="001D709D" w:rsidRDefault="00000000">
            <w:pPr>
              <w:jc w:val="both"/>
            </w:pPr>
            <w:r>
              <w:t>Conecta la investigación de la UMSA con las prioridades de desarrollo del país</w:t>
            </w:r>
          </w:p>
        </w:tc>
      </w:tr>
      <w:tr w:rsidR="00395D6D" w14:paraId="5B727099"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0666717" w14:textId="77777777" w:rsidR="001D709D" w:rsidRDefault="00000000">
            <w:pPr>
              <w:jc w:val="both"/>
            </w:pPr>
            <w:r>
              <w:t>2. Gestión de la investigación, innovación y emprendimiento</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338DA151" w14:textId="77777777" w:rsidR="001D709D" w:rsidRDefault="00000000">
            <w:pPr>
              <w:jc w:val="both"/>
            </w:pPr>
            <w:r>
              <w:t>Alinea la gerencia estratégica, administrativa y financiera de la Universidad para el desarrollo de la investigación y del talento humano</w:t>
            </w:r>
          </w:p>
        </w:tc>
      </w:tr>
      <w:tr w:rsidR="00395D6D" w14:paraId="5B8654C5"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5056850F" w14:textId="77777777" w:rsidR="001D709D" w:rsidRDefault="00000000">
            <w:pPr>
              <w:jc w:val="both"/>
            </w:pPr>
            <w:r>
              <w:t>3. Apropiación social de la ciencia</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223B645F" w14:textId="77777777" w:rsidR="001D709D" w:rsidRDefault="00000000">
            <w:pPr>
              <w:jc w:val="both"/>
            </w:pPr>
            <w:r>
              <w:t>Vincula a los actores del desarrollo con el conocimiento científico que produce la Universidad</w:t>
            </w:r>
          </w:p>
        </w:tc>
      </w:tr>
      <w:tr w:rsidR="00395D6D" w14:paraId="4D3764F6"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4B6EF59D" w14:textId="77777777" w:rsidR="001D709D" w:rsidRDefault="00000000">
            <w:pPr>
              <w:jc w:val="both"/>
            </w:pPr>
            <w:r>
              <w:t>4. Internacionalización de la investigación</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7AD15F06" w14:textId="77777777" w:rsidR="001D709D" w:rsidRDefault="00000000">
            <w:pPr>
              <w:jc w:val="both"/>
            </w:pPr>
            <w:r>
              <w:t>Posiciona la excelencia de la investigación de la UMSA en el ámbito internacional</w:t>
            </w:r>
          </w:p>
        </w:tc>
      </w:tr>
      <w:tr w:rsidR="00395D6D" w14:paraId="53C65E8D" w14:textId="77777777">
        <w:trPr>
          <w:jc w:val="center"/>
        </w:trPr>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1290DE7" w14:textId="77777777" w:rsidR="001D709D" w:rsidRDefault="00000000">
            <w:pPr>
              <w:jc w:val="both"/>
            </w:pPr>
            <w:r>
              <w:t>5. Tecnología para la investigación</w:t>
            </w:r>
          </w:p>
        </w:tc>
        <w:tc>
          <w:tcPr>
            <w:tcW w:w="5953" w:type="dxa"/>
            <w:tcBorders>
              <w:top w:val="single" w:sz="4" w:space="0" w:color="8EAADB"/>
              <w:left w:val="single" w:sz="4" w:space="0" w:color="8EAADB"/>
              <w:bottom w:val="single" w:sz="4" w:space="0" w:color="8EAADB"/>
              <w:right w:val="single" w:sz="4" w:space="0" w:color="8EAADB"/>
            </w:tcBorders>
            <w:shd w:val="clear" w:color="auto" w:fill="D9E2F3"/>
          </w:tcPr>
          <w:p w14:paraId="7F073D44" w14:textId="77777777" w:rsidR="001D709D" w:rsidRDefault="00000000">
            <w:pPr>
              <w:jc w:val="both"/>
            </w:pPr>
            <w:r>
              <w:t>Promueve el acceso y el uso efectivo de la tecnología digital para generar investigación de calidad mundial</w:t>
            </w:r>
          </w:p>
        </w:tc>
      </w:tr>
    </w:tbl>
    <w:p w14:paraId="7C262302" w14:textId="77777777" w:rsidR="001D709D" w:rsidRDefault="00000000">
      <w:pPr>
        <w:spacing w:before="40" w:after="200"/>
      </w:pPr>
      <w:r>
        <w:rPr>
          <w:sz w:val="16"/>
        </w:rPr>
        <w:t>Fuente: Política de Investigación de la UMSA.</w:t>
      </w:r>
    </w:p>
    <w:p w14:paraId="5E19F11F" w14:textId="77777777" w:rsidR="001D709D" w:rsidRDefault="00000000">
      <w:pPr>
        <w:keepNext/>
        <w:tabs>
          <w:tab w:val="left" w:pos="709"/>
        </w:tabs>
        <w:spacing w:before="80" w:after="200"/>
        <w:ind w:left="709" w:hanging="709"/>
        <w:outlineLvl w:val="2"/>
      </w:pPr>
      <w:r>
        <w:rPr>
          <w:b/>
          <w:sz w:val="22"/>
        </w:rPr>
        <w:t>6.1.2</w:t>
      </w:r>
      <w:r>
        <w:rPr>
          <w:b/>
          <w:sz w:val="22"/>
        </w:rPr>
        <w:tab/>
        <w:t>Política de investigación de la Carrera</w:t>
      </w:r>
    </w:p>
    <w:p w14:paraId="24441398" w14:textId="77777777" w:rsidR="001D709D" w:rsidRDefault="00000000">
      <w:pPr>
        <w:spacing w:after="200"/>
        <w:jc w:val="both"/>
      </w:pPr>
      <w:r>
        <w:t>El objetivo de la política de investigación e innovación de la Carrera es facilitar e impulsar la investigación básica y aplicada, el desarrollo tecnológico y la innovación, cuyos resultados aporten al desarrollo económico, social y ambiental de la región y del país. La Carrera se adhiere a las cinco áreas estratégicas de la UMSA y, en particular, al Área 2, de gestión de la investigación, innovación y emprendimiento, con los siguientes lineamientos:</w:t>
      </w:r>
    </w:p>
    <w:p w14:paraId="62B0862F" w14:textId="77777777" w:rsidR="001D709D" w:rsidRDefault="00000000">
      <w:pPr>
        <w:numPr>
          <w:ilvl w:val="0"/>
          <w:numId w:val="65"/>
        </w:numPr>
        <w:spacing w:after="160"/>
        <w:jc w:val="both"/>
      </w:pPr>
      <w:r>
        <w:t>Jerarquizar y fortalecer la estructura de coordinación y gestión de la investigación, el postgrado y la interacción social.</w:t>
      </w:r>
    </w:p>
    <w:p w14:paraId="29189C5B" w14:textId="77777777" w:rsidR="001D709D" w:rsidRDefault="00000000">
      <w:pPr>
        <w:numPr>
          <w:ilvl w:val="0"/>
          <w:numId w:val="65"/>
        </w:numPr>
        <w:spacing w:after="160"/>
        <w:jc w:val="both"/>
      </w:pPr>
      <w:r>
        <w:t>Optimizar la gestión administrativa y financiera para garantizar el impacto de la investigación.</w:t>
      </w:r>
    </w:p>
    <w:p w14:paraId="30331C63" w14:textId="77777777" w:rsidR="001D709D" w:rsidRDefault="00000000">
      <w:pPr>
        <w:numPr>
          <w:ilvl w:val="0"/>
          <w:numId w:val="65"/>
        </w:numPr>
        <w:spacing w:after="160"/>
        <w:jc w:val="both"/>
      </w:pPr>
      <w:r>
        <w:lastRenderedPageBreak/>
        <w:t>Priorizar la asignación eficiente de recursos para la investigación.</w:t>
      </w:r>
    </w:p>
    <w:p w14:paraId="33D4C6D3" w14:textId="77777777" w:rsidR="001D709D" w:rsidRDefault="00000000">
      <w:pPr>
        <w:numPr>
          <w:ilvl w:val="0"/>
          <w:numId w:val="65"/>
        </w:numPr>
        <w:spacing w:after="160"/>
        <w:jc w:val="both"/>
      </w:pPr>
      <w:r>
        <w:t>Implementar un marco institucional para la formación, el reclutamiento, la permanencia y el desarrollo del talento humano en investigación en todos los niveles formativos.</w:t>
      </w:r>
    </w:p>
    <w:p w14:paraId="04DC63B9" w14:textId="77777777" w:rsidR="001D709D" w:rsidRDefault="00000000">
      <w:pPr>
        <w:numPr>
          <w:ilvl w:val="0"/>
          <w:numId w:val="65"/>
        </w:numPr>
        <w:spacing w:after="160"/>
        <w:jc w:val="both"/>
      </w:pPr>
      <w:r>
        <w:t>Fortalecer las capacidades y los enfoques de investigación interdisciplinarios y transdisciplinarios entre la Facultad, la Carrera y el Instituto de Investigaciones.</w:t>
      </w:r>
    </w:p>
    <w:p w14:paraId="15EA663C" w14:textId="77777777" w:rsidR="001D709D" w:rsidRDefault="00000000">
      <w:pPr>
        <w:numPr>
          <w:ilvl w:val="0"/>
          <w:numId w:val="65"/>
        </w:numPr>
        <w:spacing w:after="200"/>
        <w:jc w:val="both"/>
      </w:pPr>
      <w:r>
        <w:t>Vincular la investigación aplicada con los ecosistemas de emprendimiento públicos y privados, para potenciar su capacidad de innovación, sostenibilidad y escalamiento.</w:t>
      </w:r>
    </w:p>
    <w:p w14:paraId="5C60BDD9" w14:textId="77777777" w:rsidR="001D709D" w:rsidRDefault="00000000">
      <w:pPr>
        <w:spacing w:after="200"/>
        <w:jc w:val="both"/>
      </w:pPr>
      <w:r>
        <w:t>Para cumplir estos lineamientos, la Carrera adopta las siguientes estrategias:</w:t>
      </w:r>
    </w:p>
    <w:p w14:paraId="06601490" w14:textId="77777777" w:rsidR="001D709D" w:rsidRDefault="00000000">
      <w:pPr>
        <w:numPr>
          <w:ilvl w:val="0"/>
          <w:numId w:val="66"/>
        </w:numPr>
        <w:spacing w:after="160"/>
        <w:jc w:val="both"/>
      </w:pPr>
      <w:r>
        <w:t>Establecer una estructura con facultades de decisión, coordinación y desarrollo de la investigación, y procedimientos ágiles y transparentes para la gestión y transferencia de proyectos.</w:t>
      </w:r>
    </w:p>
    <w:p w14:paraId="2F018CEA" w14:textId="77777777" w:rsidR="001D709D" w:rsidRDefault="00000000">
      <w:pPr>
        <w:numPr>
          <w:ilvl w:val="0"/>
          <w:numId w:val="66"/>
        </w:numPr>
        <w:spacing w:after="160"/>
        <w:jc w:val="both"/>
      </w:pPr>
      <w:r>
        <w:t>Fortalecer el Instituto de Investigaciones con medios, infraestructura, equipamiento y personal, y gestionar recursos del presupuesto institucional y de fuentes externas.</w:t>
      </w:r>
    </w:p>
    <w:p w14:paraId="6987B41D" w14:textId="77777777" w:rsidR="001D709D" w:rsidRDefault="00000000">
      <w:pPr>
        <w:numPr>
          <w:ilvl w:val="0"/>
          <w:numId w:val="66"/>
        </w:numPr>
        <w:spacing w:after="160"/>
        <w:jc w:val="both"/>
      </w:pPr>
      <w:r>
        <w:t>Desarrollar acciones desde el pregrado para reclutar, retener y formar talento científico de forma coordinada con la sociedad científica.</w:t>
      </w:r>
    </w:p>
    <w:p w14:paraId="1615A4D7" w14:textId="77777777" w:rsidR="001D709D" w:rsidRDefault="00000000">
      <w:pPr>
        <w:numPr>
          <w:ilvl w:val="0"/>
          <w:numId w:val="66"/>
        </w:numPr>
        <w:spacing w:after="160"/>
        <w:jc w:val="both"/>
      </w:pPr>
      <w:r>
        <w:t>Implementar un programa de asistencia técnica y desarrollo de capacidades en investigación interdisciplinaria.</w:t>
      </w:r>
    </w:p>
    <w:p w14:paraId="57617996" w14:textId="77777777" w:rsidR="001D709D" w:rsidRDefault="00000000">
      <w:pPr>
        <w:numPr>
          <w:ilvl w:val="0"/>
          <w:numId w:val="66"/>
        </w:numPr>
        <w:spacing w:after="200"/>
        <w:jc w:val="both"/>
      </w:pPr>
      <w:r>
        <w:t>Trabajar en red con ecosistemas de emprendimiento que impulsen la incubación de iniciativas.</w:t>
      </w:r>
    </w:p>
    <w:p w14:paraId="51825325" w14:textId="77777777" w:rsidR="001D709D" w:rsidRDefault="00000000">
      <w:pPr>
        <w:keepNext/>
        <w:tabs>
          <w:tab w:val="left" w:pos="709"/>
        </w:tabs>
        <w:spacing w:before="80" w:after="200"/>
        <w:ind w:left="709" w:hanging="709"/>
        <w:outlineLvl w:val="2"/>
      </w:pPr>
      <w:r>
        <w:rPr>
          <w:b/>
          <w:sz w:val="22"/>
        </w:rPr>
        <w:t>6.1.3</w:t>
      </w:r>
      <w:r>
        <w:rPr>
          <w:b/>
          <w:sz w:val="22"/>
        </w:rPr>
        <w:tab/>
        <w:t>Articulación de la investigación con el plan de estudios</w:t>
      </w:r>
    </w:p>
    <w:p w14:paraId="0FBCA29D" w14:textId="77777777" w:rsidR="001D709D" w:rsidRDefault="00000000">
      <w:pPr>
        <w:spacing w:after="200"/>
        <w:jc w:val="both"/>
      </w:pPr>
      <w:r>
        <w:t>La investigación se integra al currículo en tres niveles:</w:t>
      </w:r>
    </w:p>
    <w:p w14:paraId="52B7114A" w14:textId="77777777" w:rsidR="001D709D" w:rsidRDefault="00000000">
      <w:pPr>
        <w:pStyle w:val="TituloCuadro"/>
        <w:keepNext/>
        <w:spacing w:before="40" w:after="80"/>
        <w:jc w:val="center"/>
      </w:pPr>
      <w:r>
        <w:rPr>
          <w:b/>
        </w:rPr>
        <w:t>Cuadro 2. Niveles de articulación de la investigación</w:t>
      </w:r>
    </w:p>
    <w:tbl>
      <w:tblPr>
        <w:tblW w:w="0" w:type="auto"/>
        <w:jc w:val="center"/>
        <w:tblLayout w:type="fixed"/>
        <w:tblLook w:val="04A0" w:firstRow="1" w:lastRow="0" w:firstColumn="1" w:lastColumn="0" w:noHBand="0" w:noVBand="1"/>
      </w:tblPr>
      <w:tblGrid>
        <w:gridCol w:w="2551"/>
        <w:gridCol w:w="6520"/>
      </w:tblGrid>
      <w:tr w:rsidR="00395D6D" w14:paraId="79EE8170" w14:textId="77777777">
        <w:trPr>
          <w:tblHeader/>
          <w:jc w:val="center"/>
        </w:trPr>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1F1CD2" w14:textId="77777777" w:rsidR="001D709D" w:rsidRDefault="00000000">
            <w:pPr>
              <w:jc w:val="center"/>
            </w:pPr>
            <w:r>
              <w:rPr>
                <w:b/>
                <w:color w:val="FFFFFF"/>
              </w:rPr>
              <w:t>Nivel</w:t>
            </w:r>
          </w:p>
        </w:tc>
        <w:tc>
          <w:tcPr>
            <w:tcW w:w="65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8A1956E" w14:textId="01BBE952" w:rsidR="001D709D" w:rsidRDefault="00000000">
            <w:pPr>
              <w:jc w:val="center"/>
            </w:pPr>
            <w:r>
              <w:rPr>
                <w:b/>
                <w:color w:val="FFFFFF"/>
              </w:rPr>
              <w:t xml:space="preserve">Concreción en el </w:t>
            </w:r>
            <w:r w:rsidR="00434D44">
              <w:rPr>
                <w:b/>
                <w:color w:val="FFFFFF"/>
              </w:rPr>
              <w:t>Rediseño Curricular</w:t>
            </w:r>
          </w:p>
        </w:tc>
      </w:tr>
      <w:tr w:rsidR="00395D6D" w14:paraId="5FF13265"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DE895C8" w14:textId="77777777" w:rsidR="001D709D" w:rsidRDefault="00000000">
            <w:pPr>
              <w:jc w:val="both"/>
            </w:pPr>
            <w:r>
              <w:t>Investigación formativa en las asignaturas</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6EC6E94D" w14:textId="77777777" w:rsidR="001D709D" w:rsidRDefault="00000000">
            <w:pPr>
              <w:jc w:val="both"/>
            </w:pPr>
            <w:r>
              <w:t>Trabajos de aplicación e investigación definidos en cada plan de asignatura: estudios de caso, proyectos prácticos, simulaciones, investigación documental y de campo, alineados con la unidad de competencia</w:t>
            </w:r>
          </w:p>
        </w:tc>
      </w:tr>
      <w:tr w:rsidR="00395D6D" w14:paraId="0B339BFC"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3273D9C" w14:textId="77777777" w:rsidR="001D709D" w:rsidRDefault="00000000">
            <w:pPr>
              <w:jc w:val="both"/>
            </w:pPr>
            <w:r>
              <w:t>Asignaturas de investigación</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5373593F" w14:textId="77777777" w:rsidR="001D709D" w:rsidRDefault="00000000">
            <w:pPr>
              <w:jc w:val="both"/>
            </w:pPr>
            <w:r>
              <w:t>CPA-204 Métodos y Técnicas de Investigación, en segundo año, y CPA-510 Taller de Grado, en quinto año, que acompaña la elaboración de los trabajos de graduación</w:t>
            </w:r>
          </w:p>
        </w:tc>
      </w:tr>
      <w:tr w:rsidR="00395D6D" w14:paraId="1C5F0019" w14:textId="77777777">
        <w:trPr>
          <w:jc w:val="center"/>
        </w:trPr>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5F3BAB5" w14:textId="77777777" w:rsidR="001D709D" w:rsidRDefault="00000000">
            <w:pPr>
              <w:jc w:val="both"/>
            </w:pPr>
            <w:r>
              <w:t>Investigación para la graduación</w:t>
            </w:r>
          </w:p>
        </w:tc>
        <w:tc>
          <w:tcPr>
            <w:tcW w:w="6520" w:type="dxa"/>
            <w:tcBorders>
              <w:top w:val="single" w:sz="4" w:space="0" w:color="8EAADB"/>
              <w:left w:val="single" w:sz="4" w:space="0" w:color="8EAADB"/>
              <w:bottom w:val="single" w:sz="4" w:space="0" w:color="8EAADB"/>
              <w:right w:val="single" w:sz="4" w:space="0" w:color="8EAADB"/>
            </w:tcBorders>
            <w:shd w:val="clear" w:color="auto" w:fill="D9E2F3"/>
          </w:tcPr>
          <w:p w14:paraId="024E9962" w14:textId="77777777" w:rsidR="001D709D" w:rsidRDefault="00000000">
            <w:pPr>
              <w:jc w:val="both"/>
            </w:pPr>
            <w:r>
              <w:t>Tesis de grado, proyectos de grado y trabajos dirigidos vinculados a las líneas de investigación del punto 6.2 y desarrollados con apoyo del Instituto de Investigaciones</w:t>
            </w:r>
          </w:p>
        </w:tc>
      </w:tr>
    </w:tbl>
    <w:p w14:paraId="03937B1B" w14:textId="77777777" w:rsidR="001D709D" w:rsidRDefault="001D709D">
      <w:pPr>
        <w:spacing w:after="120"/>
      </w:pPr>
    </w:p>
    <w:p w14:paraId="4BE671E1" w14:textId="77777777" w:rsidR="001D709D" w:rsidRDefault="00000000">
      <w:pPr>
        <w:spacing w:after="200"/>
        <w:jc w:val="both"/>
      </w:pPr>
      <w:r>
        <w:t>La carga horaria destinada a la investigación se detalla en el punto 8.4.</w:t>
      </w:r>
    </w:p>
    <w:p w14:paraId="62ABB1FB" w14:textId="19771387" w:rsidR="001D709D" w:rsidRDefault="00000000">
      <w:pPr>
        <w:keepNext/>
        <w:tabs>
          <w:tab w:val="left" w:pos="709"/>
        </w:tabs>
        <w:spacing w:before="80" w:after="200"/>
        <w:ind w:left="709" w:hanging="709"/>
        <w:outlineLvl w:val="2"/>
      </w:pPr>
      <w:r>
        <w:rPr>
          <w:b/>
          <w:sz w:val="22"/>
        </w:rPr>
        <w:t>6.1.4</w:t>
      </w:r>
      <w:r>
        <w:rPr>
          <w:b/>
          <w:sz w:val="22"/>
        </w:rPr>
        <w:tab/>
        <w:t>Instituto de Investigaciones</w:t>
      </w:r>
    </w:p>
    <w:p w14:paraId="4DCB50A0" w14:textId="77777777" w:rsidR="00434D44" w:rsidRDefault="00000000">
      <w:pPr>
        <w:spacing w:after="200"/>
        <w:jc w:val="both"/>
      </w:pPr>
      <w:r>
        <w:t xml:space="preserve">El Instituto cuenta con una carga de 320 horas mensuales: 160 horas para el cargo de Director, y 160 horas para sus docentes investigadores. </w:t>
      </w:r>
    </w:p>
    <w:p w14:paraId="4B96A36C" w14:textId="77777777" w:rsidR="00434D44" w:rsidRDefault="00000000">
      <w:pPr>
        <w:spacing w:after="200"/>
        <w:jc w:val="both"/>
      </w:pPr>
      <w:r>
        <w:lastRenderedPageBreak/>
        <w:t xml:space="preserve">El diagnóstico muestra que la investigación de pregrado es casi inexistente: solo tres estudiantes se titularon por tesis entre 2021 y 2025, el 0,16 % de los titulados. </w:t>
      </w:r>
    </w:p>
    <w:p w14:paraId="485074C2" w14:textId="77777777" w:rsidR="001D709D" w:rsidRDefault="00000000">
      <w:pPr>
        <w:keepNext/>
        <w:tabs>
          <w:tab w:val="left" w:pos="709"/>
        </w:tabs>
        <w:spacing w:before="120" w:after="200"/>
        <w:ind w:left="709" w:hanging="709"/>
        <w:outlineLvl w:val="1"/>
      </w:pPr>
      <w:r>
        <w:rPr>
          <w:b/>
          <w:sz w:val="24"/>
        </w:rPr>
        <w:t>6.2</w:t>
      </w:r>
      <w:r>
        <w:rPr>
          <w:b/>
          <w:sz w:val="24"/>
        </w:rPr>
        <w:tab/>
        <w:t>Líneas de investigación</w:t>
      </w:r>
    </w:p>
    <w:p w14:paraId="519C1902" w14:textId="77777777" w:rsidR="001D709D" w:rsidRDefault="00000000">
      <w:pPr>
        <w:keepNext/>
        <w:tabs>
          <w:tab w:val="left" w:pos="709"/>
        </w:tabs>
        <w:spacing w:before="80" w:after="200"/>
        <w:ind w:left="709" w:hanging="709"/>
        <w:outlineLvl w:val="2"/>
      </w:pPr>
      <w:r>
        <w:rPr>
          <w:b/>
          <w:sz w:val="22"/>
        </w:rPr>
        <w:t>6.2.1</w:t>
      </w:r>
      <w:r>
        <w:rPr>
          <w:b/>
          <w:sz w:val="22"/>
        </w:rPr>
        <w:tab/>
        <w:t>Concepto y principios</w:t>
      </w:r>
    </w:p>
    <w:p w14:paraId="6C783618" w14:textId="1BC151B5" w:rsidR="001D709D" w:rsidRDefault="00000000">
      <w:pPr>
        <w:spacing w:after="200"/>
        <w:jc w:val="both"/>
      </w:pPr>
      <w:r>
        <w:t>El Reglamento General de la Investigación y del Investigador del Sistema de la Universidad Boliviana, en su Artículo 7, define las líneas de investigación como</w:t>
      </w:r>
      <w:r w:rsidR="00434D44">
        <w:t xml:space="preserve"> </w:t>
      </w:r>
      <w:r>
        <w:t>directrices hacia donde se encauzará la actividad científica en cada uno de los institutos y centros de investigación del Sistema de la Universidad Boliviana, que agrupan ejes temáticos afines y generan conocimiento nuevo, o el aumento, la renovación o el análisis crítico del conocimiento existente sobre problemas o necesidades del país. Conforme a su Artículo 8, las líneas deben:</w:t>
      </w:r>
    </w:p>
    <w:p w14:paraId="5AC024C9" w14:textId="77777777" w:rsidR="001D709D" w:rsidRDefault="00000000">
      <w:pPr>
        <w:numPr>
          <w:ilvl w:val="0"/>
          <w:numId w:val="67"/>
        </w:numPr>
        <w:spacing w:after="160"/>
        <w:jc w:val="both"/>
      </w:pPr>
      <w:r>
        <w:t>Propiciar el desarrollo social, económico y cultural a nivel municipal, departamental, regional y nacional.</w:t>
      </w:r>
    </w:p>
    <w:p w14:paraId="18502CC8" w14:textId="77777777" w:rsidR="001D709D" w:rsidRDefault="00000000">
      <w:pPr>
        <w:numPr>
          <w:ilvl w:val="0"/>
          <w:numId w:val="67"/>
        </w:numPr>
        <w:spacing w:after="160"/>
        <w:jc w:val="both"/>
      </w:pPr>
      <w:r>
        <w:t>Promover la formación y actualización de recursos humanos especializados.</w:t>
      </w:r>
    </w:p>
    <w:p w14:paraId="56D2AE80" w14:textId="77777777" w:rsidR="001D709D" w:rsidRDefault="00000000">
      <w:pPr>
        <w:numPr>
          <w:ilvl w:val="0"/>
          <w:numId w:val="67"/>
        </w:numPr>
        <w:spacing w:after="160"/>
        <w:jc w:val="both"/>
      </w:pPr>
      <w:r>
        <w:t>Generar conocimiento científico.</w:t>
      </w:r>
    </w:p>
    <w:p w14:paraId="6B7D4707" w14:textId="77777777" w:rsidR="001D709D" w:rsidRDefault="00000000">
      <w:pPr>
        <w:numPr>
          <w:ilvl w:val="0"/>
          <w:numId w:val="67"/>
        </w:numPr>
        <w:spacing w:after="160"/>
        <w:jc w:val="both"/>
      </w:pPr>
      <w:r>
        <w:t>Contribuir a la solución de problemas y a su aplicación técnica, tecnológica o de innovación, y a la transferencia de conocimientos a la sociedad.</w:t>
      </w:r>
    </w:p>
    <w:p w14:paraId="401AD247" w14:textId="77777777" w:rsidR="001D709D" w:rsidRDefault="00000000">
      <w:pPr>
        <w:numPr>
          <w:ilvl w:val="0"/>
          <w:numId w:val="67"/>
        </w:numPr>
        <w:spacing w:after="200"/>
        <w:jc w:val="both"/>
      </w:pPr>
      <w:r>
        <w:t>Contribuir a la solución de problemas sociales, económicos, culturales y políticos de la sociedad.</w:t>
      </w:r>
    </w:p>
    <w:p w14:paraId="6001B5A6" w14:textId="77777777" w:rsidR="001D709D" w:rsidRDefault="00000000">
      <w:pPr>
        <w:spacing w:after="200"/>
        <w:jc w:val="both"/>
      </w:pPr>
      <w:r>
        <w:t>Según el mismo Reglamento, las líneas de investigación son aprobadas por el Comité Científico de Investigación en Grado y Posgrado de cada universidad y se registran en el Comité Ejecutivo de la Universidad Boliviana, CEUB, para su promoción y difusión a nivel nacional (Artículo 11). La definición de las líneas se actualiza cada año, en coordinación con las instancias pertinentes (Artículo 16, inciso g), y la Comisión Científica de Área propone su actualización periódica (Artículo 20, inciso b).</w:t>
      </w:r>
    </w:p>
    <w:p w14:paraId="3CA28290" w14:textId="508C9687" w:rsidR="001D709D" w:rsidRDefault="00000000">
      <w:pPr>
        <w:spacing w:after="200"/>
        <w:jc w:val="both"/>
      </w:pPr>
      <w:r>
        <w:t>A estos principios se suman los que orientan la construcción de las líneas de investigación en la Carrera</w:t>
      </w:r>
      <w:r w:rsidR="00434D44">
        <w:t xml:space="preserve"> Contaduría Pública</w:t>
      </w:r>
      <w:r>
        <w:t xml:space="preserve">, según la </w:t>
      </w:r>
      <w:r w:rsidR="00847C73">
        <w:t xml:space="preserve">siguiente </w:t>
      </w:r>
      <w:r>
        <w:t>metodología del IICCFA:</w:t>
      </w:r>
    </w:p>
    <w:p w14:paraId="41779F4F" w14:textId="77777777" w:rsidR="001D709D" w:rsidRDefault="00000000">
      <w:pPr>
        <w:numPr>
          <w:ilvl w:val="0"/>
          <w:numId w:val="68"/>
        </w:numPr>
        <w:spacing w:after="160"/>
        <w:jc w:val="both"/>
      </w:pPr>
      <w:r>
        <w:rPr>
          <w:b/>
        </w:rPr>
        <w:t>Consistencia académica:</w:t>
      </w:r>
      <w:r>
        <w:t xml:space="preserve"> vínculo entre las líneas, el perfil profesional, las asignaturas y los objetivos curriculares.</w:t>
      </w:r>
    </w:p>
    <w:p w14:paraId="2527811A" w14:textId="77777777" w:rsidR="001D709D" w:rsidRDefault="00000000">
      <w:pPr>
        <w:numPr>
          <w:ilvl w:val="0"/>
          <w:numId w:val="68"/>
        </w:numPr>
        <w:spacing w:after="160"/>
        <w:jc w:val="both"/>
      </w:pPr>
      <w:r>
        <w:rPr>
          <w:b/>
        </w:rPr>
        <w:t>Multidisciplinariedad, interdisciplinariedad y transdisciplinariedad:</w:t>
      </w:r>
      <w:r>
        <w:t xml:space="preserve"> enfoques que, según Edgar Morin, favorecen la complementariedad entre saberes y metodologías.</w:t>
      </w:r>
    </w:p>
    <w:p w14:paraId="77908F65" w14:textId="77777777" w:rsidR="001D709D" w:rsidRDefault="00000000">
      <w:pPr>
        <w:numPr>
          <w:ilvl w:val="0"/>
          <w:numId w:val="68"/>
        </w:numPr>
        <w:spacing w:after="160"/>
        <w:jc w:val="both"/>
      </w:pPr>
      <w:r>
        <w:rPr>
          <w:b/>
        </w:rPr>
        <w:t>Sostenibilidad y continuidad:</w:t>
      </w:r>
      <w:r>
        <w:t xml:space="preserve"> las líneas se orientan al largo plazo y deben mantenerse en el tiempo.</w:t>
      </w:r>
    </w:p>
    <w:p w14:paraId="7FDA046F" w14:textId="77777777" w:rsidR="001D709D" w:rsidRDefault="00000000">
      <w:pPr>
        <w:numPr>
          <w:ilvl w:val="0"/>
          <w:numId w:val="68"/>
        </w:numPr>
        <w:spacing w:after="200"/>
        <w:jc w:val="both"/>
      </w:pPr>
      <w:r>
        <w:rPr>
          <w:b/>
        </w:rPr>
        <w:t>Flexibilidad y actualización:</w:t>
      </w:r>
      <w:r>
        <w:t xml:space="preserve"> su diseño debe permitir la actualización y el surgimiento de nuevas áreas de conocimiento, según Tobón.</w:t>
      </w:r>
    </w:p>
    <w:p w14:paraId="69E90225" w14:textId="77777777" w:rsidR="001D709D" w:rsidRDefault="00000000">
      <w:pPr>
        <w:keepNext/>
        <w:tabs>
          <w:tab w:val="left" w:pos="709"/>
        </w:tabs>
        <w:spacing w:before="80" w:after="200"/>
        <w:ind w:left="709" w:hanging="709"/>
        <w:outlineLvl w:val="2"/>
      </w:pPr>
      <w:r>
        <w:rPr>
          <w:b/>
          <w:sz w:val="22"/>
        </w:rPr>
        <w:t>6.2.2</w:t>
      </w:r>
      <w:r>
        <w:rPr>
          <w:b/>
          <w:sz w:val="22"/>
        </w:rPr>
        <w:tab/>
        <w:t>Presentación</w:t>
      </w:r>
    </w:p>
    <w:p w14:paraId="2B042DF8" w14:textId="2E9468F4" w:rsidR="001D709D" w:rsidRDefault="00000000">
      <w:pPr>
        <w:spacing w:after="200"/>
        <w:jc w:val="both"/>
      </w:pPr>
      <w:r>
        <w:t>Las líneas de investigación de la Carrera de Contaduría Pública se elaboran en una circunstancia institucional la que se circunscribe a docente</w:t>
      </w:r>
      <w:r w:rsidR="00847C73">
        <w:t>s</w:t>
      </w:r>
      <w:r>
        <w:t xml:space="preserve"> investigadores, y de estudiantes especialmente de posgrado. Las áreas de investigación están circunscritas a los fundamentos científicos y epistemológicos de la</w:t>
      </w:r>
      <w:r w:rsidR="00847C73">
        <w:t xml:space="preserve"> Carrera de Contaduría Pública.</w:t>
      </w:r>
    </w:p>
    <w:p w14:paraId="5A64457B" w14:textId="77777777" w:rsidR="001D709D" w:rsidRDefault="00000000">
      <w:pPr>
        <w:spacing w:after="200"/>
        <w:jc w:val="both"/>
      </w:pPr>
      <w:r>
        <w:lastRenderedPageBreak/>
        <w:t>Esta situación identifica dos necesidades complementarias:</w:t>
      </w:r>
    </w:p>
    <w:p w14:paraId="53CA56F9" w14:textId="77777777" w:rsidR="001D709D" w:rsidRDefault="00000000">
      <w:pPr>
        <w:numPr>
          <w:ilvl w:val="0"/>
          <w:numId w:val="69"/>
        </w:numPr>
        <w:spacing w:after="160"/>
        <w:jc w:val="both"/>
      </w:pPr>
      <w:r>
        <w:t>Consolidar y articular los campos de investigación existentes, aprovechando la experiencia académica y profesional desarrollada en el IICCFA.</w:t>
      </w:r>
    </w:p>
    <w:p w14:paraId="14777FC0" w14:textId="77777777" w:rsidR="001D709D" w:rsidRDefault="00000000">
      <w:pPr>
        <w:numPr>
          <w:ilvl w:val="0"/>
          <w:numId w:val="69"/>
        </w:numPr>
        <w:spacing w:after="200"/>
        <w:jc w:val="both"/>
      </w:pPr>
      <w:r>
        <w:t xml:space="preserve">Promover nuevos campos de investigación científica, especialmente aquellos que contribuyan a la construcción teórica de la disciplina contable, la investigación educativa, el estudio de los problemas económicos y sociales del contexto boliviano, y la transformación digital,</w:t>
      </w:r>
    </w:p>
    <w:p w14:paraId="30610453" w14:textId="77777777" w:rsidR="001D709D" w:rsidRDefault="00000000">
      <w:pPr>
        <w:spacing w:after="200"/>
        <w:jc w:val="both"/>
      </w:pPr>
      <w:r>
        <w:t>Las líneas que se presentan a continuación deben entenderse como las actualmente pertinentes y viables y que forman parte de la transformación del perfil profesional del contador público.</w:t>
      </w:r>
    </w:p>
    <w:p w14:paraId="036BE693" w14:textId="57FED7DB" w:rsidR="001D709D" w:rsidRDefault="00000000">
      <w:pPr>
        <w:keepNext/>
        <w:tabs>
          <w:tab w:val="left" w:pos="709"/>
        </w:tabs>
        <w:spacing w:before="80" w:after="200"/>
        <w:ind w:left="709" w:hanging="709"/>
        <w:outlineLvl w:val="2"/>
      </w:pPr>
      <w:r>
        <w:rPr>
          <w:b/>
          <w:sz w:val="22"/>
        </w:rPr>
        <w:t>6.2.</w:t>
      </w:r>
      <w:r w:rsidR="00847C73">
        <w:rPr>
          <w:b/>
          <w:sz w:val="22"/>
        </w:rPr>
        <w:t>3</w:t>
      </w:r>
      <w:r>
        <w:rPr>
          <w:b/>
          <w:sz w:val="22"/>
        </w:rPr>
        <w:tab/>
        <w:t>Estructura general de las líneas de investigación</w:t>
      </w:r>
    </w:p>
    <w:p w14:paraId="5D794CC6" w14:textId="77777777" w:rsidR="001D709D" w:rsidRDefault="00000000">
      <w:pPr>
        <w:spacing w:after="200"/>
        <w:jc w:val="both"/>
      </w:pPr>
      <w:r>
        <w:t>Las líneas de investigación de la Carrera de Contaduría Pública se estructuran de ocho líneas institucionales de investigación (LI), organizadas en cuatro ejes articuladores o Grandes Áreas Temáticas (GAT), orientadas a conservar los campos tradicionales de la Contaduría Pública y, simultáneamente, ampliar sus posibilidades de investigación hacia áreas de desarrollo científico y tecnológico.</w:t>
      </w:r>
    </w:p>
    <w:p w14:paraId="11832AB0" w14:textId="77777777" w:rsidR="001D709D" w:rsidRDefault="00000000">
      <w:pPr>
        <w:spacing w:after="80"/>
      </w:pPr>
      <w:r>
        <w:rPr>
          <w:b/>
        </w:rPr>
        <w:t>I. Fundamentos científicos y formación</w:t>
      </w:r>
    </w:p>
    <w:p w14:paraId="700964D9" w14:textId="77777777" w:rsidR="001D709D" w:rsidRDefault="00000000">
      <w:pPr>
        <w:tabs>
          <w:tab w:val="left" w:pos="2058"/>
        </w:tabs>
        <w:spacing w:after="60"/>
        <w:ind w:left="2058" w:hanging="1701"/>
      </w:pPr>
      <w:r>
        <w:rPr>
          <w:b/>
        </w:rPr>
        <w:t>LI-1:</w:t>
      </w:r>
      <w:r>
        <w:tab/>
        <w:t>Educación contable, currículo e innovación pedagógica</w:t>
      </w:r>
    </w:p>
    <w:p w14:paraId="336EBA8A" w14:textId="77777777" w:rsidR="001D709D" w:rsidRDefault="00000000">
      <w:pPr>
        <w:tabs>
          <w:tab w:val="left" w:pos="2058"/>
        </w:tabs>
        <w:spacing w:after="160"/>
        <w:ind w:left="2058" w:hanging="1701"/>
      </w:pPr>
      <w:r>
        <w:rPr>
          <w:b/>
        </w:rPr>
        <w:t>LI-2:</w:t>
      </w:r>
      <w:r>
        <w:tab/>
        <w:t>Teoría, epistemología y desarrollo del conocimiento contable</w:t>
      </w:r>
    </w:p>
    <w:p w14:paraId="39F71494" w14:textId="77777777" w:rsidR="001D709D" w:rsidRDefault="00000000">
      <w:pPr>
        <w:spacing w:after="80"/>
      </w:pPr>
      <w:r>
        <w:rPr>
          <w:b/>
        </w:rPr>
        <w:t>II. Estado, sociedad y sostenibilidad</w:t>
      </w:r>
    </w:p>
    <w:p w14:paraId="56DD4070" w14:textId="1A806DE8" w:rsidR="001D709D" w:rsidRDefault="00000000">
      <w:pPr>
        <w:tabs>
          <w:tab w:val="left" w:pos="2058"/>
        </w:tabs>
        <w:spacing w:after="60"/>
        <w:ind w:left="2058" w:hanging="1701"/>
      </w:pPr>
      <w:r>
        <w:rPr>
          <w:b/>
        </w:rPr>
        <w:t>LI-3:</w:t>
      </w:r>
      <w:r>
        <w:tab/>
        <w:t xml:space="preserve">Contabilidad, gestión y evaluación integral de </w:t>
      </w:r>
      <w:r w:rsidR="00711564">
        <w:t>entidades del sector público y privado</w:t>
      </w:r>
    </w:p>
    <w:p w14:paraId="00FDFE41" w14:textId="77777777" w:rsidR="001D709D" w:rsidRDefault="00000000">
      <w:pPr>
        <w:tabs>
          <w:tab w:val="left" w:pos="2058"/>
        </w:tabs>
        <w:spacing w:after="160"/>
        <w:ind w:left="2058" w:hanging="1701"/>
      </w:pPr>
      <w:r>
        <w:rPr>
          <w:b/>
        </w:rPr>
        <w:t>LI-4:</w:t>
      </w:r>
      <w:r>
        <w:tab/>
        <w:t>Contabilidad, sostenibilidad y responsabilidad socioambiental</w:t>
      </w:r>
    </w:p>
    <w:p w14:paraId="2B0FB6DE" w14:textId="77777777" w:rsidR="001D709D" w:rsidRDefault="00000000">
      <w:pPr>
        <w:spacing w:after="80"/>
      </w:pPr>
      <w:r>
        <w:rPr>
          <w:b/>
        </w:rPr>
        <w:t>III. Sistemas de información, control y transformación digital</w:t>
      </w:r>
    </w:p>
    <w:p w14:paraId="14E71F6B" w14:textId="77777777" w:rsidR="001D709D" w:rsidRDefault="00000000">
      <w:pPr>
        <w:tabs>
          <w:tab w:val="left" w:pos="2058"/>
        </w:tabs>
        <w:spacing w:after="60"/>
        <w:ind w:left="2058" w:hanging="1701"/>
      </w:pPr>
      <w:r>
        <w:rPr>
          <w:b/>
        </w:rPr>
        <w:t>LI-5:</w:t>
      </w:r>
      <w:r>
        <w:tab/>
        <w:t>Auditoría, aseguramiento, gobernanza y control de gestión</w:t>
      </w:r>
    </w:p>
    <w:p w14:paraId="01AD16C4" w14:textId="77777777" w:rsidR="001D709D" w:rsidRDefault="00000000">
      <w:pPr>
        <w:tabs>
          <w:tab w:val="left" w:pos="2058"/>
        </w:tabs>
        <w:spacing w:after="160"/>
        <w:ind w:left="2058" w:hanging="1701"/>
      </w:pPr>
      <w:r>
        <w:rPr>
          <w:b/>
        </w:rPr>
        <w:t>LI-6:</w:t>
      </w:r>
      <w:r>
        <w:tab/>
        <w:t>Inteligencia artificial, analítica de datos y transformación digital contable</w:t>
      </w:r>
    </w:p>
    <w:p w14:paraId="684F1296" w14:textId="77777777" w:rsidR="001D709D" w:rsidRDefault="00000000">
      <w:pPr>
        <w:spacing w:after="80"/>
      </w:pPr>
      <w:r>
        <w:rPr>
          <w:b/>
        </w:rPr>
        <w:t>IV. Gestión económica, financiera y fiscal</w:t>
      </w:r>
    </w:p>
    <w:p w14:paraId="3C890196" w14:textId="77777777" w:rsidR="001D709D" w:rsidRDefault="00000000">
      <w:pPr>
        <w:tabs>
          <w:tab w:val="left" w:pos="2058"/>
        </w:tabs>
        <w:spacing w:after="60"/>
        <w:ind w:left="2058" w:hanging="1701"/>
      </w:pPr>
      <w:r>
        <w:rPr>
          <w:b/>
        </w:rPr>
        <w:t>LI-7:</w:t>
      </w:r>
      <w:r>
        <w:tab/>
        <w:t>Tributación, política fiscal y gestión tributaria</w:t>
      </w:r>
    </w:p>
    <w:p w14:paraId="6F0EBEAA" w14:textId="77777777" w:rsidR="001D709D" w:rsidRDefault="00000000">
      <w:pPr>
        <w:tabs>
          <w:tab w:val="left" w:pos="2058"/>
        </w:tabs>
        <w:spacing w:after="200"/>
        <w:ind w:left="2058" w:hanging="1701"/>
      </w:pPr>
      <w:r>
        <w:rPr>
          <w:b/>
        </w:rPr>
        <w:t>LI-8:</w:t>
      </w:r>
      <w:r>
        <w:tab/>
        <w:t>Finanzas, gestión de riesgos y desempeño organizacional</w:t>
      </w:r>
    </w:p>
    <w:p w14:paraId="4F38E5BE" w14:textId="6B3BDB86" w:rsidR="001D709D" w:rsidRDefault="001D709D">
      <w:pPr>
        <w:spacing w:after="160"/>
        <w:ind w:left="357" w:hanging="357"/>
        <w:jc w:val="both"/>
        <w:sectPr w:rsidR="001D709D" w:rsidSect="00034616">
          <w:headerReference w:type="default" r:id="rId35"/>
          <w:footerReference w:type="default" r:id="rId36"/>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7. Interacción social y extensión universitaria</w:t>
      </w:r>
    </w:p>
    <w:p w14:paraId="6ADC9A86" w14:textId="77777777" w:rsidR="00DE7B65" w:rsidRDefault="00000000">
      <w:pPr>
        <w:pStyle w:val="GrupoCuadros"/>
        <w:keepNext/>
        <w:pageBreakBefore/>
        <w:tabs>
          <w:tab w:val="left" w:pos="709"/>
        </w:tabs>
        <w:spacing w:before="160" w:after="200"/>
        <w:ind w:left="709" w:hanging="709"/>
        <w:outlineLvl w:val="0"/>
      </w:pPr>
      <w:r>
        <w:rPr>
          <w:b/>
          <w:sz w:val="24"/>
        </w:rPr>
        <w:t>7.</w:t>
      </w:r>
      <w:r>
        <w:rPr>
          <w:b/>
          <w:sz w:val="24"/>
        </w:rPr>
        <w:tab/>
        <w:t>Interacción social y extensión universitaria</w:t>
      </w:r>
    </w:p>
    <w:p w14:paraId="2C20EE75" w14:textId="40A0C440" w:rsidR="00DE7B65" w:rsidRDefault="00000000">
      <w:pPr>
        <w:spacing w:after="200"/>
        <w:jc w:val="both"/>
      </w:pPr>
      <w:r w:rsidRPr="00AD28C9">
        <w:t xml:space="preserve">En el Sistema de la Universidad Boliviana, la denominación de interacción social fue adoptada en el Primer Congreso de 1988 en reemplazo de la de extensión social, y el XII Congreso Nacional de Universidades aprobó mediante la Resolución N.º 088/2014 </w:t>
      </w:r>
      <w:r w:rsidR="00AD28C9" w:rsidRPr="00AD28C9">
        <w:t>la reglamentación de Interacción Social y Extensión Universitaria.</w:t>
      </w:r>
    </w:p>
    <w:p w14:paraId="0668C803" w14:textId="77777777" w:rsidR="00DE7B65" w:rsidRDefault="00000000">
      <w:pPr>
        <w:spacing w:after="200"/>
        <w:jc w:val="both"/>
      </w:pPr>
      <w:r>
        <w:t>Como parte de las actividades de los itinerarios formativos se incluyen actividades de interacción universitaria como las ferias educativas en la ciudad de La Paz y en las áreas rurales donde se tienen programas académicos desconcentrados, en las citadas ferias se realiza la socialización de los contenidos programáticos que son de interés público.</w:t>
      </w:r>
    </w:p>
    <w:p w14:paraId="7CCDD5D5" w14:textId="77777777" w:rsidR="00DE7B65" w:rsidRDefault="00000000">
      <w:pPr>
        <w:spacing w:after="200"/>
        <w:jc w:val="both"/>
      </w:pPr>
      <w:r>
        <w:t>Asimismo, la carrera desarrolla programas académicos desconcentrados, en los cuales participan docentes que prestan sus servicios en estas unidades desconcentradas, lo cual forma parte de la interacción social al contribuir a la formación de profesionales en las áreas rurales así como al desarrollo local.</w:t>
      </w:r>
    </w:p>
    <w:p w14:paraId="7F9135CD" w14:textId="77777777" w:rsidR="00DE7B65" w:rsidRDefault="00000000">
      <w:pPr>
        <w:spacing w:after="200"/>
        <w:jc w:val="both"/>
      </w:pPr>
      <w:r w:rsidRPr="00AD28C9">
        <w:t>En la UMSA, el Departamento de Investigación, Postgrado e Interacción Social coordina estas funciones. Sus lineamientos plantean integrar la investigación y la innovación con la interacción social para incidir en el desarrollo y en las políticas públicas, y transferir los resultados de la investigación al Estado y a la sociedad.</w:t>
      </w:r>
    </w:p>
    <w:p w14:paraId="76512EA1" w14:textId="740DFA94" w:rsidR="00DE7B65" w:rsidRDefault="00000000" w:rsidP="006915B3">
      <w:pPr>
        <w:spacing w:after="200"/>
        <w:jc w:val="both"/>
      </w:pPr>
      <w:r>
        <w:t>El Eje de Interacción Social promueve la vinculación de la comunidad universitaria con el entorno socioeconómico, garantizando el ejercicio profesional orientado al interés público y la transparencia</w:t>
      </w:r>
      <w:r w:rsidR="006915B3">
        <w:t>.</w:t>
      </w:r>
    </w:p>
    <w:p w14:paraId="2376CCBA" w14:textId="77777777" w:rsidR="00DE7B65" w:rsidRDefault="00000000">
      <w:pPr>
        <w:spacing w:after="200"/>
        <w:jc w:val="both"/>
      </w:pPr>
      <w:r>
        <w:t>Finalmente se pretende la creación de la Consultoría Social Contable: Establecimiento de gabinetes de apoyo técnico gratuito integrados por docentes y estudiantes para brindar asesoría en gestión contable, cumplimiento tributario y educación financiera a Pequeñas y Medianas Empresas (PYMES), asociaciones comunitarias y emprendimientos vulnerables.</w:t>
      </w:r>
    </w:p>
    <w:p w14:paraId="1F98C753" w14:textId="77777777" w:rsidR="00DE7B65" w:rsidRDefault="00000000">
      <w:pPr>
        <w:keepNext/>
        <w:tabs>
          <w:tab w:val="left" w:pos="709"/>
        </w:tabs>
        <w:spacing w:before="120" w:after="200"/>
        <w:ind w:left="709" w:hanging="709"/>
        <w:outlineLvl w:val="1"/>
      </w:pPr>
      <w:r>
        <w:rPr>
          <w:b/>
          <w:sz w:val="24"/>
        </w:rPr>
        <w:t>7.1</w:t>
      </w:r>
      <w:r>
        <w:rPr>
          <w:b/>
          <w:sz w:val="24"/>
        </w:rPr>
        <w:tab/>
        <w:t>Políticas y líneas de interacción social</w:t>
      </w:r>
    </w:p>
    <w:p w14:paraId="43238721" w14:textId="77777777" w:rsidR="00DE7B65" w:rsidRDefault="00000000">
      <w:pPr>
        <w:keepNext/>
        <w:tabs>
          <w:tab w:val="left" w:pos="709"/>
        </w:tabs>
        <w:spacing w:before="80" w:after="200"/>
        <w:ind w:left="709" w:hanging="709"/>
        <w:outlineLvl w:val="2"/>
      </w:pPr>
      <w:r>
        <w:rPr>
          <w:b/>
          <w:sz w:val="22"/>
        </w:rPr>
        <w:t>7.1.1</w:t>
      </w:r>
      <w:r>
        <w:rPr>
          <w:b/>
          <w:sz w:val="22"/>
        </w:rPr>
        <w:tab/>
        <w:t>Políticas</w:t>
      </w:r>
    </w:p>
    <w:p w14:paraId="4503DDDF" w14:textId="22E1D305" w:rsidR="00DE7B65" w:rsidRDefault="00000000">
      <w:pPr>
        <w:numPr>
          <w:ilvl w:val="0"/>
          <w:numId w:val="70"/>
        </w:numPr>
        <w:spacing w:after="160"/>
        <w:jc w:val="both"/>
      </w:pPr>
      <w:r>
        <w:rPr>
          <w:b/>
        </w:rPr>
        <w:t>Interés público y ética profesional.</w:t>
      </w:r>
      <w:r>
        <w:t xml:space="preserve"> Las actividades de interacción social </w:t>
      </w:r>
      <w:r w:rsidR="00AA382D">
        <w:t xml:space="preserve">están </w:t>
      </w:r>
      <w:r>
        <w:t>orientadas al interés público, la transparencia y la responsabilidad social.</w:t>
      </w:r>
    </w:p>
    <w:p w14:paraId="40638888" w14:textId="79308940" w:rsidR="00DE7B65" w:rsidRDefault="00000000">
      <w:pPr>
        <w:numPr>
          <w:ilvl w:val="0"/>
          <w:numId w:val="70"/>
        </w:numPr>
        <w:spacing w:after="160"/>
        <w:jc w:val="both"/>
      </w:pPr>
      <w:r>
        <w:rPr>
          <w:b/>
        </w:rPr>
        <w:t>Integración con la formación.</w:t>
      </w:r>
      <w:r>
        <w:t xml:space="preserve"> La interacción social forma parte del proceso formativo: se vincula con las competencias de las asignaturas, con las prácticas preprofesionales</w:t>
      </w:r>
    </w:p>
    <w:p w14:paraId="45799F0D" w14:textId="5FDE6BD8" w:rsidR="00DE7B65" w:rsidRDefault="00000000">
      <w:pPr>
        <w:numPr>
          <w:ilvl w:val="0"/>
          <w:numId w:val="70"/>
        </w:numPr>
        <w:spacing w:after="160"/>
        <w:jc w:val="both"/>
      </w:pPr>
      <w:r>
        <w:rPr>
          <w:b/>
        </w:rPr>
        <w:t>Integración con la investigación.</w:t>
      </w:r>
      <w:r>
        <w:t xml:space="preserve"> Los resultados de</w:t>
      </w:r>
      <w:r w:rsidR="00AA382D">
        <w:t xml:space="preserve"> las </w:t>
      </w:r>
      <w:r>
        <w:t>Investigaciones se transfieren a la sociedad y a las entidades públicas mediante publicaciones.</w:t>
      </w:r>
    </w:p>
    <w:p w14:paraId="17751277" w14:textId="07958266" w:rsidR="00DE7B65" w:rsidRDefault="00000000">
      <w:pPr>
        <w:numPr>
          <w:ilvl w:val="0"/>
          <w:numId w:val="70"/>
        </w:numPr>
        <w:spacing w:after="160"/>
        <w:jc w:val="both"/>
      </w:pPr>
      <w:r>
        <w:rPr>
          <w:b/>
        </w:rPr>
        <w:t>Alianzas institucionales.</w:t>
      </w:r>
      <w:r>
        <w:t xml:space="preserve"> La Carrera suscribe convenios con entidades públicas</w:t>
      </w:r>
      <w:r w:rsidR="00AA382D">
        <w:t xml:space="preserve"> y privadas, colegios de profesionales y organizaciones sociales</w:t>
      </w:r>
      <w:r>
        <w:t>.</w:t>
      </w:r>
    </w:p>
    <w:p w14:paraId="0152187B" w14:textId="32A3439A" w:rsidR="00DE7B65" w:rsidRDefault="00000000">
      <w:pPr>
        <w:numPr>
          <w:ilvl w:val="0"/>
          <w:numId w:val="70"/>
        </w:numPr>
        <w:spacing w:after="200"/>
        <w:jc w:val="both"/>
      </w:pPr>
      <w:r>
        <w:rPr>
          <w:b/>
        </w:rPr>
        <w:t>Participación.</w:t>
      </w:r>
      <w:r>
        <w:t xml:space="preserve"> </w:t>
      </w:r>
      <w:r w:rsidR="00AA382D">
        <w:t xml:space="preserve">Docentes y estudiantes </w:t>
      </w:r>
      <w:r>
        <w:t>participa</w:t>
      </w:r>
      <w:r w:rsidR="00AA382D">
        <w:t>n</w:t>
      </w:r>
      <w:r>
        <w:t xml:space="preserve"> en actividades de interacción social</w:t>
      </w:r>
      <w:r w:rsidR="00AA382D">
        <w:t>.</w:t>
      </w:r>
    </w:p>
    <w:p w14:paraId="4581D178" w14:textId="77777777" w:rsidR="00DE7B65" w:rsidRDefault="00000000">
      <w:pPr>
        <w:keepNext/>
        <w:tabs>
          <w:tab w:val="left" w:pos="709"/>
        </w:tabs>
        <w:spacing w:before="80" w:after="200"/>
        <w:ind w:left="709" w:hanging="709"/>
        <w:outlineLvl w:val="2"/>
      </w:pPr>
      <w:r>
        <w:rPr>
          <w:b/>
          <w:sz w:val="22"/>
        </w:rPr>
        <w:lastRenderedPageBreak/>
        <w:t>7.1.2</w:t>
      </w:r>
      <w:r>
        <w:rPr>
          <w:b/>
          <w:sz w:val="22"/>
        </w:rPr>
        <w:tab/>
        <w:t>Líneas de interacción social</w:t>
      </w:r>
    </w:p>
    <w:p w14:paraId="50A74C65" w14:textId="77777777" w:rsidR="00AD28C9" w:rsidRDefault="00000000" w:rsidP="00AD28C9">
      <w:pPr>
        <w:pStyle w:val="TituloCuadro"/>
        <w:keepNext/>
        <w:spacing w:before="40" w:after="80"/>
        <w:jc w:val="center"/>
      </w:pPr>
      <w:r>
        <w:rPr>
          <w:b/>
        </w:rPr>
        <w:t>Cuadro 1. Líneas de interacción social</w:t>
      </w:r>
    </w:p>
    <w:tbl>
      <w:tblPr>
        <w:tblW w:w="0" w:type="auto"/>
        <w:jc w:val="center"/>
        <w:tblLayout w:type="fixed"/>
        <w:tblLook w:val="04A0" w:firstRow="1" w:lastRow="0" w:firstColumn="1" w:lastColumn="0" w:noHBand="0" w:noVBand="1"/>
      </w:tblPr>
      <w:tblGrid>
        <w:gridCol w:w="2268"/>
        <w:gridCol w:w="4252"/>
        <w:gridCol w:w="2551"/>
      </w:tblGrid>
      <w:tr w:rsidR="00395D6D" w14:paraId="475E8B62" w14:textId="77777777" w:rsidTr="0060551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D2AAC2A" w14:textId="77777777" w:rsidR="00AD28C9" w:rsidRDefault="00000000" w:rsidP="00605517">
            <w:pPr>
              <w:jc w:val="center"/>
            </w:pPr>
            <w:r>
              <w:rPr>
                <w:b/>
                <w:color w:val="FFFFFF"/>
              </w:rPr>
              <w:t>Línea</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91B8932" w14:textId="77777777" w:rsidR="00AD28C9" w:rsidRDefault="00000000" w:rsidP="00605517">
            <w:pPr>
              <w:jc w:val="center"/>
            </w:pPr>
            <w:r>
              <w:rPr>
                <w:b/>
                <w:color w:val="FFFFFF"/>
              </w:rPr>
              <w:t>Actividades</w:t>
            </w:r>
          </w:p>
        </w:tc>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06B1703" w14:textId="77777777" w:rsidR="00AD28C9" w:rsidRDefault="00000000" w:rsidP="00605517">
            <w:pPr>
              <w:jc w:val="center"/>
            </w:pPr>
            <w:r>
              <w:rPr>
                <w:b/>
                <w:color w:val="FFFFFF"/>
              </w:rPr>
              <w:t>Destinatarios</w:t>
            </w:r>
          </w:p>
        </w:tc>
      </w:tr>
      <w:tr w:rsidR="00395D6D" w14:paraId="618BA26A" w14:textId="77777777" w:rsidTr="0060551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115F869" w14:textId="77777777" w:rsidR="00AD28C9" w:rsidRDefault="00000000" w:rsidP="00605517">
            <w:pPr>
              <w:jc w:val="both"/>
            </w:pPr>
            <w:r>
              <w:t>Consultoría social contable</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2E78467" w14:textId="77777777" w:rsidR="00AD28C9" w:rsidRDefault="00000000" w:rsidP="00605517">
            <w:pPr>
              <w:jc w:val="both"/>
            </w:pPr>
            <w:r>
              <w:t>Gabinetes de docentes y estudiantes que brindan asesoría gratuita en contabilidad, cumplimiento tributario, formalización y gestión</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6CF15FE" w14:textId="77777777" w:rsidR="00AD28C9" w:rsidRDefault="00000000" w:rsidP="00605517">
            <w:pPr>
              <w:jc w:val="both"/>
            </w:pPr>
            <w:r>
              <w:t>Micro y pequeñas empresas, asociaciones comunitarias, cooperativas y emprendimientos</w:t>
            </w:r>
          </w:p>
        </w:tc>
      </w:tr>
      <w:tr w:rsidR="00395D6D" w14:paraId="04A652C2" w14:textId="77777777" w:rsidTr="0060551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4E2A0FD" w14:textId="77777777" w:rsidR="00AD28C9" w:rsidRDefault="00000000" w:rsidP="00605517">
            <w:pPr>
              <w:jc w:val="both"/>
            </w:pPr>
            <w:r>
              <w:t>Transferencia de conocimiento</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546D3A4" w14:textId="77777777" w:rsidR="00AD28C9" w:rsidRDefault="00000000" w:rsidP="00605517">
            <w:pPr>
              <w:jc w:val="both"/>
            </w:pPr>
            <w:r>
              <w:t>Documentos de política pública, estudios y propuestas técnicas basados en las líneas de investigación.</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9320A3A" w14:textId="77777777" w:rsidR="00AD28C9" w:rsidRDefault="00000000" w:rsidP="00605517">
            <w:pPr>
              <w:jc w:val="both"/>
            </w:pPr>
            <w:r>
              <w:t>Entidades públicas y privadas.</w:t>
            </w:r>
          </w:p>
          <w:p w14:paraId="1FBF3022" w14:textId="77777777" w:rsidR="00AD28C9" w:rsidRDefault="00000000" w:rsidP="00605517">
            <w:pPr>
              <w:jc w:val="both"/>
            </w:pPr>
            <w:r>
              <w:t>Público en general.</w:t>
            </w:r>
          </w:p>
        </w:tc>
      </w:tr>
      <w:tr w:rsidR="00395D6D" w14:paraId="7EE1C18E" w14:textId="77777777" w:rsidTr="0060551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BC19E1C" w14:textId="77777777" w:rsidR="00AD28C9" w:rsidRDefault="00000000" w:rsidP="00605517">
            <w:pPr>
              <w:jc w:val="both"/>
            </w:pPr>
            <w:r>
              <w:t>Vinculación con el medio profesional</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DDB9CDF" w14:textId="77777777" w:rsidR="00AD28C9" w:rsidRDefault="00000000" w:rsidP="00605517">
            <w:pPr>
              <w:jc w:val="both"/>
            </w:pPr>
            <w:r>
              <w:t>Pasantías, prácticas preprofesionales, trabajos dirigidos y proyectos integradores con organizaciones reales</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7D1DE4DC" w14:textId="77777777" w:rsidR="00AD28C9" w:rsidRDefault="00000000" w:rsidP="00605517">
            <w:pPr>
              <w:jc w:val="both"/>
            </w:pPr>
            <w:r>
              <w:t>Entidades públicas y privadas.</w:t>
            </w:r>
          </w:p>
        </w:tc>
      </w:tr>
    </w:tbl>
    <w:p w14:paraId="38C1133D" w14:textId="77777777" w:rsidR="00DE7B65" w:rsidRDefault="00DE7B65">
      <w:pPr>
        <w:spacing w:after="120"/>
      </w:pPr>
    </w:p>
    <w:p w14:paraId="45F4B112" w14:textId="77777777" w:rsidR="00AD28C9" w:rsidRDefault="00000000" w:rsidP="00AD28C9">
      <w:pPr>
        <w:keepNext/>
        <w:tabs>
          <w:tab w:val="left" w:pos="709"/>
        </w:tabs>
        <w:spacing w:before="120" w:after="200"/>
        <w:ind w:left="709" w:hanging="709"/>
        <w:outlineLvl w:val="1"/>
      </w:pPr>
      <w:r>
        <w:rPr>
          <w:b/>
          <w:sz w:val="24"/>
        </w:rPr>
        <w:t>7.2</w:t>
      </w:r>
      <w:r>
        <w:rPr>
          <w:b/>
          <w:sz w:val="24"/>
        </w:rPr>
        <w:tab/>
        <w:t>Políticas y líneas de extensión universitaria</w:t>
      </w:r>
    </w:p>
    <w:p w14:paraId="5739E36B" w14:textId="77777777" w:rsidR="00AD28C9" w:rsidRDefault="00000000" w:rsidP="00AD28C9">
      <w:pPr>
        <w:keepNext/>
        <w:tabs>
          <w:tab w:val="left" w:pos="709"/>
        </w:tabs>
        <w:spacing w:before="80" w:after="200"/>
        <w:ind w:left="709" w:hanging="709"/>
        <w:outlineLvl w:val="2"/>
      </w:pPr>
      <w:r>
        <w:rPr>
          <w:b/>
          <w:sz w:val="22"/>
        </w:rPr>
        <w:t>7.2.1</w:t>
      </w:r>
      <w:r>
        <w:rPr>
          <w:b/>
          <w:sz w:val="22"/>
        </w:rPr>
        <w:tab/>
        <w:t>Políticas</w:t>
      </w:r>
    </w:p>
    <w:p w14:paraId="62D65E94" w14:textId="77777777" w:rsidR="00AD28C9" w:rsidRDefault="00000000">
      <w:pPr>
        <w:numPr>
          <w:ilvl w:val="0"/>
          <w:numId w:val="71"/>
        </w:numPr>
        <w:spacing w:after="160"/>
        <w:jc w:val="both"/>
      </w:pPr>
      <w:r>
        <w:rPr>
          <w:b/>
        </w:rPr>
        <w:t>Pertinencia.</w:t>
      </w:r>
      <w:r>
        <w:t xml:space="preserve"> La oferta de extensión responde al perfil profesional, la misión y la visión de la Carrera, y a las necesidades de actualización que generan los cambios normativos, tecnológicos y del mercado laboral.</w:t>
      </w:r>
    </w:p>
    <w:p w14:paraId="54F74462" w14:textId="77777777" w:rsidR="00AD28C9" w:rsidRDefault="00000000">
      <w:pPr>
        <w:numPr>
          <w:ilvl w:val="0"/>
          <w:numId w:val="71"/>
        </w:numPr>
        <w:spacing w:after="160"/>
        <w:jc w:val="both"/>
      </w:pPr>
      <w:r>
        <w:rPr>
          <w:b/>
        </w:rPr>
        <w:t>Educación continua.</w:t>
      </w:r>
      <w:r>
        <w:t xml:space="preserve"> La Carrera ofrece programas de actualización a graduados, profesionales en ejercicio y profesionales de otras áreas interesados en temas contables, financieros, tributarios y de auditoría, que son transversales a la gestión de toda organización.</w:t>
      </w:r>
    </w:p>
    <w:p w14:paraId="2D073DAB" w14:textId="77777777" w:rsidR="00AD28C9" w:rsidRDefault="00000000">
      <w:pPr>
        <w:numPr>
          <w:ilvl w:val="0"/>
          <w:numId w:val="71"/>
        </w:numPr>
        <w:spacing w:after="160"/>
        <w:jc w:val="both"/>
      </w:pPr>
      <w:r>
        <w:rPr>
          <w:b/>
        </w:rPr>
        <w:t>Articulación con el postgrado.</w:t>
      </w:r>
      <w:r>
        <w:t xml:space="preserve"> La educación continua se articula con la oferta de la Unidad de Postgrado y con la modalidad de graduación mediante diplomado del punto 5.4.2, de modo que los cursos de actualización sirvan como puerta de entrada a la formación postgradual.</w:t>
      </w:r>
    </w:p>
    <w:p w14:paraId="09D58957" w14:textId="77777777" w:rsidR="00AD28C9" w:rsidRDefault="00000000">
      <w:pPr>
        <w:numPr>
          <w:ilvl w:val="0"/>
          <w:numId w:val="71"/>
        </w:numPr>
        <w:spacing w:after="160"/>
        <w:jc w:val="both"/>
      </w:pPr>
      <w:r>
        <w:rPr>
          <w:b/>
        </w:rPr>
        <w:lastRenderedPageBreak/>
        <w:t>Difusión del conocimiento.</w:t>
      </w:r>
      <w:r>
        <w:t xml:space="preserve"> La Carrera difunde la producción académica del Instituto de Investigaciones y la normativa de la profesión mediante conferencias, seminarios, publicaciones y medios digitales.</w:t>
      </w:r>
    </w:p>
    <w:p w14:paraId="60027544" w14:textId="77777777" w:rsidR="00AD28C9" w:rsidRDefault="00000000">
      <w:pPr>
        <w:numPr>
          <w:ilvl w:val="0"/>
          <w:numId w:val="71"/>
        </w:numPr>
        <w:spacing w:after="160"/>
        <w:jc w:val="both"/>
      </w:pPr>
      <w:r>
        <w:rPr>
          <w:b/>
        </w:rPr>
        <w:t>Socialización de la Carrera.</w:t>
      </w:r>
      <w:r>
        <w:t xml:space="preserve"> La Carrera da a conocer su oferta académica y sus contenidos programáticos de interés público a bachilleres y a la población en general, en la ciudad de La Paz y en las áreas donde funcionan sus programas desconcentrados.</w:t>
      </w:r>
    </w:p>
    <w:p w14:paraId="5959A76A" w14:textId="77777777" w:rsidR="00AD28C9" w:rsidRDefault="00000000">
      <w:pPr>
        <w:numPr>
          <w:ilvl w:val="0"/>
          <w:numId w:val="71"/>
        </w:numPr>
        <w:spacing w:after="160"/>
        <w:jc w:val="both"/>
      </w:pPr>
      <w:r>
        <w:rPr>
          <w:b/>
        </w:rPr>
        <w:t>Formación integral.</w:t>
      </w:r>
      <w:r>
        <w:t xml:space="preserve"> Se promueven actividades culturales, deportivas, académicas y de convivencia universitaria que fortalecen el saber ser y el saber convivir.</w:t>
      </w:r>
    </w:p>
    <w:p w14:paraId="5F78750F" w14:textId="77777777" w:rsidR="00AD28C9" w:rsidRDefault="00000000">
      <w:pPr>
        <w:numPr>
          <w:ilvl w:val="0"/>
          <w:numId w:val="71"/>
        </w:numPr>
        <w:spacing w:after="160"/>
        <w:jc w:val="both"/>
      </w:pPr>
      <w:r>
        <w:rPr>
          <w:b/>
        </w:rPr>
        <w:t>Participación y reconocimiento.</w:t>
      </w:r>
      <w:r>
        <w:t xml:space="preserve"> Docentes, auxiliares de docencia, estudiantes y graduados participan en la organización y ejecución de las actividades de extensión, y su participación se reconoce mediante certificación.</w:t>
      </w:r>
    </w:p>
    <w:p w14:paraId="2B2F9B57" w14:textId="77777777" w:rsidR="00AD28C9" w:rsidRDefault="00000000">
      <w:pPr>
        <w:numPr>
          <w:ilvl w:val="0"/>
          <w:numId w:val="71"/>
        </w:numPr>
        <w:spacing w:after="160"/>
        <w:jc w:val="both"/>
      </w:pPr>
      <w:r>
        <w:rPr>
          <w:b/>
        </w:rPr>
        <w:t>Uso de la tecnología.</w:t>
      </w:r>
      <w:r>
        <w:t xml:space="preserve"> La extensión aprovecha la plataforma virtual de la Carrera y los entornos virtuales de la Universidad para ampliar su alcance a públicos de todo el país.</w:t>
      </w:r>
    </w:p>
    <w:p w14:paraId="5C6718BE" w14:textId="77777777" w:rsidR="00AD28C9" w:rsidRDefault="00000000" w:rsidP="00AD28C9">
      <w:pPr>
        <w:keepNext/>
        <w:tabs>
          <w:tab w:val="left" w:pos="709"/>
        </w:tabs>
        <w:spacing w:before="80" w:after="200"/>
        <w:ind w:left="709" w:hanging="709"/>
        <w:outlineLvl w:val="2"/>
      </w:pPr>
      <w:r>
        <w:rPr>
          <w:b/>
          <w:sz w:val="22"/>
        </w:rPr>
        <w:t>7.2.2</w:t>
      </w:r>
      <w:r>
        <w:rPr>
          <w:b/>
          <w:sz w:val="22"/>
        </w:rPr>
        <w:tab/>
        <w:t>Líneas de extensión universitaria</w:t>
      </w:r>
    </w:p>
    <w:p w14:paraId="7A2D1D71" w14:textId="77777777" w:rsidR="00AD28C9" w:rsidRDefault="00000000" w:rsidP="00AD28C9">
      <w:pPr>
        <w:pStyle w:val="TituloCuadro"/>
        <w:keepNext/>
        <w:spacing w:before="40" w:after="80"/>
        <w:jc w:val="center"/>
      </w:pPr>
      <w:r>
        <w:rPr>
          <w:b/>
        </w:rPr>
        <w:t>Cuadro 2. Líneas de extensión universitaria</w:t>
      </w:r>
    </w:p>
    <w:tbl>
      <w:tblPr>
        <w:tblW w:w="0" w:type="auto"/>
        <w:jc w:val="center"/>
        <w:tblLayout w:type="fixed"/>
        <w:tblLook w:val="04A0" w:firstRow="1" w:lastRow="0" w:firstColumn="1" w:lastColumn="0" w:noHBand="0" w:noVBand="1"/>
      </w:tblPr>
      <w:tblGrid>
        <w:gridCol w:w="2268"/>
        <w:gridCol w:w="4252"/>
        <w:gridCol w:w="2551"/>
      </w:tblGrid>
      <w:tr w:rsidR="00395D6D" w14:paraId="48F68F6A" w14:textId="77777777" w:rsidTr="0060551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FCF71E3" w14:textId="77777777" w:rsidR="00AD28C9" w:rsidRDefault="00000000" w:rsidP="00605517">
            <w:pPr>
              <w:jc w:val="center"/>
            </w:pPr>
            <w:r>
              <w:rPr>
                <w:b/>
                <w:color w:val="FFFFFF"/>
              </w:rPr>
              <w:t>Línea</w:t>
            </w:r>
          </w:p>
        </w:tc>
        <w:tc>
          <w:tcPr>
            <w:tcW w:w="425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450D26E" w14:textId="77777777" w:rsidR="00AD28C9" w:rsidRDefault="00000000" w:rsidP="00605517">
            <w:pPr>
              <w:jc w:val="center"/>
            </w:pPr>
            <w:r>
              <w:rPr>
                <w:b/>
                <w:color w:val="FFFFFF"/>
              </w:rPr>
              <w:t>Actividades</w:t>
            </w:r>
          </w:p>
        </w:tc>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BA58BF1" w14:textId="77777777" w:rsidR="00AD28C9" w:rsidRDefault="00000000" w:rsidP="00605517">
            <w:pPr>
              <w:jc w:val="center"/>
            </w:pPr>
            <w:r>
              <w:rPr>
                <w:b/>
                <w:color w:val="FFFFFF"/>
              </w:rPr>
              <w:t>Destinatarios</w:t>
            </w:r>
          </w:p>
        </w:tc>
      </w:tr>
      <w:tr w:rsidR="00395D6D" w14:paraId="62D27FC9" w14:textId="77777777" w:rsidTr="00605517">
        <w:trPr>
          <w:cantSplit/>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5E8C0E2" w14:textId="77777777" w:rsidR="00AD28C9" w:rsidRDefault="00000000" w:rsidP="00605517">
            <w:pPr>
              <w:jc w:val="both"/>
            </w:pPr>
            <w:r>
              <w:t>Educación continua y actualización profesional</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3D3C5CBE" w14:textId="77777777" w:rsidR="00AD28C9" w:rsidRDefault="00000000" w:rsidP="00605517">
            <w:pPr>
              <w:jc w:val="both"/>
            </w:pPr>
            <w:r>
              <w:t>Cursos, talleres y seminarios en las áreas de formación de la Carrera Contaduría Pública.</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FBEB92B" w14:textId="77777777" w:rsidR="00AD28C9" w:rsidRDefault="00000000" w:rsidP="00605517">
            <w:pPr>
              <w:jc w:val="both"/>
            </w:pPr>
            <w:r>
              <w:t>Graduados, profesionales en ejercicio, profesionales de otras áreas y docentes.</w:t>
            </w:r>
          </w:p>
        </w:tc>
      </w:tr>
      <w:tr w:rsidR="00395D6D" w14:paraId="1DF716B7" w14:textId="77777777" w:rsidTr="00605517">
        <w:trPr>
          <w:cantSplit/>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07D21B4" w14:textId="77777777" w:rsidR="00AD28C9" w:rsidRDefault="00000000" w:rsidP="00605517">
            <w:pPr>
              <w:jc w:val="both"/>
            </w:pPr>
            <w:r>
              <w:t>Difusión académica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1B82CE82" w14:textId="77777777" w:rsidR="00AD28C9" w:rsidRDefault="00000000" w:rsidP="00605517">
            <w:pPr>
              <w:jc w:val="both"/>
            </w:pPr>
            <w:r>
              <w:t>Conferencias magistrales, seminarios, congresos, jornadas de actualización, ferias y trabajos de investigación del Instituto de Investigaciones de Ciencias Contables, Financieras y Auditoría.</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4391C15" w14:textId="77777777" w:rsidR="00AD28C9" w:rsidRDefault="00000000" w:rsidP="00605517">
            <w:pPr>
              <w:jc w:val="both"/>
            </w:pPr>
            <w:r>
              <w:t>Comunidad universitaria, profesionales y público en general.</w:t>
            </w:r>
          </w:p>
        </w:tc>
      </w:tr>
      <w:tr w:rsidR="00395D6D" w14:paraId="48930A74" w14:textId="77777777" w:rsidTr="00605517">
        <w:trPr>
          <w:cantSplit/>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B2F3017" w14:textId="77777777" w:rsidR="00AD28C9" w:rsidRDefault="00000000" w:rsidP="00605517">
            <w:pPr>
              <w:jc w:val="both"/>
            </w:pPr>
            <w:r>
              <w:t>Socialización de la Carrera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4C54B261" w14:textId="77777777" w:rsidR="00AD28C9" w:rsidRDefault="00000000" w:rsidP="00605517">
            <w:pPr>
              <w:jc w:val="both"/>
            </w:pPr>
            <w:r>
              <w:t>Ferias educativas en la ciudad de La Paz y en las áreas con programas desconcentrados, orientación vocacional y presentación de los contenidos programáticos de interés público.</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684C0CC7" w14:textId="77777777" w:rsidR="00AD28C9" w:rsidRDefault="00000000" w:rsidP="00605517">
            <w:pPr>
              <w:jc w:val="both"/>
            </w:pPr>
            <w:r>
              <w:t>Estudiantes de secundaria, bachilleres y población en general.</w:t>
            </w:r>
          </w:p>
        </w:tc>
      </w:tr>
      <w:tr w:rsidR="00395D6D" w14:paraId="1B5DB4F9" w14:textId="77777777" w:rsidTr="00605517">
        <w:trPr>
          <w:cantSplit/>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C04EE04" w14:textId="77777777" w:rsidR="00AD28C9" w:rsidRDefault="00000000" w:rsidP="00605517">
            <w:pPr>
              <w:jc w:val="both"/>
            </w:pPr>
            <w:r>
              <w:t>Programas Académicos Desconcentrados</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742BDC2D" w14:textId="77777777" w:rsidR="00AD28C9" w:rsidRDefault="00000000" w:rsidP="00605517">
            <w:pPr>
              <w:jc w:val="both"/>
            </w:pPr>
            <w:r>
              <w:t xml:space="preserve">Formación técnica en poblaciones rurales. </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51AAAA8D" w14:textId="77777777" w:rsidR="00AD28C9" w:rsidRDefault="00000000" w:rsidP="00605517">
            <w:pPr>
              <w:jc w:val="both"/>
            </w:pPr>
            <w:r>
              <w:t>Bachilleres de poblaciones rurales.</w:t>
            </w:r>
          </w:p>
        </w:tc>
      </w:tr>
      <w:tr w:rsidR="00395D6D" w14:paraId="0D151CC8" w14:textId="77777777" w:rsidTr="00605517">
        <w:trPr>
          <w:cantSplit/>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4F46E73" w14:textId="77777777" w:rsidR="00AD28C9" w:rsidRDefault="00000000" w:rsidP="00605517">
            <w:pPr>
              <w:jc w:val="both"/>
            </w:pPr>
            <w:r>
              <w:t>Cultura, deporte y convivencia</w:t>
            </w:r>
          </w:p>
        </w:tc>
        <w:tc>
          <w:tcPr>
            <w:tcW w:w="4252" w:type="dxa"/>
            <w:tcBorders>
              <w:top w:val="single" w:sz="4" w:space="0" w:color="8EAADB"/>
              <w:left w:val="single" w:sz="4" w:space="0" w:color="8EAADB"/>
              <w:bottom w:val="single" w:sz="4" w:space="0" w:color="8EAADB"/>
              <w:right w:val="single" w:sz="4" w:space="0" w:color="8EAADB"/>
            </w:tcBorders>
            <w:shd w:val="clear" w:color="auto" w:fill="D9E2F3"/>
          </w:tcPr>
          <w:p w14:paraId="603E223E" w14:textId="77777777" w:rsidR="00AD28C9" w:rsidRDefault="00000000" w:rsidP="00605517">
            <w:pPr>
              <w:jc w:val="both"/>
            </w:pPr>
            <w:r>
              <w:t>Actividades culturales, campeonatos deportivos, olimpiadas académicas y actos de integración y aniversario de la Carrera.</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4AB49717" w14:textId="77777777" w:rsidR="00AD28C9" w:rsidRDefault="00000000" w:rsidP="00605517">
            <w:pPr>
              <w:jc w:val="both"/>
            </w:pPr>
            <w:r>
              <w:t>Comunidad universitaria.</w:t>
            </w:r>
          </w:p>
        </w:tc>
      </w:tr>
    </w:tbl>
    <w:p w14:paraId="7DFDECCF" w14:textId="77777777" w:rsidR="00AD28C9" w:rsidRDefault="00AD28C9" w:rsidP="00AD28C9">
      <w:pPr>
        <w:spacing w:after="120"/>
      </w:pPr>
    </w:p>
    <w:p w14:paraId="1172BE55" w14:textId="77777777" w:rsidR="00AD28C9" w:rsidRDefault="00000000" w:rsidP="00AD28C9">
      <w:pPr>
        <w:spacing w:after="200"/>
        <w:jc w:val="both"/>
      </w:pPr>
      <w:r>
        <w:t>Las actividades de interacción social y extensión son coordinadas por la Dirección de Carrera.</w:t>
      </w:r>
    </w:p>
    <w:p w14:paraId="29FE6D07" w14:textId="61599D4E" w:rsidR="00DE7B65" w:rsidRDefault="00DE7B65" w:rsidP="00AD28C9">
      <w:pPr>
        <w:keepNext/>
        <w:tabs>
          <w:tab w:val="left" w:pos="709"/>
        </w:tabs>
        <w:spacing w:before="80" w:after="200"/>
        <w:ind w:left="709" w:hanging="709"/>
        <w:sectPr w:rsidR="00DE7B65" w:rsidSect="00034616">
          <w:headerReference w:type="default" r:id="rId37"/>
          <w:footerReference w:type="default" r:id="rId38"/>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8. Organización del proceso curricular</w:t>
      </w:r>
    </w:p>
    <w:p w14:paraId="06B96858" w14:textId="77777777" w:rsidR="00394F09" w:rsidRDefault="00000000">
      <w:pPr>
        <w:pStyle w:val="GrupoCuadros"/>
        <w:keepNext/>
        <w:pageBreakBefore/>
        <w:tabs>
          <w:tab w:val="left" w:pos="709"/>
        </w:tabs>
        <w:spacing w:before="160" w:after="200"/>
        <w:ind w:left="709" w:hanging="709"/>
        <w:outlineLvl w:val="0"/>
      </w:pPr>
      <w:r>
        <w:rPr>
          <w:b/>
          <w:sz w:val="24"/>
        </w:rPr>
        <w:t>8.</w:t>
      </w:r>
      <w:r>
        <w:rPr>
          <w:b/>
          <w:sz w:val="24"/>
        </w:rPr>
        <w:tab/>
        <w:t>Organización del proceso curricular</w:t>
      </w:r>
    </w:p>
    <w:p w14:paraId="11E4B231" w14:textId="77777777" w:rsidR="00394F09" w:rsidRDefault="00000000">
      <w:pPr>
        <w:spacing w:after="200"/>
        <w:jc w:val="both"/>
      </w:pPr>
      <w:r>
        <w:t>Este punto organiza el tiempo académico del rediseño conforme a la malla curricular del punto 4.4.3 y al sistema de créditos del punto 4.3.5. Las horas de trabajo del estudiante comprenden las horas académicas presenciales y las horas no presenciales de trabajo autónomo; un crédito equivale a 30 horas de trabajo, conforme a la Resolución HCU N.º 351/2021.</w:t>
      </w:r>
    </w:p>
    <w:p w14:paraId="0D94BA73" w14:textId="77777777" w:rsidR="00394F09" w:rsidRDefault="00000000">
      <w:pPr>
        <w:keepNext/>
        <w:tabs>
          <w:tab w:val="left" w:pos="709"/>
        </w:tabs>
        <w:spacing w:before="120" w:after="200"/>
        <w:ind w:left="709" w:hanging="709"/>
        <w:outlineLvl w:val="1"/>
      </w:pPr>
      <w:r>
        <w:rPr>
          <w:b/>
          <w:sz w:val="24"/>
        </w:rPr>
        <w:t>8.1</w:t>
      </w:r>
      <w:r>
        <w:rPr>
          <w:b/>
          <w:sz w:val="24"/>
        </w:rPr>
        <w:tab/>
        <w:t>Número de semanas lectivas por semestre/año</w:t>
      </w:r>
    </w:p>
    <w:p w14:paraId="1DC18D8B" w14:textId="77777777" w:rsidR="00394F09" w:rsidRPr="00CC14E7" w:rsidRDefault="00000000">
      <w:pPr>
        <w:spacing w:after="200"/>
        <w:jc w:val="both"/>
      </w:pPr>
      <w:r w:rsidRPr="00CC14E7">
        <w:t>El plan se desarrolla en régimen anual. Cada gestión académica comprende 40 semanas lectivas, distribuidas en diez meses de estudio continuo, en concordancia con el calendario académico aprobado por el Honorable Consejo Universitario. Los cinco años de la Carrera suman 200 semanas lectivas. Los cursos intensivos de temporada, regulados en el punto 5.3.3, se desarrollan fuera de las 40 semanas, con una duración mínima de ocho semanas.</w:t>
      </w:r>
    </w:p>
    <w:p w14:paraId="255FD714" w14:textId="77777777" w:rsidR="00394F09" w:rsidRDefault="00000000">
      <w:pPr>
        <w:keepNext/>
        <w:tabs>
          <w:tab w:val="left" w:pos="709"/>
        </w:tabs>
        <w:spacing w:before="120" w:after="200"/>
        <w:ind w:left="709" w:hanging="709"/>
        <w:outlineLvl w:val="1"/>
      </w:pPr>
      <w:r>
        <w:rPr>
          <w:b/>
          <w:sz w:val="24"/>
        </w:rPr>
        <w:t>8.2</w:t>
      </w:r>
      <w:r>
        <w:rPr>
          <w:b/>
          <w:sz w:val="24"/>
        </w:rPr>
        <w:tab/>
        <w:t>Número de horas cronológicas por semana</w:t>
      </w:r>
    </w:p>
    <w:p w14:paraId="68CADBFA" w14:textId="45C42FE0" w:rsidR="00394F09" w:rsidRDefault="00000000">
      <w:pPr>
        <w:spacing w:after="200"/>
        <w:jc w:val="both"/>
      </w:pPr>
      <w:r>
        <w:t xml:space="preserve">La carga presencial semanal varía según el año de formación, mientras que la carga total de trabajo se mantiene en 45 horas semanales, 1.800 horas en las 40 semanas del año. Para expresar la carga presencial en horas cronológicas se considera la hora académica </w:t>
      </w:r>
      <w:r w:rsidR="00CC14E7">
        <w:t xml:space="preserve">es </w:t>
      </w:r>
      <w:r>
        <w:t>de 45 minutos, es decir, se multiplica por 0,75:</w:t>
      </w:r>
    </w:p>
    <w:p w14:paraId="4965EB20" w14:textId="77777777" w:rsidR="00394F09" w:rsidRDefault="00000000">
      <w:pPr>
        <w:pStyle w:val="TituloCuadro"/>
        <w:keepNext/>
        <w:spacing w:before="40" w:after="80"/>
        <w:jc w:val="center"/>
      </w:pPr>
      <w:r>
        <w:rPr>
          <w:b/>
        </w:rPr>
        <w:t>Cuadro 1. Horas por semana según el año de formación</w:t>
      </w:r>
    </w:p>
    <w:tbl>
      <w:tblPr>
        <w:tblW w:w="0" w:type="auto"/>
        <w:jc w:val="center"/>
        <w:tblLayout w:type="fixed"/>
        <w:tblLook w:val="04A0" w:firstRow="1" w:lastRow="0" w:firstColumn="1" w:lastColumn="0" w:noHBand="0" w:noVBand="1"/>
      </w:tblPr>
      <w:tblGrid>
        <w:gridCol w:w="1814"/>
        <w:gridCol w:w="1814"/>
        <w:gridCol w:w="1814"/>
        <w:gridCol w:w="1814"/>
        <w:gridCol w:w="1814"/>
      </w:tblGrid>
      <w:tr w:rsidR="00395D6D" w14:paraId="0AB30763"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F9F447" w14:textId="77777777" w:rsidR="00394F09" w:rsidRDefault="00000000">
            <w:pPr>
              <w:jc w:val="center"/>
            </w:pPr>
            <w:r>
              <w:rPr>
                <w:b/>
                <w:color w:val="FFFFFF"/>
              </w:rPr>
              <w:t>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1D36D6" w14:textId="77777777" w:rsidR="00394F09" w:rsidRDefault="00000000" w:rsidP="00CC14E7">
            <w:pPr>
              <w:jc w:val="center"/>
            </w:pPr>
            <w:r>
              <w:rPr>
                <w:b/>
                <w:color w:val="FFFFFF"/>
              </w:rPr>
              <w:t>Horas académicas presenciales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CD90ED" w14:textId="77777777" w:rsidR="00394F09" w:rsidRDefault="00000000" w:rsidP="00CC14E7">
            <w:pPr>
              <w:jc w:val="center"/>
            </w:pPr>
            <w:r>
              <w:rPr>
                <w:b/>
                <w:color w:val="FFFFFF"/>
              </w:rPr>
              <w:t>Equivalente en horas cronológicas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13D9E21" w14:textId="77777777" w:rsidR="00394F09" w:rsidRDefault="00000000" w:rsidP="00CC14E7">
            <w:pPr>
              <w:jc w:val="center"/>
            </w:pPr>
            <w:r>
              <w:rPr>
                <w:b/>
                <w:color w:val="FFFFFF"/>
              </w:rPr>
              <w:t>Horas no presenciales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E81D25" w14:textId="77777777" w:rsidR="00394F09" w:rsidRDefault="00000000" w:rsidP="00CC14E7">
            <w:pPr>
              <w:jc w:val="center"/>
            </w:pPr>
            <w:r>
              <w:rPr>
                <w:b/>
                <w:color w:val="FFFFFF"/>
              </w:rPr>
              <w:t>Horas de trabajo</w:t>
            </w:r>
          </w:p>
        </w:tc>
      </w:tr>
      <w:tr w:rsidR="00395D6D" w14:paraId="547C00C3"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12F0682" w14:textId="77777777" w:rsidR="00394F09" w:rsidRDefault="00000000">
            <w:pPr>
              <w:jc w:val="both"/>
            </w:pPr>
            <w:r>
              <w:t>Primero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4195CC7" w14:textId="77777777" w:rsidR="00394F09" w:rsidRDefault="00000000" w:rsidP="00CC14E7">
            <w:pPr>
              <w:jc w:val="center"/>
            </w:pPr>
            <w:r>
              <w:t>26</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C0916EE" w14:textId="77777777" w:rsidR="00394F09" w:rsidRDefault="00000000" w:rsidP="00CC14E7">
            <w:pPr>
              <w:jc w:val="center"/>
            </w:pPr>
            <w:r>
              <w:t>19,5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3C1A418" w14:textId="77777777" w:rsidR="00394F09" w:rsidRDefault="00000000" w:rsidP="00CC14E7">
            <w:pPr>
              <w:jc w:val="center"/>
            </w:pPr>
            <w:r>
              <w:t>19</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6C0FB78" w14:textId="77777777" w:rsidR="00394F09" w:rsidRDefault="00000000" w:rsidP="00CC14E7">
            <w:pPr>
              <w:jc w:val="center"/>
            </w:pPr>
            <w:r>
              <w:t>45</w:t>
            </w:r>
          </w:p>
        </w:tc>
      </w:tr>
      <w:tr w:rsidR="00395D6D" w14:paraId="623BDF84"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4360E56" w14:textId="77777777" w:rsidR="00394F09" w:rsidRDefault="00000000">
            <w:pPr>
              <w:jc w:val="both"/>
            </w:pPr>
            <w:r>
              <w:t>Segundo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8D0B663" w14:textId="77777777" w:rsidR="00394F09" w:rsidRDefault="00000000" w:rsidP="00CC14E7">
            <w:pPr>
              <w:jc w:val="center"/>
            </w:pPr>
            <w:r>
              <w:t>30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9F1AFD6" w14:textId="77777777" w:rsidR="00394F09" w:rsidRDefault="00000000" w:rsidP="00CC14E7">
            <w:pPr>
              <w:jc w:val="center"/>
            </w:pPr>
            <w:r>
              <w:t>22,5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7F35D3C" w14:textId="77777777" w:rsidR="00394F09" w:rsidRDefault="00000000" w:rsidP="00CC14E7">
            <w:pPr>
              <w:jc w:val="center"/>
            </w:pPr>
            <w:r>
              <w:t>15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E4CC559" w14:textId="77777777" w:rsidR="00394F09" w:rsidRDefault="00000000" w:rsidP="00CC14E7">
            <w:pPr>
              <w:jc w:val="center"/>
            </w:pPr>
            <w:r>
              <w:t>45</w:t>
            </w:r>
          </w:p>
        </w:tc>
      </w:tr>
      <w:tr w:rsidR="00395D6D" w14:paraId="744CA41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DFAB248" w14:textId="77777777" w:rsidR="00394F09" w:rsidRDefault="00000000">
            <w:pPr>
              <w:jc w:val="both"/>
            </w:pPr>
            <w:r>
              <w:t>Tercero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5963A25" w14:textId="77777777" w:rsidR="00394F09" w:rsidRDefault="00000000" w:rsidP="00CC14E7">
            <w:pPr>
              <w:jc w:val="center"/>
            </w:pPr>
            <w:r>
              <w:t>32</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414394" w14:textId="77777777" w:rsidR="00394F09" w:rsidRDefault="00000000" w:rsidP="00CC14E7">
            <w:pPr>
              <w:jc w:val="center"/>
            </w:pPr>
            <w:r>
              <w:t>24</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5CA7010" w14:textId="77777777" w:rsidR="00394F09" w:rsidRDefault="00000000" w:rsidP="00CC14E7">
            <w:pPr>
              <w:jc w:val="center"/>
            </w:pPr>
            <w:r>
              <w:t>13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239F3D9" w14:textId="77777777" w:rsidR="00394F09" w:rsidRDefault="00000000" w:rsidP="00CC14E7">
            <w:pPr>
              <w:jc w:val="center"/>
            </w:pPr>
            <w:r>
              <w:t>45</w:t>
            </w:r>
          </w:p>
        </w:tc>
      </w:tr>
      <w:tr w:rsidR="00395D6D" w14:paraId="5E340A51"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B402BDF" w14:textId="77777777" w:rsidR="00394F09" w:rsidRDefault="00000000">
            <w:pPr>
              <w:jc w:val="both"/>
            </w:pPr>
            <w:r>
              <w:t>Cuarto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7DFED4B" w14:textId="77777777" w:rsidR="00394F09" w:rsidRDefault="00000000" w:rsidP="00CC14E7">
            <w:pPr>
              <w:jc w:val="center"/>
            </w:pPr>
            <w:r>
              <w:t>32</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49F2392" w14:textId="77777777" w:rsidR="00394F09" w:rsidRDefault="00000000" w:rsidP="00CC14E7">
            <w:pPr>
              <w:jc w:val="center"/>
            </w:pPr>
            <w:r>
              <w:t>24</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8248342" w14:textId="77777777" w:rsidR="00394F09" w:rsidRDefault="00000000" w:rsidP="00CC14E7">
            <w:pPr>
              <w:jc w:val="center"/>
            </w:pPr>
            <w:r>
              <w:t>13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BCC7868" w14:textId="77777777" w:rsidR="00394F09" w:rsidRDefault="00000000" w:rsidP="00CC14E7">
            <w:pPr>
              <w:jc w:val="center"/>
            </w:pPr>
            <w:r>
              <w:t>45</w:t>
            </w:r>
          </w:p>
        </w:tc>
      </w:tr>
      <w:tr w:rsidR="00395D6D" w14:paraId="211118A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D7CABC8" w14:textId="77777777" w:rsidR="00394F09" w:rsidRDefault="00000000">
            <w:pPr>
              <w:jc w:val="both"/>
            </w:pPr>
            <w:r>
              <w:t>Quinto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2D6CFC8" w14:textId="77777777" w:rsidR="00394F09" w:rsidRDefault="00000000" w:rsidP="00CC14E7">
            <w:pPr>
              <w:jc w:val="center"/>
            </w:pPr>
            <w:r>
              <w:t>30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5EDE102" w14:textId="77777777" w:rsidR="00394F09" w:rsidRDefault="00000000" w:rsidP="00CC14E7">
            <w:pPr>
              <w:jc w:val="center"/>
            </w:pPr>
            <w:r>
              <w:t>22,5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1DDC9CC" w14:textId="77777777" w:rsidR="00394F09" w:rsidRDefault="00000000" w:rsidP="00CC14E7">
            <w:pPr>
              <w:jc w:val="center"/>
            </w:pPr>
            <w:r>
              <w:t>15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49346D5" w14:textId="77777777" w:rsidR="00394F09" w:rsidRDefault="00000000" w:rsidP="00CC14E7">
            <w:pPr>
              <w:jc w:val="center"/>
            </w:pPr>
            <w:r>
              <w:t>45</w:t>
            </w:r>
          </w:p>
        </w:tc>
      </w:tr>
      <w:tr w:rsidR="00395D6D" w14:paraId="2BFEC1C4"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7EBBADD" w14:textId="77777777" w:rsidR="00394F09" w:rsidRDefault="00000000">
            <w:pPr>
              <w:jc w:val="both"/>
            </w:pPr>
            <w:r>
              <w:rPr>
                <w:b/>
              </w:rPr>
              <w:t>Promedio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96C799B" w14:textId="77777777" w:rsidR="00394F09" w:rsidRDefault="00000000" w:rsidP="00CC14E7">
            <w:pPr>
              <w:jc w:val="center"/>
            </w:pPr>
            <w:r>
              <w:rPr>
                <w:b/>
              </w:rPr>
              <w:t>30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181EBCF" w14:textId="77777777" w:rsidR="00394F09" w:rsidRDefault="00000000" w:rsidP="00CC14E7">
            <w:pPr>
              <w:jc w:val="center"/>
            </w:pPr>
            <w:r>
              <w:rPr>
                <w:b/>
              </w:rPr>
              <w:t>22,5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0406B1C" w14:textId="77777777" w:rsidR="00394F09" w:rsidRDefault="00000000" w:rsidP="00CC14E7">
            <w:pPr>
              <w:jc w:val="center"/>
            </w:pPr>
            <w:r>
              <w:rPr>
                <w:b/>
              </w:rPr>
              <w:t>15</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259D9A0" w14:textId="77777777" w:rsidR="00394F09" w:rsidRDefault="00000000" w:rsidP="00CC14E7">
            <w:pPr>
              <w:jc w:val="center"/>
            </w:pPr>
            <w:r>
              <w:rPr>
                <w:b/>
              </w:rPr>
              <w:t>45</w:t>
            </w:r>
          </w:p>
        </w:tc>
      </w:tr>
    </w:tbl>
    <w:p w14:paraId="675C5298" w14:textId="0C72444D" w:rsidR="00394F09" w:rsidRDefault="00000000">
      <w:pPr>
        <w:spacing w:before="40" w:after="200"/>
      </w:pPr>
      <w:r>
        <w:rPr>
          <w:sz w:val="16"/>
        </w:rPr>
        <w:t>Fuente: elaboración con base en la Malla Curricular de la Carrera de Contaduría Pública.</w:t>
      </w:r>
    </w:p>
    <w:p w14:paraId="5BD97B9E" w14:textId="77777777" w:rsidR="00394F09" w:rsidRDefault="00000000">
      <w:pPr>
        <w:spacing w:after="200"/>
        <w:jc w:val="both"/>
      </w:pPr>
      <w:r>
        <w:t>Las horas no presenciales semanales resultan de restar las horas presenciales de las 45 horas de trabajo semanales que corresponden a los 60 créditos anuales. Las horas presenciales se distribuyen de lunes a sábado en los turnos diurno y nocturno.</w:t>
      </w:r>
    </w:p>
    <w:p w14:paraId="4168338A" w14:textId="77777777" w:rsidR="00394F09" w:rsidRDefault="00000000">
      <w:pPr>
        <w:keepNext/>
        <w:tabs>
          <w:tab w:val="left" w:pos="709"/>
        </w:tabs>
        <w:spacing w:before="120" w:after="200"/>
        <w:ind w:left="709" w:hanging="709"/>
        <w:outlineLvl w:val="1"/>
      </w:pPr>
      <w:r>
        <w:rPr>
          <w:b/>
          <w:sz w:val="24"/>
        </w:rPr>
        <w:t>8.3</w:t>
      </w:r>
      <w:r>
        <w:rPr>
          <w:b/>
          <w:sz w:val="24"/>
        </w:rPr>
        <w:tab/>
        <w:t>Total de horas planificadas</w:t>
      </w:r>
    </w:p>
    <w:p w14:paraId="558E187D" w14:textId="77777777" w:rsidR="00394F09" w:rsidRDefault="00000000">
      <w:pPr>
        <w:pStyle w:val="TituloCuadro"/>
        <w:keepNext/>
        <w:spacing w:before="40" w:after="80"/>
        <w:jc w:val="center"/>
      </w:pPr>
      <w:r>
        <w:rPr>
          <w:b/>
        </w:rPr>
        <w:t>Cuadro 2. Horas planificadas por año</w:t>
      </w:r>
    </w:p>
    <w:tbl>
      <w:tblPr>
        <w:tblW w:w="0" w:type="auto"/>
        <w:jc w:val="center"/>
        <w:tblLayout w:type="fixed"/>
        <w:tblLook w:val="04A0" w:firstRow="1" w:lastRow="0" w:firstColumn="1" w:lastColumn="0" w:noHBand="0" w:noVBand="1"/>
      </w:tblPr>
      <w:tblGrid>
        <w:gridCol w:w="1814"/>
        <w:gridCol w:w="1814"/>
        <w:gridCol w:w="1814"/>
        <w:gridCol w:w="1814"/>
        <w:gridCol w:w="1814"/>
      </w:tblGrid>
      <w:tr w:rsidR="00395D6D" w14:paraId="3585222E"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4E47B4" w14:textId="77777777" w:rsidR="00394F09" w:rsidRDefault="00000000">
            <w:pPr>
              <w:jc w:val="center"/>
            </w:pPr>
            <w:r>
              <w:rPr>
                <w:b/>
                <w:color w:val="FFFFFF"/>
              </w:rPr>
              <w:t>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121AB7F" w14:textId="77777777" w:rsidR="00394F09" w:rsidRDefault="00000000">
            <w:pPr>
              <w:jc w:val="center"/>
            </w:pPr>
            <w:r>
              <w:rPr>
                <w:b/>
                <w:color w:val="FFFFFF"/>
              </w:rPr>
              <w:t>Horas académicas presenciales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3BCD838" w14:textId="77777777" w:rsidR="00394F09" w:rsidRDefault="00000000">
            <w:pPr>
              <w:jc w:val="center"/>
            </w:pPr>
            <w:r>
              <w:rPr>
                <w:b/>
                <w:color w:val="FFFFFF"/>
              </w:rPr>
              <w:t>Horas no presenciales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EBF8ED9" w14:textId="77777777" w:rsidR="00394F09" w:rsidRDefault="00000000">
            <w:pPr>
              <w:jc w:val="center"/>
            </w:pPr>
            <w:r>
              <w:rPr>
                <w:b/>
                <w:color w:val="FFFFFF"/>
              </w:rPr>
              <w:t>Horas de trabajo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D7DEA5" w14:textId="77777777" w:rsidR="00394F09" w:rsidRDefault="00000000">
            <w:pPr>
              <w:jc w:val="center"/>
            </w:pPr>
            <w:r>
              <w:rPr>
                <w:b/>
                <w:color w:val="FFFFFF"/>
              </w:rPr>
              <w:t>Créditos</w:t>
            </w:r>
          </w:p>
        </w:tc>
      </w:tr>
      <w:tr w:rsidR="00395D6D" w14:paraId="1727BC20"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F7D0811" w14:textId="77777777" w:rsidR="00394F09" w:rsidRDefault="00000000">
            <w:pPr>
              <w:jc w:val="both"/>
            </w:pPr>
            <w:r>
              <w:t>Primero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AAB475A" w14:textId="77777777" w:rsidR="00394F09" w:rsidRDefault="00000000" w:rsidP="00CC14E7">
            <w:pPr>
              <w:jc w:val="center"/>
            </w:pPr>
            <w:r>
              <w:t>1.040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7DCECA2" w14:textId="77777777" w:rsidR="00394F09" w:rsidRDefault="00000000" w:rsidP="00CC14E7">
            <w:pPr>
              <w:jc w:val="center"/>
            </w:pPr>
            <w:r>
              <w:t>760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16EF1BF" w14:textId="77777777" w:rsidR="00394F09" w:rsidRDefault="00000000" w:rsidP="00CC14E7">
            <w:pPr>
              <w:jc w:val="center"/>
            </w:pPr>
            <w:r>
              <w:t>1.800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83CFFA2" w14:textId="77777777" w:rsidR="00394F09" w:rsidRDefault="00000000" w:rsidP="00CC14E7">
            <w:pPr>
              <w:jc w:val="center"/>
            </w:pPr>
            <w:r>
              <w:t>60</w:t>
            </w:r>
          </w:p>
        </w:tc>
      </w:tr>
      <w:tr w:rsidR="00395D6D" w14:paraId="657A24EE"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A68DC08" w14:textId="77777777" w:rsidR="00394F09" w:rsidRDefault="00000000">
            <w:pPr>
              <w:jc w:val="both"/>
            </w:pPr>
            <w:r>
              <w:t>Segundo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3CE18E3" w14:textId="77777777" w:rsidR="00394F09" w:rsidRDefault="00000000" w:rsidP="00CC14E7">
            <w:pPr>
              <w:jc w:val="center"/>
            </w:pPr>
            <w:r>
              <w:t>1.200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49DB194" w14:textId="77777777" w:rsidR="00394F09" w:rsidRDefault="00000000" w:rsidP="00CC14E7">
            <w:pPr>
              <w:jc w:val="center"/>
            </w:pPr>
            <w:r>
              <w:t>600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0B250EF" w14:textId="77777777" w:rsidR="00394F09" w:rsidRDefault="00000000" w:rsidP="00CC14E7">
            <w:pPr>
              <w:jc w:val="center"/>
            </w:pPr>
            <w:r>
              <w:t>1.800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3D7B651" w14:textId="77777777" w:rsidR="00394F09" w:rsidRDefault="00000000" w:rsidP="00CC14E7">
            <w:pPr>
              <w:jc w:val="center"/>
            </w:pPr>
            <w:r>
              <w:t>60</w:t>
            </w:r>
          </w:p>
        </w:tc>
      </w:tr>
      <w:tr w:rsidR="00395D6D" w14:paraId="2AAFC5D0"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9E7A0B2" w14:textId="77777777" w:rsidR="00394F09" w:rsidRDefault="00000000">
            <w:pPr>
              <w:jc w:val="both"/>
            </w:pPr>
            <w:r>
              <w:t>Tercero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60C8528" w14:textId="77777777" w:rsidR="00394F09" w:rsidRDefault="00000000" w:rsidP="00CC14E7">
            <w:pPr>
              <w:jc w:val="center"/>
            </w:pPr>
            <w:r>
              <w:t>1.280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95D4E17" w14:textId="77777777" w:rsidR="00394F09" w:rsidRDefault="00000000" w:rsidP="00CC14E7">
            <w:pPr>
              <w:jc w:val="center"/>
            </w:pPr>
            <w:r>
              <w:t>520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B8973D0" w14:textId="77777777" w:rsidR="00394F09" w:rsidRDefault="00000000" w:rsidP="00CC14E7">
            <w:pPr>
              <w:jc w:val="center"/>
            </w:pPr>
            <w:r>
              <w:t>1.800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32CD9E4" w14:textId="77777777" w:rsidR="00394F09" w:rsidRDefault="00000000" w:rsidP="00CC14E7">
            <w:pPr>
              <w:jc w:val="center"/>
            </w:pPr>
            <w:r>
              <w:t>60</w:t>
            </w:r>
          </w:p>
        </w:tc>
      </w:tr>
      <w:tr w:rsidR="00395D6D" w14:paraId="29365117"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4448911" w14:textId="77777777" w:rsidR="00394F09" w:rsidRDefault="00000000">
            <w:pPr>
              <w:jc w:val="both"/>
            </w:pPr>
            <w:r>
              <w:lastRenderedPageBreak/>
              <w:t>Cuarto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44B161C" w14:textId="77777777" w:rsidR="00394F09" w:rsidRDefault="00000000" w:rsidP="00CC14E7">
            <w:pPr>
              <w:jc w:val="center"/>
            </w:pPr>
            <w:r>
              <w:t>1.280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F9C0E36" w14:textId="77777777" w:rsidR="00394F09" w:rsidRDefault="00000000" w:rsidP="00CC14E7">
            <w:pPr>
              <w:jc w:val="center"/>
            </w:pPr>
            <w:r>
              <w:t>520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0D9DF84" w14:textId="77777777" w:rsidR="00394F09" w:rsidRDefault="00000000" w:rsidP="00CC14E7">
            <w:pPr>
              <w:jc w:val="center"/>
            </w:pPr>
            <w:r>
              <w:t>1.800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160CA1B" w14:textId="77777777" w:rsidR="00394F09" w:rsidRDefault="00000000" w:rsidP="00CC14E7">
            <w:pPr>
              <w:jc w:val="center"/>
            </w:pPr>
            <w:r>
              <w:t>60</w:t>
            </w:r>
          </w:p>
        </w:tc>
      </w:tr>
      <w:tr w:rsidR="00395D6D" w14:paraId="2A377D91"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3D1ACC2" w14:textId="77777777" w:rsidR="00394F09" w:rsidRDefault="00000000">
            <w:pPr>
              <w:jc w:val="both"/>
            </w:pPr>
            <w:r>
              <w:t>Quinto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DDD5A4E" w14:textId="77777777" w:rsidR="00394F09" w:rsidRDefault="00000000" w:rsidP="00CC14E7">
            <w:pPr>
              <w:jc w:val="center"/>
            </w:pPr>
            <w:r>
              <w:t>1.200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DE3547" w14:textId="77777777" w:rsidR="00394F09" w:rsidRDefault="00000000" w:rsidP="00CC14E7">
            <w:pPr>
              <w:jc w:val="center"/>
            </w:pPr>
            <w:r>
              <w:t>600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AAEE7EB" w14:textId="77777777" w:rsidR="00394F09" w:rsidRDefault="00000000" w:rsidP="00CC14E7">
            <w:pPr>
              <w:jc w:val="center"/>
            </w:pPr>
            <w:r>
              <w:t>1.800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303F76A" w14:textId="77777777" w:rsidR="00394F09" w:rsidRDefault="00000000" w:rsidP="00CC14E7">
            <w:pPr>
              <w:jc w:val="center"/>
            </w:pPr>
            <w:r>
              <w:t>60</w:t>
            </w:r>
          </w:p>
        </w:tc>
      </w:tr>
      <w:tr w:rsidR="00395D6D" w14:paraId="1F73B6CD"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DD8F845" w14:textId="77777777" w:rsidR="00394F09" w:rsidRDefault="00000000">
            <w:pPr>
              <w:jc w:val="both"/>
            </w:pPr>
            <w:r>
              <w:rPr>
                <w:b/>
              </w:rPr>
              <w:t>Total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7B94BAD" w14:textId="77777777" w:rsidR="00394F09" w:rsidRDefault="00000000" w:rsidP="00CC14E7">
            <w:pPr>
              <w:jc w:val="center"/>
            </w:pPr>
            <w:r>
              <w:rPr>
                <w:b/>
              </w:rPr>
              <w:t>6.000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A99192C" w14:textId="77777777" w:rsidR="00394F09" w:rsidRDefault="00000000" w:rsidP="00CC14E7">
            <w:pPr>
              <w:jc w:val="center"/>
            </w:pPr>
            <w:r>
              <w:rPr>
                <w:b/>
              </w:rPr>
              <w:t>3.000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E67610E" w14:textId="77777777" w:rsidR="00394F09" w:rsidRDefault="00000000" w:rsidP="00CC14E7">
            <w:pPr>
              <w:jc w:val="center"/>
            </w:pPr>
            <w:r>
              <w:rPr>
                <w:b/>
              </w:rPr>
              <w:t>9.000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F035F81" w14:textId="77777777" w:rsidR="00394F09" w:rsidRDefault="00000000" w:rsidP="00CC14E7">
            <w:pPr>
              <w:jc w:val="center"/>
            </w:pPr>
            <w:r>
              <w:rPr>
                <w:b/>
              </w:rPr>
              <w:t>300</w:t>
            </w:r>
          </w:p>
        </w:tc>
      </w:tr>
    </w:tbl>
    <w:p w14:paraId="35388F45" w14:textId="0D16920C" w:rsidR="00394F09" w:rsidRDefault="00000000">
      <w:pPr>
        <w:spacing w:before="40" w:after="200"/>
      </w:pPr>
      <w:r>
        <w:rPr>
          <w:sz w:val="16"/>
        </w:rPr>
        <w:t>Fuente: Malla Curricular de la Carrera de Contaduría Pública.</w:t>
      </w:r>
    </w:p>
    <w:p w14:paraId="55DD17C4" w14:textId="35ED863D" w:rsidR="00394F09" w:rsidRPr="00CC14E7" w:rsidRDefault="00000000">
      <w:pPr>
        <w:spacing w:after="200"/>
        <w:jc w:val="both"/>
      </w:pPr>
      <w:r w:rsidRPr="00CC14E7">
        <w:t>El plan totaliza 6.000 horas académicas presenciales, equivalentes a 4.500 horas cronológicas, y 9.000 horas de trabajo del estudiante al sumar 3.000 horas no presenciales. Las 6.000 horas académicas corresponden al máximo fijado por el Artículo 28 del Reglamento General de Títulos y Grados y se ubican en el límite superior del rango de 4.500 a 6.000 horas compatibilizado por la III-XIII Reunión Sectorial de las Carreras de Contaduría Pública</w:t>
      </w:r>
    </w:p>
    <w:p w14:paraId="1DE5A1E8" w14:textId="77777777" w:rsidR="00394F09" w:rsidRPr="00CC14E7" w:rsidRDefault="00000000">
      <w:pPr>
        <w:keepNext/>
        <w:tabs>
          <w:tab w:val="left" w:pos="709"/>
        </w:tabs>
        <w:spacing w:before="120" w:after="200"/>
        <w:ind w:left="709" w:hanging="709"/>
        <w:outlineLvl w:val="1"/>
      </w:pPr>
      <w:r w:rsidRPr="00CC14E7">
        <w:rPr>
          <w:b/>
          <w:sz w:val="24"/>
        </w:rPr>
        <w:t>8.4</w:t>
      </w:r>
      <w:r w:rsidRPr="00CC14E7">
        <w:rPr>
          <w:b/>
          <w:sz w:val="24"/>
        </w:rPr>
        <w:tab/>
        <w:t>Carga horaria cronológica en actividades de investigación</w:t>
      </w:r>
    </w:p>
    <w:p w14:paraId="3F539F9A" w14:textId="77777777" w:rsidR="00394F09" w:rsidRPr="00CC14E7" w:rsidRDefault="00000000">
      <w:pPr>
        <w:spacing w:after="200"/>
        <w:jc w:val="both"/>
      </w:pPr>
      <w:r w:rsidRPr="00CC14E7">
        <w:t>La carga horaria de investigación del rediseño es la suma de las horas de investigación y práctica (HIP) que asigna cada plan de asignatura del punto 4.5. Las HIP forman parte de las horas no presenciales de trabajo del estudiante, se expresan en horas cronológicas y comprenden los trabajos de investigación formativa, los proyectos aplicados y las prácticas vinculadas a las líneas de investigación del punto 6.2. Las horas de cada asignatura resultan de distribuir sus horas de trabajo, según la malla curricular con créditos, entre las horas presenciales y las horas no presenciales de aprendizaje autónomo, trabajo en grupo, investigación y práctica, y evaluación.</w:t>
      </w:r>
    </w:p>
    <w:p w14:paraId="2E165543" w14:textId="77777777" w:rsidR="00395D6D" w:rsidRDefault="00000000">
      <w:pPr>
        <w:pStyle w:val="TituloCuadro"/>
        <w:keepNext/>
        <w:spacing w:before="40" w:after="80"/>
        <w:jc w:val="center"/>
      </w:pPr>
      <w:r>
        <w:rPr>
          <w:b/>
        </w:rPr>
        <w:t>Cuadro 3. Carga horaria de investigación por año</w:t>
      </w:r>
    </w:p>
    <w:tbl>
      <w:tblPr>
        <w:tblW w:w="0" w:type="auto"/>
        <w:jc w:val="center"/>
        <w:tblLayout w:type="fixed"/>
        <w:tblLook w:val="04A0" w:firstRow="1" w:lastRow="0" w:firstColumn="1" w:lastColumn="0" w:noHBand="0" w:noVBand="1"/>
      </w:tblPr>
      <w:tblGrid>
        <w:gridCol w:w="1474"/>
        <w:gridCol w:w="1474"/>
        <w:gridCol w:w="2154"/>
        <w:gridCol w:w="1814"/>
        <w:gridCol w:w="2154"/>
      </w:tblGrid>
      <w:tr w:rsidR="00395D6D" w14:paraId="214C915A"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E5FC96" w14:textId="77777777" w:rsidR="00395D6D" w:rsidRDefault="00000000">
            <w:pPr>
              <w:jc w:val="center"/>
            </w:pPr>
            <w:r>
              <w:rPr>
                <w:b/>
                <w:color w:val="FFFFFF"/>
                <w:sz w:val="18"/>
              </w:rPr>
              <w:t>Año</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11EB99A" w14:textId="77777777" w:rsidR="00395D6D" w:rsidRDefault="00000000">
            <w:pPr>
              <w:jc w:val="center"/>
            </w:pPr>
            <w:r>
              <w:rPr>
                <w:b/>
                <w:color w:val="FFFFFF"/>
                <w:sz w:val="18"/>
              </w:rPr>
              <w:t>Asignaturas</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8567CC" w14:textId="77777777" w:rsidR="00395D6D" w:rsidRDefault="00000000">
            <w:pPr>
              <w:jc w:val="center"/>
            </w:pPr>
            <w:r>
              <w:rPr>
                <w:b/>
                <w:color w:val="FFFFFF"/>
                <w:sz w:val="18"/>
              </w:rPr>
              <w:t>Horas de investigación y práctica</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58B5D1" w14:textId="77777777" w:rsidR="00395D6D" w:rsidRDefault="00000000">
            <w:pPr>
              <w:jc w:val="center"/>
            </w:pPr>
            <w:r>
              <w:rPr>
                <w:b/>
                <w:color w:val="FFFFFF"/>
                <w:sz w:val="18"/>
              </w:rPr>
              <w:t>Horas de trabajo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50FFB3" w14:textId="77777777" w:rsidR="00395D6D" w:rsidRDefault="00000000">
            <w:pPr>
              <w:jc w:val="center"/>
            </w:pPr>
            <w:r>
              <w:rPr>
                <w:b/>
                <w:color w:val="FFFFFF"/>
                <w:sz w:val="18"/>
              </w:rPr>
              <w:t>Porcentaje de las horas de trabajo</w:t>
            </w:r>
          </w:p>
        </w:tc>
      </w:tr>
      <w:tr w:rsidR="00395D6D" w14:paraId="1170E7BD"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1DF41C9" w14:textId="77777777" w:rsidR="00395D6D" w:rsidRDefault="00000000">
            <w:pPr>
              <w:jc w:val="center"/>
            </w:pPr>
            <w:r>
              <w:rPr>
                <w:b/>
                <w:sz w:val="18"/>
              </w:rPr>
              <w:t>Primero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8DC7C03" w14:textId="77777777" w:rsidR="00395D6D" w:rsidRDefault="00000000">
            <w:pPr>
              <w:jc w:val="center"/>
            </w:pPr>
            <w:r>
              <w:rPr>
                <w:sz w:val="18"/>
              </w:rPr>
              <w:t>8</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86D385A" w14:textId="77777777" w:rsidR="00395D6D" w:rsidRDefault="00000000">
            <w:pPr>
              <w:jc w:val="center"/>
            </w:pPr>
            <w:r>
              <w:rPr>
                <w:sz w:val="18"/>
              </w:rPr>
              <w:t>228</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C83DEB0" w14:textId="77777777" w:rsidR="00395D6D" w:rsidRDefault="00000000">
            <w:pPr>
              <w:jc w:val="center"/>
            </w:pPr>
            <w:r>
              <w:rPr>
                <w:sz w:val="18"/>
              </w:rPr>
              <w:t>1.800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286A831" w14:textId="77777777" w:rsidR="00395D6D" w:rsidRDefault="00000000">
            <w:pPr>
              <w:jc w:val="center"/>
            </w:pPr>
            <w:r>
              <w:rPr>
                <w:sz w:val="18"/>
              </w:rPr>
              <w:t>12,7 %</w:t>
            </w:r>
          </w:p>
        </w:tc>
      </w:tr>
      <w:tr w:rsidR="00395D6D" w14:paraId="3377006C"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3182DBA" w14:textId="77777777" w:rsidR="00395D6D" w:rsidRDefault="00000000">
            <w:pPr>
              <w:jc w:val="center"/>
            </w:pPr>
            <w:r>
              <w:rPr>
                <w:b/>
                <w:sz w:val="18"/>
              </w:rPr>
              <w:t>Segundo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717D2DB" w14:textId="77777777" w:rsidR="00395D6D" w:rsidRDefault="00000000">
            <w:pPr>
              <w:jc w:val="center"/>
            </w:pPr>
            <w:r>
              <w:rPr>
                <w:sz w:val="18"/>
              </w:rPr>
              <w:t>8</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A0DB9CC" w14:textId="77777777" w:rsidR="00395D6D" w:rsidRDefault="00000000">
            <w:pPr>
              <w:jc w:val="center"/>
            </w:pPr>
            <w:r>
              <w:rPr>
                <w:sz w:val="18"/>
              </w:rPr>
              <w:t>180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6347223" w14:textId="77777777" w:rsidR="00395D6D" w:rsidRDefault="00000000">
            <w:pPr>
              <w:jc w:val="center"/>
            </w:pPr>
            <w:r>
              <w:rPr>
                <w:sz w:val="18"/>
              </w:rPr>
              <w:t>1.800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6289DC5" w14:textId="77777777" w:rsidR="00395D6D" w:rsidRDefault="00000000">
            <w:pPr>
              <w:jc w:val="center"/>
            </w:pPr>
            <w:r>
              <w:rPr>
                <w:sz w:val="18"/>
              </w:rPr>
              <w:t>10,0 %</w:t>
            </w:r>
          </w:p>
        </w:tc>
      </w:tr>
      <w:tr w:rsidR="00395D6D" w14:paraId="77580300"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05BAFD3" w14:textId="77777777" w:rsidR="00395D6D" w:rsidRDefault="00000000">
            <w:pPr>
              <w:jc w:val="center"/>
            </w:pPr>
            <w:r>
              <w:rPr>
                <w:b/>
                <w:sz w:val="18"/>
              </w:rPr>
              <w:t>Tercero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DEFC7CD" w14:textId="77777777" w:rsidR="00395D6D" w:rsidRDefault="00000000">
            <w:pPr>
              <w:jc w:val="center"/>
            </w:pPr>
            <w:r>
              <w:rPr>
                <w:sz w:val="18"/>
              </w:rPr>
              <w:t>8</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66484AB" w14:textId="77777777" w:rsidR="00395D6D" w:rsidRDefault="00000000">
            <w:pPr>
              <w:jc w:val="center"/>
            </w:pPr>
            <w:r>
              <w:rPr>
                <w:sz w:val="18"/>
              </w:rPr>
              <w:t>137</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6C87ED9" w14:textId="77777777" w:rsidR="00395D6D" w:rsidRDefault="00000000">
            <w:pPr>
              <w:jc w:val="center"/>
            </w:pPr>
            <w:r>
              <w:rPr>
                <w:sz w:val="18"/>
              </w:rPr>
              <w:t>1.800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9ADC967" w14:textId="77777777" w:rsidR="00395D6D" w:rsidRDefault="00000000">
            <w:pPr>
              <w:jc w:val="center"/>
            </w:pPr>
            <w:r>
              <w:rPr>
                <w:sz w:val="18"/>
              </w:rPr>
              <w:t>7,6 %</w:t>
            </w:r>
          </w:p>
        </w:tc>
      </w:tr>
      <w:tr w:rsidR="00395D6D" w14:paraId="06781A0E"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5319BA0" w14:textId="77777777" w:rsidR="00395D6D" w:rsidRDefault="00000000">
            <w:pPr>
              <w:jc w:val="center"/>
            </w:pPr>
            <w:r>
              <w:rPr>
                <w:b/>
                <w:sz w:val="18"/>
              </w:rPr>
              <w:t>Cuarto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5FC4A79" w14:textId="77777777" w:rsidR="00395D6D" w:rsidRDefault="00000000">
            <w:pPr>
              <w:jc w:val="center"/>
            </w:pPr>
            <w:r>
              <w:rPr>
                <w:sz w:val="18"/>
              </w:rPr>
              <w:t>9</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6CC8490" w14:textId="77777777" w:rsidR="00395D6D" w:rsidRDefault="00000000">
            <w:pPr>
              <w:jc w:val="center"/>
            </w:pPr>
            <w:r>
              <w:rPr>
                <w:sz w:val="18"/>
              </w:rPr>
              <w:t>158</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5AD7C8D" w14:textId="77777777" w:rsidR="00395D6D" w:rsidRDefault="00000000">
            <w:pPr>
              <w:jc w:val="center"/>
            </w:pPr>
            <w:r>
              <w:rPr>
                <w:sz w:val="18"/>
              </w:rPr>
              <w:t>1.800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6586097" w14:textId="77777777" w:rsidR="00395D6D" w:rsidRDefault="00000000">
            <w:pPr>
              <w:jc w:val="center"/>
            </w:pPr>
            <w:r>
              <w:rPr>
                <w:sz w:val="18"/>
              </w:rPr>
              <w:t>8,8 %</w:t>
            </w:r>
          </w:p>
        </w:tc>
      </w:tr>
      <w:tr w:rsidR="00395D6D" w14:paraId="488C32B9"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B6984A5" w14:textId="77777777" w:rsidR="00395D6D" w:rsidRDefault="00000000">
            <w:pPr>
              <w:jc w:val="center"/>
            </w:pPr>
            <w:r>
              <w:rPr>
                <w:b/>
                <w:sz w:val="18"/>
              </w:rPr>
              <w:t>Quinto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B4CAEA3" w14:textId="77777777" w:rsidR="00395D6D" w:rsidRDefault="00000000">
            <w:pPr>
              <w:jc w:val="center"/>
            </w:pPr>
            <w:r>
              <w:rPr>
                <w:sz w:val="18"/>
              </w:rPr>
              <w:t>10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A05F3B8" w14:textId="77777777" w:rsidR="00395D6D" w:rsidRDefault="00000000">
            <w:pPr>
              <w:jc w:val="center"/>
            </w:pPr>
            <w:r>
              <w:rPr>
                <w:sz w:val="18"/>
              </w:rPr>
              <w:t>171</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4918B0F" w14:textId="77777777" w:rsidR="00395D6D" w:rsidRDefault="00000000">
            <w:pPr>
              <w:jc w:val="center"/>
            </w:pPr>
            <w:r>
              <w:rPr>
                <w:sz w:val="18"/>
              </w:rPr>
              <w:t>1.800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1CF9BDC" w14:textId="77777777" w:rsidR="00395D6D" w:rsidRDefault="00000000">
            <w:pPr>
              <w:jc w:val="center"/>
            </w:pPr>
            <w:r>
              <w:rPr>
                <w:sz w:val="18"/>
              </w:rPr>
              <w:t>9,5 %</w:t>
            </w:r>
          </w:p>
        </w:tc>
      </w:tr>
      <w:tr w:rsidR="00395D6D" w14:paraId="4582C06B"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1349832" w14:textId="77777777" w:rsidR="00395D6D" w:rsidRDefault="00000000">
            <w:pPr>
              <w:jc w:val="center"/>
            </w:pPr>
            <w:r>
              <w:rPr>
                <w:b/>
                <w:sz w:val="18"/>
              </w:rPr>
              <w:t>Total</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902E685" w14:textId="77777777" w:rsidR="00395D6D" w:rsidRDefault="00000000">
            <w:pPr>
              <w:jc w:val="center"/>
            </w:pPr>
            <w:r>
              <w:rPr>
                <w:sz w:val="18"/>
              </w:rPr>
              <w:t>43</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D6D9A86" w14:textId="77777777" w:rsidR="00395D6D" w:rsidRDefault="00000000">
            <w:pPr>
              <w:jc w:val="center"/>
            </w:pPr>
            <w:r>
              <w:rPr>
                <w:sz w:val="18"/>
              </w:rPr>
              <w:t>874</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C6873E8" w14:textId="77777777" w:rsidR="00395D6D" w:rsidRDefault="00000000">
            <w:pPr>
              <w:jc w:val="center"/>
            </w:pPr>
            <w:r>
              <w:rPr>
                <w:sz w:val="18"/>
              </w:rPr>
              <w:t>9.000</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5555C64" w14:textId="77777777" w:rsidR="00395D6D" w:rsidRDefault="00000000">
            <w:pPr>
              <w:jc w:val="center"/>
            </w:pPr>
            <w:r>
              <w:rPr>
                <w:sz w:val="18"/>
              </w:rPr>
              <w:t>9,7 %</w:t>
            </w:r>
          </w:p>
        </w:tc>
      </w:tr>
    </w:tbl>
    <w:p w14:paraId="2E5BABDD" w14:textId="77777777" w:rsidR="00395D6D" w:rsidRDefault="00000000">
      <w:pPr>
        <w:spacing w:before="40" w:after="200"/>
      </w:pPr>
      <w:r>
        <w:rPr>
          <w:sz w:val="16"/>
        </w:rPr>
        <w:t>Fuente: elaboración con base en los planes de asignatura del punto 4.5.</w:t>
      </w:r>
    </w:p>
    <w:p w14:paraId="3E0B0703" w14:textId="77777777" w:rsidR="00394F09" w:rsidRPr="00CC14E7" w:rsidRDefault="00000000">
      <w:pPr>
        <w:spacing w:after="200"/>
        <w:jc w:val="both"/>
      </w:pPr>
      <w:r w:rsidRPr="00CC14E7">
        <w:t>Las 874 horas de investigación y práctica equivalen al 9,7 % de las 9.000 horas de trabajo del plan y a unos 29 créditos. El detalle por asignatura es el siguiente:</w:t>
      </w:r>
    </w:p>
    <w:p w14:paraId="224A7FC2" w14:textId="77777777" w:rsidR="00395D6D" w:rsidRDefault="00000000">
      <w:pPr>
        <w:pStyle w:val="TituloCuadro"/>
        <w:keepNext/>
        <w:spacing w:before="40" w:after="80"/>
        <w:jc w:val="center"/>
      </w:pPr>
      <w:r>
        <w:rPr>
          <w:b/>
        </w:rPr>
        <w:t>Cuadro 4. Horas de investigación y práctica por asignatura</w:t>
      </w:r>
    </w:p>
    <w:tbl>
      <w:tblPr>
        <w:tblW w:w="0" w:type="auto"/>
        <w:jc w:val="center"/>
        <w:tblLayout w:type="fixed"/>
        <w:tblLook w:val="04A0" w:firstRow="1" w:lastRow="0" w:firstColumn="1" w:lastColumn="0" w:noHBand="0" w:noVBand="1"/>
      </w:tblPr>
      <w:tblGrid>
        <w:gridCol w:w="794"/>
        <w:gridCol w:w="1247"/>
        <w:gridCol w:w="5896"/>
        <w:gridCol w:w="1134"/>
      </w:tblGrid>
      <w:tr w:rsidR="00395D6D" w14:paraId="441CA136" w14:textId="77777777">
        <w:trPr>
          <w:tblHeader/>
          <w:jc w:val="center"/>
        </w:trPr>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812542" w14:textId="77777777" w:rsidR="00395D6D" w:rsidRDefault="00000000">
            <w:pPr>
              <w:jc w:val="center"/>
            </w:pPr>
            <w:r>
              <w:rPr>
                <w:b/>
                <w:color w:val="FFFFFF"/>
                <w:sz w:val="16"/>
              </w:rPr>
              <w:t>Año</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CF0E3E" w14:textId="77777777" w:rsidR="00395D6D" w:rsidRDefault="00000000">
            <w:pPr>
              <w:jc w:val="center"/>
            </w:pPr>
            <w:r>
              <w:rPr>
                <w:b/>
                <w:color w:val="FFFFFF"/>
                <w:sz w:val="16"/>
              </w:rPr>
              <w:t>Sigla</w:t>
            </w:r>
          </w:p>
        </w:tc>
        <w:tc>
          <w:tcPr>
            <w:tcW w:w="589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63809F8" w14:textId="77777777" w:rsidR="00395D6D" w:rsidRDefault="00000000">
            <w:pPr>
              <w:jc w:val="center"/>
            </w:pPr>
            <w:r>
              <w:rPr>
                <w:b/>
                <w:color w:val="FFFFFF"/>
                <w:sz w:val="16"/>
              </w:rPr>
              <w:t>Asignatura</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23A28B" w14:textId="77777777" w:rsidR="00395D6D" w:rsidRDefault="00000000">
            <w:pPr>
              <w:jc w:val="center"/>
            </w:pPr>
            <w:r>
              <w:rPr>
                <w:b/>
                <w:color w:val="FFFFFF"/>
                <w:sz w:val="16"/>
              </w:rPr>
              <w:t>HIP</w:t>
            </w:r>
          </w:p>
        </w:tc>
      </w:tr>
      <w:tr w:rsidR="00395D6D" w14:paraId="19617461"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DA16E30"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12E506B" w14:textId="77777777" w:rsidR="00395D6D" w:rsidRDefault="00000000">
            <w:pPr>
              <w:jc w:val="both"/>
            </w:pPr>
            <w:r>
              <w:rPr>
                <w:sz w:val="16"/>
              </w:rPr>
              <w:t>CPA-101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6D6A910" w14:textId="77777777" w:rsidR="00395D6D" w:rsidRDefault="00000000">
            <w:pPr>
              <w:jc w:val="both"/>
            </w:pPr>
            <w:r>
              <w:rPr>
                <w:sz w:val="16"/>
              </w:rPr>
              <w:t>Contabilidad Básica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EAE62E8" w14:textId="77777777" w:rsidR="00395D6D" w:rsidRDefault="00000000">
            <w:pPr>
              <w:jc w:val="both"/>
            </w:pPr>
            <w:r>
              <w:rPr>
                <w:sz w:val="16"/>
              </w:rPr>
              <w:t>21</w:t>
            </w:r>
          </w:p>
        </w:tc>
      </w:tr>
      <w:tr w:rsidR="00395D6D" w14:paraId="4ABA65F5"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713A510"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BB85DF8" w14:textId="77777777" w:rsidR="00395D6D" w:rsidRDefault="00000000">
            <w:pPr>
              <w:jc w:val="both"/>
            </w:pPr>
            <w:r>
              <w:rPr>
                <w:sz w:val="16"/>
              </w:rPr>
              <w:t>CPA-102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68ACA0B" w14:textId="77777777" w:rsidR="00395D6D" w:rsidRDefault="00000000">
            <w:pPr>
              <w:jc w:val="both"/>
            </w:pPr>
            <w:r>
              <w:rPr>
                <w:sz w:val="16"/>
              </w:rPr>
              <w:t>Tecnologías de Información y Herramientas Digitales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2FB53F" w14:textId="77777777" w:rsidR="00395D6D" w:rsidRDefault="00000000">
            <w:pPr>
              <w:jc w:val="both"/>
            </w:pPr>
            <w:r>
              <w:rPr>
                <w:sz w:val="16"/>
              </w:rPr>
              <w:t>17</w:t>
            </w:r>
          </w:p>
        </w:tc>
      </w:tr>
      <w:tr w:rsidR="00395D6D" w14:paraId="6BE65519"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8858FA1"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AC3813A" w14:textId="77777777" w:rsidR="00395D6D" w:rsidRDefault="00000000">
            <w:pPr>
              <w:jc w:val="both"/>
            </w:pPr>
            <w:r>
              <w:rPr>
                <w:sz w:val="16"/>
              </w:rPr>
              <w:t>ADM-101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5E70928A" w14:textId="77777777" w:rsidR="00395D6D" w:rsidRDefault="00000000">
            <w:pPr>
              <w:jc w:val="both"/>
            </w:pPr>
            <w:r>
              <w:rPr>
                <w:sz w:val="16"/>
              </w:rPr>
              <w:t>Administración General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1AFAE12" w14:textId="77777777" w:rsidR="00395D6D" w:rsidRDefault="00000000">
            <w:pPr>
              <w:jc w:val="both"/>
            </w:pPr>
            <w:r>
              <w:rPr>
                <w:sz w:val="16"/>
              </w:rPr>
              <w:t>27</w:t>
            </w:r>
          </w:p>
        </w:tc>
      </w:tr>
      <w:tr w:rsidR="00395D6D" w14:paraId="7E5B8BE6"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89C1B72"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4C72539" w14:textId="77777777" w:rsidR="00395D6D" w:rsidRDefault="00000000">
            <w:pPr>
              <w:jc w:val="both"/>
            </w:pPr>
            <w:r>
              <w:rPr>
                <w:sz w:val="16"/>
              </w:rPr>
              <w:t>DER-101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2B57D3D5" w14:textId="77777777" w:rsidR="00395D6D" w:rsidRDefault="00000000">
            <w:pPr>
              <w:jc w:val="both"/>
            </w:pPr>
            <w:r>
              <w:rPr>
                <w:sz w:val="16"/>
              </w:rPr>
              <w:t>Derecho Comercial y Corporativo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64E682A" w14:textId="77777777" w:rsidR="00395D6D" w:rsidRDefault="00000000">
            <w:pPr>
              <w:jc w:val="both"/>
            </w:pPr>
            <w:r>
              <w:rPr>
                <w:sz w:val="16"/>
              </w:rPr>
              <w:t>28</w:t>
            </w:r>
          </w:p>
        </w:tc>
      </w:tr>
      <w:tr w:rsidR="00395D6D" w14:paraId="1913057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9C7BD9C"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2AB7683" w14:textId="77777777" w:rsidR="00395D6D" w:rsidRDefault="00000000">
            <w:pPr>
              <w:jc w:val="both"/>
            </w:pPr>
            <w:r>
              <w:rPr>
                <w:sz w:val="16"/>
              </w:rPr>
              <w:t>DER-102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1C9CD2B" w14:textId="77777777" w:rsidR="00395D6D" w:rsidRDefault="00000000">
            <w:pPr>
              <w:jc w:val="both"/>
            </w:pPr>
            <w:r>
              <w:rPr>
                <w:sz w:val="16"/>
              </w:rPr>
              <w:t>Derecho Laboral y Seguridad Social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132D56" w14:textId="77777777" w:rsidR="00395D6D" w:rsidRDefault="00000000">
            <w:pPr>
              <w:jc w:val="both"/>
            </w:pPr>
            <w:r>
              <w:rPr>
                <w:sz w:val="16"/>
              </w:rPr>
              <w:t>28</w:t>
            </w:r>
          </w:p>
        </w:tc>
      </w:tr>
      <w:tr w:rsidR="00395D6D" w14:paraId="09C4A8E1"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6E2E42E"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C63BCEA" w14:textId="77777777" w:rsidR="00395D6D" w:rsidRDefault="00000000">
            <w:pPr>
              <w:jc w:val="both"/>
            </w:pPr>
            <w:r>
              <w:rPr>
                <w:sz w:val="16"/>
              </w:rPr>
              <w:t>ECO-101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27EB55C7" w14:textId="77777777" w:rsidR="00395D6D" w:rsidRDefault="00000000">
            <w:pPr>
              <w:jc w:val="both"/>
            </w:pPr>
            <w:r>
              <w:rPr>
                <w:sz w:val="16"/>
              </w:rPr>
              <w:t>Microeconomía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0FCB9B6" w14:textId="77777777" w:rsidR="00395D6D" w:rsidRDefault="00000000">
            <w:pPr>
              <w:jc w:val="both"/>
            </w:pPr>
            <w:r>
              <w:rPr>
                <w:sz w:val="16"/>
              </w:rPr>
              <w:t>44</w:t>
            </w:r>
          </w:p>
        </w:tc>
      </w:tr>
      <w:tr w:rsidR="00395D6D" w14:paraId="588F77A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99CD60C"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EB563B6" w14:textId="77777777" w:rsidR="00395D6D" w:rsidRDefault="00000000">
            <w:pPr>
              <w:jc w:val="both"/>
            </w:pPr>
            <w:r>
              <w:rPr>
                <w:sz w:val="16"/>
              </w:rPr>
              <w:t>MAT-101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6A9E74B" w14:textId="77777777" w:rsidR="00395D6D" w:rsidRDefault="00000000">
            <w:pPr>
              <w:jc w:val="both"/>
            </w:pPr>
            <w:r>
              <w:rPr>
                <w:sz w:val="16"/>
              </w:rPr>
              <w:t>Cálculo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BCE54D6" w14:textId="77777777" w:rsidR="00395D6D" w:rsidRDefault="00000000">
            <w:pPr>
              <w:jc w:val="both"/>
            </w:pPr>
            <w:r>
              <w:rPr>
                <w:sz w:val="16"/>
              </w:rPr>
              <w:t>22</w:t>
            </w:r>
          </w:p>
        </w:tc>
      </w:tr>
      <w:tr w:rsidR="00395D6D" w14:paraId="12ED6F06"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BE17552" w14:textId="77777777" w:rsidR="00395D6D" w:rsidRDefault="00000000">
            <w:pPr>
              <w:jc w:val="both"/>
            </w:pPr>
            <w:r>
              <w:rPr>
                <w:sz w:val="16"/>
              </w:rPr>
              <w:t>1.°</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A663993" w14:textId="77777777" w:rsidR="00395D6D" w:rsidRDefault="00000000">
            <w:pPr>
              <w:jc w:val="both"/>
            </w:pPr>
            <w:r>
              <w:rPr>
                <w:sz w:val="16"/>
              </w:rPr>
              <w:t>MAT-102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A8E66AE" w14:textId="77777777" w:rsidR="00395D6D" w:rsidRDefault="00000000">
            <w:pPr>
              <w:jc w:val="both"/>
            </w:pPr>
            <w:r>
              <w:rPr>
                <w:sz w:val="16"/>
              </w:rPr>
              <w:t>Matemáticas Financieras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DFC38C" w14:textId="77777777" w:rsidR="00395D6D" w:rsidRDefault="00000000">
            <w:pPr>
              <w:jc w:val="both"/>
            </w:pPr>
            <w:r>
              <w:rPr>
                <w:sz w:val="16"/>
              </w:rPr>
              <w:t>41</w:t>
            </w:r>
          </w:p>
        </w:tc>
      </w:tr>
      <w:tr w:rsidR="00395D6D" w14:paraId="39C9059B"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251A04D"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F8C01A5" w14:textId="77777777" w:rsidR="00395D6D" w:rsidRDefault="00000000">
            <w:pPr>
              <w:jc w:val="both"/>
            </w:pPr>
            <w:r>
              <w:rPr>
                <w:sz w:val="16"/>
              </w:rPr>
              <w:t>CPA-201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4AB39B9" w14:textId="77777777" w:rsidR="00395D6D" w:rsidRDefault="00000000">
            <w:pPr>
              <w:jc w:val="both"/>
            </w:pPr>
            <w:r>
              <w:rPr>
                <w:sz w:val="16"/>
              </w:rPr>
              <w:t>Contabilidad Intermedia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6E2A3A2" w14:textId="77777777" w:rsidR="00395D6D" w:rsidRDefault="00000000">
            <w:pPr>
              <w:jc w:val="both"/>
            </w:pPr>
            <w:r>
              <w:rPr>
                <w:sz w:val="16"/>
              </w:rPr>
              <w:t>20</w:t>
            </w:r>
          </w:p>
        </w:tc>
      </w:tr>
      <w:tr w:rsidR="00395D6D" w14:paraId="6FE8EFA3"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9718A01"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A560364" w14:textId="77777777" w:rsidR="00395D6D" w:rsidRDefault="00000000">
            <w:pPr>
              <w:jc w:val="both"/>
            </w:pPr>
            <w:r>
              <w:rPr>
                <w:sz w:val="16"/>
              </w:rPr>
              <w:t>CPA-202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49686873" w14:textId="77777777" w:rsidR="00395D6D" w:rsidRDefault="00000000">
            <w:pPr>
              <w:jc w:val="both"/>
            </w:pPr>
            <w:r>
              <w:rPr>
                <w:sz w:val="16"/>
              </w:rPr>
              <w:t>Contabilidad de Sociedades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7B45C6C" w14:textId="77777777" w:rsidR="00395D6D" w:rsidRDefault="00000000">
            <w:pPr>
              <w:jc w:val="both"/>
            </w:pPr>
            <w:r>
              <w:rPr>
                <w:sz w:val="16"/>
              </w:rPr>
              <w:t>20</w:t>
            </w:r>
          </w:p>
        </w:tc>
      </w:tr>
      <w:tr w:rsidR="00395D6D" w14:paraId="563E225F"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32BD7EF"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8F7A146" w14:textId="77777777" w:rsidR="00395D6D" w:rsidRDefault="00000000">
            <w:pPr>
              <w:jc w:val="both"/>
            </w:pPr>
            <w:r>
              <w:rPr>
                <w:sz w:val="16"/>
              </w:rPr>
              <w:t>CPA-203</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6C076E2" w14:textId="77777777" w:rsidR="00395D6D" w:rsidRDefault="00000000">
            <w:pPr>
              <w:jc w:val="both"/>
            </w:pPr>
            <w:r>
              <w:rPr>
                <w:sz w:val="16"/>
              </w:rPr>
              <w:t>Contabilidad de Tributos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BED2459" w14:textId="77777777" w:rsidR="00395D6D" w:rsidRDefault="00000000">
            <w:pPr>
              <w:jc w:val="both"/>
            </w:pPr>
            <w:r>
              <w:rPr>
                <w:sz w:val="16"/>
              </w:rPr>
              <w:t>30</w:t>
            </w:r>
          </w:p>
        </w:tc>
      </w:tr>
      <w:tr w:rsidR="00395D6D" w14:paraId="28B96E8E"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7019038"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852216B" w14:textId="77777777" w:rsidR="00395D6D" w:rsidRDefault="00000000">
            <w:pPr>
              <w:jc w:val="both"/>
            </w:pPr>
            <w:r>
              <w:rPr>
                <w:sz w:val="16"/>
              </w:rPr>
              <w:t>CPA-204</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A975863" w14:textId="77777777" w:rsidR="00395D6D" w:rsidRDefault="00000000">
            <w:pPr>
              <w:jc w:val="both"/>
            </w:pPr>
            <w:r>
              <w:rPr>
                <w:sz w:val="16"/>
              </w:rPr>
              <w:t>Métodos y Técnicas de Investigación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906F96" w14:textId="77777777" w:rsidR="00395D6D" w:rsidRDefault="00000000">
            <w:pPr>
              <w:jc w:val="both"/>
            </w:pPr>
            <w:r>
              <w:rPr>
                <w:sz w:val="16"/>
              </w:rPr>
              <w:t>10</w:t>
            </w:r>
          </w:p>
        </w:tc>
      </w:tr>
      <w:tr w:rsidR="00395D6D" w14:paraId="6CD30178"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B38CBC5" w14:textId="77777777" w:rsidR="00395D6D" w:rsidRDefault="00000000">
            <w:pPr>
              <w:jc w:val="both"/>
            </w:pPr>
            <w:r>
              <w:rPr>
                <w:sz w:val="16"/>
              </w:rPr>
              <w:lastRenderedPageBreak/>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22E0CDC" w14:textId="77777777" w:rsidR="00395D6D" w:rsidRDefault="00000000">
            <w:pPr>
              <w:jc w:val="both"/>
            </w:pPr>
            <w:r>
              <w:rPr>
                <w:sz w:val="16"/>
              </w:rPr>
              <w:t>ADM-201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5A57E669" w14:textId="77777777" w:rsidR="00395D6D" w:rsidRDefault="00000000">
            <w:pPr>
              <w:jc w:val="both"/>
            </w:pPr>
            <w:r>
              <w:rPr>
                <w:sz w:val="16"/>
              </w:rPr>
              <w:t>Administración de Sistemas Gerenciales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64B1AAA" w14:textId="77777777" w:rsidR="00395D6D" w:rsidRDefault="00000000">
            <w:pPr>
              <w:jc w:val="both"/>
            </w:pPr>
            <w:r>
              <w:rPr>
                <w:sz w:val="16"/>
              </w:rPr>
              <w:t>20</w:t>
            </w:r>
          </w:p>
        </w:tc>
      </w:tr>
      <w:tr w:rsidR="00395D6D" w14:paraId="75EC4829"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147F9E2"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7CE5722" w14:textId="77777777" w:rsidR="00395D6D" w:rsidRDefault="00000000">
            <w:pPr>
              <w:jc w:val="both"/>
            </w:pPr>
            <w:r>
              <w:rPr>
                <w:sz w:val="16"/>
              </w:rPr>
              <w:t>DER-201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43634ECC" w14:textId="77777777" w:rsidR="00395D6D" w:rsidRDefault="00000000">
            <w:pPr>
              <w:jc w:val="both"/>
            </w:pPr>
            <w:r>
              <w:rPr>
                <w:sz w:val="16"/>
              </w:rPr>
              <w:t>Derecho Tributario y Legislación Aduanera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C8A0ADF" w14:textId="77777777" w:rsidR="00395D6D" w:rsidRDefault="00000000">
            <w:pPr>
              <w:jc w:val="both"/>
            </w:pPr>
            <w:r>
              <w:rPr>
                <w:sz w:val="16"/>
              </w:rPr>
              <w:t>32</w:t>
            </w:r>
          </w:p>
        </w:tc>
      </w:tr>
      <w:tr w:rsidR="00395D6D" w14:paraId="0499389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2F11A02"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67AE9E5" w14:textId="77777777" w:rsidR="00395D6D" w:rsidRDefault="00000000">
            <w:pPr>
              <w:jc w:val="both"/>
            </w:pPr>
            <w:r>
              <w:rPr>
                <w:sz w:val="16"/>
              </w:rPr>
              <w:t>ECO-201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224B327D" w14:textId="77777777" w:rsidR="00395D6D" w:rsidRDefault="00000000">
            <w:pPr>
              <w:jc w:val="both"/>
            </w:pPr>
            <w:r>
              <w:rPr>
                <w:sz w:val="16"/>
              </w:rPr>
              <w:t>Macroeconomía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ED11E1" w14:textId="77777777" w:rsidR="00395D6D" w:rsidRDefault="00000000">
            <w:pPr>
              <w:jc w:val="both"/>
            </w:pPr>
            <w:r>
              <w:rPr>
                <w:sz w:val="16"/>
              </w:rPr>
              <w:t>32</w:t>
            </w:r>
          </w:p>
        </w:tc>
      </w:tr>
      <w:tr w:rsidR="00395D6D" w14:paraId="051BED45"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780A5BE" w14:textId="77777777" w:rsidR="00395D6D" w:rsidRDefault="00000000">
            <w:pPr>
              <w:jc w:val="both"/>
            </w:pPr>
            <w:r>
              <w:rPr>
                <w:sz w:val="16"/>
              </w:rPr>
              <w:t>2.°</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A89DCEC" w14:textId="77777777" w:rsidR="00395D6D" w:rsidRDefault="00000000">
            <w:pPr>
              <w:jc w:val="both"/>
            </w:pPr>
            <w:r>
              <w:rPr>
                <w:sz w:val="16"/>
              </w:rPr>
              <w:t>MAT-201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E6B6821" w14:textId="77777777" w:rsidR="00395D6D" w:rsidRDefault="00000000">
            <w:pPr>
              <w:jc w:val="both"/>
            </w:pPr>
            <w:r>
              <w:rPr>
                <w:sz w:val="16"/>
              </w:rPr>
              <w:t xml:space="preserve">Álgebra Lineal y Modelación para Negocios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5841888" w14:textId="77777777" w:rsidR="00395D6D" w:rsidRDefault="00000000">
            <w:pPr>
              <w:jc w:val="both"/>
            </w:pPr>
            <w:r>
              <w:rPr>
                <w:sz w:val="16"/>
              </w:rPr>
              <w:t>16</w:t>
            </w:r>
          </w:p>
        </w:tc>
      </w:tr>
      <w:tr w:rsidR="00395D6D" w14:paraId="1B6A1456"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EC5B699"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AAB96A3" w14:textId="77777777" w:rsidR="00395D6D" w:rsidRDefault="00000000">
            <w:pPr>
              <w:jc w:val="both"/>
            </w:pPr>
            <w:r>
              <w:rPr>
                <w:sz w:val="16"/>
              </w:rPr>
              <w:t>CPA-301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212B2AF8" w14:textId="77777777" w:rsidR="00395D6D" w:rsidRDefault="00000000">
            <w:pPr>
              <w:jc w:val="both"/>
            </w:pPr>
            <w:r>
              <w:rPr>
                <w:sz w:val="16"/>
              </w:rPr>
              <w:t>Contabilidad Internacional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564635D" w14:textId="77777777" w:rsidR="00395D6D" w:rsidRDefault="00000000">
            <w:pPr>
              <w:jc w:val="both"/>
            </w:pPr>
            <w:r>
              <w:rPr>
                <w:sz w:val="16"/>
              </w:rPr>
              <w:t>32</w:t>
            </w:r>
          </w:p>
        </w:tc>
      </w:tr>
      <w:tr w:rsidR="00395D6D" w14:paraId="4F9AD76C"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5690CEE"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CD0A7F3" w14:textId="77777777" w:rsidR="00395D6D" w:rsidRDefault="00000000">
            <w:pPr>
              <w:jc w:val="both"/>
            </w:pPr>
            <w:r>
              <w:rPr>
                <w:sz w:val="16"/>
              </w:rPr>
              <w:t>CPA-302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5E7ED76" w14:textId="77777777" w:rsidR="00395D6D" w:rsidRDefault="00000000">
            <w:pPr>
              <w:jc w:val="both"/>
            </w:pPr>
            <w:r>
              <w:rPr>
                <w:sz w:val="16"/>
              </w:rPr>
              <w:t>Contabilidad de Costos y Gestión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D713FC4" w14:textId="77777777" w:rsidR="00395D6D" w:rsidRDefault="00000000">
            <w:pPr>
              <w:jc w:val="both"/>
            </w:pPr>
            <w:r>
              <w:rPr>
                <w:sz w:val="16"/>
              </w:rPr>
              <w:t>15</w:t>
            </w:r>
          </w:p>
        </w:tc>
      </w:tr>
      <w:tr w:rsidR="00395D6D" w14:paraId="02471C36"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9C27CB0"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AAFB03C" w14:textId="77777777" w:rsidR="00395D6D" w:rsidRDefault="00000000">
            <w:pPr>
              <w:jc w:val="both"/>
            </w:pPr>
            <w:r>
              <w:rPr>
                <w:sz w:val="16"/>
              </w:rPr>
              <w:t>CPA-303</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6D915349" w14:textId="77777777" w:rsidR="00395D6D" w:rsidRDefault="00000000">
            <w:pPr>
              <w:jc w:val="both"/>
            </w:pPr>
            <w:r>
              <w:rPr>
                <w:sz w:val="16"/>
              </w:rPr>
              <w:t>Contabilidad de Bancos y Entidades Financieras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EA647D8" w14:textId="77777777" w:rsidR="00395D6D" w:rsidRDefault="00000000">
            <w:pPr>
              <w:jc w:val="both"/>
            </w:pPr>
            <w:r>
              <w:rPr>
                <w:sz w:val="16"/>
              </w:rPr>
              <w:t>16</w:t>
            </w:r>
          </w:p>
        </w:tc>
      </w:tr>
      <w:tr w:rsidR="00395D6D" w14:paraId="7D11EC26"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064E56C"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8EA6A23" w14:textId="77777777" w:rsidR="00395D6D" w:rsidRDefault="00000000">
            <w:pPr>
              <w:jc w:val="both"/>
            </w:pPr>
            <w:r>
              <w:rPr>
                <w:sz w:val="16"/>
              </w:rPr>
              <w:t>CPA-304</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5E6F718A" w14:textId="77777777" w:rsidR="00395D6D" w:rsidRDefault="00000000">
            <w:pPr>
              <w:jc w:val="both"/>
            </w:pPr>
            <w:r>
              <w:rPr>
                <w:sz w:val="16"/>
              </w:rPr>
              <w:t xml:space="preserve">Presupuesto y Contabilidad Gubernamental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AD660AF" w14:textId="77777777" w:rsidR="00395D6D" w:rsidRDefault="00000000">
            <w:pPr>
              <w:jc w:val="both"/>
            </w:pPr>
            <w:r>
              <w:rPr>
                <w:sz w:val="16"/>
              </w:rPr>
              <w:t>20</w:t>
            </w:r>
          </w:p>
        </w:tc>
      </w:tr>
      <w:tr w:rsidR="00395D6D" w14:paraId="339D7847"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5475DAD"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17C40C8" w14:textId="77777777" w:rsidR="00395D6D" w:rsidRDefault="00000000">
            <w:pPr>
              <w:jc w:val="both"/>
            </w:pPr>
            <w:r>
              <w:rPr>
                <w:sz w:val="16"/>
              </w:rPr>
              <w:t>CPA-305</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374CC31" w14:textId="77777777" w:rsidR="00395D6D" w:rsidRDefault="00000000">
            <w:pPr>
              <w:jc w:val="both"/>
            </w:pPr>
            <w:r>
              <w:rPr>
                <w:sz w:val="16"/>
              </w:rPr>
              <w:t>Sistemas Contables ERP y Análisis de Datos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BBA49DB" w14:textId="77777777" w:rsidR="00395D6D" w:rsidRDefault="00000000">
            <w:pPr>
              <w:jc w:val="both"/>
            </w:pPr>
            <w:r>
              <w:rPr>
                <w:sz w:val="16"/>
              </w:rPr>
              <w:t>12</w:t>
            </w:r>
          </w:p>
        </w:tc>
      </w:tr>
      <w:tr w:rsidR="00395D6D" w14:paraId="3B1BF9C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6D62118"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C212EDB" w14:textId="77777777" w:rsidR="00395D6D" w:rsidRDefault="00000000">
            <w:pPr>
              <w:jc w:val="both"/>
            </w:pPr>
            <w:r>
              <w:rPr>
                <w:sz w:val="16"/>
              </w:rPr>
              <w:t>ADM-301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75369AE" w14:textId="77777777" w:rsidR="00395D6D" w:rsidRDefault="00000000">
            <w:pPr>
              <w:jc w:val="both"/>
            </w:pPr>
            <w:r>
              <w:rPr>
                <w:sz w:val="16"/>
              </w:rPr>
              <w:t>Desarrollo Organizacional y Comportamiento Organizacional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AB13EFB" w14:textId="77777777" w:rsidR="00395D6D" w:rsidRDefault="00000000">
            <w:pPr>
              <w:jc w:val="both"/>
            </w:pPr>
            <w:r>
              <w:rPr>
                <w:sz w:val="16"/>
              </w:rPr>
              <w:t>12</w:t>
            </w:r>
          </w:p>
        </w:tc>
      </w:tr>
      <w:tr w:rsidR="00395D6D" w14:paraId="3B4969A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45DCC78B"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837BF5D" w14:textId="77777777" w:rsidR="00395D6D" w:rsidRDefault="00000000">
            <w:pPr>
              <w:jc w:val="both"/>
            </w:pPr>
            <w:r>
              <w:rPr>
                <w:sz w:val="16"/>
              </w:rPr>
              <w:t>ECO-301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E43684C" w14:textId="77777777" w:rsidR="00395D6D" w:rsidRDefault="00000000">
            <w:pPr>
              <w:jc w:val="both"/>
            </w:pPr>
            <w:r>
              <w:rPr>
                <w:sz w:val="16"/>
              </w:rPr>
              <w:t>Preparación y Evaluación de Proyectos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EE2292" w14:textId="77777777" w:rsidR="00395D6D" w:rsidRDefault="00000000">
            <w:pPr>
              <w:jc w:val="both"/>
            </w:pPr>
            <w:r>
              <w:rPr>
                <w:sz w:val="16"/>
              </w:rPr>
              <w:t>20</w:t>
            </w:r>
          </w:p>
        </w:tc>
      </w:tr>
      <w:tr w:rsidR="00395D6D" w14:paraId="0A6643BF"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0BC6325" w14:textId="77777777" w:rsidR="00395D6D" w:rsidRDefault="00000000">
            <w:pPr>
              <w:jc w:val="both"/>
            </w:pPr>
            <w:r>
              <w:rPr>
                <w:sz w:val="16"/>
              </w:rPr>
              <w:t>3.°</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339DAA6" w14:textId="77777777" w:rsidR="00395D6D" w:rsidRDefault="00000000">
            <w:pPr>
              <w:jc w:val="both"/>
            </w:pPr>
            <w:r>
              <w:rPr>
                <w:sz w:val="16"/>
              </w:rPr>
              <w:t>MAT-301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668238DB" w14:textId="77777777" w:rsidR="00395D6D" w:rsidRDefault="00000000">
            <w:pPr>
              <w:jc w:val="both"/>
            </w:pPr>
            <w:r>
              <w:rPr>
                <w:sz w:val="16"/>
              </w:rPr>
              <w:t>Estadística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A14B641" w14:textId="77777777" w:rsidR="00395D6D" w:rsidRDefault="00000000">
            <w:pPr>
              <w:jc w:val="both"/>
            </w:pPr>
            <w:r>
              <w:rPr>
                <w:sz w:val="16"/>
              </w:rPr>
              <w:t>10</w:t>
            </w:r>
          </w:p>
        </w:tc>
      </w:tr>
      <w:tr w:rsidR="00395D6D" w14:paraId="1041AC57"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C90F974"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B838238" w14:textId="77777777" w:rsidR="00395D6D" w:rsidRDefault="00000000">
            <w:pPr>
              <w:jc w:val="both"/>
            </w:pPr>
            <w:r>
              <w:rPr>
                <w:sz w:val="16"/>
              </w:rPr>
              <w:t>CPA-401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4DF8417" w14:textId="77777777" w:rsidR="00395D6D" w:rsidRDefault="00000000">
            <w:pPr>
              <w:jc w:val="both"/>
            </w:pPr>
            <w:r>
              <w:rPr>
                <w:sz w:val="16"/>
              </w:rPr>
              <w:t>Contabilidad Minera y Petrolera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CD2E280" w14:textId="77777777" w:rsidR="00395D6D" w:rsidRDefault="00000000">
            <w:pPr>
              <w:jc w:val="both"/>
            </w:pPr>
            <w:r>
              <w:rPr>
                <w:sz w:val="16"/>
              </w:rPr>
              <w:t>6</w:t>
            </w:r>
          </w:p>
        </w:tc>
      </w:tr>
      <w:tr w:rsidR="00395D6D" w14:paraId="427D30B0"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0C8A8B7"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F89BB2A" w14:textId="77777777" w:rsidR="00395D6D" w:rsidRDefault="00000000">
            <w:pPr>
              <w:jc w:val="both"/>
            </w:pPr>
            <w:r>
              <w:rPr>
                <w:sz w:val="16"/>
              </w:rPr>
              <w:t>CPA-402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9AEDE2C" w14:textId="77777777" w:rsidR="00395D6D" w:rsidRDefault="00000000">
            <w:pPr>
              <w:jc w:val="both"/>
            </w:pPr>
            <w:r>
              <w:rPr>
                <w:sz w:val="16"/>
              </w:rPr>
              <w:t>Contabilidad Agrícola y Ganadera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3915AD" w14:textId="77777777" w:rsidR="00395D6D" w:rsidRDefault="00000000">
            <w:pPr>
              <w:jc w:val="both"/>
            </w:pPr>
            <w:r>
              <w:rPr>
                <w:sz w:val="16"/>
              </w:rPr>
              <w:t>13</w:t>
            </w:r>
          </w:p>
        </w:tc>
      </w:tr>
      <w:tr w:rsidR="00395D6D" w14:paraId="57C1BAC9"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4EF6D44"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9EA178A" w14:textId="77777777" w:rsidR="00395D6D" w:rsidRDefault="00000000">
            <w:pPr>
              <w:jc w:val="both"/>
            </w:pPr>
            <w:r>
              <w:rPr>
                <w:sz w:val="16"/>
              </w:rPr>
              <w:t>CPA-403</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F14D231" w14:textId="77777777" w:rsidR="00395D6D" w:rsidRDefault="00000000">
            <w:pPr>
              <w:jc w:val="both"/>
            </w:pPr>
            <w:r>
              <w:rPr>
                <w:sz w:val="16"/>
              </w:rPr>
              <w:t>Contabilidad de Seguros: Privado y Social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10D811C" w14:textId="77777777" w:rsidR="00395D6D" w:rsidRDefault="00000000">
            <w:pPr>
              <w:jc w:val="both"/>
            </w:pPr>
            <w:r>
              <w:rPr>
                <w:sz w:val="16"/>
              </w:rPr>
              <w:t>20</w:t>
            </w:r>
          </w:p>
        </w:tc>
      </w:tr>
      <w:tr w:rsidR="00395D6D" w14:paraId="3E278B9C"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765082A"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BD37EE2" w14:textId="77777777" w:rsidR="00395D6D" w:rsidRDefault="00000000">
            <w:pPr>
              <w:jc w:val="both"/>
            </w:pPr>
            <w:r>
              <w:rPr>
                <w:sz w:val="16"/>
              </w:rPr>
              <w:t>CPA-404</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2058DE92" w14:textId="77777777" w:rsidR="00395D6D" w:rsidRDefault="00000000">
            <w:pPr>
              <w:jc w:val="both"/>
            </w:pPr>
            <w:r>
              <w:rPr>
                <w:sz w:val="16"/>
              </w:rPr>
              <w:t>Diseño e Implantación de Sistemas de Contabilidad</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0033A53" w14:textId="77777777" w:rsidR="00395D6D" w:rsidRDefault="00000000">
            <w:pPr>
              <w:jc w:val="both"/>
            </w:pPr>
            <w:r>
              <w:rPr>
                <w:sz w:val="16"/>
              </w:rPr>
              <w:t>16</w:t>
            </w:r>
          </w:p>
        </w:tc>
      </w:tr>
      <w:tr w:rsidR="00395D6D" w14:paraId="0E23AA4E"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23F17E6"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730889C" w14:textId="77777777" w:rsidR="00395D6D" w:rsidRDefault="00000000">
            <w:pPr>
              <w:jc w:val="both"/>
            </w:pPr>
            <w:r>
              <w:rPr>
                <w:sz w:val="16"/>
              </w:rPr>
              <w:t>CPA-405</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DFBEACB" w14:textId="77777777" w:rsidR="00395D6D" w:rsidRDefault="00000000">
            <w:pPr>
              <w:jc w:val="both"/>
            </w:pPr>
            <w:r>
              <w:rPr>
                <w:sz w:val="16"/>
              </w:rPr>
              <w:t>Finanzas Corporativas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5EBACE7" w14:textId="77777777" w:rsidR="00395D6D" w:rsidRDefault="00000000">
            <w:pPr>
              <w:jc w:val="both"/>
            </w:pPr>
            <w:r>
              <w:rPr>
                <w:sz w:val="16"/>
              </w:rPr>
              <w:t>12</w:t>
            </w:r>
          </w:p>
        </w:tc>
      </w:tr>
      <w:tr w:rsidR="00395D6D" w14:paraId="09492285"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8C7E0F7"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20343EA" w14:textId="77777777" w:rsidR="00395D6D" w:rsidRDefault="00000000">
            <w:pPr>
              <w:jc w:val="both"/>
            </w:pPr>
            <w:r>
              <w:rPr>
                <w:sz w:val="16"/>
              </w:rPr>
              <w:t>CPA-406</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2355074" w14:textId="77777777" w:rsidR="00395D6D" w:rsidRDefault="00000000">
            <w:pPr>
              <w:jc w:val="both"/>
            </w:pPr>
            <w:r>
              <w:rPr>
                <w:sz w:val="16"/>
              </w:rPr>
              <w:t>Ética e Independencia Profesional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AD3BB59" w14:textId="77777777" w:rsidR="00395D6D" w:rsidRDefault="00000000">
            <w:pPr>
              <w:jc w:val="both"/>
            </w:pPr>
            <w:r>
              <w:rPr>
                <w:sz w:val="16"/>
              </w:rPr>
              <w:t>17</w:t>
            </w:r>
          </w:p>
        </w:tc>
      </w:tr>
      <w:tr w:rsidR="00395D6D" w14:paraId="55BDF3EC"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DCE3287"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4CE414F" w14:textId="77777777" w:rsidR="00395D6D" w:rsidRDefault="00000000">
            <w:pPr>
              <w:jc w:val="both"/>
            </w:pPr>
            <w:r>
              <w:rPr>
                <w:sz w:val="16"/>
              </w:rPr>
              <w:t>CPA-407</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6243735" w14:textId="77777777" w:rsidR="00395D6D" w:rsidRDefault="00000000">
            <w:pPr>
              <w:jc w:val="both"/>
            </w:pPr>
            <w:r>
              <w:rPr>
                <w:sz w:val="16"/>
              </w:rPr>
              <w:t>Auditoría Financiera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08E32A2" w14:textId="77777777" w:rsidR="00395D6D" w:rsidRDefault="00000000">
            <w:pPr>
              <w:jc w:val="both"/>
            </w:pPr>
            <w:r>
              <w:rPr>
                <w:sz w:val="16"/>
              </w:rPr>
              <w:t>32</w:t>
            </w:r>
          </w:p>
        </w:tc>
      </w:tr>
      <w:tr w:rsidR="00395D6D" w14:paraId="734399FF"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50E1D188"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7369C94" w14:textId="77777777" w:rsidR="00395D6D" w:rsidRDefault="00000000">
            <w:pPr>
              <w:jc w:val="both"/>
            </w:pPr>
            <w:r>
              <w:rPr>
                <w:sz w:val="16"/>
              </w:rPr>
              <w:t>CPA-408</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D8DD259" w14:textId="77777777" w:rsidR="00395D6D" w:rsidRDefault="00000000">
            <w:pPr>
              <w:jc w:val="both"/>
            </w:pPr>
            <w:r>
              <w:rPr>
                <w:sz w:val="16"/>
              </w:rPr>
              <w:t xml:space="preserve">Auditoría Interna, Control Interno, Gestión de Riesgos y Gobierno Corporativo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C40F99F" w14:textId="77777777" w:rsidR="00395D6D" w:rsidRDefault="00000000">
            <w:pPr>
              <w:jc w:val="both"/>
            </w:pPr>
            <w:r>
              <w:rPr>
                <w:sz w:val="16"/>
              </w:rPr>
              <w:t>32</w:t>
            </w:r>
          </w:p>
        </w:tc>
      </w:tr>
      <w:tr w:rsidR="00395D6D" w14:paraId="0377AFBF"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66D45B4F" w14:textId="77777777" w:rsidR="00395D6D" w:rsidRDefault="00000000">
            <w:pPr>
              <w:jc w:val="both"/>
            </w:pPr>
            <w:r>
              <w:rPr>
                <w:sz w:val="16"/>
              </w:rPr>
              <w:t>4.°</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E32ED94" w14:textId="77777777" w:rsidR="00395D6D" w:rsidRDefault="00000000">
            <w:pPr>
              <w:jc w:val="both"/>
            </w:pPr>
            <w:r>
              <w:rPr>
                <w:sz w:val="16"/>
              </w:rPr>
              <w:t>MAT-401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AE63B03" w14:textId="77777777" w:rsidR="00395D6D" w:rsidRDefault="00000000">
            <w:pPr>
              <w:jc w:val="both"/>
            </w:pPr>
            <w:r>
              <w:rPr>
                <w:sz w:val="16"/>
              </w:rPr>
              <w:t>Matemáticas Actuariales y Técnicas Financieras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AA63F78" w14:textId="77777777" w:rsidR="00395D6D" w:rsidRDefault="00000000">
            <w:pPr>
              <w:jc w:val="both"/>
            </w:pPr>
            <w:r>
              <w:rPr>
                <w:sz w:val="16"/>
              </w:rPr>
              <w:t>10</w:t>
            </w:r>
          </w:p>
        </w:tc>
      </w:tr>
      <w:tr w:rsidR="00395D6D" w14:paraId="219DD947"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A4DC793"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EF63495" w14:textId="77777777" w:rsidR="00395D6D" w:rsidRDefault="00000000">
            <w:pPr>
              <w:jc w:val="both"/>
            </w:pPr>
            <w:r>
              <w:rPr>
                <w:sz w:val="16"/>
              </w:rPr>
              <w:t>CPA-501</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9614CF8" w14:textId="77777777" w:rsidR="00395D6D" w:rsidRDefault="00000000">
            <w:pPr>
              <w:jc w:val="both"/>
            </w:pPr>
            <w:r>
              <w:rPr>
                <w:sz w:val="16"/>
              </w:rPr>
              <w:t>Auditoría Operativa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58E072" w14:textId="77777777" w:rsidR="00395D6D" w:rsidRDefault="00000000">
            <w:pPr>
              <w:jc w:val="both"/>
            </w:pPr>
            <w:r>
              <w:rPr>
                <w:sz w:val="16"/>
              </w:rPr>
              <w:t>8</w:t>
            </w:r>
          </w:p>
        </w:tc>
      </w:tr>
      <w:tr w:rsidR="00395D6D" w14:paraId="3FA536AF"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329D1FE8"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005A2ED" w14:textId="77777777" w:rsidR="00395D6D" w:rsidRDefault="00000000">
            <w:pPr>
              <w:jc w:val="both"/>
            </w:pPr>
            <w:r>
              <w:rPr>
                <w:sz w:val="16"/>
              </w:rPr>
              <w:t>CPA-502</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7360C247" w14:textId="77777777" w:rsidR="00395D6D" w:rsidRDefault="00000000">
            <w:pPr>
              <w:jc w:val="both"/>
            </w:pPr>
            <w:r>
              <w:rPr>
                <w:sz w:val="16"/>
              </w:rPr>
              <w:t>Gabinete de Auditoría Financiera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7C12051" w14:textId="77777777" w:rsidR="00395D6D" w:rsidRDefault="00000000">
            <w:pPr>
              <w:jc w:val="both"/>
            </w:pPr>
            <w:r>
              <w:rPr>
                <w:sz w:val="16"/>
              </w:rPr>
              <w:t>34</w:t>
            </w:r>
          </w:p>
        </w:tc>
      </w:tr>
      <w:tr w:rsidR="00395D6D" w14:paraId="402FB2C3"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3F2378F"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48D81D9" w14:textId="77777777" w:rsidR="00395D6D" w:rsidRDefault="00000000">
            <w:pPr>
              <w:jc w:val="both"/>
            </w:pPr>
            <w:r>
              <w:rPr>
                <w:sz w:val="16"/>
              </w:rPr>
              <w:t>CPA-503</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83C6F24" w14:textId="77777777" w:rsidR="00395D6D" w:rsidRDefault="00000000">
            <w:pPr>
              <w:jc w:val="both"/>
            </w:pPr>
            <w:r>
              <w:rPr>
                <w:sz w:val="16"/>
              </w:rPr>
              <w:t>Auditoría Tributaria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4274550" w14:textId="77777777" w:rsidR="00395D6D" w:rsidRDefault="00000000">
            <w:pPr>
              <w:jc w:val="both"/>
            </w:pPr>
            <w:r>
              <w:rPr>
                <w:sz w:val="16"/>
              </w:rPr>
              <w:t>32</w:t>
            </w:r>
          </w:p>
        </w:tc>
      </w:tr>
      <w:tr w:rsidR="00395D6D" w14:paraId="00E9BEDB"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BE3E408"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C89E16E" w14:textId="77777777" w:rsidR="00395D6D" w:rsidRDefault="00000000">
            <w:pPr>
              <w:jc w:val="both"/>
            </w:pPr>
            <w:r>
              <w:rPr>
                <w:sz w:val="16"/>
              </w:rPr>
              <w:t>CPA-504</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1CF2B90" w14:textId="77777777" w:rsidR="00395D6D" w:rsidRDefault="00000000">
            <w:pPr>
              <w:jc w:val="both"/>
            </w:pPr>
            <w:r>
              <w:rPr>
                <w:sz w:val="16"/>
              </w:rPr>
              <w:t>Auditoría Gubernamental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F003D3C" w14:textId="77777777" w:rsidR="00395D6D" w:rsidRDefault="00000000">
            <w:pPr>
              <w:jc w:val="both"/>
            </w:pPr>
            <w:r>
              <w:rPr>
                <w:sz w:val="16"/>
              </w:rPr>
              <w:t>32</w:t>
            </w:r>
          </w:p>
        </w:tc>
      </w:tr>
      <w:tr w:rsidR="00395D6D" w14:paraId="224B8D2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F7CFE7B"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813A22F" w14:textId="77777777" w:rsidR="00395D6D" w:rsidRDefault="00000000">
            <w:pPr>
              <w:jc w:val="both"/>
            </w:pPr>
            <w:r>
              <w:rPr>
                <w:sz w:val="16"/>
              </w:rPr>
              <w:t>CPA-505</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676CD4C5" w14:textId="77777777" w:rsidR="00395D6D" w:rsidRDefault="00000000">
            <w:pPr>
              <w:jc w:val="both"/>
            </w:pPr>
            <w:r>
              <w:rPr>
                <w:sz w:val="16"/>
              </w:rPr>
              <w:t>Auditoría Digital, Ciberseguridad y Tecnologías Emergentes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96F7391" w14:textId="77777777" w:rsidR="00395D6D" w:rsidRDefault="00000000">
            <w:pPr>
              <w:jc w:val="both"/>
            </w:pPr>
            <w:r>
              <w:rPr>
                <w:sz w:val="16"/>
              </w:rPr>
              <w:t>20</w:t>
            </w:r>
          </w:p>
        </w:tc>
      </w:tr>
      <w:tr w:rsidR="00395D6D" w14:paraId="4772265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77F7D19"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2B04039" w14:textId="77777777" w:rsidR="00395D6D" w:rsidRDefault="00000000">
            <w:pPr>
              <w:jc w:val="both"/>
            </w:pPr>
            <w:r>
              <w:rPr>
                <w:sz w:val="16"/>
              </w:rPr>
              <w:t>CPA-506</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367D7FC3" w14:textId="77777777" w:rsidR="00395D6D" w:rsidRDefault="00000000">
            <w:pPr>
              <w:jc w:val="both"/>
            </w:pPr>
            <w:r>
              <w:rPr>
                <w:sz w:val="16"/>
              </w:rPr>
              <w:t>Reportes y Aseguramiento de Sostenibilidad y Auditoría Ambiental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5ED4462" w14:textId="77777777" w:rsidR="00395D6D" w:rsidRDefault="00000000">
            <w:pPr>
              <w:jc w:val="both"/>
            </w:pPr>
            <w:r>
              <w:rPr>
                <w:sz w:val="16"/>
              </w:rPr>
              <w:t>10</w:t>
            </w:r>
          </w:p>
        </w:tc>
      </w:tr>
      <w:tr w:rsidR="00395D6D" w14:paraId="0134FC62"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5711134"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BCA738B" w14:textId="77777777" w:rsidR="00395D6D" w:rsidRDefault="00000000">
            <w:pPr>
              <w:jc w:val="both"/>
            </w:pPr>
            <w:r>
              <w:rPr>
                <w:sz w:val="16"/>
              </w:rPr>
              <w:t>CPA-507</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567E1225" w14:textId="77777777" w:rsidR="00395D6D" w:rsidRDefault="00000000">
            <w:pPr>
              <w:jc w:val="both"/>
            </w:pPr>
            <w:r>
              <w:rPr>
                <w:sz w:val="16"/>
              </w:rPr>
              <w:t xml:space="preserve">Auditoría de Entidades Sin Fines de Lucro – Proyectos Privados y Públicos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ECCCA41" w14:textId="77777777" w:rsidR="00395D6D" w:rsidRDefault="00000000">
            <w:pPr>
              <w:jc w:val="both"/>
            </w:pPr>
            <w:r>
              <w:rPr>
                <w:sz w:val="16"/>
              </w:rPr>
              <w:t>7</w:t>
            </w:r>
          </w:p>
        </w:tc>
      </w:tr>
      <w:tr w:rsidR="00395D6D" w14:paraId="68C2FCA3"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71B5FC62"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70A2B7C" w14:textId="77777777" w:rsidR="00395D6D" w:rsidRDefault="00000000">
            <w:pPr>
              <w:jc w:val="both"/>
            </w:pPr>
            <w:r>
              <w:rPr>
                <w:sz w:val="16"/>
              </w:rPr>
              <w:t>CPA-508</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F9DBA27" w14:textId="77777777" w:rsidR="00395D6D" w:rsidRDefault="00000000">
            <w:pPr>
              <w:jc w:val="both"/>
            </w:pPr>
            <w:r>
              <w:rPr>
                <w:sz w:val="16"/>
              </w:rPr>
              <w:t xml:space="preserve">Auditoría Forense y Prevención de Delitos Económicos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18D45D6" w14:textId="77777777" w:rsidR="00395D6D" w:rsidRDefault="00000000">
            <w:pPr>
              <w:jc w:val="both"/>
            </w:pPr>
            <w:r>
              <w:rPr>
                <w:sz w:val="16"/>
              </w:rPr>
              <w:t>12</w:t>
            </w:r>
          </w:p>
        </w:tc>
      </w:tr>
      <w:tr w:rsidR="00395D6D" w14:paraId="1B62EC89"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28D06020"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791BC53" w14:textId="77777777" w:rsidR="00395D6D" w:rsidRDefault="00000000">
            <w:pPr>
              <w:jc w:val="both"/>
            </w:pPr>
            <w:r>
              <w:rPr>
                <w:sz w:val="16"/>
              </w:rPr>
              <w:t>CPA-509</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181FEE2D" w14:textId="77777777" w:rsidR="00395D6D" w:rsidRDefault="00000000">
            <w:pPr>
              <w:jc w:val="both"/>
            </w:pPr>
            <w:r>
              <w:rPr>
                <w:sz w:val="16"/>
              </w:rPr>
              <w:t>Auditoría de Entidades Financieras y Servicios Relacionados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6988D6A" w14:textId="77777777" w:rsidR="00395D6D" w:rsidRDefault="00000000">
            <w:pPr>
              <w:jc w:val="both"/>
            </w:pPr>
            <w:r>
              <w:rPr>
                <w:sz w:val="16"/>
              </w:rPr>
              <w:t>6</w:t>
            </w:r>
          </w:p>
        </w:tc>
      </w:tr>
      <w:tr w:rsidR="00395D6D" w14:paraId="3D18F140"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0CC826E7" w14:textId="77777777" w:rsidR="00395D6D" w:rsidRDefault="00000000">
            <w:pPr>
              <w:jc w:val="both"/>
            </w:pPr>
            <w:r>
              <w:rPr>
                <w:sz w:val="16"/>
              </w:rPr>
              <w:t>5.°</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8608720" w14:textId="77777777" w:rsidR="00395D6D" w:rsidRDefault="00000000">
            <w:pPr>
              <w:jc w:val="both"/>
            </w:pPr>
            <w:r>
              <w:rPr>
                <w:sz w:val="16"/>
              </w:rPr>
              <w:t>CPA-510</w:t>
            </w: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062B2F8C" w14:textId="77777777" w:rsidR="00395D6D" w:rsidRDefault="00000000">
            <w:pPr>
              <w:jc w:val="both"/>
            </w:pPr>
            <w:r>
              <w:rPr>
                <w:sz w:val="16"/>
              </w:rPr>
              <w:t>Taller de Grado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D42508B" w14:textId="77777777" w:rsidR="00395D6D" w:rsidRDefault="00000000">
            <w:pPr>
              <w:jc w:val="both"/>
            </w:pPr>
            <w:r>
              <w:rPr>
                <w:sz w:val="16"/>
              </w:rPr>
              <w:t>10</w:t>
            </w:r>
          </w:p>
        </w:tc>
      </w:tr>
      <w:tr w:rsidR="00395D6D" w14:paraId="00EC07E9" w14:textId="77777777">
        <w:trPr>
          <w:jc w:val="center"/>
        </w:trPr>
        <w:tc>
          <w:tcPr>
            <w:tcW w:w="794" w:type="dxa"/>
            <w:tcBorders>
              <w:top w:val="single" w:sz="4" w:space="0" w:color="8EAADB"/>
              <w:left w:val="single" w:sz="4" w:space="0" w:color="8EAADB"/>
              <w:bottom w:val="single" w:sz="4" w:space="0" w:color="8EAADB"/>
              <w:right w:val="single" w:sz="4" w:space="0" w:color="8EAADB"/>
            </w:tcBorders>
            <w:shd w:val="clear" w:color="auto" w:fill="D9E2F3"/>
          </w:tcPr>
          <w:p w14:paraId="18CEE32B" w14:textId="77777777" w:rsidR="00395D6D" w:rsidRDefault="00395D6D">
            <w:pPr>
              <w:jc w:val="both"/>
            </w:pP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66BC8DE" w14:textId="77777777" w:rsidR="00395D6D" w:rsidRDefault="00395D6D">
            <w:pPr>
              <w:jc w:val="both"/>
            </w:pPr>
          </w:p>
        </w:tc>
        <w:tc>
          <w:tcPr>
            <w:tcW w:w="5896" w:type="dxa"/>
            <w:tcBorders>
              <w:top w:val="single" w:sz="4" w:space="0" w:color="8EAADB"/>
              <w:left w:val="single" w:sz="4" w:space="0" w:color="8EAADB"/>
              <w:bottom w:val="single" w:sz="4" w:space="0" w:color="8EAADB"/>
              <w:right w:val="single" w:sz="4" w:space="0" w:color="8EAADB"/>
            </w:tcBorders>
            <w:shd w:val="clear" w:color="auto" w:fill="D9E2F3"/>
          </w:tcPr>
          <w:p w14:paraId="6F843F0E" w14:textId="77777777" w:rsidR="00395D6D" w:rsidRDefault="00000000">
            <w:pPr>
              <w:jc w:val="both"/>
            </w:pPr>
            <w:r>
              <w:rPr>
                <w:sz w:val="16"/>
              </w:rPr>
              <w:t>Total</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17FE6B0" w14:textId="77777777" w:rsidR="00395D6D" w:rsidRDefault="00000000">
            <w:pPr>
              <w:jc w:val="both"/>
            </w:pPr>
            <w:r>
              <w:rPr>
                <w:sz w:val="16"/>
              </w:rPr>
              <w:t>874</w:t>
            </w:r>
          </w:p>
        </w:tc>
      </w:tr>
    </w:tbl>
    <w:p w14:paraId="4CD4309D" w14:textId="77777777" w:rsidR="00395D6D" w:rsidRDefault="00000000">
      <w:pPr>
        <w:spacing w:before="40" w:after="200"/>
      </w:pPr>
      <w:r>
        <w:rPr>
          <w:sz w:val="16"/>
        </w:rPr>
        <w:t>Fuente: elaboración con base en los planes de asignatura del punto 4.5. HIP: horas de investigación y práctica.</w:t>
      </w:r>
    </w:p>
    <w:p w14:paraId="491AE60B" w14:textId="77777777" w:rsidR="00394F09" w:rsidRPr="00CC14E7" w:rsidRDefault="00000000">
      <w:pPr>
        <w:spacing w:after="200"/>
        <w:jc w:val="both"/>
      </w:pPr>
      <w:r w:rsidRPr="00CC14E7">
        <w:t>A esta carga se suma la elaboración de la tesis o del proyecto de grado después del egreso, conforme al punto 5.4. En el nivel docente, el Instituto de Investigaciones cuenta con 320 horas mensuales asignadas a su Director y a sus docentes investigadores.</w:t>
      </w:r>
    </w:p>
    <w:p w14:paraId="0020CAAE" w14:textId="77777777" w:rsidR="00394F09" w:rsidRDefault="00000000">
      <w:pPr>
        <w:keepNext/>
        <w:tabs>
          <w:tab w:val="left" w:pos="709"/>
        </w:tabs>
        <w:spacing w:before="120" w:after="200"/>
        <w:ind w:left="709" w:hanging="709"/>
        <w:outlineLvl w:val="1"/>
      </w:pPr>
      <w:r>
        <w:rPr>
          <w:b/>
          <w:sz w:val="24"/>
        </w:rPr>
        <w:t>8.5</w:t>
      </w:r>
      <w:r>
        <w:rPr>
          <w:b/>
          <w:sz w:val="24"/>
        </w:rPr>
        <w:tab/>
        <w:t>Sistema de créditos</w:t>
      </w:r>
    </w:p>
    <w:p w14:paraId="050C2BC3" w14:textId="77777777" w:rsidR="00394F09" w:rsidRPr="00CC14E7" w:rsidRDefault="00000000">
      <w:pPr>
        <w:spacing w:after="200"/>
        <w:jc w:val="both"/>
      </w:pPr>
      <w:r w:rsidRPr="00CC14E7">
        <w:t>El plan aplica el Sistema de Créditos Académicos de la UMSA, desarrollado en el punto 4.3.5. Conforme a la Resolución HCU N.º 351/2021, se asignan 60 créditos por año académico y un crédito equivale a 30 horas de trabajo del estudiante, presenciales y no presenciales. La Carrera suma 300 créditos y 9.000 horas de trabajo, equivalentes a 300 créditos del Crédito Latinoamericano de Referencia.</w:t>
      </w:r>
    </w:p>
    <w:p w14:paraId="3EF7944F" w14:textId="77777777" w:rsidR="00394F09" w:rsidRDefault="00000000">
      <w:pPr>
        <w:pStyle w:val="TituloCuadro"/>
        <w:keepNext/>
        <w:spacing w:before="40" w:after="80"/>
        <w:jc w:val="center"/>
      </w:pPr>
      <w:r>
        <w:rPr>
          <w:b/>
        </w:rPr>
        <w:t>Cuadro 5. Créditos por año</w:t>
      </w:r>
    </w:p>
    <w:tbl>
      <w:tblPr>
        <w:tblW w:w="0" w:type="auto"/>
        <w:jc w:val="center"/>
        <w:tblLayout w:type="fixed"/>
        <w:tblLook w:val="04A0" w:firstRow="1" w:lastRow="0" w:firstColumn="1" w:lastColumn="0" w:noHBand="0" w:noVBand="1"/>
      </w:tblPr>
      <w:tblGrid>
        <w:gridCol w:w="1814"/>
        <w:gridCol w:w="1814"/>
        <w:gridCol w:w="1814"/>
        <w:gridCol w:w="1814"/>
        <w:gridCol w:w="1814"/>
      </w:tblGrid>
      <w:tr w:rsidR="00395D6D" w14:paraId="3405E568" w14:textId="77777777">
        <w:trPr>
          <w:tblHeader/>
          <w:jc w:val="center"/>
        </w:trPr>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B0172F4" w14:textId="77777777" w:rsidR="00394F09" w:rsidRDefault="00000000">
            <w:pPr>
              <w:jc w:val="center"/>
            </w:pPr>
            <w:r>
              <w:rPr>
                <w:b/>
                <w:color w:val="FFFFFF"/>
              </w:rPr>
              <w:t>Año</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A3BC94" w14:textId="77777777" w:rsidR="00394F09" w:rsidRDefault="00000000">
            <w:pPr>
              <w:jc w:val="center"/>
            </w:pPr>
            <w:r>
              <w:rPr>
                <w:b/>
                <w:color w:val="FFFFFF"/>
              </w:rPr>
              <w:t>Asignaturas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864D9C" w14:textId="77777777" w:rsidR="00394F09" w:rsidRDefault="00000000">
            <w:pPr>
              <w:jc w:val="center"/>
            </w:pPr>
            <w:r>
              <w:rPr>
                <w:b/>
                <w:color w:val="FFFFFF"/>
              </w:rPr>
              <w:t>Horas académicas presenciales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5C3D53" w14:textId="77777777" w:rsidR="00394F09" w:rsidRDefault="00000000">
            <w:pPr>
              <w:jc w:val="center"/>
            </w:pPr>
            <w:r>
              <w:rPr>
                <w:b/>
                <w:color w:val="FFFFFF"/>
              </w:rPr>
              <w:t>Créditos</w:t>
            </w:r>
          </w:p>
        </w:tc>
        <w:tc>
          <w:tcPr>
            <w:tcW w:w="181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A98951" w14:textId="77777777" w:rsidR="00394F09" w:rsidRDefault="00000000">
            <w:pPr>
              <w:jc w:val="center"/>
            </w:pPr>
            <w:r>
              <w:rPr>
                <w:b/>
                <w:color w:val="FFFFFF"/>
              </w:rPr>
              <w:t>Horas de trabajo</w:t>
            </w:r>
          </w:p>
        </w:tc>
      </w:tr>
      <w:tr w:rsidR="00395D6D" w14:paraId="08924955"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13E9FB8" w14:textId="77777777" w:rsidR="00394F09" w:rsidRDefault="00000000">
            <w:pPr>
              <w:jc w:val="both"/>
            </w:pPr>
            <w:r>
              <w:t>Primero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A8246FC" w14:textId="77777777" w:rsidR="00394F09" w:rsidRDefault="00000000" w:rsidP="00CC14E7">
            <w:pPr>
              <w:jc w:val="center"/>
            </w:pPr>
            <w:r>
              <w:t>8</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2EA1607" w14:textId="77777777" w:rsidR="00394F09" w:rsidRDefault="00000000" w:rsidP="00CC14E7">
            <w:pPr>
              <w:jc w:val="center"/>
            </w:pPr>
            <w:r>
              <w:t>1.040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95BD445" w14:textId="77777777" w:rsidR="00394F09" w:rsidRDefault="00000000" w:rsidP="00CC14E7">
            <w:pPr>
              <w:jc w:val="center"/>
            </w:pPr>
            <w:r>
              <w:t>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2EB5114" w14:textId="77777777" w:rsidR="00394F09" w:rsidRDefault="00000000" w:rsidP="00CC14E7">
            <w:pPr>
              <w:jc w:val="center"/>
            </w:pPr>
            <w:r>
              <w:t>1.800</w:t>
            </w:r>
          </w:p>
        </w:tc>
      </w:tr>
      <w:tr w:rsidR="00395D6D" w14:paraId="77951799"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13E5EB" w14:textId="77777777" w:rsidR="00394F09" w:rsidRDefault="00000000">
            <w:pPr>
              <w:jc w:val="both"/>
            </w:pPr>
            <w:r>
              <w:t>Segundo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968505F" w14:textId="77777777" w:rsidR="00394F09" w:rsidRDefault="00000000" w:rsidP="00CC14E7">
            <w:pPr>
              <w:jc w:val="center"/>
            </w:pPr>
            <w:r>
              <w:t>8</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1E02AD8" w14:textId="77777777" w:rsidR="00394F09" w:rsidRDefault="00000000" w:rsidP="00CC14E7">
            <w:pPr>
              <w:jc w:val="center"/>
            </w:pPr>
            <w:r>
              <w:t>1.200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FD8949B" w14:textId="77777777" w:rsidR="00394F09" w:rsidRDefault="00000000" w:rsidP="00CC14E7">
            <w:pPr>
              <w:jc w:val="center"/>
            </w:pPr>
            <w:r>
              <w:t>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2C9ECFA" w14:textId="77777777" w:rsidR="00394F09" w:rsidRDefault="00000000" w:rsidP="00CC14E7">
            <w:pPr>
              <w:jc w:val="center"/>
            </w:pPr>
            <w:r>
              <w:t>1.800</w:t>
            </w:r>
          </w:p>
        </w:tc>
      </w:tr>
      <w:tr w:rsidR="00395D6D" w14:paraId="654D2B4C"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DB72E30" w14:textId="77777777" w:rsidR="00394F09" w:rsidRDefault="00000000">
            <w:pPr>
              <w:jc w:val="both"/>
            </w:pPr>
            <w:r>
              <w:t>Tercero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773A69A" w14:textId="77777777" w:rsidR="00394F09" w:rsidRDefault="00000000" w:rsidP="00CC14E7">
            <w:pPr>
              <w:jc w:val="center"/>
            </w:pPr>
            <w:r>
              <w:t>8</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ACB4081" w14:textId="77777777" w:rsidR="00394F09" w:rsidRDefault="00000000" w:rsidP="00CC14E7">
            <w:pPr>
              <w:jc w:val="center"/>
            </w:pPr>
            <w:r>
              <w:t>1.280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276778B" w14:textId="77777777" w:rsidR="00394F09" w:rsidRDefault="00000000" w:rsidP="00CC14E7">
            <w:pPr>
              <w:jc w:val="center"/>
            </w:pPr>
            <w:r>
              <w:t>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5D4F1CD" w14:textId="77777777" w:rsidR="00394F09" w:rsidRDefault="00000000" w:rsidP="00CC14E7">
            <w:pPr>
              <w:jc w:val="center"/>
            </w:pPr>
            <w:r>
              <w:t>1.800</w:t>
            </w:r>
          </w:p>
        </w:tc>
      </w:tr>
      <w:tr w:rsidR="00395D6D" w14:paraId="2B542FC6"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C82FD0A" w14:textId="77777777" w:rsidR="00394F09" w:rsidRDefault="00000000">
            <w:pPr>
              <w:jc w:val="both"/>
            </w:pPr>
            <w:r>
              <w:t>Cuarto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8326132" w14:textId="77777777" w:rsidR="00394F09" w:rsidRDefault="00000000" w:rsidP="00CC14E7">
            <w:pPr>
              <w:jc w:val="center"/>
            </w:pPr>
            <w:r>
              <w:t>9</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FC7789B" w14:textId="77777777" w:rsidR="00394F09" w:rsidRDefault="00000000" w:rsidP="00CC14E7">
            <w:pPr>
              <w:jc w:val="center"/>
            </w:pPr>
            <w:r>
              <w:t>1.280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126AAA0D" w14:textId="77777777" w:rsidR="00394F09" w:rsidRDefault="00000000" w:rsidP="00CC14E7">
            <w:pPr>
              <w:jc w:val="center"/>
            </w:pPr>
            <w:r>
              <w:t>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210A831A" w14:textId="77777777" w:rsidR="00394F09" w:rsidRDefault="00000000" w:rsidP="00CC14E7">
            <w:pPr>
              <w:jc w:val="center"/>
            </w:pPr>
            <w:r>
              <w:t>1.800</w:t>
            </w:r>
          </w:p>
        </w:tc>
      </w:tr>
      <w:tr w:rsidR="00395D6D" w14:paraId="50E06E48"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57B982AA" w14:textId="77777777" w:rsidR="00394F09" w:rsidRDefault="00000000">
            <w:pPr>
              <w:jc w:val="both"/>
            </w:pPr>
            <w:r>
              <w:t>Quinto</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2D69565" w14:textId="77777777" w:rsidR="00394F09" w:rsidRDefault="00000000" w:rsidP="00CC14E7">
            <w:pPr>
              <w:jc w:val="center"/>
            </w:pPr>
            <w:r>
              <w:t>10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D2DEACD" w14:textId="77777777" w:rsidR="00394F09" w:rsidRDefault="00000000" w:rsidP="00CC14E7">
            <w:pPr>
              <w:jc w:val="center"/>
            </w:pPr>
            <w:r>
              <w:t>1.200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6595B3A2" w14:textId="77777777" w:rsidR="00394F09" w:rsidRDefault="00000000" w:rsidP="00CC14E7">
            <w:pPr>
              <w:jc w:val="center"/>
            </w:pPr>
            <w:r>
              <w:t>60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B1933AE" w14:textId="77777777" w:rsidR="00394F09" w:rsidRDefault="00000000" w:rsidP="00CC14E7">
            <w:pPr>
              <w:jc w:val="center"/>
            </w:pPr>
            <w:r>
              <w:t>1.800</w:t>
            </w:r>
          </w:p>
        </w:tc>
      </w:tr>
      <w:tr w:rsidR="00395D6D" w14:paraId="118C21A0" w14:textId="77777777">
        <w:trPr>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4CF3925A" w14:textId="77777777" w:rsidR="00394F09" w:rsidRDefault="00000000">
            <w:pPr>
              <w:jc w:val="both"/>
            </w:pPr>
            <w:r>
              <w:rPr>
                <w:b/>
              </w:rPr>
              <w:lastRenderedPageBreak/>
              <w:t>Total</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7426A80" w14:textId="77777777" w:rsidR="00394F09" w:rsidRDefault="00000000" w:rsidP="00CC14E7">
            <w:pPr>
              <w:jc w:val="center"/>
            </w:pPr>
            <w:r>
              <w:rPr>
                <w:b/>
              </w:rPr>
              <w:t>43</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09FC883F" w14:textId="77777777" w:rsidR="00394F09" w:rsidRDefault="00000000" w:rsidP="00CC14E7">
            <w:pPr>
              <w:jc w:val="center"/>
            </w:pPr>
            <w:r>
              <w:rPr>
                <w:b/>
              </w:rPr>
              <w:t>6.000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380380E6" w14:textId="77777777" w:rsidR="00394F09" w:rsidRDefault="00000000" w:rsidP="00CC14E7">
            <w:pPr>
              <w:jc w:val="center"/>
            </w:pPr>
            <w:r>
              <w:rPr>
                <w:b/>
              </w:rPr>
              <w:t>300</w:t>
            </w:r>
          </w:p>
        </w:tc>
        <w:tc>
          <w:tcPr>
            <w:tcW w:w="1814" w:type="dxa"/>
            <w:tcBorders>
              <w:top w:val="single" w:sz="4" w:space="0" w:color="8EAADB"/>
              <w:left w:val="single" w:sz="4" w:space="0" w:color="8EAADB"/>
              <w:bottom w:val="single" w:sz="4" w:space="0" w:color="8EAADB"/>
              <w:right w:val="single" w:sz="4" w:space="0" w:color="8EAADB"/>
            </w:tcBorders>
            <w:shd w:val="clear" w:color="auto" w:fill="D9E2F3"/>
          </w:tcPr>
          <w:p w14:paraId="7974D13E" w14:textId="77777777" w:rsidR="00394F09" w:rsidRDefault="00000000" w:rsidP="00CC14E7">
            <w:pPr>
              <w:jc w:val="center"/>
            </w:pPr>
            <w:r>
              <w:rPr>
                <w:b/>
              </w:rPr>
              <w:t>9.000</w:t>
            </w:r>
          </w:p>
        </w:tc>
      </w:tr>
    </w:tbl>
    <w:p w14:paraId="47F2B265" w14:textId="1C0B9681" w:rsidR="00394F09" w:rsidRDefault="00000000">
      <w:pPr>
        <w:spacing w:before="40" w:after="200"/>
      </w:pPr>
      <w:r>
        <w:rPr>
          <w:sz w:val="16"/>
        </w:rPr>
        <w:t>Fuente: Malla Curricular de la Carrera de Contaduría Pública.</w:t>
      </w:r>
    </w:p>
    <w:p w14:paraId="4E472401" w14:textId="77777777" w:rsidR="00394F09" w:rsidRDefault="00000000">
      <w:pPr>
        <w:keepNext/>
        <w:tabs>
          <w:tab w:val="left" w:pos="709"/>
        </w:tabs>
        <w:spacing w:before="120" w:after="200"/>
        <w:ind w:left="709" w:hanging="709"/>
        <w:outlineLvl w:val="1"/>
      </w:pPr>
      <w:r>
        <w:rPr>
          <w:b/>
          <w:sz w:val="24"/>
        </w:rPr>
        <w:t>8.6</w:t>
      </w:r>
      <w:r>
        <w:rPr>
          <w:b/>
          <w:sz w:val="24"/>
        </w:rPr>
        <w:tab/>
        <w:t>Número de estudiantes por asignatura</w:t>
      </w:r>
    </w:p>
    <w:p w14:paraId="1A3D13E8" w14:textId="77777777" w:rsidR="00394F09" w:rsidRDefault="00000000">
      <w:pPr>
        <w:spacing w:after="200"/>
        <w:jc w:val="both"/>
      </w:pPr>
      <w:r>
        <w:t>El Artículo 12 de la Resolución HCU N.º 032/2025 exige especificar el número mínimo y máximo de estudiantes por asignatura o paralelo. La situación actual muestra una relación muy elevada para un modelo por competencias:</w:t>
      </w:r>
    </w:p>
    <w:p w14:paraId="34316115" w14:textId="09C4D69C" w:rsidR="00394F09" w:rsidRDefault="00000000">
      <w:pPr>
        <w:pStyle w:val="TituloCuadro"/>
        <w:keepNext/>
        <w:spacing w:before="40" w:after="80"/>
        <w:jc w:val="center"/>
      </w:pPr>
      <w:r>
        <w:rPr>
          <w:b/>
        </w:rPr>
        <w:t xml:space="preserve">Cuadro 6</w:t>
      </w:r>
      <w:r>
        <w:rPr>
          <w:b/>
        </w:rPr>
        <w:t>. Estudiantes inscritos por asignatura y paralelo</w:t>
      </w:r>
    </w:p>
    <w:tbl>
      <w:tblPr>
        <w:tblW w:w="0" w:type="auto"/>
        <w:jc w:val="center"/>
        <w:tblLayout w:type="fixed"/>
        <w:tblLook w:val="04A0" w:firstRow="1" w:lastRow="0" w:firstColumn="1" w:lastColumn="0" w:noHBand="0" w:noVBand="1"/>
      </w:tblPr>
      <w:tblGrid>
        <w:gridCol w:w="4309"/>
        <w:gridCol w:w="1191"/>
        <w:gridCol w:w="1191"/>
        <w:gridCol w:w="1191"/>
        <w:gridCol w:w="1191"/>
      </w:tblGrid>
      <w:tr w:rsidR="00395D6D" w14:paraId="1BF02DFB" w14:textId="77777777">
        <w:trPr>
          <w:tblHeader/>
          <w:jc w:val="center"/>
        </w:trPr>
        <w:tc>
          <w:tcPr>
            <w:tcW w:w="43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5662623" w14:textId="77777777" w:rsidR="00394F09" w:rsidRDefault="00000000">
            <w:pPr>
              <w:jc w:val="center"/>
            </w:pPr>
            <w:r>
              <w:rPr>
                <w:b/>
                <w:color w:val="FFFFFF"/>
              </w:rPr>
              <w:t>Concepto</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D1FFCF" w14:textId="77777777" w:rsidR="00394F09" w:rsidRDefault="00000000">
            <w:pPr>
              <w:jc w:val="center"/>
            </w:pPr>
            <w:r>
              <w:rPr>
                <w:b/>
                <w:color w:val="FFFFFF"/>
              </w:rPr>
              <w:t>2023</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54F5BAE" w14:textId="77777777" w:rsidR="00394F09" w:rsidRDefault="00000000">
            <w:pPr>
              <w:jc w:val="center"/>
            </w:pPr>
            <w:r>
              <w:rPr>
                <w:b/>
                <w:color w:val="FFFFFF"/>
              </w:rPr>
              <w:t>2024</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7CCD85" w14:textId="77777777" w:rsidR="00394F09" w:rsidRDefault="00000000">
            <w:pPr>
              <w:jc w:val="center"/>
            </w:pPr>
            <w:r>
              <w:rPr>
                <w:b/>
                <w:color w:val="FFFFFF"/>
              </w:rPr>
              <w:t>2025</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EE540B4" w14:textId="77777777" w:rsidR="00394F09" w:rsidRDefault="00000000">
            <w:pPr>
              <w:jc w:val="center"/>
            </w:pPr>
            <w:r>
              <w:rPr>
                <w:b/>
                <w:color w:val="FFFFFF"/>
              </w:rPr>
              <w:t>2026</w:t>
            </w:r>
          </w:p>
        </w:tc>
      </w:tr>
      <w:tr w:rsidR="00395D6D" w14:paraId="1B7BD027"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6820C1EF" w14:textId="77777777" w:rsidR="00394F09" w:rsidRDefault="00000000">
            <w:pPr>
              <w:jc w:val="center"/>
            </w:pPr>
            <w:r>
              <w:t>Inscripciones por asignatura y paralelo</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4BBCE02A" w14:textId="77777777" w:rsidR="00394F09" w:rsidRDefault="00000000">
            <w:pPr>
              <w:jc w:val="center"/>
            </w:pPr>
            <w:r>
              <w:t>22.636</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27F08C24" w14:textId="77777777" w:rsidR="00394F09" w:rsidRDefault="00000000">
            <w:pPr>
              <w:jc w:val="center"/>
            </w:pPr>
            <w:r>
              <w:t>23.811</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23D1599" w14:textId="77777777" w:rsidR="00394F09" w:rsidRDefault="00000000">
            <w:pPr>
              <w:jc w:val="center"/>
            </w:pPr>
            <w:r>
              <w:t>23.983</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0C72643B" w14:textId="77777777" w:rsidR="00394F09" w:rsidRDefault="00000000">
            <w:pPr>
              <w:jc w:val="center"/>
            </w:pPr>
            <w:r>
              <w:t>24.117</w:t>
            </w:r>
          </w:p>
        </w:tc>
      </w:tr>
      <w:tr w:rsidR="00395D6D" w14:paraId="441E3EA5"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77ED1BCA" w14:textId="77777777" w:rsidR="00394F09" w:rsidRDefault="00000000">
            <w:pPr>
              <w:jc w:val="center"/>
            </w:pPr>
            <w:r>
              <w:t>Paralelos</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E501A5A" w14:textId="77777777" w:rsidR="00394F09" w:rsidRDefault="00000000">
            <w:pPr>
              <w:jc w:val="center"/>
            </w:pPr>
            <w:r>
              <w:t>208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420FE635" w14:textId="77777777" w:rsidR="00394F09" w:rsidRDefault="00000000">
            <w:pPr>
              <w:jc w:val="center"/>
            </w:pPr>
            <w:r>
              <w:t>229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6FF4E3A" w14:textId="77777777" w:rsidR="00394F09" w:rsidRDefault="00000000">
            <w:pPr>
              <w:jc w:val="center"/>
            </w:pPr>
            <w:r>
              <w:t>222</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3B68F225" w14:textId="77777777" w:rsidR="00394F09" w:rsidRDefault="00000000">
            <w:pPr>
              <w:jc w:val="center"/>
            </w:pPr>
            <w:r>
              <w:t>227</w:t>
            </w:r>
          </w:p>
        </w:tc>
      </w:tr>
      <w:tr w:rsidR="00395D6D" w14:paraId="479CA3FD"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57562B8A" w14:textId="77777777" w:rsidR="00394F09" w:rsidRDefault="00000000">
            <w:pPr>
              <w:jc w:val="center"/>
            </w:pPr>
            <w:r>
              <w:t>Promedio de estudiantes por paralelo</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FD120AE" w14:textId="77777777" w:rsidR="00394F09" w:rsidRDefault="00000000">
            <w:pPr>
              <w:jc w:val="center"/>
            </w:pPr>
            <w:r>
              <w:t>109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34DF7AFE" w14:textId="77777777" w:rsidR="00394F09" w:rsidRDefault="00000000">
            <w:pPr>
              <w:jc w:val="center"/>
            </w:pPr>
            <w:r>
              <w:t>104</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C7E3C8F" w14:textId="77777777" w:rsidR="00394F09" w:rsidRDefault="00000000">
            <w:pPr>
              <w:jc w:val="center"/>
            </w:pPr>
            <w:r>
              <w:t>108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1E6356F" w14:textId="77777777" w:rsidR="00394F09" w:rsidRDefault="00000000">
            <w:pPr>
              <w:jc w:val="center"/>
            </w:pPr>
            <w:r>
              <w:t>106</w:t>
            </w:r>
          </w:p>
        </w:tc>
      </w:tr>
    </w:tbl>
    <w:p w14:paraId="5F4BF162" w14:textId="77777777" w:rsidR="00394F09" w:rsidRDefault="00000000">
      <w:pPr>
        <w:spacing w:before="40" w:after="200"/>
      </w:pPr>
      <w:r>
        <w:rPr>
          <w:sz w:val="16"/>
        </w:rPr>
        <w:t>Fuente: Centro de Cómputo de la Carrera de Contaduría Pública, Diagnóstico 2026.</w:t>
      </w:r>
    </w:p>
    <w:p w14:paraId="75B883B8" w14:textId="036851E0" w:rsidR="00394F09" w:rsidRDefault="00000000">
      <w:pPr>
        <w:spacing w:after="200"/>
        <w:jc w:val="both"/>
      </w:pPr>
      <w:r>
        <w:t>La definición de la cantidad de estudiantes mínima y máxima depende de la cantidad de horas disponibles que tiene la carrera asi como de la población estudiantil en función a estos parámetros el Director de carrera debe habilitar la cantidad de estudiantes que se pueden inscribir por paralelo de tal manera que se distribuya la carga de forma equitativa.</w:t>
      </w:r>
    </w:p>
    <w:p w14:paraId="2AC9E150" w14:textId="77777777" w:rsidR="00395D6D" w:rsidRDefault="00395D6D">
      <w:pPr>
        <w:rPr>
          <w:sz w:val="0"/>
          <w:szCs w:val="0"/>
        </w:rPr>
        <w:sectPr w:rsidR="00395D6D" w:rsidSect="00034616">
          <w:headerReference w:type="default" r:id="rId39"/>
          <w:footerReference w:type="default" r:id="rId40"/>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9. Material bibliográfico</w:t>
      </w:r>
    </w:p>
    <w:p w14:paraId="2EFB08C0" w14:textId="77777777" w:rsidR="001A1879" w:rsidRDefault="00000000">
      <w:pPr>
        <w:pStyle w:val="GrupoCuadros"/>
        <w:keepNext/>
        <w:pageBreakBefore/>
        <w:tabs>
          <w:tab w:val="left" w:pos="709"/>
        </w:tabs>
        <w:spacing w:before="160" w:after="200"/>
        <w:ind w:left="709" w:hanging="709"/>
        <w:outlineLvl w:val="0"/>
      </w:pPr>
      <w:r>
        <w:rPr>
          <w:b/>
          <w:sz w:val="24"/>
        </w:rPr>
        <w:t>9.</w:t>
      </w:r>
      <w:r>
        <w:rPr>
          <w:b/>
          <w:sz w:val="24"/>
        </w:rPr>
        <w:tab/>
        <w:t>Material bibliográfico</w:t>
      </w:r>
    </w:p>
    <w:p w14:paraId="6F8B8D22" w14:textId="7FBACB02" w:rsidR="001A1879" w:rsidRDefault="00000000">
      <w:pPr>
        <w:spacing w:after="200"/>
        <w:jc w:val="both"/>
      </w:pPr>
      <w:r>
        <w:t xml:space="preserve">Este punto evalúa la suficiencia del material bibliográfico de la Carrera para el </w:t>
      </w:r>
      <w:r w:rsidR="00964AE7">
        <w:t>rediseño curricular</w:t>
      </w:r>
      <w:r>
        <w:t>. Se basa en el acervo de la Biblioteca de la Carrera registrado en el Diagnóstico 2026, en el listado bibliográfico por asignatura y en el listado de trabajos de grado obtenidos del catálogo de la Biblioteca, y en los recursos de información en línea a los que tienen acceso docentes y estudiantes</w:t>
      </w:r>
      <w:r w:rsidR="00D86D70">
        <w:t>.</w:t>
      </w:r>
    </w:p>
    <w:p w14:paraId="57B233F5" w14:textId="77777777" w:rsidR="001A1879" w:rsidRDefault="00000000">
      <w:pPr>
        <w:keepNext/>
        <w:tabs>
          <w:tab w:val="left" w:pos="709"/>
        </w:tabs>
        <w:spacing w:before="120" w:after="200"/>
        <w:ind w:left="709" w:hanging="709"/>
        <w:outlineLvl w:val="1"/>
      </w:pPr>
      <w:r>
        <w:rPr>
          <w:b/>
          <w:sz w:val="24"/>
        </w:rPr>
        <w:t>9.1</w:t>
      </w:r>
      <w:r>
        <w:rPr>
          <w:b/>
          <w:sz w:val="24"/>
        </w:rPr>
        <w:tab/>
        <w:t>Textos físicos y digitales (suficiencia cuantitativa y cualitativa)</w:t>
      </w:r>
    </w:p>
    <w:p w14:paraId="6A801957" w14:textId="77777777" w:rsidR="001A1879" w:rsidRDefault="00000000">
      <w:pPr>
        <w:keepNext/>
        <w:tabs>
          <w:tab w:val="left" w:pos="709"/>
        </w:tabs>
        <w:spacing w:before="80" w:after="200"/>
        <w:ind w:left="709" w:hanging="709"/>
        <w:outlineLvl w:val="2"/>
      </w:pPr>
      <w:r>
        <w:rPr>
          <w:b/>
          <w:sz w:val="22"/>
        </w:rPr>
        <w:t>9.1.1</w:t>
      </w:r>
      <w:r>
        <w:rPr>
          <w:b/>
          <w:sz w:val="22"/>
        </w:rPr>
        <w:tab/>
        <w:t>Acervo de la Biblioteca de la Carrera</w:t>
      </w:r>
    </w:p>
    <w:p w14:paraId="4F59088E" w14:textId="53CF9222" w:rsidR="001A1879" w:rsidRDefault="00000000">
      <w:pPr>
        <w:spacing w:after="200"/>
        <w:jc w:val="both"/>
      </w:pPr>
      <w:r>
        <w:t xml:space="preserve">La Biblioteca de la Carrera funciona en el Edificio Nava Morales, con una sala de lectura para 90 estudiantes, dos bibliotecarios de planta, el Sistema Integrado de Gestión Bibliotecaria KOHA y control biométrico de usuarios. </w:t>
      </w:r>
      <w:r w:rsidR="00964AE7">
        <w:t>Cuyo detalle</w:t>
      </w:r>
      <w:r>
        <w:t xml:space="preserve"> es el siguiente:</w:t>
      </w:r>
    </w:p>
    <w:p w14:paraId="25AA0348" w14:textId="329DD00E" w:rsidR="001A1879" w:rsidRDefault="00000000">
      <w:pPr>
        <w:pStyle w:val="TituloCuadro"/>
        <w:keepNext/>
        <w:spacing w:before="40" w:after="80"/>
        <w:jc w:val="center"/>
      </w:pPr>
      <w:r>
        <w:rPr>
          <w:b/>
        </w:rPr>
        <w:t xml:space="preserve">Cuadro 1. </w:t>
      </w:r>
      <w:r w:rsidR="00964AE7">
        <w:rPr>
          <w:b/>
        </w:rPr>
        <w:t>Material bibliográfico disponible</w:t>
      </w:r>
      <w:r>
        <w:rPr>
          <w:b/>
        </w:rPr>
        <w:t xml:space="preserve"> </w:t>
      </w:r>
      <w:r w:rsidR="00964AE7">
        <w:rPr>
          <w:b/>
        </w:rPr>
        <w:t>en</w:t>
      </w:r>
      <w:r>
        <w:rPr>
          <w:b/>
        </w:rPr>
        <w:t xml:space="preserve"> la Biblioteca de la Carrera</w:t>
      </w:r>
    </w:p>
    <w:tbl>
      <w:tblPr>
        <w:tblW w:w="0" w:type="auto"/>
        <w:jc w:val="center"/>
        <w:tblLayout w:type="fixed"/>
        <w:tblLook w:val="04A0" w:firstRow="1" w:lastRow="0" w:firstColumn="1" w:lastColumn="0" w:noHBand="0" w:noVBand="1"/>
      </w:tblPr>
      <w:tblGrid>
        <w:gridCol w:w="3628"/>
        <w:gridCol w:w="2381"/>
        <w:gridCol w:w="2835"/>
      </w:tblGrid>
      <w:tr w:rsidR="00395D6D" w14:paraId="468BDF6E" w14:textId="77777777">
        <w:trPr>
          <w:tblHeader/>
          <w:jc w:val="center"/>
        </w:trPr>
        <w:tc>
          <w:tcPr>
            <w:tcW w:w="36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64CB6E1" w14:textId="77777777" w:rsidR="001A1879" w:rsidRDefault="00000000">
            <w:pPr>
              <w:jc w:val="center"/>
            </w:pPr>
            <w:r>
              <w:rPr>
                <w:b/>
                <w:color w:val="FFFFFF"/>
              </w:rPr>
              <w:t>Tipo de documento</w:t>
            </w:r>
          </w:p>
        </w:tc>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810816C" w14:textId="77777777" w:rsidR="001A1879" w:rsidRDefault="00000000">
            <w:pPr>
              <w:jc w:val="center"/>
            </w:pPr>
            <w:r>
              <w:rPr>
                <w:b/>
                <w:color w:val="FFFFFF"/>
              </w:rPr>
              <w:t>Diagnóstico 2026</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41E21A" w14:textId="77777777" w:rsidR="001A1879" w:rsidRDefault="00000000">
            <w:pPr>
              <w:jc w:val="center"/>
            </w:pPr>
            <w:r>
              <w:rPr>
                <w:b/>
                <w:color w:val="FFFFFF"/>
              </w:rPr>
              <w:t>Catálogo de la Biblioteca</w:t>
            </w:r>
          </w:p>
        </w:tc>
      </w:tr>
      <w:tr w:rsidR="00395D6D" w14:paraId="4214EE6D"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7F074C95" w14:textId="77777777" w:rsidR="001A1879" w:rsidRDefault="00000000">
            <w:pPr>
              <w:jc w:val="center"/>
            </w:pPr>
            <w:r>
              <w:t>Libros de texto</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611F739" w14:textId="77777777" w:rsidR="001A1879" w:rsidRDefault="00000000">
            <w:pPr>
              <w:jc w:val="center"/>
            </w:pPr>
            <w:r>
              <w:t>6.173</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A4632BB" w14:textId="77777777" w:rsidR="001A1879" w:rsidRDefault="00000000">
            <w:pPr>
              <w:jc w:val="center"/>
            </w:pPr>
            <w:r>
              <w:t>3.108 ejemplares asignados</w:t>
            </w:r>
          </w:p>
        </w:tc>
      </w:tr>
      <w:tr w:rsidR="00395D6D" w14:paraId="42DCE1AA"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380B91CE" w14:textId="77777777" w:rsidR="001A1879" w:rsidRDefault="00000000">
            <w:pPr>
              <w:jc w:val="center"/>
            </w:pPr>
            <w:r>
              <w:t>Tesis de grado</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EE56D3E" w14:textId="77777777" w:rsidR="001A1879" w:rsidRDefault="00000000">
            <w:pPr>
              <w:jc w:val="center"/>
            </w:pPr>
            <w:r>
              <w:t>87</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29CC275" w14:textId="77777777" w:rsidR="001A1879" w:rsidRDefault="00000000">
            <w:pPr>
              <w:jc w:val="center"/>
            </w:pPr>
            <w:r>
              <w:t>63</w:t>
            </w:r>
          </w:p>
        </w:tc>
      </w:tr>
      <w:tr w:rsidR="00395D6D" w14:paraId="60E755BD"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2ECA0476" w14:textId="77777777" w:rsidR="001A1879" w:rsidRDefault="00000000">
            <w:pPr>
              <w:jc w:val="center"/>
            </w:pPr>
            <w:r>
              <w:t>Proyectos de grado</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719E435" w14:textId="77777777" w:rsidR="001A1879" w:rsidRDefault="00000000">
            <w:pPr>
              <w:jc w:val="center"/>
            </w:pPr>
            <w:r>
              <w:t>668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75487B7" w14:textId="77777777" w:rsidR="001A1879" w:rsidRDefault="00000000">
            <w:pPr>
              <w:jc w:val="center"/>
            </w:pPr>
            <w:r>
              <w:t>619</w:t>
            </w:r>
          </w:p>
        </w:tc>
      </w:tr>
      <w:tr w:rsidR="00395D6D" w14:paraId="5937536A"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25D120D5" w14:textId="77777777" w:rsidR="001A1879" w:rsidRDefault="00000000">
            <w:pPr>
              <w:jc w:val="center"/>
            </w:pPr>
            <w:r>
              <w:t>Trabajos dirigidos</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2E557CE" w14:textId="77777777" w:rsidR="001A1879" w:rsidRDefault="00000000">
            <w:pPr>
              <w:jc w:val="center"/>
            </w:pPr>
            <w:r>
              <w:t>1.530</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3665E2B" w14:textId="77777777" w:rsidR="001A1879" w:rsidRDefault="00000000">
            <w:pPr>
              <w:jc w:val="center"/>
            </w:pPr>
            <w:r>
              <w:t>1.710</w:t>
            </w:r>
          </w:p>
        </w:tc>
      </w:tr>
      <w:tr w:rsidR="00395D6D" w14:paraId="5D0D0F11"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3A87E166" w14:textId="77777777" w:rsidR="001A1879" w:rsidRDefault="00000000">
            <w:pPr>
              <w:jc w:val="center"/>
            </w:pPr>
            <w:r>
              <w:t>Memorias del PETAENG</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09DEE25F" w14:textId="77777777" w:rsidR="001A1879" w:rsidRDefault="00000000">
            <w:pPr>
              <w:jc w:val="center"/>
            </w:pPr>
            <w:r>
              <w:t>428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69F0198" w14:textId="77777777" w:rsidR="001A1879" w:rsidRDefault="00000000">
            <w:pPr>
              <w:jc w:val="center"/>
            </w:pPr>
            <w:r>
              <w:t>428</w:t>
            </w:r>
          </w:p>
        </w:tc>
      </w:tr>
      <w:tr w:rsidR="00395D6D" w14:paraId="6426BAB4"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5907D9C3" w14:textId="77777777" w:rsidR="001A1879" w:rsidRDefault="00000000">
            <w:pPr>
              <w:jc w:val="center"/>
            </w:pPr>
            <w:r>
              <w:t>Monografías de diplomado</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D39FED6" w14:textId="77777777" w:rsidR="001A1879" w:rsidRDefault="00000000">
            <w:pPr>
              <w:jc w:val="center"/>
            </w:pPr>
            <w:r>
              <w:t>Sin dato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4F207EC" w14:textId="77777777" w:rsidR="001A1879" w:rsidRDefault="00000000">
            <w:pPr>
              <w:jc w:val="center"/>
            </w:pPr>
            <w:r>
              <w:t>106</w:t>
            </w:r>
          </w:p>
        </w:tc>
      </w:tr>
      <w:tr w:rsidR="00395D6D" w14:paraId="2829F7F7"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3CD580A7" w14:textId="77777777" w:rsidR="001A1879" w:rsidRDefault="00000000">
            <w:pPr>
              <w:jc w:val="center"/>
            </w:pPr>
            <w:r>
              <w:t>Tesis de maestría</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5B56AC5" w14:textId="77777777" w:rsidR="001A1879" w:rsidRDefault="00000000">
            <w:pPr>
              <w:jc w:val="center"/>
            </w:pPr>
            <w:r>
              <w:t>108</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BCDFB2D" w14:textId="77777777" w:rsidR="001A1879" w:rsidRDefault="00000000">
            <w:pPr>
              <w:jc w:val="center"/>
            </w:pPr>
            <w:r>
              <w:t>109</w:t>
            </w:r>
          </w:p>
        </w:tc>
      </w:tr>
      <w:tr w:rsidR="00395D6D" w14:paraId="19364A40"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6D1A9A11" w14:textId="77777777" w:rsidR="001A1879" w:rsidRDefault="00000000">
            <w:pPr>
              <w:jc w:val="center"/>
            </w:pPr>
            <w:r>
              <w:t>Tesis de doctorado</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30956820" w14:textId="77777777" w:rsidR="001A1879" w:rsidRDefault="00000000">
            <w:pPr>
              <w:jc w:val="center"/>
            </w:pPr>
            <w:r>
              <w:t>Sin dato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6EC86778" w14:textId="77777777" w:rsidR="001A1879" w:rsidRDefault="00000000">
            <w:pPr>
              <w:jc w:val="center"/>
            </w:pPr>
            <w:r>
              <w:t>1</w:t>
            </w:r>
          </w:p>
        </w:tc>
      </w:tr>
      <w:tr w:rsidR="00395D6D" w14:paraId="21D26811" w14:textId="77777777">
        <w:trPr>
          <w:jc w:val="center"/>
        </w:trPr>
        <w:tc>
          <w:tcPr>
            <w:tcW w:w="3628" w:type="dxa"/>
            <w:tcBorders>
              <w:top w:val="single" w:sz="4" w:space="0" w:color="8EAADB"/>
              <w:left w:val="single" w:sz="4" w:space="0" w:color="8EAADB"/>
              <w:bottom w:val="single" w:sz="4" w:space="0" w:color="8EAADB"/>
              <w:right w:val="single" w:sz="4" w:space="0" w:color="8EAADB"/>
            </w:tcBorders>
            <w:shd w:val="clear" w:color="auto" w:fill="D9E2F3"/>
          </w:tcPr>
          <w:p w14:paraId="52CB4334" w14:textId="77777777" w:rsidR="001A1879" w:rsidRDefault="00000000">
            <w:pPr>
              <w:jc w:val="center"/>
            </w:pPr>
            <w:r>
              <w:rPr>
                <w:b/>
              </w:rPr>
              <w:t>Total de trabajos académicos</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ADE0671" w14:textId="77777777" w:rsidR="001A1879" w:rsidRDefault="00000000">
            <w:pPr>
              <w:jc w:val="center"/>
            </w:pPr>
            <w:r>
              <w:rPr>
                <w:b/>
              </w:rPr>
              <w:t>2.821</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2AA141D" w14:textId="77777777" w:rsidR="001A1879" w:rsidRDefault="00000000">
            <w:pPr>
              <w:jc w:val="center"/>
            </w:pPr>
            <w:r>
              <w:rPr>
                <w:b/>
              </w:rPr>
              <w:t>3.036</w:t>
            </w:r>
          </w:p>
        </w:tc>
      </w:tr>
    </w:tbl>
    <w:p w14:paraId="1FEF0B40" w14:textId="77777777" w:rsidR="001A1879" w:rsidRDefault="00000000">
      <w:pPr>
        <w:spacing w:before="40" w:after="200"/>
      </w:pPr>
      <w:r>
        <w:rPr>
          <w:sz w:val="16"/>
        </w:rPr>
        <w:t>Fuente: Diagnóstico de la Carrera de Contaduría Pública 2026 y catálogo KOHA de la Biblioteca de la Carrera.</w:t>
      </w:r>
    </w:p>
    <w:p w14:paraId="308F5D22" w14:textId="77777777" w:rsidR="001A1879" w:rsidRDefault="00000000">
      <w:pPr>
        <w:spacing w:after="200"/>
        <w:jc w:val="both"/>
      </w:pPr>
      <w:r>
        <w:t>Las diferencias entre ambas columnas se deben a que el catálogo incluye registros incorporados después del corte del Diagnóstico y a criterios distintos de clasificación de las modalidades de graduación. El Plan 2024 consignaba 5.702 libros y 3.046 trabajos académicos, lo que muestra un crecimiento moderado del acervo de libros. Los trabajos de grado constituyen una fuente valiosa de casos nacionales para la investigación formativa y para la asignatura CPA-510 Taller de Grado.</w:t>
      </w:r>
    </w:p>
    <w:p w14:paraId="06F4B4C0" w14:textId="77777777" w:rsidR="001A1879" w:rsidRDefault="00000000">
      <w:pPr>
        <w:spacing w:after="200"/>
        <w:jc w:val="both"/>
      </w:pPr>
      <w:r>
        <w:t>En cuanto a los textos digitales, la Biblioteca forma parte de la biblioteca digital universitaria mediante el repositorio institucional de la UMSA, que ofrece documentos a texto completo; el Plan 2024 registró 2.806 documentos digitales de la Carrera en ese repositorio. A ello se suman las normas internacionales de contabilidad, aseguramiento y ética que se consultan en formato digital, descritas en el punto 9.2.</w:t>
      </w:r>
    </w:p>
    <w:p w14:paraId="74C6E397" w14:textId="77777777" w:rsidR="001A1879" w:rsidRDefault="00000000">
      <w:pPr>
        <w:keepNext/>
        <w:tabs>
          <w:tab w:val="left" w:pos="709"/>
        </w:tabs>
        <w:spacing w:before="80" w:after="200"/>
        <w:ind w:left="709" w:hanging="709"/>
        <w:outlineLvl w:val="2"/>
      </w:pPr>
      <w:r>
        <w:rPr>
          <w:b/>
          <w:sz w:val="22"/>
        </w:rPr>
        <w:t>9.1.2</w:t>
      </w:r>
      <w:r>
        <w:rPr>
          <w:b/>
          <w:sz w:val="22"/>
        </w:rPr>
        <w:tab/>
        <w:t>Suficiencia cuantitativa por asignatura</w:t>
      </w:r>
    </w:p>
    <w:p w14:paraId="0D1620C1" w14:textId="34E103DE" w:rsidR="001A1879" w:rsidRDefault="00000000">
      <w:pPr>
        <w:spacing w:after="200"/>
        <w:jc w:val="both"/>
      </w:pPr>
      <w:r>
        <w:t xml:space="preserve">La Carrera de Contaduría Pública actualmente cuenta con la siguiente bibliografía:</w:t>
      </w:r>
    </w:p>
    <w:p w14:paraId="24F33A32" w14:textId="5908E428" w:rsidR="001A1879" w:rsidRDefault="00000000">
      <w:pPr>
        <w:pStyle w:val="TituloCuadro"/>
        <w:keepNext/>
        <w:spacing w:before="40" w:after="80"/>
        <w:jc w:val="center"/>
      </w:pPr>
      <w:r>
        <w:rPr>
          <w:b/>
        </w:rPr>
        <w:lastRenderedPageBreak/>
        <w:t xml:space="preserve">Cuadro 2. Suficiencia del material bibliográfico por asignatura del </w:t>
      </w:r>
      <w:r w:rsidR="00964AE7">
        <w:rPr>
          <w:b/>
        </w:rPr>
        <w:t>Rediseño Curricular</w:t>
      </w:r>
    </w:p>
    <w:tbl>
      <w:tblPr>
        <w:tblW w:w="0" w:type="auto"/>
        <w:jc w:val="center"/>
        <w:tblLayout w:type="fixed"/>
        <w:tblLook w:val="04A0" w:firstRow="1" w:lastRow="0" w:firstColumn="1" w:lastColumn="0" w:noHBand="0" w:noVBand="1"/>
      </w:tblPr>
      <w:tblGrid>
        <w:gridCol w:w="1020"/>
        <w:gridCol w:w="2438"/>
        <w:gridCol w:w="1247"/>
        <w:gridCol w:w="794"/>
        <w:gridCol w:w="1134"/>
        <w:gridCol w:w="907"/>
        <w:gridCol w:w="1531"/>
      </w:tblGrid>
      <w:tr w:rsidR="00395D6D" w14:paraId="730B88F1" w14:textId="77777777">
        <w:trPr>
          <w:tblHeader/>
          <w:jc w:val="center"/>
        </w:trPr>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20C5ED7" w14:textId="77777777" w:rsidR="001A1879" w:rsidRDefault="00000000">
            <w:pPr>
              <w:jc w:val="center"/>
            </w:pPr>
            <w:r>
              <w:rPr>
                <w:b/>
                <w:color w:val="FFFFFF"/>
                <w:sz w:val="16"/>
              </w:rPr>
              <w:t>Sigla</w:t>
            </w:r>
          </w:p>
        </w:tc>
        <w:tc>
          <w:tcPr>
            <w:tcW w:w="243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F9F2D4E" w14:textId="77777777" w:rsidR="001A1879" w:rsidRDefault="00000000">
            <w:pPr>
              <w:jc w:val="center"/>
            </w:pPr>
            <w:r>
              <w:rPr>
                <w:b/>
                <w:color w:val="FFFFFF"/>
                <w:sz w:val="16"/>
              </w:rPr>
              <w:t>Asignatura</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899E2F4" w14:textId="77777777" w:rsidR="001A1879" w:rsidRDefault="00000000" w:rsidP="00E660CF">
            <w:pPr>
              <w:jc w:val="center"/>
            </w:pPr>
            <w:r>
              <w:rPr>
                <w:b/>
                <w:color w:val="FFFFFF"/>
                <w:sz w:val="16"/>
              </w:rPr>
              <w:t>Ejemplares</w:t>
            </w:r>
          </w:p>
        </w:tc>
        <w:tc>
          <w:tcPr>
            <w:tcW w:w="7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2A46769" w14:textId="77777777" w:rsidR="001A1879" w:rsidRDefault="00000000" w:rsidP="00E660CF">
            <w:pPr>
              <w:jc w:val="center"/>
            </w:pPr>
            <w:r>
              <w:rPr>
                <w:b/>
                <w:color w:val="FFFFFF"/>
                <w:sz w:val="16"/>
              </w:rPr>
              <w:t>Títulos</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1FE688" w14:textId="77777777" w:rsidR="001A1879" w:rsidRDefault="00000000" w:rsidP="00E660CF">
            <w:pPr>
              <w:jc w:val="center"/>
            </w:pPr>
            <w:r>
              <w:rPr>
                <w:b/>
                <w:color w:val="FFFFFF"/>
                <w:sz w:val="16"/>
              </w:rPr>
              <w:t>Ejemplares desde 2015</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ADBE2DF" w14:textId="77777777" w:rsidR="001A1879" w:rsidRDefault="00000000" w:rsidP="00E660CF">
            <w:pPr>
              <w:jc w:val="center"/>
            </w:pPr>
            <w:r>
              <w:rPr>
                <w:b/>
                <w:color w:val="FFFFFF"/>
                <w:sz w:val="16"/>
              </w:rPr>
              <w:t>Edición más reciente</w:t>
            </w:r>
          </w:p>
        </w:tc>
        <w:tc>
          <w:tcPr>
            <w:tcW w:w="153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9B5B54" w14:textId="77777777" w:rsidR="001A1879" w:rsidRDefault="00000000" w:rsidP="00E660CF">
            <w:pPr>
              <w:jc w:val="center"/>
            </w:pPr>
            <w:r>
              <w:rPr>
                <w:b/>
                <w:color w:val="FFFFFF"/>
                <w:sz w:val="16"/>
              </w:rPr>
              <w:t>Vigencia</w:t>
            </w:r>
          </w:p>
        </w:tc>
      </w:tr>
      <w:tr w:rsidR="00395D6D" w14:paraId="5D8CC52D"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C91872E" w14:textId="77777777" w:rsidR="001A1879" w:rsidRPr="00D86D70" w:rsidRDefault="00000000">
            <w:r w:rsidRPr="00D86D70">
              <w:rPr>
                <w:sz w:val="16"/>
              </w:rPr>
              <w:t>CPA-101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5FBAC7B" w14:textId="77777777" w:rsidR="001A1879" w:rsidRPr="00D86D70" w:rsidRDefault="00000000">
            <w:r w:rsidRPr="00D86D70">
              <w:rPr>
                <w:sz w:val="16"/>
              </w:rPr>
              <w:t>Contabilidad Básica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14AA12" w14:textId="77777777" w:rsidR="001A1879" w:rsidRDefault="00000000" w:rsidP="00E660CF">
            <w:pPr>
              <w:jc w:val="center"/>
            </w:pPr>
            <w:r>
              <w:rPr>
                <w:sz w:val="16"/>
              </w:rPr>
              <w:t>90</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ACD6800" w14:textId="77777777" w:rsidR="001A1879" w:rsidRDefault="00000000" w:rsidP="00E660CF">
            <w:pPr>
              <w:jc w:val="center"/>
            </w:pPr>
            <w:r>
              <w:rPr>
                <w:sz w:val="16"/>
              </w:rPr>
              <w:t>29</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51BC4C2" w14:textId="77777777" w:rsidR="001A1879" w:rsidRDefault="00000000" w:rsidP="00E660CF">
            <w:pPr>
              <w:jc w:val="center"/>
            </w:pPr>
            <w:r>
              <w:rPr>
                <w:sz w:val="16"/>
              </w:rPr>
              <w:t>29</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5580A97" w14:textId="77777777" w:rsidR="001A1879" w:rsidRDefault="00000000" w:rsidP="00E660CF">
            <w:pPr>
              <w:jc w:val="center"/>
            </w:pPr>
            <w:r>
              <w:rPr>
                <w:sz w:val="16"/>
              </w:rPr>
              <w:t>2026</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D9AFA9B" w14:textId="77777777" w:rsidR="001A1879" w:rsidRDefault="00000000" w:rsidP="00E660CF">
            <w:pPr>
              <w:jc w:val="center"/>
            </w:pPr>
            <w:r>
              <w:rPr>
                <w:sz w:val="16"/>
              </w:rPr>
              <w:t>Actualizada</w:t>
            </w:r>
          </w:p>
        </w:tc>
      </w:tr>
      <w:tr w:rsidR="00395D6D" w14:paraId="2BC8DE30"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C754A60" w14:textId="77777777" w:rsidR="001A1879" w:rsidRPr="00D86D70" w:rsidRDefault="00000000">
            <w:r w:rsidRPr="00D86D70">
              <w:rPr>
                <w:sz w:val="16"/>
              </w:rPr>
              <w:t>CPA-102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AB34ED2" w14:textId="77777777" w:rsidR="001A1879" w:rsidRPr="00D86D70" w:rsidRDefault="00000000">
            <w:r w:rsidRPr="00D86D70">
              <w:rPr>
                <w:sz w:val="16"/>
              </w:rPr>
              <w:t>Tecnologías de Información y Herramientas Digitales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BE39134" w14:textId="77777777" w:rsidR="001A1879" w:rsidRDefault="00000000" w:rsidP="00E660CF">
            <w:pPr>
              <w:jc w:val="center"/>
            </w:pPr>
            <w:r>
              <w:rPr>
                <w:sz w:val="16"/>
              </w:rPr>
              <w:t>185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446333C" w14:textId="77777777" w:rsidR="001A1879" w:rsidRDefault="00000000" w:rsidP="00E660CF">
            <w:pPr>
              <w:jc w:val="center"/>
            </w:pPr>
            <w:r>
              <w:rPr>
                <w:sz w:val="16"/>
              </w:rPr>
              <w:t>76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428593F" w14:textId="77777777" w:rsidR="001A1879" w:rsidRDefault="00000000" w:rsidP="00E660CF">
            <w:pPr>
              <w:jc w:val="center"/>
            </w:pPr>
            <w:r>
              <w:rPr>
                <w:sz w:val="16"/>
              </w:rPr>
              <w:t>44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AF46E33" w14:textId="77777777" w:rsidR="001A1879" w:rsidRDefault="00000000" w:rsidP="00E660CF">
            <w:pPr>
              <w:jc w:val="center"/>
            </w:pPr>
            <w:r>
              <w:rPr>
                <w:sz w:val="16"/>
              </w:rPr>
              <w:t>2024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E3469BA" w14:textId="77777777" w:rsidR="001A1879" w:rsidRDefault="00000000" w:rsidP="00E660CF">
            <w:pPr>
              <w:jc w:val="center"/>
            </w:pPr>
            <w:r>
              <w:rPr>
                <w:sz w:val="16"/>
              </w:rPr>
              <w:t>Actualizada</w:t>
            </w:r>
          </w:p>
        </w:tc>
      </w:tr>
      <w:tr w:rsidR="00395D6D" w14:paraId="21B7F51C"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4009434" w14:textId="77777777" w:rsidR="001A1879" w:rsidRPr="00D86D70" w:rsidRDefault="00000000">
            <w:r w:rsidRPr="00D86D70">
              <w:rPr>
                <w:sz w:val="16"/>
              </w:rPr>
              <w:t>ADM-101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54274A5" w14:textId="77777777" w:rsidR="001A1879" w:rsidRPr="00D86D70" w:rsidRDefault="00000000">
            <w:r w:rsidRPr="00D86D70">
              <w:rPr>
                <w:sz w:val="16"/>
              </w:rPr>
              <w:t>Administración General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181AB0B" w14:textId="77777777" w:rsidR="001A1879" w:rsidRDefault="00000000" w:rsidP="00E660CF">
            <w:pPr>
              <w:jc w:val="center"/>
            </w:pPr>
            <w:r>
              <w:rPr>
                <w:sz w:val="16"/>
              </w:rPr>
              <w:t>362</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68B9B4F" w14:textId="77777777" w:rsidR="001A1879" w:rsidRDefault="00000000" w:rsidP="00E660CF">
            <w:pPr>
              <w:jc w:val="center"/>
            </w:pPr>
            <w:r>
              <w:rPr>
                <w:sz w:val="16"/>
              </w:rPr>
              <w:t>172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4D22F7E" w14:textId="77777777" w:rsidR="001A1879" w:rsidRDefault="00000000" w:rsidP="00E660CF">
            <w:pPr>
              <w:jc w:val="center"/>
            </w:pPr>
            <w:r>
              <w:rPr>
                <w:sz w:val="16"/>
              </w:rPr>
              <w:t>16</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E74D01C"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260AC20" w14:textId="77777777" w:rsidR="001A1879" w:rsidRDefault="00000000" w:rsidP="00E660CF">
            <w:pPr>
              <w:jc w:val="center"/>
            </w:pPr>
            <w:r>
              <w:rPr>
                <w:sz w:val="16"/>
              </w:rPr>
              <w:t>Actualizada</w:t>
            </w:r>
          </w:p>
        </w:tc>
      </w:tr>
      <w:tr w:rsidR="00395D6D" w14:paraId="102CA3BC"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942F077" w14:textId="77777777" w:rsidR="001A1879" w:rsidRPr="00D86D70" w:rsidRDefault="00000000">
            <w:r w:rsidRPr="00D86D70">
              <w:rPr>
                <w:sz w:val="16"/>
              </w:rPr>
              <w:t>DER-101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80FCF0A" w14:textId="77777777" w:rsidR="001A1879" w:rsidRPr="00D86D70" w:rsidRDefault="00000000">
            <w:r w:rsidRPr="00D86D70">
              <w:rPr>
                <w:sz w:val="16"/>
              </w:rPr>
              <w:t>Derecho Comercial y Corporativo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18662E3" w14:textId="77777777" w:rsidR="001A1879" w:rsidRDefault="00000000" w:rsidP="00E660CF">
            <w:pPr>
              <w:jc w:val="center"/>
            </w:pPr>
            <w:r>
              <w:rPr>
                <w:sz w:val="16"/>
              </w:rPr>
              <w:t>13</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B8C7767"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6CD9B8F"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8D5A194" w14:textId="77777777" w:rsidR="001A1879" w:rsidRDefault="00000000" w:rsidP="00E660CF">
            <w:pPr>
              <w:jc w:val="center"/>
            </w:pPr>
            <w:r>
              <w:rPr>
                <w:sz w:val="16"/>
              </w:rPr>
              <w:t>2013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6A4826F" w14:textId="77777777" w:rsidR="001A1879" w:rsidRDefault="00000000" w:rsidP="00E660CF">
            <w:pPr>
              <w:jc w:val="center"/>
            </w:pPr>
            <w:r>
              <w:rPr>
                <w:sz w:val="16"/>
              </w:rPr>
              <w:t>Desactualizada</w:t>
            </w:r>
          </w:p>
        </w:tc>
      </w:tr>
      <w:tr w:rsidR="00395D6D" w14:paraId="5531F292"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B921ABF" w14:textId="77777777" w:rsidR="001A1879" w:rsidRPr="00D86D70" w:rsidRDefault="00000000">
            <w:r w:rsidRPr="00D86D70">
              <w:rPr>
                <w:sz w:val="16"/>
              </w:rPr>
              <w:t>DER-102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F18D4BF" w14:textId="77777777" w:rsidR="001A1879" w:rsidRPr="00D86D70" w:rsidRDefault="00000000">
            <w:r w:rsidRPr="00D86D70">
              <w:rPr>
                <w:sz w:val="16"/>
              </w:rPr>
              <w:t>Derecho Laboral y Seguridad Social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6A6888B" w14:textId="77777777" w:rsidR="001A1879" w:rsidRDefault="00000000" w:rsidP="00E660CF">
            <w:pPr>
              <w:jc w:val="center"/>
            </w:pPr>
            <w:r>
              <w:rPr>
                <w:sz w:val="16"/>
              </w:rPr>
              <w:t>15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DD0F837"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4CF26E8"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A144C59" w14:textId="77777777" w:rsidR="001A1879" w:rsidRDefault="00000000" w:rsidP="00E660CF">
            <w:pPr>
              <w:jc w:val="center"/>
            </w:pPr>
            <w:r>
              <w:rPr>
                <w:sz w:val="16"/>
              </w:rPr>
              <w:t>2014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7C1E9C5" w14:textId="77777777" w:rsidR="001A1879" w:rsidRDefault="00000000" w:rsidP="00E660CF">
            <w:pPr>
              <w:jc w:val="center"/>
            </w:pPr>
            <w:r>
              <w:rPr>
                <w:sz w:val="16"/>
              </w:rPr>
              <w:t>Desactualizada</w:t>
            </w:r>
          </w:p>
        </w:tc>
      </w:tr>
      <w:tr w:rsidR="00395D6D" w14:paraId="7F0BA017"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833BA3B" w14:textId="77777777" w:rsidR="001A1879" w:rsidRPr="00D86D70" w:rsidRDefault="00000000">
            <w:r w:rsidRPr="00D86D70">
              <w:rPr>
                <w:sz w:val="16"/>
              </w:rPr>
              <w:t>ECO-101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37C588D" w14:textId="77777777" w:rsidR="001A1879" w:rsidRPr="00D86D70" w:rsidRDefault="00000000">
            <w:r w:rsidRPr="00D86D70">
              <w:rPr>
                <w:sz w:val="16"/>
              </w:rPr>
              <w:t>Microeconomía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45E0174" w14:textId="77777777" w:rsidR="001A1879" w:rsidRDefault="00000000" w:rsidP="00E660CF">
            <w:pPr>
              <w:jc w:val="center"/>
            </w:pPr>
            <w:r>
              <w:rPr>
                <w:sz w:val="16"/>
              </w:rPr>
              <w:t>24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56A65BB" w14:textId="77777777" w:rsidR="001A1879" w:rsidRDefault="00000000" w:rsidP="00E660CF">
            <w:pPr>
              <w:jc w:val="center"/>
            </w:pPr>
            <w:r>
              <w:rPr>
                <w:sz w:val="16"/>
              </w:rPr>
              <w:t>11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DCD7F50" w14:textId="77777777" w:rsidR="001A1879" w:rsidRDefault="00000000" w:rsidP="00E660CF">
            <w:pPr>
              <w:jc w:val="center"/>
            </w:pPr>
            <w:r>
              <w:rPr>
                <w:sz w:val="16"/>
              </w:rPr>
              <w:t>2</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F9A0BBC" w14:textId="77777777" w:rsidR="001A1879" w:rsidRDefault="00000000" w:rsidP="00E660CF">
            <w:pPr>
              <w:jc w:val="center"/>
            </w:pPr>
            <w:r>
              <w:rPr>
                <w:sz w:val="16"/>
              </w:rPr>
              <w:t>2019</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3C105E2" w14:textId="77777777" w:rsidR="001A1879" w:rsidRDefault="00000000" w:rsidP="00E660CF">
            <w:pPr>
              <w:jc w:val="center"/>
            </w:pPr>
            <w:r>
              <w:rPr>
                <w:sz w:val="16"/>
              </w:rPr>
              <w:t>Por actualizar</w:t>
            </w:r>
          </w:p>
        </w:tc>
      </w:tr>
      <w:tr w:rsidR="00395D6D" w14:paraId="0CD53EFD"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C098F42" w14:textId="77777777" w:rsidR="001A1879" w:rsidRPr="00D86D70" w:rsidRDefault="00000000">
            <w:r w:rsidRPr="00D86D70">
              <w:rPr>
                <w:sz w:val="16"/>
              </w:rPr>
              <w:t>MAT-101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5C9CF64" w14:textId="77777777" w:rsidR="001A1879" w:rsidRPr="00D86D70" w:rsidRDefault="00000000">
            <w:r w:rsidRPr="00D86D70">
              <w:rPr>
                <w:sz w:val="16"/>
              </w:rPr>
              <w:t>Cálculo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A25DEE8" w14:textId="77777777" w:rsidR="001A1879" w:rsidRDefault="00000000" w:rsidP="00E660CF">
            <w:pPr>
              <w:jc w:val="center"/>
            </w:pPr>
            <w:r>
              <w:rPr>
                <w:sz w:val="16"/>
              </w:rPr>
              <w:t>92</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9E5513C" w14:textId="77777777" w:rsidR="001A1879" w:rsidRDefault="00000000" w:rsidP="00E660CF">
            <w:pPr>
              <w:jc w:val="center"/>
            </w:pPr>
            <w:r>
              <w:rPr>
                <w:sz w:val="16"/>
              </w:rPr>
              <w:t>26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D6A3474" w14:textId="77777777" w:rsidR="001A1879" w:rsidRDefault="00000000" w:rsidP="00E660CF">
            <w:pPr>
              <w:jc w:val="center"/>
            </w:pPr>
            <w:r>
              <w:rPr>
                <w:sz w:val="16"/>
              </w:rPr>
              <w:t>3</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E6B0ED2"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C246F79" w14:textId="77777777" w:rsidR="001A1879" w:rsidRDefault="00000000" w:rsidP="00E660CF">
            <w:pPr>
              <w:jc w:val="center"/>
            </w:pPr>
            <w:r>
              <w:rPr>
                <w:sz w:val="16"/>
              </w:rPr>
              <w:t>Por actualizar</w:t>
            </w:r>
          </w:p>
        </w:tc>
      </w:tr>
      <w:tr w:rsidR="00395D6D" w14:paraId="0FD49132"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DE3511" w14:textId="77777777" w:rsidR="001A1879" w:rsidRPr="00D86D70" w:rsidRDefault="00000000">
            <w:r w:rsidRPr="00D86D70">
              <w:rPr>
                <w:sz w:val="16"/>
              </w:rPr>
              <w:t>MAT-102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6A6C01E" w14:textId="77777777" w:rsidR="001A1879" w:rsidRPr="00D86D70" w:rsidRDefault="00000000">
            <w:r w:rsidRPr="00D86D70">
              <w:rPr>
                <w:sz w:val="16"/>
              </w:rPr>
              <w:t>Matemáticas Financieras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6250AF4" w14:textId="77777777" w:rsidR="001A1879" w:rsidRDefault="00000000" w:rsidP="00E660CF">
            <w:pPr>
              <w:jc w:val="center"/>
            </w:pPr>
            <w:r>
              <w:rPr>
                <w:sz w:val="16"/>
              </w:rPr>
              <w:t>44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621F420" w14:textId="77777777" w:rsidR="001A1879" w:rsidRDefault="00000000" w:rsidP="00E660CF">
            <w:pPr>
              <w:jc w:val="center"/>
            </w:pPr>
            <w:r>
              <w:rPr>
                <w:sz w:val="16"/>
              </w:rPr>
              <w:t>15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F9F6662" w14:textId="77777777" w:rsidR="001A1879" w:rsidRDefault="00000000" w:rsidP="00E660CF">
            <w:pPr>
              <w:jc w:val="center"/>
            </w:pPr>
            <w:r>
              <w:rPr>
                <w:sz w:val="16"/>
              </w:rPr>
              <w:t>5</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127B9FB" w14:textId="77777777" w:rsidR="001A1879" w:rsidRDefault="00000000" w:rsidP="00E660CF">
            <w:pPr>
              <w:jc w:val="center"/>
            </w:pPr>
            <w:r>
              <w:rPr>
                <w:sz w:val="16"/>
              </w:rPr>
              <w:t>2017</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C16C01A" w14:textId="77777777" w:rsidR="001A1879" w:rsidRDefault="00000000" w:rsidP="00E660CF">
            <w:pPr>
              <w:jc w:val="center"/>
            </w:pPr>
            <w:r>
              <w:rPr>
                <w:sz w:val="16"/>
              </w:rPr>
              <w:t>Por actualizar</w:t>
            </w:r>
          </w:p>
        </w:tc>
      </w:tr>
      <w:tr w:rsidR="00395D6D" w14:paraId="243C746F"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8D2E66E" w14:textId="77777777" w:rsidR="001A1879" w:rsidRPr="00D86D70" w:rsidRDefault="00000000">
            <w:r w:rsidRPr="00D86D70">
              <w:rPr>
                <w:sz w:val="16"/>
              </w:rPr>
              <w:t>CPA-201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DDEFDCC" w14:textId="77777777" w:rsidR="001A1879" w:rsidRPr="00D86D70" w:rsidRDefault="00000000">
            <w:r w:rsidRPr="00D86D70">
              <w:rPr>
                <w:sz w:val="16"/>
              </w:rPr>
              <w:t>Contabilidad Intermedia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EBB7444" w14:textId="77777777" w:rsidR="001A1879" w:rsidRDefault="00000000" w:rsidP="00E660CF">
            <w:pPr>
              <w:jc w:val="center"/>
            </w:pPr>
            <w:r>
              <w:rPr>
                <w:sz w:val="16"/>
              </w:rPr>
              <w:t>66</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86849F8" w14:textId="77777777" w:rsidR="001A1879" w:rsidRDefault="00000000" w:rsidP="00E660CF">
            <w:pPr>
              <w:jc w:val="center"/>
            </w:pPr>
            <w:r>
              <w:rPr>
                <w:sz w:val="16"/>
              </w:rPr>
              <w:t>24</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3EA6CE9" w14:textId="77777777" w:rsidR="001A1879" w:rsidRDefault="00000000" w:rsidP="00E660CF">
            <w:pPr>
              <w:jc w:val="center"/>
            </w:pPr>
            <w:r>
              <w:rPr>
                <w:sz w:val="16"/>
              </w:rPr>
              <w:t>22</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360FADE"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A84D06C" w14:textId="77777777" w:rsidR="001A1879" w:rsidRDefault="00000000" w:rsidP="00E660CF">
            <w:pPr>
              <w:jc w:val="center"/>
            </w:pPr>
            <w:r>
              <w:rPr>
                <w:sz w:val="16"/>
              </w:rPr>
              <w:t>Actualizada</w:t>
            </w:r>
          </w:p>
        </w:tc>
      </w:tr>
      <w:tr w:rsidR="00395D6D" w14:paraId="5B1AD58C"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E4B9ED1" w14:textId="77777777" w:rsidR="001A1879" w:rsidRPr="00D86D70" w:rsidRDefault="00000000">
            <w:r w:rsidRPr="00D86D70">
              <w:rPr>
                <w:sz w:val="16"/>
              </w:rPr>
              <w:t>CPA-202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6187F41" w14:textId="77777777" w:rsidR="001A1879" w:rsidRPr="00D86D70" w:rsidRDefault="00000000">
            <w:r w:rsidRPr="00D86D70">
              <w:rPr>
                <w:sz w:val="16"/>
              </w:rPr>
              <w:t>Contabilidad de Sociedades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4D6DDD2" w14:textId="77777777" w:rsidR="001A1879" w:rsidRDefault="00000000" w:rsidP="00E660CF">
            <w:pPr>
              <w:jc w:val="center"/>
            </w:pPr>
            <w:r>
              <w:rPr>
                <w:sz w:val="16"/>
              </w:rPr>
              <w:t>46</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20888D8" w14:textId="77777777" w:rsidR="001A1879" w:rsidRDefault="00000000" w:rsidP="00E660CF">
            <w:pPr>
              <w:jc w:val="center"/>
            </w:pPr>
            <w:r>
              <w:rPr>
                <w:sz w:val="16"/>
              </w:rPr>
              <w:t>14</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C76B236" w14:textId="77777777" w:rsidR="001A1879" w:rsidRDefault="00000000" w:rsidP="00E660CF">
            <w:pPr>
              <w:jc w:val="center"/>
            </w:pPr>
            <w:r>
              <w:rPr>
                <w:sz w:val="16"/>
              </w:rPr>
              <w:t>11</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09FC976" w14:textId="77777777" w:rsidR="001A1879" w:rsidRDefault="00000000" w:rsidP="00E660CF">
            <w:pPr>
              <w:jc w:val="center"/>
            </w:pPr>
            <w:r>
              <w:rPr>
                <w:sz w:val="16"/>
              </w:rPr>
              <w:t>2020</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D0099D8" w14:textId="77777777" w:rsidR="001A1879" w:rsidRDefault="00000000" w:rsidP="00E660CF">
            <w:pPr>
              <w:jc w:val="center"/>
            </w:pPr>
            <w:r>
              <w:rPr>
                <w:sz w:val="16"/>
              </w:rPr>
              <w:t>Actualizada</w:t>
            </w:r>
          </w:p>
        </w:tc>
      </w:tr>
      <w:tr w:rsidR="00395D6D" w14:paraId="408248DF"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F7F5326" w14:textId="77777777" w:rsidR="001A1879" w:rsidRPr="00D86D70" w:rsidRDefault="00000000">
            <w:r w:rsidRPr="00D86D70">
              <w:rPr>
                <w:sz w:val="16"/>
              </w:rPr>
              <w:t>CPA-203</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2A592E0" w14:textId="77777777" w:rsidR="001A1879" w:rsidRPr="00D86D70" w:rsidRDefault="00000000">
            <w:r w:rsidRPr="00D86D70">
              <w:rPr>
                <w:sz w:val="16"/>
              </w:rPr>
              <w:t>Contabilidad de Tributos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5006C72" w14:textId="77777777" w:rsidR="001A1879" w:rsidRDefault="00000000" w:rsidP="00E660CF">
            <w:pPr>
              <w:jc w:val="center"/>
            </w:pPr>
            <w:r>
              <w:rPr>
                <w:sz w:val="16"/>
              </w:rPr>
              <w:t>98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C4D3FC8" w14:textId="77777777" w:rsidR="001A1879" w:rsidRDefault="00000000" w:rsidP="00E660CF">
            <w:pPr>
              <w:jc w:val="center"/>
            </w:pPr>
            <w:r>
              <w:rPr>
                <w:sz w:val="16"/>
              </w:rPr>
              <w:t>40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A94CADA" w14:textId="77777777" w:rsidR="001A1879" w:rsidRDefault="00000000" w:rsidP="00E660CF">
            <w:pPr>
              <w:jc w:val="center"/>
            </w:pPr>
            <w:r>
              <w:rPr>
                <w:sz w:val="16"/>
              </w:rPr>
              <w:t>19</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936D5F3"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7BAB36E" w14:textId="77777777" w:rsidR="001A1879" w:rsidRDefault="00000000" w:rsidP="00E660CF">
            <w:pPr>
              <w:jc w:val="center"/>
            </w:pPr>
            <w:r>
              <w:rPr>
                <w:sz w:val="16"/>
              </w:rPr>
              <w:t>Actualizada</w:t>
            </w:r>
          </w:p>
        </w:tc>
      </w:tr>
      <w:tr w:rsidR="00395D6D" w14:paraId="44125321"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132588B" w14:textId="77777777" w:rsidR="001A1879" w:rsidRPr="00D86D70" w:rsidRDefault="00000000">
            <w:r w:rsidRPr="00D86D70">
              <w:rPr>
                <w:sz w:val="16"/>
              </w:rPr>
              <w:t>CPA-204</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37BBBEA" w14:textId="77777777" w:rsidR="001A1879" w:rsidRPr="00D86D70" w:rsidRDefault="00000000">
            <w:r w:rsidRPr="00D86D70">
              <w:rPr>
                <w:sz w:val="16"/>
              </w:rPr>
              <w:t>Métodos y Técnicas de Investigación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CE4DDAC" w14:textId="77777777" w:rsidR="001A1879" w:rsidRDefault="00000000" w:rsidP="00E660CF">
            <w:pPr>
              <w:jc w:val="center"/>
            </w:pPr>
            <w:r>
              <w:rPr>
                <w:sz w:val="16"/>
              </w:rPr>
              <w:t>24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318C4E9" w14:textId="77777777" w:rsidR="001A1879" w:rsidRDefault="00000000" w:rsidP="00E660CF">
            <w:pPr>
              <w:jc w:val="center"/>
            </w:pPr>
            <w:r>
              <w:rPr>
                <w:sz w:val="16"/>
              </w:rPr>
              <w:t>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846E5AD"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2E5FF2F" w14:textId="77777777" w:rsidR="001A1879" w:rsidRDefault="00000000" w:rsidP="00E660CF">
            <w:pPr>
              <w:jc w:val="center"/>
            </w:pPr>
            <w:r>
              <w:rPr>
                <w:sz w:val="16"/>
              </w:rPr>
              <w:t>2012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C7B5FAE" w14:textId="77777777" w:rsidR="001A1879" w:rsidRDefault="00000000" w:rsidP="00E660CF">
            <w:pPr>
              <w:jc w:val="center"/>
            </w:pPr>
            <w:r>
              <w:rPr>
                <w:sz w:val="16"/>
              </w:rPr>
              <w:t>Desactualizada</w:t>
            </w:r>
          </w:p>
        </w:tc>
      </w:tr>
      <w:tr w:rsidR="00395D6D" w14:paraId="24E26561"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E0BE651" w14:textId="77777777" w:rsidR="001A1879" w:rsidRPr="00D86D70" w:rsidRDefault="00000000">
            <w:r w:rsidRPr="00D86D70">
              <w:rPr>
                <w:sz w:val="16"/>
              </w:rPr>
              <w:t>ADM-201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98F7648" w14:textId="77777777" w:rsidR="001A1879" w:rsidRPr="00D86D70" w:rsidRDefault="00000000">
            <w:r w:rsidRPr="00D86D70">
              <w:rPr>
                <w:sz w:val="16"/>
              </w:rPr>
              <w:t>Administración de Sistemas Gerenciales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FB9A597" w14:textId="77777777" w:rsidR="001A1879" w:rsidRDefault="00000000" w:rsidP="00E660CF">
            <w:pPr>
              <w:jc w:val="center"/>
            </w:pPr>
            <w:r>
              <w:rPr>
                <w:sz w:val="16"/>
              </w:rPr>
              <w:t>58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0124807" w14:textId="77777777" w:rsidR="001A1879" w:rsidRDefault="00000000" w:rsidP="00E660CF">
            <w:pPr>
              <w:jc w:val="center"/>
            </w:pPr>
            <w:r>
              <w:rPr>
                <w:sz w:val="16"/>
              </w:rPr>
              <w:t>37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8621AE5" w14:textId="77777777" w:rsidR="001A1879" w:rsidRDefault="00000000" w:rsidP="00E660CF">
            <w:pPr>
              <w:jc w:val="center"/>
            </w:pPr>
            <w:r>
              <w:rPr>
                <w:sz w:val="16"/>
              </w:rPr>
              <w:t>7</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6AEA1AE" w14:textId="77777777" w:rsidR="001A1879" w:rsidRDefault="00000000" w:rsidP="00E660CF">
            <w:pPr>
              <w:jc w:val="center"/>
            </w:pPr>
            <w:r>
              <w:rPr>
                <w:sz w:val="16"/>
              </w:rPr>
              <w:t>2022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47D4590" w14:textId="77777777" w:rsidR="001A1879" w:rsidRDefault="00000000" w:rsidP="00E660CF">
            <w:pPr>
              <w:jc w:val="center"/>
            </w:pPr>
            <w:r>
              <w:rPr>
                <w:sz w:val="16"/>
              </w:rPr>
              <w:t>Actualizada</w:t>
            </w:r>
          </w:p>
        </w:tc>
      </w:tr>
      <w:tr w:rsidR="00395D6D" w14:paraId="6C7FD97F"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C57F955" w14:textId="77777777" w:rsidR="001A1879" w:rsidRPr="00D86D70" w:rsidRDefault="00000000">
            <w:r w:rsidRPr="00D86D70">
              <w:rPr>
                <w:sz w:val="16"/>
              </w:rPr>
              <w:t>DER-201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604E31B" w14:textId="77777777" w:rsidR="001A1879" w:rsidRPr="00D86D70" w:rsidRDefault="00000000">
            <w:r w:rsidRPr="00D86D70">
              <w:rPr>
                <w:sz w:val="16"/>
              </w:rPr>
              <w:t>Derecho Tributario y Legislación Aduanera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489699C" w14:textId="77777777" w:rsidR="001A1879" w:rsidRDefault="00000000" w:rsidP="00E660CF">
            <w:pPr>
              <w:jc w:val="center"/>
            </w:pPr>
            <w:r>
              <w:rPr>
                <w:sz w:val="16"/>
              </w:rPr>
              <w:t>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6A5679B" w14:textId="77777777" w:rsidR="001A1879" w:rsidRDefault="00000000" w:rsidP="00E660CF">
            <w:pPr>
              <w:jc w:val="center"/>
            </w:pPr>
            <w:r>
              <w:rPr>
                <w:sz w:val="16"/>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284684B" w14:textId="77777777" w:rsidR="001A1879" w:rsidRDefault="00000000" w:rsidP="00E660CF">
            <w:pPr>
              <w:jc w:val="center"/>
            </w:pPr>
            <w:r>
              <w:rPr>
                <w:sz w:val="16"/>
              </w:rPr>
              <w:t>2</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CA1EDED" w14:textId="77777777" w:rsidR="001A1879" w:rsidRDefault="00000000" w:rsidP="00E660CF">
            <w:pPr>
              <w:jc w:val="center"/>
            </w:pPr>
            <w:r>
              <w:rPr>
                <w:sz w:val="16"/>
              </w:rPr>
              <w:t>2016</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B31470F" w14:textId="77777777" w:rsidR="001A1879" w:rsidRDefault="00000000" w:rsidP="00E660CF">
            <w:pPr>
              <w:jc w:val="center"/>
            </w:pPr>
            <w:r>
              <w:rPr>
                <w:sz w:val="16"/>
              </w:rPr>
              <w:t>Por actualizar</w:t>
            </w:r>
          </w:p>
        </w:tc>
      </w:tr>
      <w:tr w:rsidR="00395D6D" w14:paraId="7120474A"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FC7CF2D" w14:textId="77777777" w:rsidR="001A1879" w:rsidRPr="00D86D70" w:rsidRDefault="00000000">
            <w:r w:rsidRPr="00D86D70">
              <w:rPr>
                <w:sz w:val="16"/>
              </w:rPr>
              <w:t>ECO-201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F63DCDF" w14:textId="77777777" w:rsidR="001A1879" w:rsidRPr="00D86D70" w:rsidRDefault="00000000">
            <w:r w:rsidRPr="00D86D70">
              <w:rPr>
                <w:sz w:val="16"/>
              </w:rPr>
              <w:t>Macroeconomía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51D23AA" w14:textId="77777777" w:rsidR="001A1879" w:rsidRDefault="00000000" w:rsidP="00E660CF">
            <w:pPr>
              <w:jc w:val="center"/>
            </w:pPr>
            <w:r>
              <w:rPr>
                <w:sz w:val="16"/>
              </w:rPr>
              <w:t>30</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9EE03A0" w14:textId="77777777" w:rsidR="001A1879" w:rsidRDefault="00000000" w:rsidP="00E660CF">
            <w:pPr>
              <w:jc w:val="center"/>
            </w:pPr>
            <w:r>
              <w:rPr>
                <w:sz w:val="16"/>
              </w:rPr>
              <w:t>16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B0E0D47"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5205C2D" w14:textId="77777777" w:rsidR="001A1879" w:rsidRDefault="00000000" w:rsidP="00E660CF">
            <w:pPr>
              <w:jc w:val="center"/>
            </w:pPr>
            <w:r>
              <w:rPr>
                <w:sz w:val="16"/>
              </w:rPr>
              <w:t>2014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57CD5BC" w14:textId="77777777" w:rsidR="001A1879" w:rsidRDefault="00000000" w:rsidP="00E660CF">
            <w:pPr>
              <w:jc w:val="center"/>
            </w:pPr>
            <w:r>
              <w:rPr>
                <w:sz w:val="16"/>
              </w:rPr>
              <w:t>Desactualizada</w:t>
            </w:r>
          </w:p>
        </w:tc>
      </w:tr>
      <w:tr w:rsidR="00395D6D" w14:paraId="53DDAC6B"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E5BD259" w14:textId="77777777" w:rsidR="001A1879" w:rsidRPr="00D86D70" w:rsidRDefault="00000000">
            <w:r w:rsidRPr="00D86D70">
              <w:rPr>
                <w:sz w:val="16"/>
              </w:rPr>
              <w:t>MAT-201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3A192E6" w14:textId="77777777" w:rsidR="001A1879" w:rsidRPr="00D86D70" w:rsidRDefault="00000000">
            <w:r w:rsidRPr="00D86D70">
              <w:rPr>
                <w:sz w:val="16"/>
              </w:rPr>
              <w:t xml:space="preserve">Álgebra Lineal y Modelación para Negocios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88D510F" w14:textId="77777777" w:rsidR="001A1879" w:rsidRDefault="00000000" w:rsidP="00E660CF">
            <w:pPr>
              <w:jc w:val="center"/>
            </w:pPr>
            <w:r>
              <w:rPr>
                <w:sz w:val="16"/>
              </w:rPr>
              <w:t>57</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06B5536" w14:textId="77777777" w:rsidR="001A1879" w:rsidRDefault="00000000" w:rsidP="00E660CF">
            <w:pPr>
              <w:jc w:val="center"/>
            </w:pPr>
            <w:r>
              <w:rPr>
                <w:sz w:val="16"/>
              </w:rPr>
              <w:t>25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0B0CB44"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972B097" w14:textId="77777777" w:rsidR="001A1879" w:rsidRDefault="00000000" w:rsidP="00E660CF">
            <w:pPr>
              <w:jc w:val="center"/>
            </w:pPr>
            <w:r>
              <w:rPr>
                <w:sz w:val="16"/>
              </w:rPr>
              <w:t>2011</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FED763B" w14:textId="77777777" w:rsidR="001A1879" w:rsidRDefault="00000000" w:rsidP="00E660CF">
            <w:pPr>
              <w:jc w:val="center"/>
            </w:pPr>
            <w:r>
              <w:rPr>
                <w:sz w:val="16"/>
              </w:rPr>
              <w:t>Desactualizada</w:t>
            </w:r>
          </w:p>
        </w:tc>
      </w:tr>
      <w:tr w:rsidR="00395D6D" w14:paraId="716FAEE9"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A2C6FCA" w14:textId="77777777" w:rsidR="001A1879" w:rsidRPr="00D86D70" w:rsidRDefault="00000000">
            <w:r w:rsidRPr="00D86D70">
              <w:rPr>
                <w:sz w:val="16"/>
              </w:rPr>
              <w:t>CPA-301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5C9A04E" w14:textId="77777777" w:rsidR="001A1879" w:rsidRPr="00D86D70" w:rsidRDefault="00000000">
            <w:r w:rsidRPr="00D86D70">
              <w:rPr>
                <w:sz w:val="16"/>
              </w:rPr>
              <w:t>Contabilidad Internacional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1796FE" w14:textId="77777777" w:rsidR="001A1879" w:rsidRDefault="00000000" w:rsidP="00E660CF">
            <w:pPr>
              <w:jc w:val="center"/>
            </w:pPr>
            <w:r>
              <w:rPr>
                <w:sz w:val="16"/>
              </w:rPr>
              <w:t>215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B087320" w14:textId="77777777" w:rsidR="001A1879" w:rsidRDefault="00000000" w:rsidP="00E660CF">
            <w:pPr>
              <w:jc w:val="center"/>
            </w:pPr>
            <w:r>
              <w:rPr>
                <w:sz w:val="16"/>
              </w:rPr>
              <w:t>67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E357F59" w14:textId="77777777" w:rsidR="001A1879" w:rsidRDefault="00000000" w:rsidP="00E660CF">
            <w:pPr>
              <w:jc w:val="center"/>
            </w:pPr>
            <w:r>
              <w:rPr>
                <w:sz w:val="16"/>
              </w:rPr>
              <w:t>33</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5634264"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BF6AD9F" w14:textId="77777777" w:rsidR="001A1879" w:rsidRDefault="00000000" w:rsidP="00E660CF">
            <w:pPr>
              <w:jc w:val="center"/>
            </w:pPr>
            <w:r>
              <w:rPr>
                <w:sz w:val="16"/>
              </w:rPr>
              <w:t>Actualizada</w:t>
            </w:r>
          </w:p>
        </w:tc>
      </w:tr>
      <w:tr w:rsidR="00395D6D" w14:paraId="49A9B796"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4960E1D" w14:textId="77777777" w:rsidR="001A1879" w:rsidRPr="00D86D70" w:rsidRDefault="00000000">
            <w:r w:rsidRPr="00D86D70">
              <w:rPr>
                <w:sz w:val="16"/>
              </w:rPr>
              <w:t>CPA-302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BA856E8" w14:textId="77777777" w:rsidR="001A1879" w:rsidRPr="00D86D70" w:rsidRDefault="00000000">
            <w:r w:rsidRPr="00D86D70">
              <w:rPr>
                <w:sz w:val="16"/>
              </w:rPr>
              <w:t>Contabilidad de Costos y Gestión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41B0375" w14:textId="77777777" w:rsidR="001A1879" w:rsidRDefault="00000000" w:rsidP="00E660CF">
            <w:pPr>
              <w:jc w:val="center"/>
            </w:pPr>
            <w:r>
              <w:rPr>
                <w:sz w:val="16"/>
              </w:rPr>
              <w:t>376</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B607F0A" w14:textId="77777777" w:rsidR="001A1879" w:rsidRDefault="00000000" w:rsidP="00E660CF">
            <w:pPr>
              <w:jc w:val="center"/>
            </w:pPr>
            <w:r>
              <w:rPr>
                <w:sz w:val="16"/>
              </w:rPr>
              <w:t>169</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FF66CD1" w14:textId="77777777" w:rsidR="001A1879" w:rsidRDefault="00000000" w:rsidP="00E660CF">
            <w:pPr>
              <w:jc w:val="center"/>
            </w:pPr>
            <w:r>
              <w:rPr>
                <w:sz w:val="16"/>
              </w:rPr>
              <w:t>74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BB93AA8"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C0C29BC" w14:textId="77777777" w:rsidR="001A1879" w:rsidRDefault="00000000" w:rsidP="00E660CF">
            <w:pPr>
              <w:jc w:val="center"/>
            </w:pPr>
            <w:r>
              <w:rPr>
                <w:sz w:val="16"/>
              </w:rPr>
              <w:t>Actualizada</w:t>
            </w:r>
          </w:p>
        </w:tc>
      </w:tr>
      <w:tr w:rsidR="00395D6D" w14:paraId="22D17867"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EF4C85E" w14:textId="77777777" w:rsidR="001A1879" w:rsidRPr="00D86D70" w:rsidRDefault="00000000">
            <w:r w:rsidRPr="00D86D70">
              <w:rPr>
                <w:sz w:val="16"/>
              </w:rPr>
              <w:t>CPA-303</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FB76D94" w14:textId="77777777" w:rsidR="001A1879" w:rsidRPr="00D86D70" w:rsidRDefault="00000000">
            <w:r w:rsidRPr="00D86D70">
              <w:rPr>
                <w:sz w:val="16"/>
              </w:rPr>
              <w:t>Contabilidad de Bancos y Entidades Financieras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AF39FC8" w14:textId="77777777" w:rsidR="001A1879" w:rsidRDefault="00000000" w:rsidP="00E660CF">
            <w:pPr>
              <w:jc w:val="center"/>
            </w:pPr>
            <w:r>
              <w:rPr>
                <w:sz w:val="16"/>
              </w:rPr>
              <w:t>46</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F458D68" w14:textId="77777777" w:rsidR="001A1879" w:rsidRDefault="00000000" w:rsidP="00E660CF">
            <w:pPr>
              <w:jc w:val="center"/>
            </w:pPr>
            <w:r>
              <w:rPr>
                <w:sz w:val="16"/>
              </w:rPr>
              <w:t>17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A4E88C6" w14:textId="77777777" w:rsidR="001A1879" w:rsidRDefault="00000000" w:rsidP="00E660CF">
            <w:pPr>
              <w:jc w:val="center"/>
            </w:pPr>
            <w:r>
              <w:rPr>
                <w:sz w:val="16"/>
              </w:rPr>
              <w:t>13</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1E20466" w14:textId="77777777" w:rsidR="001A1879" w:rsidRDefault="00000000" w:rsidP="00E660CF">
            <w:pPr>
              <w:jc w:val="center"/>
            </w:pPr>
            <w:r>
              <w:rPr>
                <w:sz w:val="16"/>
              </w:rPr>
              <w:t>2024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6CF8942" w14:textId="77777777" w:rsidR="001A1879" w:rsidRDefault="00000000" w:rsidP="00E660CF">
            <w:pPr>
              <w:jc w:val="center"/>
            </w:pPr>
            <w:r>
              <w:rPr>
                <w:sz w:val="16"/>
              </w:rPr>
              <w:t>Actualizada</w:t>
            </w:r>
          </w:p>
        </w:tc>
      </w:tr>
      <w:tr w:rsidR="00395D6D" w14:paraId="29669C0B"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904CF93" w14:textId="77777777" w:rsidR="001A1879" w:rsidRPr="00D86D70" w:rsidRDefault="00000000">
            <w:r w:rsidRPr="00D86D70">
              <w:rPr>
                <w:sz w:val="16"/>
              </w:rPr>
              <w:t>CPA-304</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89C112C" w14:textId="77777777" w:rsidR="001A1879" w:rsidRPr="00D86D70" w:rsidRDefault="00000000">
            <w:r w:rsidRPr="00D86D70">
              <w:rPr>
                <w:sz w:val="16"/>
              </w:rPr>
              <w:t xml:space="preserve">Presupuesto y Contabilidad Gubernamental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64B8580" w14:textId="77777777" w:rsidR="001A1879" w:rsidRDefault="00000000" w:rsidP="00E660CF">
            <w:pPr>
              <w:jc w:val="center"/>
            </w:pPr>
            <w:r>
              <w:rPr>
                <w:sz w:val="16"/>
              </w:rPr>
              <w:t>63</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A4D420A" w14:textId="77777777" w:rsidR="001A1879" w:rsidRDefault="00000000" w:rsidP="00E660CF">
            <w:pPr>
              <w:jc w:val="center"/>
            </w:pPr>
            <w:r>
              <w:rPr>
                <w:sz w:val="16"/>
              </w:rPr>
              <w:t>35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0EB3880" w14:textId="77777777" w:rsidR="001A1879" w:rsidRDefault="00000000" w:rsidP="00E660CF">
            <w:pPr>
              <w:jc w:val="center"/>
            </w:pPr>
            <w:r>
              <w:rPr>
                <w:sz w:val="16"/>
              </w:rPr>
              <w:t>5</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AE3492F" w14:textId="77777777" w:rsidR="001A1879" w:rsidRDefault="00000000" w:rsidP="00E660CF">
            <w:pPr>
              <w:jc w:val="center"/>
            </w:pPr>
            <w:r>
              <w:rPr>
                <w:sz w:val="16"/>
              </w:rPr>
              <w:t>2018</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C7B833C" w14:textId="77777777" w:rsidR="001A1879" w:rsidRDefault="00000000" w:rsidP="00E660CF">
            <w:pPr>
              <w:jc w:val="center"/>
            </w:pPr>
            <w:r>
              <w:rPr>
                <w:sz w:val="16"/>
              </w:rPr>
              <w:t>Por actualizar</w:t>
            </w:r>
          </w:p>
        </w:tc>
      </w:tr>
      <w:tr w:rsidR="00395D6D" w14:paraId="0F72876C"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07D2697" w14:textId="77777777" w:rsidR="001A1879" w:rsidRPr="00D86D70" w:rsidRDefault="00000000">
            <w:r w:rsidRPr="00D86D70">
              <w:rPr>
                <w:sz w:val="16"/>
              </w:rPr>
              <w:t>CPA-305</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C3E4B78" w14:textId="77777777" w:rsidR="001A1879" w:rsidRPr="00D86D70" w:rsidRDefault="00000000">
            <w:r w:rsidRPr="00D86D70">
              <w:rPr>
                <w:sz w:val="16"/>
              </w:rPr>
              <w:t>Sistemas Contables ERP y Análisis de Datos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CE2018D" w14:textId="77777777" w:rsidR="001A1879" w:rsidRDefault="00000000" w:rsidP="00E660CF">
            <w:pPr>
              <w:jc w:val="center"/>
            </w:pPr>
            <w:r>
              <w:rPr>
                <w:sz w:val="16"/>
              </w:rPr>
              <w:t>2</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625896" w14:textId="77777777" w:rsidR="001A1879" w:rsidRDefault="00000000" w:rsidP="00E660CF">
            <w:pPr>
              <w:jc w:val="center"/>
            </w:pPr>
            <w:r>
              <w:rPr>
                <w:sz w:val="16"/>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8ED4E94"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2EC66AB" w14:textId="77777777" w:rsidR="001A1879" w:rsidRDefault="00000000" w:rsidP="00E660CF">
            <w:pPr>
              <w:jc w:val="center"/>
            </w:pPr>
            <w:r>
              <w:rPr>
                <w:sz w:val="16"/>
              </w:rPr>
              <w:t>1985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22BA554" w14:textId="77777777" w:rsidR="001A1879" w:rsidRDefault="00000000" w:rsidP="00E660CF">
            <w:pPr>
              <w:jc w:val="center"/>
            </w:pPr>
            <w:r>
              <w:rPr>
                <w:sz w:val="16"/>
              </w:rPr>
              <w:t>Desactualizada</w:t>
            </w:r>
          </w:p>
        </w:tc>
      </w:tr>
      <w:tr w:rsidR="00395D6D" w14:paraId="282974E0"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7C1F01C" w14:textId="77777777" w:rsidR="001A1879" w:rsidRPr="00D86D70" w:rsidRDefault="00000000">
            <w:r w:rsidRPr="00D86D70">
              <w:rPr>
                <w:sz w:val="16"/>
              </w:rPr>
              <w:t>ADM-301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6252CA7" w14:textId="77777777" w:rsidR="001A1879" w:rsidRPr="00D86D70" w:rsidRDefault="00000000">
            <w:r w:rsidRPr="00D86D70">
              <w:rPr>
                <w:sz w:val="16"/>
              </w:rPr>
              <w:t>Desarrollo Organizacional y Comportamiento Organizacional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B2ECB45" w14:textId="77777777" w:rsidR="001A1879" w:rsidRDefault="00000000" w:rsidP="00E660CF">
            <w:pPr>
              <w:jc w:val="center"/>
            </w:pPr>
            <w:r>
              <w:rPr>
                <w:sz w:val="16"/>
              </w:rPr>
              <w:t>20</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D3916A5"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2268618" w14:textId="77777777" w:rsidR="001A1879" w:rsidRDefault="00000000" w:rsidP="00E660CF">
            <w:pPr>
              <w:jc w:val="center"/>
            </w:pPr>
            <w:r>
              <w:rPr>
                <w:sz w:val="16"/>
              </w:rPr>
              <w:t>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AF30B81" w14:textId="77777777" w:rsidR="001A1879" w:rsidRDefault="00000000" w:rsidP="00E660CF">
            <w:pPr>
              <w:jc w:val="center"/>
            </w:pPr>
            <w:r>
              <w:rPr>
                <w:sz w:val="16"/>
              </w:rPr>
              <w:t>2013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90D23F7" w14:textId="77777777" w:rsidR="001A1879" w:rsidRDefault="00000000" w:rsidP="00E660CF">
            <w:pPr>
              <w:jc w:val="center"/>
            </w:pPr>
            <w:r>
              <w:rPr>
                <w:sz w:val="16"/>
              </w:rPr>
              <w:t>Desactualizada</w:t>
            </w:r>
          </w:p>
        </w:tc>
      </w:tr>
      <w:tr w:rsidR="00395D6D" w14:paraId="58CEBB43"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9758D6A" w14:textId="77777777" w:rsidR="001A1879" w:rsidRPr="00D86D70" w:rsidRDefault="00000000">
            <w:r w:rsidRPr="00D86D70">
              <w:rPr>
                <w:sz w:val="16"/>
              </w:rPr>
              <w:t>ECO-301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DBF05C2" w14:textId="77777777" w:rsidR="001A1879" w:rsidRPr="00D86D70" w:rsidRDefault="00000000">
            <w:r w:rsidRPr="00D86D70">
              <w:rPr>
                <w:sz w:val="16"/>
              </w:rPr>
              <w:t>Preparación y Evaluación de Proyectos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44CACAE" w14:textId="77777777" w:rsidR="001A1879" w:rsidRDefault="00000000" w:rsidP="00E660CF">
            <w:pPr>
              <w:jc w:val="center"/>
            </w:pPr>
            <w:r>
              <w:rPr>
                <w:sz w:val="16"/>
              </w:rPr>
              <w:t>221</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C897ACF" w14:textId="77777777" w:rsidR="001A1879" w:rsidRDefault="00000000" w:rsidP="00E660CF">
            <w:pPr>
              <w:jc w:val="center"/>
            </w:pPr>
            <w:r>
              <w:rPr>
                <w:sz w:val="16"/>
              </w:rPr>
              <w:t>62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1392AC0" w14:textId="77777777" w:rsidR="001A1879" w:rsidRDefault="00000000" w:rsidP="00E660CF">
            <w:pPr>
              <w:jc w:val="center"/>
            </w:pPr>
            <w:r>
              <w:rPr>
                <w:sz w:val="16"/>
              </w:rPr>
              <w:t>20</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929A92C"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E4BB0EA" w14:textId="77777777" w:rsidR="001A1879" w:rsidRDefault="00000000" w:rsidP="00E660CF">
            <w:pPr>
              <w:jc w:val="center"/>
            </w:pPr>
            <w:r>
              <w:rPr>
                <w:sz w:val="16"/>
              </w:rPr>
              <w:t>Actualizada</w:t>
            </w:r>
          </w:p>
        </w:tc>
      </w:tr>
      <w:tr w:rsidR="00395D6D" w14:paraId="4DD08330"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DF2EF05" w14:textId="77777777" w:rsidR="001A1879" w:rsidRPr="00D86D70" w:rsidRDefault="00000000">
            <w:r w:rsidRPr="00D86D70">
              <w:rPr>
                <w:sz w:val="16"/>
              </w:rPr>
              <w:t>MAT-301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BC83D60" w14:textId="77777777" w:rsidR="001A1879" w:rsidRPr="00D86D70" w:rsidRDefault="00000000">
            <w:r w:rsidRPr="00D86D70">
              <w:rPr>
                <w:sz w:val="16"/>
              </w:rPr>
              <w:t>Estadística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BE76C50" w14:textId="77777777" w:rsidR="001A1879" w:rsidRDefault="00000000" w:rsidP="00E660CF">
            <w:pPr>
              <w:jc w:val="center"/>
            </w:pPr>
            <w:r>
              <w:rPr>
                <w:sz w:val="16"/>
              </w:rPr>
              <w:t>91</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832E3C5" w14:textId="77777777" w:rsidR="001A1879" w:rsidRDefault="00000000" w:rsidP="00E660CF">
            <w:pPr>
              <w:jc w:val="center"/>
            </w:pPr>
            <w:r>
              <w:rPr>
                <w:sz w:val="16"/>
              </w:rPr>
              <w:t>51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358EAEF" w14:textId="77777777" w:rsidR="001A1879" w:rsidRDefault="00000000" w:rsidP="00E660CF">
            <w:pPr>
              <w:jc w:val="center"/>
            </w:pPr>
            <w:r>
              <w:rPr>
                <w:sz w:val="16"/>
              </w:rPr>
              <w:t>8</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539C204" w14:textId="77777777" w:rsidR="001A1879" w:rsidRDefault="00000000" w:rsidP="00E660CF">
            <w:pPr>
              <w:jc w:val="center"/>
            </w:pPr>
            <w:r>
              <w:rPr>
                <w:sz w:val="16"/>
              </w:rPr>
              <w:t>2019</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D50292" w14:textId="77777777" w:rsidR="001A1879" w:rsidRDefault="00000000" w:rsidP="00E660CF">
            <w:pPr>
              <w:jc w:val="center"/>
            </w:pPr>
            <w:r>
              <w:rPr>
                <w:sz w:val="16"/>
              </w:rPr>
              <w:t>Por actualizar</w:t>
            </w:r>
          </w:p>
        </w:tc>
      </w:tr>
      <w:tr w:rsidR="00395D6D" w14:paraId="6569EB28"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345B4DC" w14:textId="77777777" w:rsidR="001A1879" w:rsidRPr="00D86D70" w:rsidRDefault="00000000">
            <w:r w:rsidRPr="00D86D70">
              <w:rPr>
                <w:sz w:val="16"/>
              </w:rPr>
              <w:t>CPA-401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4382F65" w14:textId="77777777" w:rsidR="001A1879" w:rsidRPr="00D86D70" w:rsidRDefault="00000000">
            <w:r w:rsidRPr="00D86D70">
              <w:rPr>
                <w:sz w:val="16"/>
              </w:rPr>
              <w:t>Contabilidad Minera y Petrolera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A7EF681" w14:textId="77777777" w:rsidR="001A1879" w:rsidRDefault="00000000" w:rsidP="00E660CF">
            <w:pPr>
              <w:jc w:val="center"/>
            </w:pPr>
            <w:r>
              <w:rPr>
                <w:sz w:val="16"/>
              </w:rPr>
              <w:t>26</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3C39146" w14:textId="77777777" w:rsidR="001A1879" w:rsidRDefault="00000000" w:rsidP="00E660CF">
            <w:pPr>
              <w:jc w:val="center"/>
            </w:pPr>
            <w:r>
              <w:rPr>
                <w:sz w:val="16"/>
              </w:rPr>
              <w:t>9</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0A8FF2D" w14:textId="77777777" w:rsidR="001A1879" w:rsidRDefault="00000000" w:rsidP="00E660CF">
            <w:pPr>
              <w:jc w:val="center"/>
            </w:pPr>
            <w:r>
              <w:rPr>
                <w:sz w:val="16"/>
              </w:rPr>
              <w:t>13</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E522589"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076B77D" w14:textId="77777777" w:rsidR="001A1879" w:rsidRDefault="00000000" w:rsidP="00E660CF">
            <w:pPr>
              <w:jc w:val="center"/>
            </w:pPr>
            <w:r>
              <w:rPr>
                <w:sz w:val="16"/>
              </w:rPr>
              <w:t>Actualizada</w:t>
            </w:r>
          </w:p>
        </w:tc>
      </w:tr>
      <w:tr w:rsidR="00395D6D" w14:paraId="0D7E5E41"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B6F58F1" w14:textId="77777777" w:rsidR="001A1879" w:rsidRPr="00D86D70" w:rsidRDefault="00000000">
            <w:r w:rsidRPr="00D86D70">
              <w:rPr>
                <w:sz w:val="16"/>
              </w:rPr>
              <w:t>CPA-402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9B3DAB5" w14:textId="77777777" w:rsidR="001A1879" w:rsidRPr="00D86D70" w:rsidRDefault="00000000">
            <w:r w:rsidRPr="00D86D70">
              <w:rPr>
                <w:sz w:val="16"/>
              </w:rPr>
              <w:t>Contabilidad Agrícola y Ganadera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3DA44B2" w14:textId="77777777" w:rsidR="001A1879" w:rsidRDefault="00000000" w:rsidP="00E660CF">
            <w:pPr>
              <w:jc w:val="center"/>
            </w:pPr>
            <w:r>
              <w:rPr>
                <w:sz w:val="16"/>
              </w:rPr>
              <w:t>108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78A2C91" w14:textId="77777777" w:rsidR="001A1879" w:rsidRDefault="00000000" w:rsidP="00E660CF">
            <w:pPr>
              <w:jc w:val="center"/>
            </w:pPr>
            <w:r>
              <w:rPr>
                <w:sz w:val="16"/>
              </w:rPr>
              <w:t>9</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ADC9096" w14:textId="77777777" w:rsidR="001A1879" w:rsidRDefault="00000000" w:rsidP="00E660CF">
            <w:pPr>
              <w:jc w:val="center"/>
            </w:pPr>
            <w:r>
              <w:rPr>
                <w:sz w:val="16"/>
              </w:rPr>
              <w:t>19</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AA3C97F" w14:textId="77777777" w:rsidR="001A1879" w:rsidRDefault="00000000" w:rsidP="00E660CF">
            <w:pPr>
              <w:jc w:val="center"/>
            </w:pPr>
            <w:r>
              <w:rPr>
                <w:sz w:val="16"/>
              </w:rPr>
              <w:t>2019</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875E27A" w14:textId="77777777" w:rsidR="001A1879" w:rsidRDefault="00000000" w:rsidP="00E660CF">
            <w:pPr>
              <w:jc w:val="center"/>
            </w:pPr>
            <w:r>
              <w:rPr>
                <w:sz w:val="16"/>
              </w:rPr>
              <w:t>Por actualizar</w:t>
            </w:r>
          </w:p>
        </w:tc>
      </w:tr>
      <w:tr w:rsidR="00395D6D" w14:paraId="1B8EA039"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3F2A7B9" w14:textId="77777777" w:rsidR="001A1879" w:rsidRPr="00D86D70" w:rsidRDefault="00000000">
            <w:r w:rsidRPr="00D86D70">
              <w:rPr>
                <w:sz w:val="16"/>
              </w:rPr>
              <w:t>CPA-403</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F194251" w14:textId="77777777" w:rsidR="001A1879" w:rsidRPr="00D86D70" w:rsidRDefault="00000000">
            <w:r w:rsidRPr="00D86D70">
              <w:rPr>
                <w:sz w:val="16"/>
              </w:rPr>
              <w:t>Contabilidad de Seguros: Privado y Social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711FCAA" w14:textId="77777777" w:rsidR="001A1879" w:rsidRDefault="00000000" w:rsidP="00E660CF">
            <w:pPr>
              <w:jc w:val="center"/>
            </w:pPr>
            <w:r>
              <w:rPr>
                <w:sz w:val="16"/>
              </w:rPr>
              <w:t>49</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816B411" w14:textId="77777777" w:rsidR="001A1879" w:rsidRDefault="00000000" w:rsidP="00E660CF">
            <w:pPr>
              <w:jc w:val="center"/>
            </w:pPr>
            <w:r>
              <w:rPr>
                <w:sz w:val="16"/>
              </w:rPr>
              <w:t>16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A06AD65" w14:textId="77777777" w:rsidR="001A1879" w:rsidRDefault="00000000" w:rsidP="00E660CF">
            <w:pPr>
              <w:jc w:val="center"/>
            </w:pPr>
            <w:r>
              <w:rPr>
                <w:sz w:val="16"/>
              </w:rPr>
              <w:t>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D36BE87"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8381BC7" w14:textId="77777777" w:rsidR="001A1879" w:rsidRDefault="00000000" w:rsidP="00E660CF">
            <w:pPr>
              <w:jc w:val="center"/>
            </w:pPr>
            <w:r>
              <w:rPr>
                <w:sz w:val="16"/>
              </w:rPr>
              <w:t>Por actualizar</w:t>
            </w:r>
          </w:p>
        </w:tc>
      </w:tr>
      <w:tr w:rsidR="00395D6D" w14:paraId="4C74D245"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9A57928" w14:textId="77777777" w:rsidR="001A1879" w:rsidRPr="00D86D70" w:rsidRDefault="00000000">
            <w:r w:rsidRPr="00D86D70">
              <w:rPr>
                <w:sz w:val="16"/>
              </w:rPr>
              <w:t>CPA-404</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C25D430" w14:textId="77777777" w:rsidR="001A1879" w:rsidRPr="00D86D70" w:rsidRDefault="00000000">
            <w:r w:rsidRPr="00D86D70">
              <w:rPr>
                <w:sz w:val="16"/>
              </w:rPr>
              <w:t>Diseño e Implantación de Sistemas de Contabilidad</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24A1B6B" w14:textId="77777777" w:rsidR="001A1879" w:rsidRDefault="00000000" w:rsidP="00E660CF">
            <w:pPr>
              <w:jc w:val="center"/>
            </w:pPr>
            <w:r>
              <w:rPr>
                <w:sz w:val="16"/>
              </w:rPr>
              <w:t>44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00A9396" w14:textId="77777777" w:rsidR="001A1879" w:rsidRDefault="00000000" w:rsidP="00E660CF">
            <w:pPr>
              <w:jc w:val="center"/>
            </w:pPr>
            <w:r>
              <w:rPr>
                <w:sz w:val="16"/>
              </w:rPr>
              <w:t>17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0CCD8C7" w14:textId="77777777" w:rsidR="001A1879" w:rsidRDefault="00000000" w:rsidP="00E660CF">
            <w:pPr>
              <w:jc w:val="center"/>
            </w:pPr>
            <w:r>
              <w:rPr>
                <w:sz w:val="16"/>
              </w:rPr>
              <w:t>5</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DA541CE" w14:textId="77777777" w:rsidR="001A1879" w:rsidRDefault="00000000" w:rsidP="00E660CF">
            <w:pPr>
              <w:jc w:val="center"/>
            </w:pPr>
            <w:r>
              <w:rPr>
                <w:sz w:val="16"/>
              </w:rPr>
              <w:t>2018</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7DA4AD0" w14:textId="77777777" w:rsidR="001A1879" w:rsidRDefault="00000000" w:rsidP="00E660CF">
            <w:pPr>
              <w:jc w:val="center"/>
            </w:pPr>
            <w:r>
              <w:rPr>
                <w:sz w:val="16"/>
              </w:rPr>
              <w:t>Por actualizar</w:t>
            </w:r>
          </w:p>
        </w:tc>
      </w:tr>
      <w:tr w:rsidR="00395D6D" w14:paraId="3C491137"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8B3908F" w14:textId="77777777" w:rsidR="001A1879" w:rsidRPr="00D86D70" w:rsidRDefault="00000000">
            <w:r w:rsidRPr="00D86D70">
              <w:rPr>
                <w:sz w:val="16"/>
              </w:rPr>
              <w:t>CPA-405</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BBDA294" w14:textId="77777777" w:rsidR="001A1879" w:rsidRPr="00D86D70" w:rsidRDefault="00000000">
            <w:r w:rsidRPr="00D86D70">
              <w:rPr>
                <w:sz w:val="16"/>
              </w:rPr>
              <w:t>Finanzas Corporativas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512DF6F" w14:textId="77777777" w:rsidR="001A1879" w:rsidRDefault="00000000" w:rsidP="00E660CF">
            <w:pPr>
              <w:jc w:val="center"/>
            </w:pPr>
            <w:r>
              <w:rPr>
                <w:sz w:val="16"/>
              </w:rPr>
              <w:t>92</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0126CBC" w14:textId="77777777" w:rsidR="001A1879" w:rsidRDefault="00000000" w:rsidP="00E660CF">
            <w:pPr>
              <w:jc w:val="center"/>
            </w:pPr>
            <w:r>
              <w:rPr>
                <w:sz w:val="16"/>
              </w:rPr>
              <w:t>46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DE21FBF" w14:textId="77777777" w:rsidR="001A1879" w:rsidRDefault="00000000" w:rsidP="00E660CF">
            <w:pPr>
              <w:jc w:val="center"/>
            </w:pPr>
            <w:r>
              <w:rPr>
                <w:sz w:val="16"/>
              </w:rPr>
              <w:t>7</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6E8A5BF" w14:textId="77777777" w:rsidR="001A1879" w:rsidRDefault="00000000" w:rsidP="00E660CF">
            <w:pPr>
              <w:jc w:val="center"/>
            </w:pPr>
            <w:r>
              <w:rPr>
                <w:sz w:val="16"/>
              </w:rPr>
              <w:t>2022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62B758A" w14:textId="77777777" w:rsidR="001A1879" w:rsidRDefault="00000000" w:rsidP="00E660CF">
            <w:pPr>
              <w:jc w:val="center"/>
            </w:pPr>
            <w:r>
              <w:rPr>
                <w:sz w:val="16"/>
              </w:rPr>
              <w:t>Actualizada</w:t>
            </w:r>
          </w:p>
        </w:tc>
      </w:tr>
      <w:tr w:rsidR="00395D6D" w14:paraId="35073EC9"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A263BE7" w14:textId="77777777" w:rsidR="001A1879" w:rsidRPr="00D86D70" w:rsidRDefault="00000000">
            <w:r w:rsidRPr="00D86D70">
              <w:rPr>
                <w:sz w:val="16"/>
              </w:rPr>
              <w:t>CPA-406</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7D4ED5B" w14:textId="77777777" w:rsidR="001A1879" w:rsidRPr="00D86D70" w:rsidRDefault="00000000">
            <w:r w:rsidRPr="00D86D70">
              <w:rPr>
                <w:sz w:val="16"/>
              </w:rPr>
              <w:t>Ética e Independencia Profesional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EA266C5" w14:textId="77777777" w:rsidR="001A1879" w:rsidRDefault="00000000" w:rsidP="00E660CF">
            <w:pPr>
              <w:jc w:val="center"/>
            </w:pPr>
            <w:r>
              <w:rPr>
                <w:sz w:val="16"/>
              </w:rPr>
              <w:t>9</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74D5B94" w14:textId="77777777" w:rsidR="001A1879" w:rsidRDefault="00000000" w:rsidP="00E660CF">
            <w:pPr>
              <w:jc w:val="center"/>
            </w:pPr>
            <w:r>
              <w:rPr>
                <w:sz w:val="16"/>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DBEDF3C" w14:textId="77777777" w:rsidR="001A1879" w:rsidRDefault="00000000" w:rsidP="00E660CF">
            <w:pPr>
              <w:jc w:val="center"/>
            </w:pPr>
            <w:r>
              <w:rPr>
                <w:sz w:val="16"/>
              </w:rPr>
              <w:t>3</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E86C98D" w14:textId="77777777" w:rsidR="001A1879" w:rsidRDefault="00000000" w:rsidP="00E660CF">
            <w:pPr>
              <w:jc w:val="center"/>
            </w:pPr>
            <w:r>
              <w:rPr>
                <w:sz w:val="16"/>
              </w:rPr>
              <w:t>2015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3EF0E5F" w14:textId="77777777" w:rsidR="001A1879" w:rsidRDefault="00000000" w:rsidP="00E660CF">
            <w:pPr>
              <w:jc w:val="center"/>
            </w:pPr>
            <w:r>
              <w:rPr>
                <w:sz w:val="16"/>
              </w:rPr>
              <w:t>Por actualizar</w:t>
            </w:r>
          </w:p>
        </w:tc>
      </w:tr>
      <w:tr w:rsidR="00395D6D" w14:paraId="5A98184A"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2006AA0" w14:textId="77777777" w:rsidR="001A1879" w:rsidRPr="00D86D70" w:rsidRDefault="00000000">
            <w:r w:rsidRPr="00D86D70">
              <w:rPr>
                <w:sz w:val="16"/>
              </w:rPr>
              <w:t>CPA-407</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5077284" w14:textId="77777777" w:rsidR="001A1879" w:rsidRPr="00D86D70" w:rsidRDefault="00000000">
            <w:r w:rsidRPr="00D86D70">
              <w:rPr>
                <w:sz w:val="16"/>
              </w:rPr>
              <w:t>Auditoría Financiera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9C0E521" w14:textId="77777777" w:rsidR="001A1879" w:rsidRDefault="00000000" w:rsidP="00E660CF">
            <w:pPr>
              <w:jc w:val="center"/>
            </w:pPr>
            <w:r>
              <w:rPr>
                <w:sz w:val="16"/>
              </w:rPr>
              <w:t>24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822FF26"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1A33EAD" w14:textId="77777777" w:rsidR="001A1879" w:rsidRDefault="00000000" w:rsidP="00E660CF">
            <w:pPr>
              <w:jc w:val="center"/>
            </w:pPr>
            <w:r>
              <w:rPr>
                <w:sz w:val="16"/>
              </w:rPr>
              <w:t>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EA865EF" w14:textId="77777777" w:rsidR="001A1879" w:rsidRDefault="00000000" w:rsidP="00E660CF">
            <w:pPr>
              <w:jc w:val="center"/>
            </w:pPr>
            <w:r>
              <w:rPr>
                <w:sz w:val="16"/>
              </w:rPr>
              <w:t>2021</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D5B8207" w14:textId="77777777" w:rsidR="001A1879" w:rsidRDefault="00000000" w:rsidP="00E660CF">
            <w:pPr>
              <w:jc w:val="center"/>
            </w:pPr>
            <w:r>
              <w:rPr>
                <w:sz w:val="16"/>
              </w:rPr>
              <w:t>Por actualizar</w:t>
            </w:r>
          </w:p>
        </w:tc>
      </w:tr>
      <w:tr w:rsidR="00395D6D" w14:paraId="7877B3AB"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7E8AF3E" w14:textId="77777777" w:rsidR="001A1879" w:rsidRPr="00D86D70" w:rsidRDefault="00000000">
            <w:r w:rsidRPr="00D86D70">
              <w:rPr>
                <w:sz w:val="16"/>
              </w:rPr>
              <w:t>CPA-408</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497A7A0" w14:textId="77777777" w:rsidR="001A1879" w:rsidRPr="00D86D70" w:rsidRDefault="00000000">
            <w:r w:rsidRPr="00D86D70">
              <w:rPr>
                <w:sz w:val="16"/>
              </w:rPr>
              <w:t xml:space="preserve">Auditoría Interna, Control Interno, Gestión de Riesgos y Gobierno Corporativo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906979D" w14:textId="77777777" w:rsidR="001A1879" w:rsidRDefault="00000000" w:rsidP="00E660CF">
            <w:pPr>
              <w:jc w:val="center"/>
            </w:pPr>
            <w:r>
              <w:rPr>
                <w:sz w:val="16"/>
              </w:rPr>
              <w:t>104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CF350DA" w14:textId="77777777" w:rsidR="001A1879" w:rsidRDefault="00000000" w:rsidP="00E660CF">
            <w:pPr>
              <w:jc w:val="center"/>
            </w:pPr>
            <w:r>
              <w:rPr>
                <w:sz w:val="16"/>
              </w:rPr>
              <w:t>31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D71ADD6" w14:textId="77777777" w:rsidR="001A1879" w:rsidRDefault="00000000" w:rsidP="00E660CF">
            <w:pPr>
              <w:jc w:val="center"/>
            </w:pPr>
            <w:r>
              <w:rPr>
                <w:sz w:val="16"/>
              </w:rPr>
              <w:t>12</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D26C149"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2D1DF7D" w14:textId="77777777" w:rsidR="001A1879" w:rsidRDefault="00000000" w:rsidP="00E660CF">
            <w:pPr>
              <w:jc w:val="center"/>
            </w:pPr>
            <w:r>
              <w:rPr>
                <w:sz w:val="16"/>
              </w:rPr>
              <w:t>Actualizada</w:t>
            </w:r>
          </w:p>
        </w:tc>
      </w:tr>
      <w:tr w:rsidR="00395D6D" w14:paraId="62EF5BB3"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334B1AA" w14:textId="77777777" w:rsidR="001A1879" w:rsidRPr="00D86D70" w:rsidRDefault="00000000">
            <w:r w:rsidRPr="00D86D70">
              <w:rPr>
                <w:sz w:val="16"/>
              </w:rPr>
              <w:t>MAT-401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7909B0E" w14:textId="77777777" w:rsidR="001A1879" w:rsidRPr="00D86D70" w:rsidRDefault="00000000">
            <w:r w:rsidRPr="00D86D70">
              <w:rPr>
                <w:sz w:val="16"/>
              </w:rPr>
              <w:t>Matemáticas Actuariales y Técnicas Financieras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19928D3" w14:textId="77777777" w:rsidR="001A1879" w:rsidRDefault="00000000" w:rsidP="00E660CF">
            <w:pPr>
              <w:jc w:val="center"/>
            </w:pPr>
            <w:r>
              <w:rPr>
                <w:sz w:val="16"/>
              </w:rPr>
              <w:t>18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BBFFE18" w14:textId="77777777" w:rsidR="001A1879" w:rsidRDefault="00000000" w:rsidP="00E660CF">
            <w:pPr>
              <w:jc w:val="center"/>
            </w:pPr>
            <w:r>
              <w:rPr>
                <w:sz w:val="16"/>
              </w:rPr>
              <w:t>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F83B795" w14:textId="77777777" w:rsidR="001A1879" w:rsidRDefault="00000000" w:rsidP="00E660CF">
            <w:pPr>
              <w:jc w:val="center"/>
            </w:pPr>
            <w:r>
              <w:rPr>
                <w:sz w:val="16"/>
              </w:rPr>
              <w:t>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B26B94D" w14:textId="77777777" w:rsidR="001A1879" w:rsidRDefault="00000000" w:rsidP="00E660CF">
            <w:pPr>
              <w:jc w:val="center"/>
            </w:pPr>
            <w:r>
              <w:rPr>
                <w:sz w:val="16"/>
              </w:rPr>
              <w:t>2022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79FA7A6" w14:textId="77777777" w:rsidR="001A1879" w:rsidRDefault="00000000" w:rsidP="00E660CF">
            <w:pPr>
              <w:jc w:val="center"/>
            </w:pPr>
            <w:r>
              <w:rPr>
                <w:sz w:val="16"/>
              </w:rPr>
              <w:t>Por actualizar</w:t>
            </w:r>
          </w:p>
        </w:tc>
      </w:tr>
      <w:tr w:rsidR="00395D6D" w14:paraId="4B147E2B"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39DDE69" w14:textId="77777777" w:rsidR="001A1879" w:rsidRPr="00D86D70" w:rsidRDefault="00000000">
            <w:r w:rsidRPr="00D86D70">
              <w:rPr>
                <w:sz w:val="16"/>
              </w:rPr>
              <w:t>CPA-501</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A6A29B4" w14:textId="77777777" w:rsidR="001A1879" w:rsidRPr="00D86D70" w:rsidRDefault="00000000">
            <w:r w:rsidRPr="00D86D70">
              <w:rPr>
                <w:sz w:val="16"/>
              </w:rPr>
              <w:t>Auditoría Operativa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CEA3C6" w14:textId="77777777" w:rsidR="001A1879" w:rsidRDefault="00000000" w:rsidP="00E660CF">
            <w:pPr>
              <w:jc w:val="center"/>
            </w:pPr>
            <w:r>
              <w:rPr>
                <w:sz w:val="16"/>
              </w:rPr>
              <w:t>10</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36DC46A" w14:textId="77777777" w:rsidR="001A1879" w:rsidRDefault="00000000" w:rsidP="00E660CF">
            <w:pPr>
              <w:jc w:val="center"/>
            </w:pPr>
            <w:r>
              <w:rPr>
                <w:sz w:val="16"/>
              </w:rPr>
              <w:t>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14D60C" w14:textId="77777777" w:rsidR="001A1879" w:rsidRDefault="00000000" w:rsidP="00E660CF">
            <w:pPr>
              <w:jc w:val="center"/>
            </w:pPr>
            <w:r>
              <w:rPr>
                <w:sz w:val="16"/>
              </w:rPr>
              <w:t>6</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B646566"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592C821" w14:textId="77777777" w:rsidR="001A1879" w:rsidRDefault="00000000" w:rsidP="00E660CF">
            <w:pPr>
              <w:jc w:val="center"/>
            </w:pPr>
            <w:r>
              <w:rPr>
                <w:sz w:val="16"/>
              </w:rPr>
              <w:t>Actualizada</w:t>
            </w:r>
          </w:p>
        </w:tc>
      </w:tr>
      <w:tr w:rsidR="00395D6D" w14:paraId="37AFAA0E"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C390BD7" w14:textId="77777777" w:rsidR="001A1879" w:rsidRPr="00D86D70" w:rsidRDefault="00000000">
            <w:r w:rsidRPr="00D86D70">
              <w:rPr>
                <w:sz w:val="16"/>
              </w:rPr>
              <w:t>CPA-502</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388173D" w14:textId="77777777" w:rsidR="001A1879" w:rsidRPr="00D86D70" w:rsidRDefault="00000000">
            <w:r w:rsidRPr="00D86D70">
              <w:rPr>
                <w:sz w:val="16"/>
              </w:rPr>
              <w:t xml:space="preserve">Gabinete de Auditoría </w:t>
            </w:r>
            <w:r w:rsidRPr="00D86D70">
              <w:rPr>
                <w:sz w:val="16"/>
              </w:rPr>
              <w:lastRenderedPageBreak/>
              <w:t>Financiera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6F05ACB" w14:textId="77777777" w:rsidR="001A1879" w:rsidRDefault="00000000" w:rsidP="00E660CF">
            <w:pPr>
              <w:jc w:val="center"/>
            </w:pPr>
            <w:r>
              <w:rPr>
                <w:sz w:val="16"/>
              </w:rPr>
              <w:lastRenderedPageBreak/>
              <w:t>24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DD82391"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7D95B66" w14:textId="77777777" w:rsidR="001A1879" w:rsidRDefault="00000000" w:rsidP="00E660CF">
            <w:pPr>
              <w:jc w:val="center"/>
            </w:pPr>
            <w:r>
              <w:rPr>
                <w:sz w:val="16"/>
              </w:rPr>
              <w:t>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8943D49" w14:textId="77777777" w:rsidR="001A1879" w:rsidRDefault="00000000" w:rsidP="00E660CF">
            <w:pPr>
              <w:jc w:val="center"/>
            </w:pPr>
            <w:r>
              <w:rPr>
                <w:sz w:val="16"/>
              </w:rPr>
              <w:t>2021</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9FFDC36" w14:textId="77777777" w:rsidR="001A1879" w:rsidRDefault="00000000" w:rsidP="00E660CF">
            <w:pPr>
              <w:jc w:val="center"/>
            </w:pPr>
            <w:r>
              <w:rPr>
                <w:sz w:val="16"/>
              </w:rPr>
              <w:t>Por actualizar</w:t>
            </w:r>
          </w:p>
        </w:tc>
      </w:tr>
      <w:tr w:rsidR="00395D6D" w14:paraId="27CFB3CB"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91BBBE4" w14:textId="77777777" w:rsidR="001A1879" w:rsidRPr="00D86D70" w:rsidRDefault="00000000">
            <w:r w:rsidRPr="00D86D70">
              <w:rPr>
                <w:sz w:val="16"/>
              </w:rPr>
              <w:t>CPA-503</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8040DBD" w14:textId="77777777" w:rsidR="001A1879" w:rsidRPr="00D86D70" w:rsidRDefault="00000000">
            <w:r w:rsidRPr="00D86D70">
              <w:rPr>
                <w:sz w:val="16"/>
              </w:rPr>
              <w:t>Auditoría Tributaria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E900BC9" w14:textId="77777777" w:rsidR="001A1879" w:rsidRDefault="00000000" w:rsidP="00E660CF">
            <w:pPr>
              <w:jc w:val="center"/>
            </w:pPr>
            <w:r>
              <w:rPr>
                <w:sz w:val="16"/>
              </w:rPr>
              <w:t>64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7210F15" w14:textId="77777777" w:rsidR="001A1879" w:rsidRDefault="00000000" w:rsidP="00E660CF">
            <w:pPr>
              <w:jc w:val="center"/>
            </w:pPr>
            <w:r>
              <w:rPr>
                <w:sz w:val="16"/>
              </w:rPr>
              <w:t>31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A4C9C94" w14:textId="77777777" w:rsidR="001A1879" w:rsidRDefault="00000000" w:rsidP="00E660CF">
            <w:pPr>
              <w:jc w:val="center"/>
            </w:pPr>
            <w:r>
              <w:rPr>
                <w:sz w:val="16"/>
              </w:rPr>
              <w:t>16</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81FAEA8" w14:textId="77777777" w:rsidR="001A1879" w:rsidRDefault="00000000" w:rsidP="00E660CF">
            <w:pPr>
              <w:jc w:val="center"/>
            </w:pPr>
            <w:r>
              <w:rPr>
                <w:sz w:val="16"/>
              </w:rPr>
              <w:t>2023</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27C5B83" w14:textId="77777777" w:rsidR="001A1879" w:rsidRDefault="00000000" w:rsidP="00E660CF">
            <w:pPr>
              <w:jc w:val="center"/>
            </w:pPr>
            <w:r>
              <w:rPr>
                <w:sz w:val="16"/>
              </w:rPr>
              <w:t>Actualizada</w:t>
            </w:r>
          </w:p>
        </w:tc>
      </w:tr>
      <w:tr w:rsidR="00395D6D" w14:paraId="59FAD101"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6312851" w14:textId="77777777" w:rsidR="001A1879" w:rsidRPr="00D86D70" w:rsidRDefault="00000000">
            <w:r w:rsidRPr="00D86D70">
              <w:rPr>
                <w:sz w:val="16"/>
              </w:rPr>
              <w:t>CPA-504</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6E4A6C3" w14:textId="77777777" w:rsidR="001A1879" w:rsidRPr="00D86D70" w:rsidRDefault="00000000">
            <w:r w:rsidRPr="00D86D70">
              <w:rPr>
                <w:sz w:val="16"/>
              </w:rPr>
              <w:t>Auditoría Gubernamental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CDE3992" w14:textId="77777777" w:rsidR="001A1879" w:rsidRDefault="00000000" w:rsidP="00E660CF">
            <w:pPr>
              <w:jc w:val="center"/>
            </w:pPr>
            <w:r>
              <w:rPr>
                <w:sz w:val="16"/>
              </w:rPr>
              <w:t>39</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4534864" w14:textId="77777777" w:rsidR="001A1879" w:rsidRDefault="00000000" w:rsidP="00E660CF">
            <w:pPr>
              <w:jc w:val="center"/>
            </w:pPr>
            <w:r>
              <w:rPr>
                <w:sz w:val="16"/>
              </w:rPr>
              <w:t>20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A0D0091" w14:textId="77777777" w:rsidR="001A1879" w:rsidRDefault="00000000" w:rsidP="00E660CF">
            <w:pPr>
              <w:jc w:val="center"/>
            </w:pPr>
            <w:r>
              <w:rPr>
                <w:sz w:val="16"/>
              </w:rPr>
              <w:t>14</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FDB8527" w14:textId="77777777" w:rsidR="001A1879" w:rsidRDefault="00000000" w:rsidP="00E660CF">
            <w:pPr>
              <w:jc w:val="center"/>
            </w:pPr>
            <w:r>
              <w:rPr>
                <w:sz w:val="16"/>
              </w:rPr>
              <w:t>2025</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3901823" w14:textId="77777777" w:rsidR="001A1879" w:rsidRDefault="00000000" w:rsidP="00E660CF">
            <w:pPr>
              <w:jc w:val="center"/>
            </w:pPr>
            <w:r>
              <w:rPr>
                <w:sz w:val="16"/>
              </w:rPr>
              <w:t>Actualizada</w:t>
            </w:r>
          </w:p>
        </w:tc>
      </w:tr>
      <w:tr w:rsidR="00395D6D" w14:paraId="6A4B2084"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630E87C" w14:textId="77777777" w:rsidR="001A1879" w:rsidRPr="00D86D70" w:rsidRDefault="00000000">
            <w:r w:rsidRPr="00D86D70">
              <w:rPr>
                <w:sz w:val="16"/>
              </w:rPr>
              <w:t>CPA-505</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D539DB6" w14:textId="77777777" w:rsidR="001A1879" w:rsidRPr="00D86D70" w:rsidRDefault="00000000">
            <w:r w:rsidRPr="00D86D70">
              <w:rPr>
                <w:sz w:val="16"/>
              </w:rPr>
              <w:t>Auditoría Digital, Ciberseguridad y Tecnologías Emergentes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BD61F97" w14:textId="77777777" w:rsidR="001A1879" w:rsidRDefault="00000000" w:rsidP="00E660CF">
            <w:pPr>
              <w:jc w:val="center"/>
            </w:pPr>
            <w:r>
              <w:rPr>
                <w:sz w:val="16"/>
              </w:rPr>
              <w:t>52</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086C0D7" w14:textId="77777777" w:rsidR="001A1879" w:rsidRDefault="00000000" w:rsidP="00E660CF">
            <w:pPr>
              <w:jc w:val="center"/>
            </w:pPr>
            <w:r>
              <w:rPr>
                <w:sz w:val="16"/>
              </w:rPr>
              <w:t>33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CA0E1E7" w14:textId="77777777" w:rsidR="001A1879" w:rsidRDefault="00000000" w:rsidP="00E660CF">
            <w:pPr>
              <w:jc w:val="center"/>
            </w:pPr>
            <w:r>
              <w:rPr>
                <w:sz w:val="16"/>
              </w:rPr>
              <w:t>7</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307470B" w14:textId="77777777" w:rsidR="001A1879" w:rsidRDefault="00000000" w:rsidP="00E660CF">
            <w:pPr>
              <w:jc w:val="center"/>
            </w:pPr>
            <w:r>
              <w:rPr>
                <w:sz w:val="16"/>
              </w:rPr>
              <w:t>2022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93D2897" w14:textId="77777777" w:rsidR="001A1879" w:rsidRDefault="00000000" w:rsidP="00E660CF">
            <w:pPr>
              <w:jc w:val="center"/>
            </w:pPr>
            <w:r>
              <w:rPr>
                <w:sz w:val="16"/>
              </w:rPr>
              <w:t>Actualizada</w:t>
            </w:r>
          </w:p>
        </w:tc>
      </w:tr>
      <w:tr w:rsidR="00395D6D" w14:paraId="6FCFC9C6"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F2B44DD" w14:textId="77777777" w:rsidR="001A1879" w:rsidRPr="00D86D70" w:rsidRDefault="00000000">
            <w:r w:rsidRPr="00D86D70">
              <w:rPr>
                <w:sz w:val="16"/>
              </w:rPr>
              <w:t>CPA-506</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9FDB51E" w14:textId="77777777" w:rsidR="001A1879" w:rsidRPr="00D86D70" w:rsidRDefault="00000000">
            <w:r w:rsidRPr="00D86D70">
              <w:rPr>
                <w:sz w:val="16"/>
              </w:rPr>
              <w:t>Reportes y Aseguramiento de Sostenibilidad y Auditoría Ambiental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51A09C7" w14:textId="77777777" w:rsidR="001A1879" w:rsidRDefault="00000000" w:rsidP="00E660CF">
            <w:pPr>
              <w:jc w:val="center"/>
            </w:pPr>
            <w:r>
              <w:rPr>
                <w:sz w:val="16"/>
              </w:rPr>
              <w:t>10</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2F5F4E1" w14:textId="77777777" w:rsidR="001A1879" w:rsidRDefault="00000000" w:rsidP="00E660CF">
            <w:pPr>
              <w:jc w:val="center"/>
            </w:pPr>
            <w:r>
              <w:rPr>
                <w:sz w:val="16"/>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0C0308E" w14:textId="77777777" w:rsidR="001A1879" w:rsidRDefault="00000000" w:rsidP="00E660CF">
            <w:pPr>
              <w:jc w:val="center"/>
            </w:pPr>
            <w:r>
              <w:rPr>
                <w:sz w:val="16"/>
              </w:rPr>
              <w:t>5</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813A91B" w14:textId="77777777" w:rsidR="001A1879" w:rsidRDefault="00000000" w:rsidP="00E660CF">
            <w:pPr>
              <w:jc w:val="center"/>
            </w:pPr>
            <w:r>
              <w:rPr>
                <w:sz w:val="16"/>
              </w:rPr>
              <w:t>2024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4B2B7A" w14:textId="77777777" w:rsidR="001A1879" w:rsidRDefault="00000000" w:rsidP="00E660CF">
            <w:pPr>
              <w:jc w:val="center"/>
            </w:pPr>
            <w:r>
              <w:rPr>
                <w:sz w:val="16"/>
              </w:rPr>
              <w:t>Actualizada</w:t>
            </w:r>
          </w:p>
        </w:tc>
      </w:tr>
      <w:tr w:rsidR="00395D6D" w14:paraId="07518C36"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17CA4B2" w14:textId="77777777" w:rsidR="001A1879" w:rsidRPr="00D86D70" w:rsidRDefault="00000000">
            <w:r w:rsidRPr="00D86D70">
              <w:rPr>
                <w:sz w:val="16"/>
              </w:rPr>
              <w:t>CPA-507</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5C70C90" w14:textId="77777777" w:rsidR="001A1879" w:rsidRPr="00D86D70" w:rsidRDefault="00000000">
            <w:r w:rsidRPr="00D86D70">
              <w:rPr>
                <w:sz w:val="16"/>
              </w:rPr>
              <w:t xml:space="preserve">Auditoría de Entidades Sin Fines de Lucro – Proyectos Privados y Públicos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039F096" w14:textId="77777777" w:rsidR="001A1879" w:rsidRDefault="00000000" w:rsidP="00E660CF">
            <w:pPr>
              <w:jc w:val="center"/>
            </w:pPr>
            <w:r>
              <w:rPr>
                <w:sz w:val="16"/>
              </w:rPr>
              <w:t>105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9CFA97E" w14:textId="77777777" w:rsidR="001A1879" w:rsidRDefault="00000000" w:rsidP="00E660CF">
            <w:pPr>
              <w:jc w:val="center"/>
            </w:pPr>
            <w:r>
              <w:rPr>
                <w:sz w:val="16"/>
              </w:rPr>
              <w:t>41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EA6427B" w14:textId="77777777" w:rsidR="001A1879" w:rsidRDefault="00000000" w:rsidP="00E660CF">
            <w:pPr>
              <w:jc w:val="center"/>
            </w:pPr>
            <w:r>
              <w:rPr>
                <w:sz w:val="16"/>
              </w:rPr>
              <w:t>6</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B513E54" w14:textId="77777777" w:rsidR="001A1879" w:rsidRDefault="00000000" w:rsidP="00E660CF">
            <w:pPr>
              <w:jc w:val="center"/>
            </w:pPr>
            <w:r>
              <w:rPr>
                <w:sz w:val="16"/>
              </w:rPr>
              <w:t>2020</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6D0E798" w14:textId="77777777" w:rsidR="001A1879" w:rsidRDefault="00000000" w:rsidP="00E660CF">
            <w:pPr>
              <w:jc w:val="center"/>
            </w:pPr>
            <w:r>
              <w:rPr>
                <w:sz w:val="16"/>
              </w:rPr>
              <w:t>Actualizada</w:t>
            </w:r>
          </w:p>
        </w:tc>
      </w:tr>
      <w:tr w:rsidR="00395D6D" w14:paraId="16B2FC32"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E7CACDC" w14:textId="77777777" w:rsidR="001A1879" w:rsidRPr="00D86D70" w:rsidRDefault="00000000">
            <w:r w:rsidRPr="00D86D70">
              <w:rPr>
                <w:sz w:val="16"/>
              </w:rPr>
              <w:t>CPA-508</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0006B6E" w14:textId="77777777" w:rsidR="001A1879" w:rsidRPr="00D86D70" w:rsidRDefault="00000000">
            <w:r w:rsidRPr="00D86D70">
              <w:rPr>
                <w:sz w:val="16"/>
              </w:rPr>
              <w:t xml:space="preserve">Auditoría Forense y Prevención de Delitos Económicos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B26504C" w14:textId="77777777" w:rsidR="001A1879" w:rsidRDefault="00000000" w:rsidP="00E660CF">
            <w:pPr>
              <w:jc w:val="center"/>
            </w:pPr>
            <w:r>
              <w:rPr>
                <w:sz w:val="16"/>
              </w:rPr>
              <w:t>25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7E35ED4" w14:textId="77777777" w:rsidR="001A1879" w:rsidRDefault="00000000" w:rsidP="00E660CF">
            <w:pPr>
              <w:jc w:val="center"/>
            </w:pPr>
            <w:r>
              <w:rPr>
                <w:sz w:val="16"/>
              </w:rPr>
              <w:t>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8B9E873" w14:textId="77777777" w:rsidR="001A1879" w:rsidRDefault="00000000" w:rsidP="00E660CF">
            <w:pPr>
              <w:jc w:val="center"/>
            </w:pPr>
            <w:r>
              <w:rPr>
                <w:sz w:val="16"/>
              </w:rPr>
              <w:t>7</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F1739CD" w14:textId="77777777" w:rsidR="001A1879" w:rsidRDefault="00000000" w:rsidP="00E660CF">
            <w:pPr>
              <w:jc w:val="center"/>
            </w:pPr>
            <w:r>
              <w:rPr>
                <w:sz w:val="16"/>
              </w:rPr>
              <w:t>2022</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91145E4" w14:textId="77777777" w:rsidR="001A1879" w:rsidRDefault="00000000" w:rsidP="00E660CF">
            <w:pPr>
              <w:jc w:val="center"/>
            </w:pPr>
            <w:r>
              <w:rPr>
                <w:sz w:val="16"/>
              </w:rPr>
              <w:t>Actualizada</w:t>
            </w:r>
          </w:p>
        </w:tc>
      </w:tr>
      <w:tr w:rsidR="00395D6D" w14:paraId="000C93FC"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6B81BEC3" w14:textId="77777777" w:rsidR="001A1879" w:rsidRPr="00D86D70" w:rsidRDefault="00000000">
            <w:r w:rsidRPr="00D86D70">
              <w:rPr>
                <w:sz w:val="16"/>
              </w:rPr>
              <w:t>CPA-509</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B802C4F" w14:textId="77777777" w:rsidR="001A1879" w:rsidRPr="00D86D70" w:rsidRDefault="00000000">
            <w:r w:rsidRPr="00D86D70">
              <w:rPr>
                <w:sz w:val="16"/>
              </w:rPr>
              <w:t>Auditoría de Entidades Financieras y Servicios Relacionados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F30BB13" w14:textId="77777777" w:rsidR="001A1879" w:rsidRDefault="00000000" w:rsidP="00E660CF">
            <w:pPr>
              <w:jc w:val="center"/>
            </w:pPr>
            <w:r>
              <w:rPr>
                <w:sz w:val="16"/>
              </w:rPr>
              <w:t>14</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B85A2C9" w14:textId="77777777" w:rsidR="001A1879" w:rsidRDefault="00000000" w:rsidP="00E660CF">
            <w:pPr>
              <w:jc w:val="center"/>
            </w:pPr>
            <w:r>
              <w:rPr>
                <w:sz w:val="16"/>
              </w:rPr>
              <w:t>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0C305E2" w14:textId="77777777" w:rsidR="001A1879" w:rsidRDefault="00000000" w:rsidP="00E660CF">
            <w:pPr>
              <w:jc w:val="center"/>
            </w:pPr>
            <w:r>
              <w:rPr>
                <w:sz w:val="16"/>
              </w:rPr>
              <w:t>8</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4C59B85" w14:textId="77777777" w:rsidR="001A1879" w:rsidRDefault="00000000" w:rsidP="00E660CF">
            <w:pPr>
              <w:jc w:val="center"/>
            </w:pPr>
            <w:r>
              <w:rPr>
                <w:sz w:val="16"/>
              </w:rPr>
              <w:t>2024</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BEC3727" w14:textId="77777777" w:rsidR="001A1879" w:rsidRDefault="00000000" w:rsidP="00E660CF">
            <w:pPr>
              <w:jc w:val="center"/>
            </w:pPr>
            <w:r>
              <w:rPr>
                <w:sz w:val="16"/>
              </w:rPr>
              <w:t>Actualizada</w:t>
            </w:r>
          </w:p>
        </w:tc>
      </w:tr>
      <w:tr w:rsidR="00395D6D" w14:paraId="0A361D75"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7D95E297" w14:textId="77777777" w:rsidR="001A1879" w:rsidRPr="00D86D70" w:rsidRDefault="00000000">
            <w:r w:rsidRPr="00D86D70">
              <w:rPr>
                <w:sz w:val="16"/>
              </w:rPr>
              <w:t>CPA-510</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A22B5F6" w14:textId="77777777" w:rsidR="001A1879" w:rsidRPr="00D86D70" w:rsidRDefault="00000000">
            <w:r w:rsidRPr="00D86D70">
              <w:rPr>
                <w:sz w:val="16"/>
              </w:rPr>
              <w:t>Taller de Grado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0AB96A1" w14:textId="77777777" w:rsidR="001A1879" w:rsidRDefault="00000000" w:rsidP="00E660CF">
            <w:pPr>
              <w:jc w:val="center"/>
            </w:pPr>
            <w:r>
              <w:rPr>
                <w:sz w:val="16"/>
              </w:rPr>
              <w:t>45</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1BE667E" w14:textId="77777777" w:rsidR="001A1879" w:rsidRDefault="00000000" w:rsidP="00E660CF">
            <w:pPr>
              <w:jc w:val="center"/>
            </w:pPr>
            <w:r>
              <w:rPr>
                <w:sz w:val="16"/>
              </w:rPr>
              <w:t>22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06EDEF8" w14:textId="77777777" w:rsidR="001A1879" w:rsidRDefault="00000000" w:rsidP="00E660CF">
            <w:pPr>
              <w:jc w:val="center"/>
            </w:pPr>
            <w:r>
              <w:rPr>
                <w:sz w:val="16"/>
              </w:rPr>
              <w:t>1</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86C98DA" w14:textId="77777777" w:rsidR="001A1879" w:rsidRDefault="00000000" w:rsidP="00E660CF">
            <w:pPr>
              <w:jc w:val="center"/>
            </w:pPr>
            <w:r>
              <w:rPr>
                <w:sz w:val="16"/>
              </w:rPr>
              <w:t>2020</w:t>
            </w: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930A4FB" w14:textId="77777777" w:rsidR="001A1879" w:rsidRDefault="00000000" w:rsidP="00E660CF">
            <w:pPr>
              <w:jc w:val="center"/>
            </w:pPr>
            <w:r>
              <w:rPr>
                <w:sz w:val="16"/>
              </w:rPr>
              <w:t>Por actualizar</w:t>
            </w:r>
          </w:p>
        </w:tc>
      </w:tr>
      <w:tr w:rsidR="00395D6D" w14:paraId="6BAF9576" w14:textId="77777777" w:rsidTr="00E660CF">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914D709" w14:textId="77777777" w:rsidR="001A1879" w:rsidRPr="00D86D70" w:rsidRDefault="001A1879"/>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F8A63B1" w14:textId="77777777" w:rsidR="001A1879" w:rsidRPr="00D86D70" w:rsidRDefault="00000000">
            <w:r w:rsidRPr="00D86D70">
              <w:rPr>
                <w:b/>
                <w:sz w:val="16"/>
              </w:rPr>
              <w:t>Total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B1F3499" w14:textId="77777777" w:rsidR="001A1879" w:rsidRDefault="00000000" w:rsidP="00E660CF">
            <w:pPr>
              <w:jc w:val="center"/>
            </w:pPr>
            <w:r>
              <w:rPr>
                <w:b/>
                <w:sz w:val="16"/>
              </w:rPr>
              <w:t>3.108</w:t>
            </w:r>
          </w:p>
        </w:tc>
        <w:tc>
          <w:tcPr>
            <w:tcW w:w="79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731AD5F" w14:textId="77777777" w:rsidR="001A1879" w:rsidRDefault="00000000" w:rsidP="00E660CF">
            <w:pPr>
              <w:jc w:val="center"/>
            </w:pPr>
            <w:r>
              <w:rPr>
                <w:b/>
                <w:sz w:val="16"/>
              </w:rPr>
              <w:t>1.237</w:t>
            </w:r>
          </w:p>
        </w:tc>
        <w:tc>
          <w:tcPr>
            <w:tcW w:w="113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7D4DC8C" w14:textId="77777777" w:rsidR="001A1879" w:rsidRDefault="00000000" w:rsidP="00E660CF">
            <w:pPr>
              <w:jc w:val="center"/>
            </w:pPr>
            <w:r>
              <w:rPr>
                <w:b/>
                <w:sz w:val="16"/>
              </w:rPr>
              <w:t>458</w:t>
            </w:r>
          </w:p>
        </w:tc>
        <w:tc>
          <w:tcPr>
            <w:tcW w:w="90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C1DA1D4" w14:textId="77777777" w:rsidR="001A1879" w:rsidRDefault="001A1879" w:rsidP="00E660CF">
            <w:pPr>
              <w:jc w:val="center"/>
            </w:pPr>
          </w:p>
        </w:tc>
        <w:tc>
          <w:tcPr>
            <w:tcW w:w="153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7D619FA" w14:textId="77777777" w:rsidR="001A1879" w:rsidRDefault="001A1879" w:rsidP="00E660CF">
            <w:pPr>
              <w:jc w:val="center"/>
            </w:pPr>
          </w:p>
        </w:tc>
      </w:tr>
    </w:tbl>
    <w:p w14:paraId="4A05C3A2" w14:textId="77777777" w:rsidR="001A1879" w:rsidRDefault="00000000">
      <w:pPr>
        <w:spacing w:before="40" w:after="200"/>
      </w:pPr>
      <w:r>
        <w:rPr>
          <w:sz w:val="16"/>
        </w:rPr>
        <w:t>Fuente: elaboración con base en el listado bibliográfico por asignatura del catálogo de la Biblioteca de la Carrera. Un mismo título puede estar asignado a más de una asignatura; el acervo asignado suma 948 títulos distintos.</w:t>
      </w:r>
    </w:p>
    <w:p w14:paraId="5A2EE9C1" w14:textId="77777777" w:rsidR="001A1879" w:rsidRDefault="00000000">
      <w:pPr>
        <w:spacing w:after="200"/>
        <w:jc w:val="both"/>
      </w:pPr>
      <w:r>
        <w:t>Del análisis del Cuadro 2 se concluye lo siguiente:</w:t>
      </w:r>
    </w:p>
    <w:p w14:paraId="54CA6B07" w14:textId="77777777" w:rsidR="001A1879" w:rsidRDefault="00000000">
      <w:pPr>
        <w:numPr>
          <w:ilvl w:val="0"/>
          <w:numId w:val="72"/>
        </w:numPr>
        <w:spacing w:after="160"/>
        <w:jc w:val="both"/>
      </w:pPr>
      <w:r>
        <w:t>Solo 458 de los 3.108 ejemplares, el 14,7 %, fueron editados desde 2015. La mayor parte del acervo es anterior a la adopción de las Normas NIIF en Bolivia y a las versiones vigentes de las Normas Internacionales de Auditoría.</w:t>
      </w:r>
    </w:p>
    <w:p w14:paraId="7478C42E" w14:textId="77777777" w:rsidR="001A1879" w:rsidRDefault="00000000">
      <w:pPr>
        <w:numPr>
          <w:ilvl w:val="0"/>
          <w:numId w:val="72"/>
        </w:numPr>
        <w:spacing w:after="160"/>
        <w:jc w:val="both"/>
      </w:pPr>
      <w:r>
        <w:t>Según su vigencia, 22 asignaturas tienen bibliografía actualizada, 14 requieren actualización y 7 tienen bibliografía desactualizada.</w:t>
      </w:r>
    </w:p>
    <w:p w14:paraId="580B1457" w14:textId="1ED8E49A" w:rsidR="001A1879" w:rsidRDefault="00000000">
      <w:pPr>
        <w:numPr>
          <w:ilvl w:val="0"/>
          <w:numId w:val="72"/>
        </w:numPr>
        <w:spacing w:after="160"/>
        <w:jc w:val="both"/>
      </w:pPr>
      <w:r>
        <w:t xml:space="preserve">CPA-305 Sistemas Contables ERP y Análisis de Datos, asignatura central del componente tecnológico del </w:t>
      </w:r>
      <w:r w:rsidR="00D56F0D">
        <w:t>Rediseño Curricular</w:t>
      </w:r>
      <w:r>
        <w:t>, solo tiene dos ejemplares, editados en 1974 y 1985. CPA-204 Métodos y Técnicas de Investigación, DER-101, DER-102, ECO-201, MAT-201 y ADM-301 tampoco cuentan con ningún ejemplar editado desde 2015.</w:t>
      </w:r>
    </w:p>
    <w:p w14:paraId="3C1842B8" w14:textId="77777777" w:rsidR="001A1879" w:rsidRDefault="00000000">
      <w:pPr>
        <w:numPr>
          <w:ilvl w:val="0"/>
          <w:numId w:val="72"/>
        </w:numPr>
        <w:spacing w:after="160"/>
        <w:jc w:val="both"/>
      </w:pPr>
      <w:r>
        <w:t>Varias asignaturas tienen menos de diez ejemplares, como DER-201 Derecho Tributario y Legislación Aduanera, con 8; CPA-406 Ética e Independencia Profesional, con 9; y CPA-501 Auditoría Operativa y CPA-506 Reportes y Aseguramiento de Sostenibilidad y Auditoría Ambiental, con 10 cada una.</w:t>
      </w:r>
    </w:p>
    <w:p w14:paraId="09C46304" w14:textId="77777777" w:rsidR="001A1879" w:rsidRDefault="00000000">
      <w:pPr>
        <w:numPr>
          <w:ilvl w:val="0"/>
          <w:numId w:val="72"/>
        </w:numPr>
        <w:spacing w:after="160"/>
        <w:jc w:val="both"/>
      </w:pPr>
      <w:r>
        <w:t>La concentración es alta: ADM-101, CPA-302, ECO-301 y CPA-301 reúnen 1.174 ejemplares, el 37,8 % del total asignado.</w:t>
      </w:r>
    </w:p>
    <w:p w14:paraId="4E173F95" w14:textId="77777777" w:rsidR="001A1879" w:rsidRDefault="00000000">
      <w:pPr>
        <w:numPr>
          <w:ilvl w:val="0"/>
          <w:numId w:val="72"/>
        </w:numPr>
        <w:spacing w:after="200"/>
        <w:jc w:val="both"/>
      </w:pPr>
      <w:r>
        <w:t>En relación con la demanda, las 24.117 inscripciones por asignatura de 2026 frente a 3.108 ejemplares asignados representan alrededor de un ejemplar por cada ocho inscripciones, lo que obliga a complementar el acervo físico con recursos digitales.</w:t>
      </w:r>
    </w:p>
    <w:p w14:paraId="69494D25" w14:textId="15668A9A" w:rsidR="006C7FB4" w:rsidRDefault="00000000" w:rsidP="006C7FB4">
      <w:pPr>
        <w:spacing w:after="200"/>
        <w:jc w:val="both"/>
      </w:pPr>
      <w:r>
        <w:t>Actualmente el procedimiento de acceso al material bibliográfico de la biblioteca posibilita que se pueda escanear hasta el 20% del contenido de una obra, lo cual facilitara el acceso de material a los estudiantes.</w:t>
      </w:r>
    </w:p>
    <w:p w14:paraId="6CEF1AA2" w14:textId="77777777" w:rsidR="001A1879" w:rsidRDefault="00000000">
      <w:pPr>
        <w:keepNext/>
        <w:tabs>
          <w:tab w:val="left" w:pos="709"/>
        </w:tabs>
        <w:spacing w:before="80" w:after="200"/>
        <w:ind w:left="709" w:hanging="709"/>
        <w:outlineLvl w:val="2"/>
      </w:pPr>
      <w:r>
        <w:rPr>
          <w:b/>
          <w:sz w:val="22"/>
        </w:rPr>
        <w:lastRenderedPageBreak/>
        <w:t>9.1.3</w:t>
      </w:r>
      <w:r>
        <w:rPr>
          <w:b/>
          <w:sz w:val="22"/>
        </w:rPr>
        <w:tab/>
        <w:t>Suficiencia cualitativa</w:t>
      </w:r>
    </w:p>
    <w:p w14:paraId="2BDD9B16" w14:textId="2BDC1DA4" w:rsidR="001A1879" w:rsidRDefault="00000000">
      <w:pPr>
        <w:spacing w:after="200"/>
        <w:jc w:val="both"/>
      </w:pPr>
      <w:r>
        <w:t xml:space="preserve">El </w:t>
      </w:r>
      <w:r w:rsidR="00DB7657">
        <w:t>Rediseño Curricular</w:t>
      </w:r>
      <w:r>
        <w:t xml:space="preserve"> incorpora contenidos que el </w:t>
      </w:r>
      <w:r w:rsidR="006C7FB4">
        <w:t xml:space="preserve">material </w:t>
      </w:r>
      <w:r>
        <w:t>actual no cubre o cubre de forma insuficiente. La búsqueda por materia en el listado del catálogo dio los siguientes resultados:</w:t>
      </w:r>
    </w:p>
    <w:p w14:paraId="6F93538F" w14:textId="2D95951D" w:rsidR="001A1879" w:rsidRDefault="00000000">
      <w:pPr>
        <w:pStyle w:val="TituloCuadro"/>
        <w:keepNext/>
        <w:spacing w:before="40" w:after="80"/>
        <w:jc w:val="center"/>
      </w:pPr>
      <w:r>
        <w:rPr>
          <w:b/>
        </w:rPr>
        <w:t xml:space="preserve">Cuadro 3. Cobertura bibliográfica de los contenidos nuevos del </w:t>
      </w:r>
      <w:r w:rsidR="00DB7657">
        <w:rPr>
          <w:b/>
        </w:rPr>
        <w:t>Rediseño Curricular</w:t>
      </w:r>
    </w:p>
    <w:tbl>
      <w:tblPr>
        <w:tblW w:w="0" w:type="auto"/>
        <w:jc w:val="center"/>
        <w:tblLayout w:type="fixed"/>
        <w:tblLook w:val="04A0" w:firstRow="1" w:lastRow="0" w:firstColumn="1" w:lastColumn="0" w:noHBand="0" w:noVBand="1"/>
      </w:tblPr>
      <w:tblGrid>
        <w:gridCol w:w="2154"/>
        <w:gridCol w:w="1474"/>
        <w:gridCol w:w="2381"/>
        <w:gridCol w:w="3175"/>
      </w:tblGrid>
      <w:tr w:rsidR="00395D6D" w14:paraId="69209870" w14:textId="77777777">
        <w:trPr>
          <w:tblHeader/>
          <w:jc w:val="center"/>
        </w:trPr>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F99A7A" w14:textId="47535F75" w:rsidR="001A1879" w:rsidRDefault="00000000">
            <w:pPr>
              <w:jc w:val="center"/>
            </w:pPr>
            <w:r>
              <w:rPr>
                <w:b/>
                <w:color w:val="FFFFFF"/>
                <w:sz w:val="18"/>
              </w:rPr>
              <w:t xml:space="preserve">Contenido del </w:t>
            </w:r>
            <w:r w:rsidR="006C7FB4">
              <w:rPr>
                <w:b/>
                <w:color w:val="FFFFFF"/>
                <w:sz w:val="18"/>
              </w:rPr>
              <w:t>Rediseño Curricular</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FA7E1CE" w14:textId="77777777" w:rsidR="001A1879" w:rsidRDefault="00000000">
            <w:pPr>
              <w:jc w:val="center"/>
            </w:pPr>
            <w:r>
              <w:rPr>
                <w:b/>
                <w:color w:val="FFFFFF"/>
                <w:sz w:val="18"/>
              </w:rPr>
              <w:t>Asignaturas</w:t>
            </w:r>
          </w:p>
        </w:tc>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8E917A" w14:textId="77777777" w:rsidR="001A1879" w:rsidRDefault="00000000">
            <w:pPr>
              <w:jc w:val="center"/>
            </w:pPr>
            <w:r>
              <w:rPr>
                <w:b/>
                <w:color w:val="FFFFFF"/>
                <w:sz w:val="18"/>
              </w:rPr>
              <w:t>Situación del acervo</w:t>
            </w:r>
          </w:p>
        </w:tc>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66FC68A" w14:textId="77777777" w:rsidR="001A1879" w:rsidRDefault="00000000">
            <w:pPr>
              <w:jc w:val="center"/>
            </w:pPr>
            <w:r>
              <w:rPr>
                <w:b/>
                <w:color w:val="FFFFFF"/>
                <w:sz w:val="18"/>
              </w:rPr>
              <w:t>Recurso recomendado</w:t>
            </w:r>
          </w:p>
        </w:tc>
      </w:tr>
      <w:tr w:rsidR="00395D6D" w14:paraId="070A417E"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284E7A4" w14:textId="77777777" w:rsidR="001A1879" w:rsidRDefault="00000000">
            <w:r>
              <w:rPr>
                <w:sz w:val="18"/>
              </w:rPr>
              <w:t>Normas NIIF de Contabilidad y NIIF para las PYMES</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FB74815" w14:textId="77777777" w:rsidR="001A1879" w:rsidRDefault="00000000">
            <w:r>
              <w:rPr>
                <w:sz w:val="18"/>
              </w:rPr>
              <w:t>CPA-201, CPA-202, CPA-301</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5552EBD" w14:textId="77777777" w:rsidR="001A1879" w:rsidRDefault="00000000">
            <w:r>
              <w:rPr>
                <w:sz w:val="18"/>
              </w:rPr>
              <w:t>39 títulos sobre NIC y NIIF, varios editados entre 2015 y 2024</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FEECBB8" w14:textId="77777777" w:rsidR="001A1879" w:rsidRDefault="00000000">
            <w:r>
              <w:rPr>
                <w:sz w:val="18"/>
              </w:rPr>
              <w:t>Normas oficiales en línea de la Fundación IFRS y textos actualizados de autores nacionales</w:t>
            </w:r>
          </w:p>
        </w:tc>
      </w:tr>
      <w:tr w:rsidR="00395D6D" w14:paraId="534CA687"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F7F24C3" w14:textId="77777777" w:rsidR="001A1879" w:rsidRDefault="00000000">
            <w:r>
              <w:rPr>
                <w:sz w:val="18"/>
              </w:rPr>
              <w:t>Normas NIIF de Sostenibilidad y aseguramiento de sostenibilidad, NIAS 5000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BB22A33" w14:textId="77777777" w:rsidR="001A1879" w:rsidRDefault="00000000">
            <w:r>
              <w:rPr>
                <w:sz w:val="18"/>
              </w:rPr>
              <w:t>CPA-506</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3D09CCCE" w14:textId="77777777" w:rsidR="001A1879" w:rsidRDefault="00000000">
            <w:r>
              <w:rPr>
                <w:sz w:val="18"/>
              </w:rPr>
              <w:t>Sin títulos específicos; dos títulos de auditoría ambiental de 2022 y 2024</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C02D25A" w14:textId="77777777" w:rsidR="001A1879" w:rsidRDefault="00000000">
            <w:r>
              <w:rPr>
                <w:sz w:val="18"/>
              </w:rPr>
              <w:t>Normas NIIF S1 y S2 y NIAS 5000 en línea; guías de la IFAC y del IAASB</w:t>
            </w:r>
          </w:p>
        </w:tc>
      </w:tr>
      <w:tr w:rsidR="00395D6D" w14:paraId="4744185A"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3E9D6F19" w14:textId="77777777" w:rsidR="001A1879" w:rsidRDefault="00000000">
            <w:r>
              <w:rPr>
                <w:sz w:val="18"/>
              </w:rPr>
              <w:t>Normas Internacionales de Auditoría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8BBD4B2" w14:textId="77777777" w:rsidR="001A1879" w:rsidRDefault="00000000">
            <w:r>
              <w:rPr>
                <w:sz w:val="18"/>
              </w:rPr>
              <w:t>CPA-407, CPA-502, CPA-503</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8DB7680" w14:textId="77777777" w:rsidR="001A1879" w:rsidRDefault="00000000">
            <w:r>
              <w:rPr>
                <w:sz w:val="18"/>
              </w:rPr>
              <w:t>13 títulos; el más reciente de 2021</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65DCB11" w14:textId="77777777" w:rsidR="001A1879" w:rsidRDefault="00000000">
            <w:r>
              <w:rPr>
                <w:sz w:val="18"/>
              </w:rPr>
              <w:t>Manual del IAASB en línea y textos actualizados</w:t>
            </w:r>
          </w:p>
        </w:tc>
      </w:tr>
      <w:tr w:rsidR="00395D6D" w14:paraId="43D9DE77"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A6711FC" w14:textId="77777777" w:rsidR="001A1879" w:rsidRDefault="00000000">
            <w:r>
              <w:rPr>
                <w:sz w:val="18"/>
              </w:rPr>
              <w:t>Código Internacional de Ética del IESBA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F29A97D" w14:textId="77777777" w:rsidR="001A1879" w:rsidRDefault="00000000">
            <w:r>
              <w:rPr>
                <w:sz w:val="18"/>
              </w:rPr>
              <w:t>CPA-406</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C582268" w14:textId="77777777" w:rsidR="001A1879" w:rsidRDefault="00000000">
            <w:r>
              <w:rPr>
                <w:sz w:val="18"/>
              </w:rPr>
              <w:t>Sin títulos sobre el Código; 9 ejemplares de ética profesional, el más reciente de 2015</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C2CF5AD" w14:textId="77777777" w:rsidR="001A1879" w:rsidRDefault="00000000">
            <w:r>
              <w:rPr>
                <w:sz w:val="18"/>
              </w:rPr>
              <w:t>Manual del IESBA en línea y casos de ética profesional</w:t>
            </w:r>
          </w:p>
        </w:tc>
      </w:tr>
      <w:tr w:rsidR="00395D6D" w14:paraId="7FAE867F"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838554C" w14:textId="77777777" w:rsidR="001A1879" w:rsidRDefault="00000000">
            <w:r>
              <w:rPr>
                <w:sz w:val="18"/>
              </w:rPr>
              <w:t>Inteligencia artificial, análisis de datos y ciberseguridad</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42D04D3" w14:textId="77777777" w:rsidR="001A1879" w:rsidRDefault="00000000">
            <w:r>
              <w:rPr>
                <w:sz w:val="18"/>
              </w:rPr>
              <w:t>CPA-102, CPA-305, CPA-505</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0E1EDFAF" w14:textId="77777777" w:rsidR="001A1879" w:rsidRDefault="00000000">
            <w:r>
              <w:rPr>
                <w:sz w:val="18"/>
              </w:rPr>
              <w:t>Sin títulos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177E58F" w14:textId="77777777" w:rsidR="001A1879" w:rsidRDefault="00000000">
            <w:r>
              <w:rPr>
                <w:sz w:val="18"/>
              </w:rPr>
              <w:t>Libros electrónicos, cursos abiertos y documentación técnica del software utilizado</w:t>
            </w:r>
          </w:p>
        </w:tc>
      </w:tr>
      <w:tr w:rsidR="00395D6D" w14:paraId="5A484418"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656AB763" w14:textId="77777777" w:rsidR="001A1879" w:rsidRDefault="00000000">
            <w:r>
              <w:rPr>
                <w:sz w:val="18"/>
              </w:rPr>
              <w:t>Sistemas ERP</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A0A378B" w14:textId="77777777" w:rsidR="001A1879" w:rsidRDefault="00000000">
            <w:r>
              <w:rPr>
                <w:sz w:val="18"/>
              </w:rPr>
              <w:t>CPA-305, CPA-404</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05019C87" w14:textId="77777777" w:rsidR="001A1879" w:rsidRDefault="00000000">
            <w:r>
              <w:rPr>
                <w:sz w:val="18"/>
              </w:rPr>
              <w:t>Sin títulos específicos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9DE9008" w14:textId="77777777" w:rsidR="001A1879" w:rsidRDefault="00000000">
            <w:r>
              <w:rPr>
                <w:sz w:val="18"/>
              </w:rPr>
              <w:t>Documentación de los programas académicos de los proveedores de ERP</w:t>
            </w:r>
          </w:p>
        </w:tc>
      </w:tr>
      <w:tr w:rsidR="00395D6D" w14:paraId="13DC199D"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169279C" w14:textId="77777777" w:rsidR="001A1879" w:rsidRDefault="00000000">
            <w:r>
              <w:rPr>
                <w:sz w:val="18"/>
              </w:rPr>
              <w:t>Auditoría forense y peritaje</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A214BCF" w14:textId="77777777" w:rsidR="001A1879" w:rsidRDefault="00000000">
            <w:r>
              <w:rPr>
                <w:sz w:val="18"/>
              </w:rPr>
              <w:t>CPA-508</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A66309F" w14:textId="77777777" w:rsidR="001A1879" w:rsidRDefault="00000000">
            <w:r>
              <w:rPr>
                <w:sz w:val="18"/>
              </w:rPr>
              <w:t>6 títulos, cuatro editados entre 2015 y 2022</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D64173B" w14:textId="77777777" w:rsidR="001A1879" w:rsidRDefault="00000000">
            <w:r>
              <w:rPr>
                <w:sz w:val="18"/>
              </w:rPr>
              <w:t>Ampliar ejemplares y agregar normativa nacional de peritaje</w:t>
            </w:r>
          </w:p>
        </w:tc>
      </w:tr>
      <w:tr w:rsidR="00395D6D" w14:paraId="3C0BA90C"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DCF5414" w14:textId="77777777" w:rsidR="001A1879" w:rsidRDefault="00000000">
            <w:r>
              <w:rPr>
                <w:sz w:val="18"/>
              </w:rPr>
              <w:t>Metodología de la investigación</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5D97E60" w14:textId="77777777" w:rsidR="001A1879" w:rsidRDefault="00000000">
            <w:r>
              <w:rPr>
                <w:sz w:val="18"/>
              </w:rPr>
              <w:t>CPA-204, CPA-510</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3D1ED22" w14:textId="77777777" w:rsidR="001A1879" w:rsidRDefault="00000000">
            <w:r>
              <w:rPr>
                <w:sz w:val="18"/>
              </w:rPr>
              <w:t>5 títulos en CPA-204, todos anteriores a 2013</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7831D66" w14:textId="77777777" w:rsidR="001A1879" w:rsidRDefault="00000000">
            <w:r>
              <w:rPr>
                <w:sz w:val="18"/>
              </w:rPr>
              <w:t>Ediciones actuales de metodología, guías de citación y bases de datos científicas</w:t>
            </w:r>
          </w:p>
        </w:tc>
      </w:tr>
    </w:tbl>
    <w:p w14:paraId="266106C8" w14:textId="01C69ECC" w:rsidR="001A1879" w:rsidRDefault="00000000">
      <w:pPr>
        <w:spacing w:before="40" w:after="200"/>
      </w:pPr>
      <w:r>
        <w:rPr>
          <w:sz w:val="16"/>
        </w:rPr>
        <w:t>Fuente: elaboración con base en el listado bibliográfico del catálogo de la Biblioteca de la Carrera y la malla curricular.</w:t>
      </w:r>
    </w:p>
    <w:p w14:paraId="734DDCD4" w14:textId="77777777" w:rsidR="001A1879" w:rsidRDefault="00000000">
      <w:pPr>
        <w:keepNext/>
        <w:tabs>
          <w:tab w:val="left" w:pos="709"/>
        </w:tabs>
        <w:spacing w:before="80" w:after="200"/>
        <w:ind w:left="709" w:hanging="709"/>
        <w:outlineLvl w:val="2"/>
      </w:pPr>
      <w:r>
        <w:rPr>
          <w:b/>
          <w:sz w:val="22"/>
        </w:rPr>
        <w:t>9.1.4</w:t>
      </w:r>
      <w:r>
        <w:rPr>
          <w:b/>
          <w:sz w:val="22"/>
        </w:rPr>
        <w:tab/>
        <w:t>Política de actualización bibliográfica</w:t>
      </w:r>
    </w:p>
    <w:p w14:paraId="0D1D975F" w14:textId="5EA6F3C5" w:rsidR="001A1879" w:rsidRDefault="00000000">
      <w:pPr>
        <w:spacing w:after="200"/>
        <w:jc w:val="both"/>
      </w:pPr>
      <w:r>
        <w:t xml:space="preserve">Para asegurar la suficiencia del material bibliográfico durante la implementación del </w:t>
      </w:r>
      <w:r w:rsidR="006C7FB4">
        <w:t xml:space="preserve">Rediseño Curricular </w:t>
      </w:r>
      <w:r>
        <w:t>se establecen los siguientes criterios:</w:t>
      </w:r>
    </w:p>
    <w:p w14:paraId="41E4154E" w14:textId="77777777" w:rsidR="001A1879" w:rsidRDefault="00000000">
      <w:pPr>
        <w:numPr>
          <w:ilvl w:val="0"/>
          <w:numId w:val="73"/>
        </w:numPr>
        <w:spacing w:after="160"/>
        <w:jc w:val="both"/>
      </w:pPr>
      <w:r>
        <w:t>Las adquisiciones se priorizan según el orden de implementación del plan, año por año, comenzando por las asignaturas sin bibliografía o con bibliografía desactualizada del Cuadro 2.</w:t>
      </w:r>
    </w:p>
    <w:p w14:paraId="66122F85" w14:textId="77777777" w:rsidR="001A1879" w:rsidRDefault="00000000">
      <w:pPr>
        <w:numPr>
          <w:ilvl w:val="0"/>
          <w:numId w:val="73"/>
        </w:numPr>
        <w:spacing w:after="160"/>
        <w:jc w:val="both"/>
      </w:pPr>
      <w:r>
        <w:t>Las normas internacionales se consultan en sus versiones oficiales en línea, que se actualizan cada año sin costo para la Carrera.</w:t>
      </w:r>
    </w:p>
    <w:p w14:paraId="62B5E784" w14:textId="77777777" w:rsidR="001A1879" w:rsidRDefault="00000000">
      <w:pPr>
        <w:numPr>
          <w:ilvl w:val="0"/>
          <w:numId w:val="73"/>
        </w:numPr>
        <w:spacing w:after="160"/>
        <w:jc w:val="both"/>
      </w:pPr>
      <w:r>
        <w:t>Los docentes de cada área proponen anualmente a la Biblioteca la lista de títulos a adquirir y dan de baja de la bibliografía básica los textos que han perdido vigencia normativa.</w:t>
      </w:r>
    </w:p>
    <w:p w14:paraId="777FA9DC" w14:textId="77777777" w:rsidR="001A1879" w:rsidRDefault="00000000">
      <w:pPr>
        <w:numPr>
          <w:ilvl w:val="0"/>
          <w:numId w:val="73"/>
        </w:numPr>
        <w:spacing w:after="160"/>
        <w:jc w:val="both"/>
      </w:pPr>
      <w:r>
        <w:t>La Carrera gestiona donaciones de textos actualizados ante el Colegio de Auditores o Contadores Públicos, las firmas de auditoría, las entidades públicas y los autores nacionales, y promueve la publicación de textos y guías de estudio de sus docentes, conforme al punto 11.2.</w:t>
      </w:r>
    </w:p>
    <w:p w14:paraId="77A4673D" w14:textId="77777777" w:rsidR="001A1879" w:rsidRDefault="00000000">
      <w:pPr>
        <w:numPr>
          <w:ilvl w:val="0"/>
          <w:numId w:val="73"/>
        </w:numPr>
        <w:spacing w:after="200"/>
        <w:jc w:val="both"/>
      </w:pPr>
      <w:r>
        <w:lastRenderedPageBreak/>
        <w:t>Todo el material nuevo se registra en el sistema KOHA y, cuando su licencia lo permite, se publica en el repositorio institucional.</w:t>
      </w:r>
    </w:p>
    <w:p w14:paraId="610E5903" w14:textId="6ED4737E" w:rsidR="006C7FB4" w:rsidRDefault="00000000">
      <w:pPr>
        <w:numPr>
          <w:ilvl w:val="0"/>
          <w:numId w:val="73"/>
        </w:numPr>
        <w:spacing w:after="160"/>
        <w:jc w:val="both"/>
      </w:pPr>
      <w:r>
        <w:t>Al momento de formular el itinerario formativo se ha considerado que la bibliografía básica este accesible y disponible para los estudiantes.</w:t>
      </w:r>
    </w:p>
    <w:p w14:paraId="791974FC" w14:textId="77777777" w:rsidR="001A1879" w:rsidRDefault="00000000">
      <w:pPr>
        <w:keepNext/>
        <w:tabs>
          <w:tab w:val="left" w:pos="709"/>
        </w:tabs>
        <w:spacing w:before="120" w:after="200"/>
        <w:ind w:left="709" w:hanging="709"/>
        <w:outlineLvl w:val="1"/>
      </w:pPr>
      <w:r>
        <w:rPr>
          <w:b/>
          <w:sz w:val="24"/>
        </w:rPr>
        <w:t>9.2</w:t>
      </w:r>
      <w:r>
        <w:rPr>
          <w:b/>
          <w:sz w:val="24"/>
        </w:rPr>
        <w:tab/>
        <w:t>Suscripción a revistas de reconocido prestigio especializado</w:t>
      </w:r>
    </w:p>
    <w:p w14:paraId="41F6A7AB" w14:textId="3D306D82" w:rsidR="00BE1DB7" w:rsidRDefault="00000000">
      <w:pPr>
        <w:spacing w:after="200"/>
        <w:jc w:val="both"/>
      </w:pPr>
      <w:r>
        <w:t>La Carrera no cuenta con suscripciones propias a revistas especializadas de pago, sin embargo la Universidad Mayor de San Andrés posibilita el acceso a este tipo de material bibliográfico a través de Scopus (bases de datos de referencias bibliográficas) por medio de la cuenta institucional.</w:t>
      </w:r>
    </w:p>
    <w:p w14:paraId="60A9E20E" w14:textId="1A657999" w:rsidR="001A1879" w:rsidRDefault="00000000">
      <w:pPr>
        <w:spacing w:after="200"/>
        <w:jc w:val="both"/>
      </w:pPr>
      <w:r>
        <w:t>La información actualizada sobre las normas de información financiera, aseguramiento y ética se obtiene de los sitios oficiales de los organismos emisores:</w:t>
      </w:r>
    </w:p>
    <w:p w14:paraId="70520C53" w14:textId="77777777" w:rsidR="001A1879" w:rsidRPr="00D32EFD" w:rsidRDefault="00000000">
      <w:pPr>
        <w:numPr>
          <w:ilvl w:val="0"/>
          <w:numId w:val="74"/>
        </w:numPr>
        <w:spacing w:after="160"/>
        <w:jc w:val="both"/>
      </w:pPr>
      <w:r w:rsidRPr="00D32EFD">
        <w:t>Federación Internacional de Contadores (IFAC) y sus consejos emisores de normas, el IAASB, el IESBA y el IAESB, cuyos manuales de normas se descargan sin costo desde sus sitios web.</w:t>
      </w:r>
    </w:p>
    <w:p w14:paraId="16AFB2CF" w14:textId="77777777" w:rsidR="001A1879" w:rsidRPr="00D32EFD" w:rsidRDefault="00000000">
      <w:pPr>
        <w:numPr>
          <w:ilvl w:val="0"/>
          <w:numId w:val="74"/>
        </w:numPr>
        <w:spacing w:after="160"/>
        <w:jc w:val="both"/>
      </w:pPr>
      <w:r w:rsidRPr="00D32EFD">
        <w:t>Fundación IFRS, cuyo registro gratuito permite consultar las Normas NIIF de Contabilidad emitidas en el año, las Interpretaciones CINIIF, el Marco Conceptual y sus traducciones oficiales, incluida la española; los ejemplos ilustrativos, las guías de implementación y los fundamentos de las conclusiones requieren una suscripción de pago.</w:t>
      </w:r>
    </w:p>
    <w:p w14:paraId="6D6B5CFA" w14:textId="77777777" w:rsidR="001A1879" w:rsidRDefault="00000000">
      <w:pPr>
        <w:numPr>
          <w:ilvl w:val="0"/>
          <w:numId w:val="74"/>
        </w:numPr>
        <w:spacing w:after="160"/>
        <w:jc w:val="both"/>
      </w:pPr>
      <w:r>
        <w:t>Instituto de Auditores Internos (IIA) y otros organismos profesionales internacionales que publican sus pronunciamientos en acceso abierto.</w:t>
      </w:r>
    </w:p>
    <w:p w14:paraId="4ADAE259" w14:textId="77777777" w:rsidR="001A1879" w:rsidRDefault="00000000">
      <w:pPr>
        <w:numPr>
          <w:ilvl w:val="0"/>
          <w:numId w:val="74"/>
        </w:numPr>
        <w:spacing w:after="200"/>
        <w:jc w:val="both"/>
      </w:pPr>
      <w:r>
        <w:t>Servicio de Impuestos Nacionales, Contraloría General del Estado, Autoridad de Supervisión del Sistema Financiero y Colegio de Auditores o Contadores Públicos de Bolivia, en lo que corresponde a la normativa nacional.</w:t>
      </w:r>
    </w:p>
    <w:p w14:paraId="5452414F" w14:textId="77777777" w:rsidR="001A1879" w:rsidRDefault="00000000">
      <w:pPr>
        <w:keepNext/>
        <w:tabs>
          <w:tab w:val="left" w:pos="709"/>
        </w:tabs>
        <w:spacing w:before="120" w:after="200"/>
        <w:ind w:left="709" w:hanging="709"/>
        <w:outlineLvl w:val="1"/>
      </w:pPr>
      <w:r>
        <w:rPr>
          <w:b/>
          <w:sz w:val="24"/>
        </w:rPr>
        <w:t>9.3</w:t>
      </w:r>
      <w:r>
        <w:rPr>
          <w:b/>
          <w:sz w:val="24"/>
        </w:rPr>
        <w:tab/>
        <w:t>Conexión a sistemas de información nacional o internacional</w:t>
      </w:r>
    </w:p>
    <w:p w14:paraId="72A05CAC" w14:textId="59C2FBBC" w:rsidR="001A1879" w:rsidRDefault="00000000">
      <w:pPr>
        <w:spacing w:after="200"/>
        <w:jc w:val="both"/>
      </w:pPr>
      <w:r>
        <w:t>Desde 2008, la Biblioteca utiliza el Sistema Integrado de Gestión Bibliotecaria KOHA, de código abierto, que permite la consulta del catálogo y la gestión de préstamos.</w:t>
      </w:r>
      <w:r w:rsidR="0088158A">
        <w:t xml:space="preserve"> </w:t>
      </w:r>
      <w:r>
        <w:t>Además, docentes y estudiantes acceden a los siguientes sistemas de información:</w:t>
      </w:r>
    </w:p>
    <w:p w14:paraId="0D101EAF" w14:textId="77777777" w:rsidR="001A1879" w:rsidRDefault="00000000">
      <w:pPr>
        <w:pStyle w:val="TituloCuadro"/>
        <w:keepNext/>
        <w:spacing w:before="40" w:after="80"/>
        <w:jc w:val="center"/>
      </w:pPr>
      <w:r>
        <w:rPr>
          <w:b/>
        </w:rPr>
        <w:t>Cuadro 4. Sistemas de información nacional e internacional</w:t>
      </w:r>
    </w:p>
    <w:tbl>
      <w:tblPr>
        <w:tblW w:w="0" w:type="auto"/>
        <w:jc w:val="center"/>
        <w:tblLayout w:type="fixed"/>
        <w:tblLook w:val="04A0" w:firstRow="1" w:lastRow="0" w:firstColumn="1" w:lastColumn="0" w:noHBand="0" w:noVBand="1"/>
      </w:tblPr>
      <w:tblGrid>
        <w:gridCol w:w="2381"/>
        <w:gridCol w:w="6803"/>
      </w:tblGrid>
      <w:tr w:rsidR="00395D6D" w14:paraId="559012E6"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E75DE24" w14:textId="77777777" w:rsidR="001A1879" w:rsidRDefault="00000000">
            <w:pPr>
              <w:jc w:val="center"/>
            </w:pPr>
            <w:r>
              <w:rPr>
                <w:b/>
                <w:color w:val="FFFFFF"/>
                <w:sz w:val="18"/>
              </w:rPr>
              <w:t>Sistema</w:t>
            </w:r>
          </w:p>
        </w:tc>
        <w:tc>
          <w:tcPr>
            <w:tcW w:w="680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D7D841" w14:textId="77777777" w:rsidR="001A1879" w:rsidRDefault="00000000">
            <w:pPr>
              <w:jc w:val="center"/>
            </w:pPr>
            <w:r>
              <w:rPr>
                <w:b/>
                <w:color w:val="FFFFFF"/>
                <w:sz w:val="18"/>
              </w:rPr>
              <w:t>Descripción</w:t>
            </w:r>
          </w:p>
        </w:tc>
      </w:tr>
      <w:tr w:rsidR="00395D6D" w14:paraId="52629231"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331E0DE" w14:textId="77777777" w:rsidR="001A1879" w:rsidRDefault="00000000">
            <w:r>
              <w:rPr>
                <w:sz w:val="18"/>
              </w:rPr>
              <w:t>Repositorio institucional de la UMSA</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7B8C59EB" w14:textId="77777777" w:rsidR="001A1879" w:rsidRDefault="00000000">
            <w:r>
              <w:rPr>
                <w:sz w:val="18"/>
              </w:rPr>
              <w:t>Documentos a texto completo de la producción académica de la Universidad, incluidos los trabajos de grado de la Carrera</w:t>
            </w:r>
          </w:p>
        </w:tc>
      </w:tr>
      <w:tr w:rsidR="00395D6D" w14:paraId="04FE2577"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A8F4B87" w14:textId="77777777" w:rsidR="001A1879" w:rsidRDefault="00000000">
            <w:r>
              <w:rPr>
                <w:sz w:val="18"/>
              </w:rPr>
              <w:t>Research4Life</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565138D5" w14:textId="723C3F75" w:rsidR="001A1879" w:rsidRPr="00D32EFD" w:rsidRDefault="00000000">
            <w:r w:rsidRPr="00D32EFD">
              <w:rPr>
                <w:sz w:val="18"/>
              </w:rPr>
              <w:t>Acceso para instituciones de países en desarrollo a más de 70.000 revistas científicas internacionales; incluye el programa HINARI, registrado como recurso independiente</w:t>
            </w:r>
            <w:r w:rsidR="0088158A" w:rsidRPr="00D32EFD">
              <w:rPr>
                <w:sz w:val="18"/>
              </w:rPr>
              <w:t>.</w:t>
            </w:r>
          </w:p>
        </w:tc>
      </w:tr>
      <w:tr w:rsidR="00395D6D" w14:paraId="15EA0400"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4EFF0CB" w14:textId="77777777" w:rsidR="001A1879" w:rsidRDefault="00000000">
            <w:r>
              <w:rPr>
                <w:sz w:val="18"/>
              </w:rPr>
              <w:t>Scopus</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23F555D1" w14:textId="77777777" w:rsidR="001A1879" w:rsidRPr="00D32EFD" w:rsidRDefault="00000000">
            <w:r w:rsidRPr="00D32EFD">
              <w:rPr>
                <w:sz w:val="18"/>
              </w:rPr>
              <w:t>Base de datos de resúmenes y citas de la producción científica mundial; su contratación por la UMSA está a cargo del Departamento de Investigación, Postgrado e Interacción Social y se orienta principalmente a docentes e investigadores</w:t>
            </w:r>
          </w:p>
        </w:tc>
      </w:tr>
      <w:tr w:rsidR="00395D6D" w14:paraId="5163F3B4"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DA83C01" w14:textId="77777777" w:rsidR="001A1879" w:rsidRDefault="00000000">
            <w:r>
              <w:rPr>
                <w:sz w:val="18"/>
              </w:rPr>
              <w:t>SciELO</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4A12E18E" w14:textId="77777777" w:rsidR="001A1879" w:rsidRDefault="00000000">
            <w:r>
              <w:rPr>
                <w:sz w:val="18"/>
              </w:rPr>
              <w:t>Colección de revistas científicas electrónicas de acceso abierto de América Latina, el Caribe, España y Portugal</w:t>
            </w:r>
          </w:p>
        </w:tc>
      </w:tr>
      <w:tr w:rsidR="00395D6D" w14:paraId="0B65B552"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0289288C" w14:textId="77777777" w:rsidR="001A1879" w:rsidRDefault="00000000">
            <w:r>
              <w:rPr>
                <w:sz w:val="18"/>
              </w:rPr>
              <w:t>Dialnet</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62E52267" w14:textId="77777777" w:rsidR="001A1879" w:rsidRDefault="00000000">
            <w:r>
              <w:rPr>
                <w:sz w:val="18"/>
              </w:rPr>
              <w:t>Portal bibliográfico de la producción científica en español, con artículos, libros, actas de congresos y tesis doctorales</w:t>
            </w:r>
          </w:p>
        </w:tc>
      </w:tr>
      <w:tr w:rsidR="00395D6D" w14:paraId="77637930"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7E9C47C" w14:textId="48BBC45D" w:rsidR="001A1879" w:rsidRDefault="00000000">
            <w:r>
              <w:rPr>
                <w:sz w:val="18"/>
              </w:rPr>
              <w:t>Otros</w:t>
            </w:r>
          </w:p>
        </w:tc>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3E239DA4" w14:textId="77777777" w:rsidR="001A1879" w:rsidRDefault="00000000">
            <w:r>
              <w:rPr>
                <w:sz w:val="18"/>
              </w:rPr>
              <w:t xml:space="preserve">EBSCO en español, Cambridge Journals Online, Emerald, Oxford Journals, Palgrave Macmillan Journals, Springer eJournals, The Royal Society, University of Chicago y Wiley InterScience, a través del Programa para el </w:t>
            </w:r>
            <w:r>
              <w:rPr>
                <w:sz w:val="18"/>
              </w:rPr>
              <w:lastRenderedPageBreak/>
              <w:t>Fortalecimiento de la Información para la Investigación (PERI)</w:t>
            </w:r>
          </w:p>
        </w:tc>
      </w:tr>
    </w:tbl>
    <w:p w14:paraId="3E2D13C2" w14:textId="34E94D10" w:rsidR="001A1879" w:rsidRDefault="00000000">
      <w:pPr>
        <w:spacing w:before="40" w:after="200"/>
      </w:pPr>
      <w:r>
        <w:rPr>
          <w:sz w:val="16"/>
        </w:rPr>
        <w:lastRenderedPageBreak/>
        <w:t>Fuente: Diagnóstico de la Carrera de Contaduría Pública 2026.</w:t>
      </w:r>
    </w:p>
    <w:p w14:paraId="77DD9B0F" w14:textId="77777777" w:rsidR="001A1879" w:rsidRDefault="00000000">
      <w:pPr>
        <w:keepNext/>
        <w:tabs>
          <w:tab w:val="left" w:pos="709"/>
        </w:tabs>
        <w:spacing w:before="120" w:after="200"/>
        <w:ind w:left="709" w:hanging="709"/>
        <w:outlineLvl w:val="1"/>
      </w:pPr>
      <w:r>
        <w:rPr>
          <w:b/>
          <w:sz w:val="24"/>
        </w:rPr>
        <w:t>9.4</w:t>
      </w:r>
      <w:r>
        <w:rPr>
          <w:b/>
          <w:sz w:val="24"/>
        </w:rPr>
        <w:tab/>
        <w:t>Internet, sistema de red o wifi</w:t>
      </w:r>
    </w:p>
    <w:p w14:paraId="0B92939A" w14:textId="77777777" w:rsidR="001A1879" w:rsidRDefault="00000000">
      <w:pPr>
        <w:spacing w:after="200"/>
        <w:jc w:val="both"/>
      </w:pPr>
      <w:r>
        <w:t>El servicio de internet de la Carrera se distribuye desde el gabinete de red del Centro de Cómputo, ubicado en el Edificio Monoblock Central. La conexión tiene dos puntos de salida, uno a la red de la Universidad y otro a un servicio de internet propio, lo que asegura la continuidad del servicio. El ancho de banda se asigna según el número de usuarios de cada predio:</w:t>
      </w:r>
    </w:p>
    <w:p w14:paraId="113525E2" w14:textId="77777777" w:rsidR="001A1879" w:rsidRDefault="00000000">
      <w:pPr>
        <w:pStyle w:val="TituloCuadro"/>
        <w:keepNext/>
        <w:spacing w:before="40" w:after="80"/>
        <w:jc w:val="center"/>
      </w:pPr>
      <w:r>
        <w:rPr>
          <w:b/>
        </w:rPr>
        <w:t>Cuadro 5. Servicio de internet por predio</w:t>
      </w:r>
    </w:p>
    <w:tbl>
      <w:tblPr>
        <w:tblW w:w="0" w:type="auto"/>
        <w:jc w:val="center"/>
        <w:tblLayout w:type="fixed"/>
        <w:tblLook w:val="04A0" w:firstRow="1" w:lastRow="0" w:firstColumn="1" w:lastColumn="0" w:noHBand="0" w:noVBand="1"/>
      </w:tblPr>
      <w:tblGrid>
        <w:gridCol w:w="2835"/>
        <w:gridCol w:w="1701"/>
        <w:gridCol w:w="4535"/>
      </w:tblGrid>
      <w:tr w:rsidR="00395D6D" w14:paraId="424CC0CE"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EFB05A6" w14:textId="77777777" w:rsidR="001A1879" w:rsidRDefault="00000000">
            <w:pPr>
              <w:jc w:val="center"/>
            </w:pPr>
            <w:r>
              <w:rPr>
                <w:b/>
                <w:color w:val="FFFFFF"/>
              </w:rPr>
              <w:t>Predio</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F149423" w14:textId="77777777" w:rsidR="001A1879" w:rsidRDefault="00000000">
            <w:pPr>
              <w:jc w:val="center"/>
            </w:pPr>
            <w:r>
              <w:rPr>
                <w:b/>
                <w:color w:val="FFFFFF"/>
              </w:rPr>
              <w:t>Ancho de banda</w:t>
            </w:r>
          </w:p>
        </w:tc>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83CC99" w14:textId="77777777" w:rsidR="001A1879" w:rsidRDefault="00000000">
            <w:pPr>
              <w:jc w:val="center"/>
            </w:pPr>
            <w:r>
              <w:rPr>
                <w:b/>
                <w:color w:val="FFFFFF"/>
              </w:rPr>
              <w:t>Cobertura</w:t>
            </w:r>
          </w:p>
        </w:tc>
      </w:tr>
      <w:tr w:rsidR="00395D6D" w14:paraId="7DD5C18A"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58D73A8" w14:textId="77777777" w:rsidR="001A1879" w:rsidRDefault="00000000">
            <w:pPr>
              <w:jc w:val="center"/>
            </w:pPr>
            <w:r>
              <w:t>Edificio Nava Morales, Av. Montes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E9ABF2F" w14:textId="77777777" w:rsidR="001A1879" w:rsidRDefault="00000000">
            <w:pPr>
              <w:jc w:val="center"/>
            </w:pPr>
            <w:r>
              <w:t>385 Mbps</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1A54F08" w14:textId="77777777" w:rsidR="001A1879" w:rsidRDefault="00000000">
            <w:pPr>
              <w:jc w:val="center"/>
            </w:pPr>
            <w:r>
              <w:t>Laboratorio de computación, ambientes académicos y administrativos y red inalámbrica</w:t>
            </w:r>
          </w:p>
        </w:tc>
      </w:tr>
      <w:tr w:rsidR="00395D6D" w14:paraId="16FCB74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C6ED0F5" w14:textId="77777777" w:rsidR="001A1879" w:rsidRDefault="00000000">
            <w:pPr>
              <w:jc w:val="center"/>
            </w:pPr>
            <w:r>
              <w:t>Edificio Monoblock Central, Av. Villazón</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2530A5E" w14:textId="77777777" w:rsidR="001A1879" w:rsidRDefault="00000000">
            <w:pPr>
              <w:jc w:val="center"/>
            </w:pPr>
            <w:r>
              <w:t>165 Mbps</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16C176F1" w14:textId="77777777" w:rsidR="001A1879" w:rsidRDefault="00000000">
            <w:pPr>
              <w:jc w:val="center"/>
            </w:pPr>
            <w:r>
              <w:t>Laboratorio de computación, ambientes académicos y administrativos y red inalámbrica</w:t>
            </w:r>
          </w:p>
        </w:tc>
      </w:tr>
    </w:tbl>
    <w:p w14:paraId="780FA2FC" w14:textId="77777777" w:rsidR="001A1879" w:rsidRDefault="00000000">
      <w:pPr>
        <w:spacing w:before="40" w:after="200"/>
      </w:pPr>
      <w:r>
        <w:rPr>
          <w:sz w:val="16"/>
        </w:rPr>
        <w:t>Fuente: Centro de Cómputo de la Carrera de Contaduría Pública.</w:t>
      </w:r>
    </w:p>
    <w:p w14:paraId="0AECA459" w14:textId="3E107A73" w:rsidR="001A1879" w:rsidRDefault="00000000">
      <w:pPr>
        <w:spacing w:after="200"/>
        <w:jc w:val="both"/>
      </w:pPr>
      <w:r>
        <w:t xml:space="preserve">Las computadoras de los laboratorios están conectadas en red y estudiantes, docentes y administrativos acceden a una red inalámbrica con las credenciales que corresponden a cada tipo de usuario. Los servidores de la Carrera se encuentran en el pool de servidores de la UMSA, que cuenta con respaldo de energía. Con el </w:t>
      </w:r>
      <w:r w:rsidR="005F0624">
        <w:t>Rediseño Curricular</w:t>
      </w:r>
      <w:r>
        <w:t>, el uso de la plataforma virtual, las evaluaciones en línea y el trabajo con datos en las aulas aumentará la demanda de conexión, por lo que la ampliación de la cobertura inalámbrica a todas las aulas y del ancho de banda forma parte de los requerimientos del punto 11.1.</w:t>
      </w:r>
    </w:p>
    <w:p w14:paraId="56B8778B" w14:textId="77777777" w:rsidR="00395D6D" w:rsidRDefault="00395D6D">
      <w:pPr>
        <w:rPr>
          <w:sz w:val="0"/>
          <w:szCs w:val="0"/>
        </w:rPr>
        <w:sectPr w:rsidR="00395D6D" w:rsidSect="00034616">
          <w:headerReference w:type="default" r:id="rId41"/>
          <w:footerReference w:type="default" r:id="rId42"/>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10. Recursos educativos</w:t>
      </w:r>
    </w:p>
    <w:p w14:paraId="1A8F8F4D" w14:textId="77777777" w:rsidR="00BC1FCA" w:rsidRDefault="00000000">
      <w:pPr>
        <w:pStyle w:val="GrupoCuadros"/>
        <w:keepNext/>
        <w:pageBreakBefore/>
        <w:tabs>
          <w:tab w:val="left" w:pos="709"/>
        </w:tabs>
        <w:spacing w:before="160" w:after="200"/>
        <w:ind w:left="709" w:hanging="709"/>
        <w:outlineLvl w:val="0"/>
      </w:pPr>
      <w:r>
        <w:rPr>
          <w:b/>
          <w:sz w:val="24"/>
        </w:rPr>
        <w:t>10.</w:t>
      </w:r>
      <w:r>
        <w:rPr>
          <w:b/>
          <w:sz w:val="24"/>
        </w:rPr>
        <w:tab/>
        <w:t>Recursos educativos</w:t>
      </w:r>
    </w:p>
    <w:p w14:paraId="107939D1" w14:textId="67B0E751" w:rsidR="00BC1FCA" w:rsidRDefault="00000000">
      <w:pPr>
        <w:spacing w:after="200"/>
        <w:jc w:val="both"/>
      </w:pPr>
      <w:r>
        <w:t xml:space="preserve">Este punto describe los recursos educativos con que cuenta la Carrera para el desarrollo del </w:t>
      </w:r>
      <w:r w:rsidR="006A583A">
        <w:t>Rediseño Curricular</w:t>
      </w:r>
      <w:r>
        <w:t xml:space="preserve"> y señala las brechas respecto de lo que exige un modelo por competencias con uso intensivo de tecnología. Los recursos se distribuyen entre el Edificio Nava Morales, en la Av. Montes esquina Pando, donde se desarrollan las asignaturas de primer y segundo año, y el Edificio Monoblock Central, en la Av. Villazón, donde se desarrollan las de tercer año en adelante.</w:t>
      </w:r>
    </w:p>
    <w:p w14:paraId="15ABCD49" w14:textId="77777777" w:rsidR="00BC1FCA" w:rsidRDefault="00000000">
      <w:pPr>
        <w:keepNext/>
        <w:tabs>
          <w:tab w:val="left" w:pos="709"/>
        </w:tabs>
        <w:spacing w:before="120" w:after="200"/>
        <w:ind w:left="709" w:hanging="709"/>
        <w:outlineLvl w:val="1"/>
      </w:pPr>
      <w:r>
        <w:rPr>
          <w:b/>
          <w:sz w:val="24"/>
        </w:rPr>
        <w:t>10.1</w:t>
      </w:r>
      <w:r>
        <w:rPr>
          <w:b/>
          <w:sz w:val="24"/>
        </w:rPr>
        <w:tab/>
        <w:t>Equipos multimedia</w:t>
      </w:r>
    </w:p>
    <w:p w14:paraId="7AEF327F" w14:textId="77777777" w:rsidR="00BC1FCA" w:rsidRDefault="00000000">
      <w:pPr>
        <w:keepNext/>
        <w:tabs>
          <w:tab w:val="left" w:pos="709"/>
        </w:tabs>
        <w:spacing w:before="80" w:after="200"/>
        <w:ind w:left="709" w:hanging="709"/>
        <w:outlineLvl w:val="2"/>
      </w:pPr>
      <w:r>
        <w:rPr>
          <w:b/>
          <w:sz w:val="22"/>
        </w:rPr>
        <w:t>10.1.1</w:t>
      </w:r>
      <w:r>
        <w:rPr>
          <w:b/>
          <w:sz w:val="22"/>
        </w:rPr>
        <w:tab/>
        <w:t>Equipos de proyección</w:t>
      </w:r>
    </w:p>
    <w:p w14:paraId="45712F31" w14:textId="0F366A34" w:rsidR="00BC1FCA" w:rsidRDefault="00000000">
      <w:pPr>
        <w:spacing w:after="200"/>
        <w:jc w:val="both"/>
      </w:pPr>
      <w:r>
        <w:t xml:space="preserve">Todas las aulas de la Carrera cuentan con </w:t>
      </w:r>
      <w:r w:rsidR="006A583A">
        <w:t xml:space="preserve">el siguiente equipo de proyección: </w:t>
      </w:r>
    </w:p>
    <w:p w14:paraId="222C4AC9" w14:textId="77777777" w:rsidR="00BC1FCA" w:rsidRDefault="00000000">
      <w:pPr>
        <w:pStyle w:val="TituloCuadro"/>
        <w:keepNext/>
        <w:spacing w:before="40" w:after="80"/>
        <w:jc w:val="center"/>
      </w:pPr>
      <w:r>
        <w:rPr>
          <w:b/>
        </w:rPr>
        <w:t>Cuadro 1. Equipos de proyección</w:t>
      </w:r>
    </w:p>
    <w:tbl>
      <w:tblPr>
        <w:tblW w:w="0" w:type="auto"/>
        <w:jc w:val="center"/>
        <w:tblLayout w:type="fixed"/>
        <w:tblLook w:val="04A0" w:firstRow="1" w:lastRow="0" w:firstColumn="1" w:lastColumn="0" w:noHBand="0" w:noVBand="1"/>
      </w:tblPr>
      <w:tblGrid>
        <w:gridCol w:w="2494"/>
        <w:gridCol w:w="3175"/>
        <w:gridCol w:w="1701"/>
        <w:gridCol w:w="1701"/>
      </w:tblGrid>
      <w:tr w:rsidR="00395D6D" w14:paraId="7EF95F28" w14:textId="77777777">
        <w:trPr>
          <w:tblHeader/>
          <w:jc w:val="center"/>
        </w:trPr>
        <w:tc>
          <w:tcPr>
            <w:tcW w:w="24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3DCEA6" w14:textId="77777777" w:rsidR="00BC1FCA" w:rsidRDefault="00000000">
            <w:pPr>
              <w:jc w:val="center"/>
            </w:pPr>
            <w:r>
              <w:rPr>
                <w:b/>
                <w:color w:val="FFFFFF"/>
              </w:rPr>
              <w:t>Edificio</w:t>
            </w:r>
          </w:p>
        </w:tc>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62D70AD" w14:textId="77777777" w:rsidR="00BC1FCA" w:rsidRDefault="00000000">
            <w:pPr>
              <w:jc w:val="center"/>
            </w:pPr>
            <w:r>
              <w:rPr>
                <w:b/>
                <w:color w:val="FFFFFF"/>
              </w:rPr>
              <w:t>Ambiente</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48636E" w14:textId="77777777" w:rsidR="00BC1FCA" w:rsidRDefault="00000000">
            <w:pPr>
              <w:jc w:val="center"/>
            </w:pPr>
            <w:r>
              <w:rPr>
                <w:b/>
                <w:color w:val="FFFFFF"/>
              </w:rPr>
              <w:t>Proyector multimedia</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1B50D9" w14:textId="3E5EB777" w:rsidR="00BC1FCA" w:rsidRDefault="00000000">
            <w:pPr>
              <w:jc w:val="center"/>
            </w:pPr>
            <w:r>
              <w:rPr>
                <w:b/>
                <w:color w:val="FFFFFF"/>
              </w:rPr>
              <w:t>Ecrán</w:t>
            </w:r>
            <w:r w:rsidR="006A583A">
              <w:rPr>
                <w:b/>
                <w:color w:val="FFFFFF"/>
              </w:rPr>
              <w:t>/Drywall</w:t>
            </w:r>
          </w:p>
        </w:tc>
      </w:tr>
      <w:tr w:rsidR="00395D6D" w14:paraId="7517B08C"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3FC488ED" w14:textId="77777777" w:rsidR="00BC1FCA" w:rsidRDefault="00000000">
            <w:pPr>
              <w:jc w:val="center"/>
            </w:pPr>
            <w:r>
              <w:t>Nava Morales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1C5CEA0" w14:textId="77777777" w:rsidR="00BC1FCA" w:rsidRDefault="00000000">
            <w:pPr>
              <w:jc w:val="center"/>
            </w:pPr>
            <w:r>
              <w:t>Aulas 1 a 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C94CADB" w14:textId="77777777" w:rsidR="00BC1FCA" w:rsidRDefault="00000000">
            <w:pPr>
              <w:jc w:val="center"/>
            </w:pPr>
            <w:r>
              <w:t>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33721C8" w14:textId="77777777" w:rsidR="00BC1FCA" w:rsidRDefault="00000000">
            <w:pPr>
              <w:jc w:val="center"/>
            </w:pPr>
            <w:r>
              <w:t>8</w:t>
            </w:r>
          </w:p>
        </w:tc>
      </w:tr>
      <w:tr w:rsidR="00395D6D" w14:paraId="2FA48F78"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8DCE239" w14:textId="77777777" w:rsidR="00BC1FCA" w:rsidRDefault="00000000">
            <w:pPr>
              <w:jc w:val="center"/>
            </w:pPr>
            <w:r>
              <w:t>Nava Morales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CDF7CC0" w14:textId="77777777" w:rsidR="00BC1FCA" w:rsidRDefault="00000000">
            <w:pPr>
              <w:jc w:val="center"/>
            </w:pPr>
            <w:r>
              <w:t>Aula multipropósito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4C195A2" w14:textId="77777777" w:rsidR="00BC1FCA" w:rsidRDefault="00000000">
            <w:pPr>
              <w:jc w:val="center"/>
            </w:pPr>
            <w:r>
              <w:t>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196576B" w14:textId="77777777" w:rsidR="00BC1FCA" w:rsidRDefault="00000000">
            <w:pPr>
              <w:jc w:val="center"/>
            </w:pPr>
            <w:r>
              <w:t>1</w:t>
            </w:r>
          </w:p>
        </w:tc>
      </w:tr>
      <w:tr w:rsidR="00395D6D" w14:paraId="7355EF52"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5720C223" w14:textId="77777777" w:rsidR="00BC1FCA" w:rsidRDefault="00000000">
            <w:pPr>
              <w:jc w:val="center"/>
            </w:pPr>
            <w:r>
              <w:t>Nava Morales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EC4A6DD" w14:textId="77777777" w:rsidR="00BC1FCA" w:rsidRDefault="00000000">
            <w:pPr>
              <w:jc w:val="center"/>
            </w:pPr>
            <w:r>
              <w:t>Sala de computación</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9422035" w14:textId="77777777" w:rsidR="00BC1FCA" w:rsidRDefault="00000000">
            <w:pPr>
              <w:jc w:val="center"/>
            </w:pPr>
            <w:r>
              <w:t>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8DA8CBC" w14:textId="77777777" w:rsidR="00BC1FCA" w:rsidRDefault="00000000">
            <w:pPr>
              <w:jc w:val="center"/>
            </w:pPr>
            <w:r>
              <w:t>1</w:t>
            </w:r>
          </w:p>
        </w:tc>
      </w:tr>
      <w:tr w:rsidR="00395D6D" w14:paraId="1CF52A84"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42CB13B3" w14:textId="77777777" w:rsidR="00BC1FCA" w:rsidRDefault="00000000">
            <w:pPr>
              <w:jc w:val="center"/>
            </w:pPr>
            <w:r>
              <w:t>Monoblock Central</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3BF9E10" w14:textId="77777777" w:rsidR="00BC1FCA" w:rsidRDefault="00000000">
            <w:pPr>
              <w:jc w:val="center"/>
            </w:pPr>
            <w:r>
              <w:t>Pabellones A, B, C y D</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91F6BBB" w14:textId="77777777" w:rsidR="00BC1FCA" w:rsidRDefault="00000000">
            <w:pPr>
              <w:jc w:val="center"/>
            </w:pPr>
            <w:r>
              <w:t>4</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574CD4E" w14:textId="77777777" w:rsidR="00BC1FCA" w:rsidRDefault="00000000">
            <w:pPr>
              <w:jc w:val="center"/>
            </w:pPr>
            <w:r>
              <w:t>4</w:t>
            </w:r>
          </w:p>
        </w:tc>
      </w:tr>
      <w:tr w:rsidR="00395D6D" w14:paraId="29D2278C"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046CC321" w14:textId="77777777" w:rsidR="00BC1FCA" w:rsidRDefault="00000000">
            <w:pPr>
              <w:jc w:val="center"/>
            </w:pPr>
            <w:r>
              <w:t>Monoblock Central</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B866CCD" w14:textId="77777777" w:rsidR="00BC1FCA" w:rsidRDefault="00000000">
            <w:pPr>
              <w:jc w:val="center"/>
            </w:pPr>
            <w:r>
              <w:t>Sala del Consejo de Carrera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F08EDEE" w14:textId="77777777" w:rsidR="00BC1FCA" w:rsidRDefault="00000000">
            <w:pPr>
              <w:jc w:val="center"/>
            </w:pPr>
            <w:r>
              <w:t>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49CAE29" w14:textId="77777777" w:rsidR="00BC1FCA" w:rsidRDefault="00000000">
            <w:pPr>
              <w:jc w:val="center"/>
            </w:pPr>
            <w:r>
              <w:t>1</w:t>
            </w:r>
          </w:p>
        </w:tc>
      </w:tr>
      <w:tr w:rsidR="00395D6D" w14:paraId="2F714169"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7E43F8BA" w14:textId="77777777" w:rsidR="00BC1FCA" w:rsidRDefault="00000000">
            <w:pPr>
              <w:jc w:val="center"/>
            </w:pPr>
            <w:r>
              <w:t>Monoblock Central</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0A9F3BB" w14:textId="77777777" w:rsidR="00BC1FCA" w:rsidRDefault="00000000">
            <w:pPr>
              <w:jc w:val="center"/>
            </w:pPr>
            <w:r>
              <w:t>Laboratorio de computación, equipo para préstamo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2F7FFA9" w14:textId="77777777" w:rsidR="00BC1FCA" w:rsidRDefault="00000000">
            <w:pPr>
              <w:jc w:val="center"/>
            </w:pPr>
            <w:r>
              <w:t>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F17CF1C" w14:textId="77777777" w:rsidR="00BC1FCA" w:rsidRDefault="00000000">
            <w:pPr>
              <w:jc w:val="center"/>
            </w:pPr>
            <w:r>
              <w:t>-</w:t>
            </w:r>
          </w:p>
        </w:tc>
      </w:tr>
      <w:tr w:rsidR="00395D6D" w14:paraId="174BDBCA"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6E723A0" w14:textId="77777777" w:rsidR="00BC1FCA" w:rsidRDefault="00000000">
            <w:pPr>
              <w:jc w:val="center"/>
            </w:pPr>
            <w:r>
              <w:rPr>
                <w:b/>
              </w:rPr>
              <w:t>Total</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C4E79BC" w14:textId="77777777" w:rsidR="00BC1FCA" w:rsidRDefault="00BC1FCA">
            <w:pPr>
              <w:jc w:val="center"/>
            </w:pP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9A0D526" w14:textId="77777777" w:rsidR="00BC1FCA" w:rsidRDefault="00000000">
            <w:pPr>
              <w:jc w:val="center"/>
            </w:pPr>
            <w:r>
              <w:rPr>
                <w:b/>
              </w:rPr>
              <w:t>16</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A1DE0F4" w14:textId="77777777" w:rsidR="00BC1FCA" w:rsidRDefault="00000000">
            <w:pPr>
              <w:jc w:val="center"/>
            </w:pPr>
            <w:r>
              <w:rPr>
                <w:b/>
              </w:rPr>
              <w:t>15</w:t>
            </w:r>
          </w:p>
        </w:tc>
      </w:tr>
    </w:tbl>
    <w:p w14:paraId="543BA47B" w14:textId="77777777" w:rsidR="00BC1FCA" w:rsidRDefault="00000000">
      <w:pPr>
        <w:spacing w:before="40" w:after="200"/>
      </w:pPr>
      <w:r>
        <w:rPr>
          <w:sz w:val="16"/>
        </w:rPr>
        <w:t>Fuente: Centro de Cómputo de la Carrera de Contaduría Pública.</w:t>
      </w:r>
    </w:p>
    <w:p w14:paraId="0F21E332" w14:textId="77777777" w:rsidR="00BC1FCA" w:rsidRDefault="00000000">
      <w:pPr>
        <w:keepNext/>
        <w:tabs>
          <w:tab w:val="left" w:pos="709"/>
        </w:tabs>
        <w:spacing w:before="80" w:after="200"/>
        <w:ind w:left="709" w:hanging="709"/>
        <w:outlineLvl w:val="2"/>
      </w:pPr>
      <w:r>
        <w:rPr>
          <w:b/>
          <w:sz w:val="22"/>
        </w:rPr>
        <w:t>10.1.2</w:t>
      </w:r>
      <w:r>
        <w:rPr>
          <w:b/>
          <w:sz w:val="22"/>
        </w:rPr>
        <w:tab/>
        <w:t>Equipos de sonido</w:t>
      </w:r>
    </w:p>
    <w:p w14:paraId="2215A6D8" w14:textId="77777777" w:rsidR="00BC1FCA" w:rsidRDefault="00000000">
      <w:pPr>
        <w:pStyle w:val="TituloCuadro"/>
        <w:keepNext/>
        <w:spacing w:before="40" w:after="80"/>
        <w:jc w:val="center"/>
      </w:pPr>
      <w:r>
        <w:rPr>
          <w:b/>
        </w:rPr>
        <w:t>Cuadro 2. Equipos de sonido</w:t>
      </w:r>
    </w:p>
    <w:tbl>
      <w:tblPr>
        <w:tblW w:w="0" w:type="auto"/>
        <w:jc w:val="center"/>
        <w:tblLayout w:type="fixed"/>
        <w:tblLook w:val="04A0" w:firstRow="1" w:lastRow="0" w:firstColumn="1" w:lastColumn="0" w:noHBand="0" w:noVBand="1"/>
      </w:tblPr>
      <w:tblGrid>
        <w:gridCol w:w="2268"/>
        <w:gridCol w:w="2608"/>
        <w:gridCol w:w="4195"/>
      </w:tblGrid>
      <w:tr w:rsidR="00395D6D" w14:paraId="5248C7BB"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AE705B" w14:textId="77777777" w:rsidR="00BC1FCA" w:rsidRDefault="00000000">
            <w:pPr>
              <w:jc w:val="center"/>
            </w:pPr>
            <w:r>
              <w:rPr>
                <w:b/>
                <w:color w:val="FFFFFF"/>
              </w:rPr>
              <w:t>Equipo</w:t>
            </w:r>
          </w:p>
        </w:tc>
        <w:tc>
          <w:tcPr>
            <w:tcW w:w="260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191C43" w14:textId="77777777" w:rsidR="00BC1FCA" w:rsidRDefault="00000000">
            <w:pPr>
              <w:jc w:val="center"/>
            </w:pPr>
            <w:r>
              <w:rPr>
                <w:b/>
                <w:color w:val="FFFFFF"/>
              </w:rPr>
              <w:t>Ubicación</w:t>
            </w:r>
          </w:p>
        </w:tc>
        <w:tc>
          <w:tcPr>
            <w:tcW w:w="419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C5E21F0" w14:textId="77777777" w:rsidR="00BC1FCA" w:rsidRDefault="00000000">
            <w:pPr>
              <w:jc w:val="center"/>
            </w:pPr>
            <w:r>
              <w:rPr>
                <w:b/>
                <w:color w:val="FFFFFF"/>
              </w:rPr>
              <w:t>Componentes</w:t>
            </w:r>
          </w:p>
        </w:tc>
      </w:tr>
      <w:tr w:rsidR="00395D6D" w14:paraId="5842A86A"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D233F14" w14:textId="77777777" w:rsidR="00BC1FCA" w:rsidRDefault="00000000">
            <w:r>
              <w:t>Equipo de sonido portátil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C37BC8E" w14:textId="77777777" w:rsidR="00BC1FCA" w:rsidRDefault="00000000">
            <w:r>
              <w:t>Centro de Cómputo, Monoblock Central</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614968B4" w14:textId="77777777" w:rsidR="00BC1FCA" w:rsidRDefault="00000000">
            <w:r>
              <w:t>Dos parlantes, una consola de ecualización, un micrófono cableado y dos pedestales de piso</w:t>
            </w:r>
          </w:p>
        </w:tc>
      </w:tr>
      <w:tr w:rsidR="00395D6D" w14:paraId="169DD7D0"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043E159" w14:textId="77777777" w:rsidR="00BC1FCA" w:rsidRDefault="00000000">
            <w:r>
              <w:t>Atriles con parlante</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1728C9F5" w14:textId="77777777" w:rsidR="00BC1FCA" w:rsidRDefault="00000000">
            <w:r>
              <w:t>Pabellones A, B, C y D, Monoblock Central</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12D87F71" w14:textId="77777777" w:rsidR="00BC1FCA" w:rsidRDefault="00000000">
            <w:r>
              <w:t>Un atril con parlante incorporado en cada pabellón</w:t>
            </w:r>
          </w:p>
        </w:tc>
      </w:tr>
      <w:tr w:rsidR="00395D6D" w14:paraId="7F4928F2"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06CFE29" w14:textId="77777777" w:rsidR="00BC1FCA" w:rsidRDefault="00000000">
            <w:r>
              <w:t>Equipo de sonido del auditorio</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305F3C31" w14:textId="77777777" w:rsidR="00BC1FCA" w:rsidRDefault="00000000">
            <w:r>
              <w:t>Auditorio, Edificio Nava Morales</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509500B6" w14:textId="77777777" w:rsidR="00BC1FCA" w:rsidRDefault="00000000">
            <w:r>
              <w:t>Consola mezcladora de 12 canales con amplificador estéreo, consola de control de luces y ocho micrófonos inalámbricos</w:t>
            </w:r>
          </w:p>
        </w:tc>
      </w:tr>
    </w:tbl>
    <w:p w14:paraId="34B4BC28" w14:textId="77777777" w:rsidR="00BC1FCA" w:rsidRDefault="00000000">
      <w:pPr>
        <w:spacing w:before="40" w:after="200"/>
      </w:pPr>
      <w:r>
        <w:rPr>
          <w:sz w:val="16"/>
        </w:rPr>
        <w:t>Fuente: Centro de Cómputo de la Carrera de Contaduría Pública.</w:t>
      </w:r>
    </w:p>
    <w:p w14:paraId="14A32845" w14:textId="77777777" w:rsidR="00BC1FCA" w:rsidRDefault="00000000">
      <w:pPr>
        <w:keepNext/>
        <w:tabs>
          <w:tab w:val="left" w:pos="709"/>
        </w:tabs>
        <w:spacing w:before="120" w:after="200"/>
        <w:ind w:left="709" w:hanging="709"/>
        <w:outlineLvl w:val="1"/>
      </w:pPr>
      <w:r>
        <w:rPr>
          <w:b/>
          <w:sz w:val="24"/>
        </w:rPr>
        <w:t>10.2</w:t>
      </w:r>
      <w:r>
        <w:rPr>
          <w:b/>
          <w:sz w:val="24"/>
        </w:rPr>
        <w:tab/>
        <w:t>Computadoras en red</w:t>
      </w:r>
    </w:p>
    <w:p w14:paraId="524C9B75" w14:textId="3940B98B" w:rsidR="00BC1FCA" w:rsidRDefault="00000000">
      <w:pPr>
        <w:spacing w:after="200"/>
        <w:jc w:val="both"/>
      </w:pPr>
      <w:r>
        <w:t>Las computadoras de los laboratorios de los edificios Nava Morales y Monoblock Central están conectadas en red y tienen acceso a internet mediante dos punto</w:t>
      </w:r>
      <w:r w:rsidR="006A583A">
        <w:t>s</w:t>
      </w:r>
      <w:r>
        <w:t xml:space="preserve">, uno a la red de la Universidad y otro a un servicio de internet propio, lo que asegura la continuidad del servicio. </w:t>
      </w:r>
      <w:r>
        <w:lastRenderedPageBreak/>
        <w:t>Estudiantes, docentes y administrativos acceden además a la red inalámbrica de la Carrera. Las características del servicio de internet se presentan en el punto 9.4.</w:t>
      </w:r>
    </w:p>
    <w:p w14:paraId="5FF4C0C7" w14:textId="77777777" w:rsidR="00BC1FCA" w:rsidRDefault="00000000">
      <w:pPr>
        <w:spacing w:after="200"/>
        <w:jc w:val="both"/>
      </w:pPr>
      <w:r>
        <w:t>La Carrera cuenta con dos servidores propios, instalados en el pool de servidores del Monoblock Central, que garantiza funcionamiento continuo, acceso restringido, alta disponibilidad y alta velocidad de conexión. Los servidores alojan los siguientes sistemas:</w:t>
      </w:r>
    </w:p>
    <w:p w14:paraId="4B947400" w14:textId="77777777" w:rsidR="00BC1FCA" w:rsidRDefault="00000000">
      <w:pPr>
        <w:numPr>
          <w:ilvl w:val="0"/>
          <w:numId w:val="75"/>
        </w:numPr>
        <w:spacing w:after="160"/>
        <w:jc w:val="both"/>
      </w:pPr>
      <w:r>
        <w:t>Sistema de Seguimiento Académico.</w:t>
      </w:r>
    </w:p>
    <w:p w14:paraId="1932F872" w14:textId="77777777" w:rsidR="00BC1FCA" w:rsidRDefault="00000000">
      <w:pPr>
        <w:numPr>
          <w:ilvl w:val="0"/>
          <w:numId w:val="75"/>
        </w:numPr>
        <w:spacing w:after="160"/>
        <w:jc w:val="both"/>
      </w:pPr>
      <w:r>
        <w:t>Plataforma virtual Moodle de la Carrera, de la Unidad de Postgrado y del PETAENG.</w:t>
      </w:r>
    </w:p>
    <w:p w14:paraId="5371FC17" w14:textId="77777777" w:rsidR="00BC1FCA" w:rsidRDefault="00000000">
      <w:pPr>
        <w:numPr>
          <w:ilvl w:val="0"/>
          <w:numId w:val="75"/>
        </w:numPr>
        <w:spacing w:after="160"/>
        <w:jc w:val="both"/>
      </w:pPr>
      <w:r>
        <w:t>Páginas web de la Carrera, de la Unidad de Postgrado y del PETAENG.</w:t>
      </w:r>
    </w:p>
    <w:p w14:paraId="56E0CD8E" w14:textId="77777777" w:rsidR="00BC1FCA" w:rsidRDefault="00000000">
      <w:pPr>
        <w:numPr>
          <w:ilvl w:val="0"/>
          <w:numId w:val="75"/>
        </w:numPr>
        <w:spacing w:after="160"/>
        <w:jc w:val="both"/>
      </w:pPr>
      <w:r>
        <w:t>Sistema de control de asistencia docente.</w:t>
      </w:r>
    </w:p>
    <w:p w14:paraId="093A9A34" w14:textId="77777777" w:rsidR="00BC1FCA" w:rsidRDefault="00000000">
      <w:pPr>
        <w:numPr>
          <w:ilvl w:val="0"/>
          <w:numId w:val="75"/>
        </w:numPr>
        <w:spacing w:after="160"/>
        <w:jc w:val="both"/>
      </w:pPr>
      <w:r>
        <w:t>Sistema de correlativos de la Carrera.</w:t>
      </w:r>
    </w:p>
    <w:p w14:paraId="283A79A9" w14:textId="77777777" w:rsidR="00BC1FCA" w:rsidRDefault="00000000">
      <w:pPr>
        <w:numPr>
          <w:ilvl w:val="0"/>
          <w:numId w:val="75"/>
        </w:numPr>
        <w:spacing w:after="200"/>
        <w:jc w:val="both"/>
      </w:pPr>
      <w:r>
        <w:t>Sistema de control de los estudiantes que optaron por una modalidad de graduación.</w:t>
      </w:r>
    </w:p>
    <w:p w14:paraId="665A07C8" w14:textId="77777777" w:rsidR="00BC1FCA" w:rsidRDefault="00000000">
      <w:pPr>
        <w:spacing w:after="200"/>
        <w:jc w:val="both"/>
      </w:pPr>
      <w:r>
        <w:t>Las copias de seguridad se generan de forma automática y se almacenan semanalmente en medios físicos de la Unidad de Centro de Cómputo.</w:t>
      </w:r>
    </w:p>
    <w:p w14:paraId="26E9771F" w14:textId="77777777" w:rsidR="00BC1FCA" w:rsidRDefault="00000000">
      <w:pPr>
        <w:keepNext/>
        <w:tabs>
          <w:tab w:val="left" w:pos="709"/>
        </w:tabs>
        <w:spacing w:before="120" w:after="200"/>
        <w:ind w:left="709" w:hanging="709"/>
        <w:outlineLvl w:val="1"/>
      </w:pPr>
      <w:r>
        <w:rPr>
          <w:b/>
          <w:sz w:val="24"/>
        </w:rPr>
        <w:t>10.3</w:t>
      </w:r>
      <w:r>
        <w:rPr>
          <w:b/>
          <w:sz w:val="24"/>
        </w:rPr>
        <w:tab/>
        <w:t>Software</w:t>
      </w:r>
    </w:p>
    <w:p w14:paraId="658BB694" w14:textId="77777777" w:rsidR="00BC1FCA" w:rsidRDefault="00000000">
      <w:pPr>
        <w:spacing w:after="200"/>
        <w:jc w:val="both"/>
      </w:pPr>
      <w:r>
        <w:t>Las computadoras en red tienen instalado software de las siguientes categorías: ofimática, compresores de archivos, navegadores, software contable, software de programación, software de diseño gráfico, gestores de bases de datos, software de videoconferencia, software estadístico y aplicaciones de auditoría y tributación. El detalle de los programas por laboratorio se presenta en el punto 10.8 y las plataformas virtuales en el punto 10.12.</w:t>
      </w:r>
    </w:p>
    <w:p w14:paraId="3BE82F32" w14:textId="1E20C2A5" w:rsidR="00BC1FCA" w:rsidRDefault="00000000">
      <w:pPr>
        <w:spacing w:after="200"/>
        <w:jc w:val="both"/>
      </w:pPr>
      <w:r>
        <w:t xml:space="preserve">El </w:t>
      </w:r>
      <w:r w:rsidR="006A583A">
        <w:t>Rediseño Curricular</w:t>
      </w:r>
      <w:r>
        <w:t xml:space="preserve"> requiere ampliar este software con herramientas del ejercicio profesional actual. El siguiente cuadro compara los requerimientos con la situación actual:</w:t>
      </w:r>
    </w:p>
    <w:p w14:paraId="55676C6D" w14:textId="5643DCAE" w:rsidR="00BC1FCA" w:rsidRDefault="00000000">
      <w:pPr>
        <w:pStyle w:val="TituloCuadro"/>
        <w:keepNext/>
        <w:spacing w:before="40" w:after="80"/>
        <w:jc w:val="center"/>
      </w:pPr>
      <w:r>
        <w:rPr>
          <w:b/>
        </w:rPr>
        <w:t xml:space="preserve">Cuadro 3. Software requerido por el </w:t>
      </w:r>
      <w:r w:rsidR="006A583A">
        <w:rPr>
          <w:b/>
        </w:rPr>
        <w:t>Rediseño Curricular</w:t>
      </w:r>
    </w:p>
    <w:tbl>
      <w:tblPr>
        <w:tblW w:w="0" w:type="auto"/>
        <w:jc w:val="center"/>
        <w:tblLayout w:type="fixed"/>
        <w:tblLook w:val="04A0" w:firstRow="1" w:lastRow="0" w:firstColumn="1" w:lastColumn="0" w:noHBand="0" w:noVBand="1"/>
      </w:tblPr>
      <w:tblGrid>
        <w:gridCol w:w="3061"/>
        <w:gridCol w:w="2154"/>
        <w:gridCol w:w="3855"/>
      </w:tblGrid>
      <w:tr w:rsidR="00395D6D" w14:paraId="6C600D86" w14:textId="77777777">
        <w:trPr>
          <w:tblHeader/>
          <w:jc w:val="center"/>
        </w:trPr>
        <w:tc>
          <w:tcPr>
            <w:tcW w:w="30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B77493" w14:textId="77777777" w:rsidR="00BC1FCA" w:rsidRDefault="00000000">
            <w:pPr>
              <w:jc w:val="center"/>
            </w:pPr>
            <w:r>
              <w:rPr>
                <w:b/>
                <w:color w:val="FFFFFF"/>
                <w:sz w:val="18"/>
              </w:rPr>
              <w:t>Requerimiento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8002995" w14:textId="77777777" w:rsidR="00BC1FCA" w:rsidRDefault="00000000">
            <w:pPr>
              <w:jc w:val="center"/>
            </w:pPr>
            <w:r>
              <w:rPr>
                <w:b/>
                <w:color w:val="FFFFFF"/>
                <w:sz w:val="18"/>
              </w:rPr>
              <w:t>Asignaturas</w:t>
            </w:r>
          </w:p>
        </w:tc>
        <w:tc>
          <w:tcPr>
            <w:tcW w:w="385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9480E79" w14:textId="77777777" w:rsidR="00BC1FCA" w:rsidRDefault="00000000">
            <w:pPr>
              <w:jc w:val="center"/>
            </w:pPr>
            <w:r>
              <w:rPr>
                <w:b/>
                <w:color w:val="FFFFFF"/>
                <w:sz w:val="18"/>
              </w:rPr>
              <w:t>Situación actual</w:t>
            </w:r>
          </w:p>
        </w:tc>
      </w:tr>
      <w:tr w:rsidR="00395D6D" w14:paraId="75E2601A" w14:textId="77777777">
        <w:trPr>
          <w:jc w:val="center"/>
        </w:trPr>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3BF3B827" w14:textId="77777777" w:rsidR="00BC1FCA" w:rsidRDefault="00000000" w:rsidP="006A583A">
            <w:pPr>
              <w:jc w:val="both"/>
            </w:pPr>
            <w:r>
              <w:rPr>
                <w:sz w:val="18"/>
              </w:rPr>
              <w:t>Sistemas de planificación de recursos empresariales, ERP</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FEC8E5B" w14:textId="77777777" w:rsidR="00BC1FCA" w:rsidRDefault="00000000" w:rsidP="006A583A">
            <w:pPr>
              <w:jc w:val="both"/>
            </w:pPr>
            <w:r>
              <w:rPr>
                <w:sz w:val="18"/>
              </w:rPr>
              <w:t>CPA-305, CPA-404</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11DF8E7" w14:textId="77777777" w:rsidR="00BC1FCA" w:rsidRDefault="00000000" w:rsidP="006A583A">
            <w:pPr>
              <w:jc w:val="both"/>
            </w:pPr>
            <w:r>
              <w:rPr>
                <w:sz w:val="18"/>
              </w:rPr>
              <w:t>No disponible; solo módulos contables académicos de activos fijos, inventarios y planillas</w:t>
            </w:r>
          </w:p>
        </w:tc>
      </w:tr>
      <w:tr w:rsidR="00395D6D" w14:paraId="6E275E8F" w14:textId="77777777">
        <w:trPr>
          <w:jc w:val="center"/>
        </w:trPr>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088DA968" w14:textId="77777777" w:rsidR="00BC1FCA" w:rsidRDefault="00000000" w:rsidP="006A583A">
            <w:pPr>
              <w:jc w:val="both"/>
            </w:pPr>
            <w:r>
              <w:rPr>
                <w:sz w:val="18"/>
              </w:rPr>
              <w:t>Herramientas de auditoría asistida por computadora, como ACL o IDEA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3DA89F46" w14:textId="77777777" w:rsidR="00BC1FCA" w:rsidRDefault="00000000" w:rsidP="006A583A">
            <w:pPr>
              <w:jc w:val="both"/>
            </w:pPr>
            <w:r>
              <w:rPr>
                <w:sz w:val="18"/>
              </w:rPr>
              <w:t>CPA-407, CPA-502, CPA-505, CPA-508</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08F30584" w14:textId="77777777" w:rsidR="00BC1FCA" w:rsidRDefault="00000000" w:rsidP="006A583A">
            <w:pPr>
              <w:jc w:val="both"/>
            </w:pPr>
            <w:r>
              <w:rPr>
                <w:sz w:val="18"/>
              </w:rPr>
              <w:t>No disponible</w:t>
            </w:r>
          </w:p>
        </w:tc>
      </w:tr>
      <w:tr w:rsidR="00395D6D" w14:paraId="36F86DAC" w14:textId="77777777">
        <w:trPr>
          <w:jc w:val="center"/>
        </w:trPr>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77638A55" w14:textId="154EFE89" w:rsidR="00BC1FCA" w:rsidRDefault="00000000" w:rsidP="006A583A">
            <w:pPr>
              <w:jc w:val="both"/>
            </w:pPr>
            <w:r>
              <w:rPr>
                <w:sz w:val="18"/>
              </w:rPr>
              <w:t xml:space="preserve">Análisis y visualización de datos, </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0BEDEC8" w14:textId="77777777" w:rsidR="00BC1FCA" w:rsidRDefault="00000000" w:rsidP="006A583A">
            <w:pPr>
              <w:jc w:val="both"/>
            </w:pPr>
            <w:r>
              <w:rPr>
                <w:sz w:val="18"/>
              </w:rPr>
              <w:t>CPA-102, CPA-305, CPA-505, MAT-301</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75757AE4" w14:textId="77777777" w:rsidR="00BC1FCA" w:rsidRDefault="00000000" w:rsidP="006A583A">
            <w:pPr>
              <w:jc w:val="both"/>
            </w:pPr>
            <w:r>
              <w:rPr>
                <w:sz w:val="18"/>
              </w:rPr>
              <w:t>Python 3.11, R 4.3.2 e IBM SPSS Statistics 22 en el laboratorio del Edificio Nava Morales; Power BI y Excel como medios interactivos</w:t>
            </w:r>
          </w:p>
        </w:tc>
      </w:tr>
      <w:tr w:rsidR="00395D6D" w14:paraId="185283BC" w14:textId="77777777">
        <w:trPr>
          <w:jc w:val="center"/>
        </w:trPr>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7394283D" w14:textId="77777777" w:rsidR="00BC1FCA" w:rsidRDefault="00000000" w:rsidP="006A583A">
            <w:pPr>
              <w:jc w:val="both"/>
            </w:pPr>
            <w:r>
              <w:rPr>
                <w:sz w:val="18"/>
              </w:rPr>
              <w:t>Aplicativos tributarios del Servicio de Impuestos Nacionales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5D89450" w14:textId="77777777" w:rsidR="00BC1FCA" w:rsidRDefault="00000000" w:rsidP="006A583A">
            <w:pPr>
              <w:jc w:val="both"/>
            </w:pPr>
            <w:r>
              <w:rPr>
                <w:sz w:val="18"/>
              </w:rPr>
              <w:t>CPA-203, CPA-503</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30BE871F" w14:textId="77777777" w:rsidR="00BC1FCA" w:rsidRDefault="00000000" w:rsidP="006A583A">
            <w:pPr>
              <w:jc w:val="both"/>
            </w:pPr>
            <w:r>
              <w:rPr>
                <w:sz w:val="18"/>
              </w:rPr>
              <w:t>SIAT-Desktop en el laboratorio del Edificio Nava Morales</w:t>
            </w:r>
          </w:p>
        </w:tc>
      </w:tr>
      <w:tr w:rsidR="00395D6D" w14:paraId="3E20018F" w14:textId="77777777">
        <w:trPr>
          <w:jc w:val="center"/>
        </w:trPr>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3094841C" w14:textId="77777777" w:rsidR="00BC1FCA" w:rsidRDefault="00000000" w:rsidP="006A583A">
            <w:pPr>
              <w:jc w:val="both"/>
            </w:pPr>
            <w:r>
              <w:rPr>
                <w:sz w:val="18"/>
              </w:rPr>
              <w:t>Gestores bibliográficos y modelado de procesos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C9D0495" w14:textId="77777777" w:rsidR="00BC1FCA" w:rsidRDefault="00000000" w:rsidP="006A583A">
            <w:pPr>
              <w:jc w:val="both"/>
            </w:pPr>
            <w:r>
              <w:rPr>
                <w:sz w:val="18"/>
              </w:rPr>
              <w:t>CPA-204, CPA-404, CPA-510</w:t>
            </w:r>
          </w:p>
        </w:tc>
        <w:tc>
          <w:tcPr>
            <w:tcW w:w="3855" w:type="dxa"/>
            <w:tcBorders>
              <w:top w:val="single" w:sz="4" w:space="0" w:color="8EAADB"/>
              <w:left w:val="single" w:sz="4" w:space="0" w:color="8EAADB"/>
              <w:bottom w:val="single" w:sz="4" w:space="0" w:color="8EAADB"/>
              <w:right w:val="single" w:sz="4" w:space="0" w:color="8EAADB"/>
            </w:tcBorders>
            <w:shd w:val="clear" w:color="auto" w:fill="D9E2F3"/>
          </w:tcPr>
          <w:p w14:paraId="3EC59CE0" w14:textId="44408852" w:rsidR="00BC1FCA" w:rsidRDefault="00000000" w:rsidP="006A583A">
            <w:pPr>
              <w:jc w:val="both"/>
            </w:pPr>
            <w:r>
              <w:rPr>
                <w:sz w:val="18"/>
              </w:rPr>
              <w:t>Zotero,</w:t>
            </w:r>
            <w:r w:rsidR="006A583A">
              <w:rPr>
                <w:sz w:val="18"/>
              </w:rPr>
              <w:t xml:space="preserve"> </w:t>
            </w:r>
            <w:r>
              <w:rPr>
                <w:sz w:val="18"/>
              </w:rPr>
              <w:t>Bizagi Modeler, draw.io y Enterprise Architect en el laboratorio del Edificio Nava Morales</w:t>
            </w:r>
          </w:p>
        </w:tc>
      </w:tr>
    </w:tbl>
    <w:p w14:paraId="6CE8B006" w14:textId="7ABA984A" w:rsidR="00BC1FCA" w:rsidRDefault="00000000">
      <w:pPr>
        <w:spacing w:before="40" w:after="200"/>
      </w:pPr>
      <w:r>
        <w:rPr>
          <w:sz w:val="16"/>
        </w:rPr>
        <w:t>Fuente: elaboración con base en el inventario de software del Centro de Cómputo y la malla curricular.</w:t>
      </w:r>
    </w:p>
    <w:p w14:paraId="35B5D7A8" w14:textId="77777777" w:rsidR="00BC1FCA" w:rsidRDefault="00000000">
      <w:pPr>
        <w:spacing w:after="200"/>
        <w:jc w:val="both"/>
      </w:pPr>
      <w:r>
        <w:t>La incorporación del software faltante se hará mediante licencias académicas gratuitas o de bajo costo, programas de alianzas universitarias de los proveedores y software de código abierto, conforme a las condiciones de implementación del punto 11.</w:t>
      </w:r>
    </w:p>
    <w:p w14:paraId="1C1F1D14" w14:textId="77777777" w:rsidR="00BC1FCA" w:rsidRDefault="00000000">
      <w:pPr>
        <w:keepNext/>
        <w:tabs>
          <w:tab w:val="left" w:pos="709"/>
        </w:tabs>
        <w:spacing w:before="120" w:after="200"/>
        <w:ind w:left="709" w:hanging="709"/>
        <w:outlineLvl w:val="1"/>
      </w:pPr>
      <w:r>
        <w:rPr>
          <w:b/>
          <w:sz w:val="24"/>
        </w:rPr>
        <w:lastRenderedPageBreak/>
        <w:t>10.4</w:t>
      </w:r>
      <w:r>
        <w:rPr>
          <w:b/>
          <w:sz w:val="24"/>
        </w:rPr>
        <w:tab/>
        <w:t>Laboratorios</w:t>
      </w:r>
    </w:p>
    <w:p w14:paraId="70AB41F5" w14:textId="77777777" w:rsidR="00BC1FCA" w:rsidRDefault="00000000">
      <w:pPr>
        <w:spacing w:after="200"/>
        <w:jc w:val="both"/>
      </w:pPr>
      <w:r>
        <w:t>La Carrera cuenta con dos laboratorios de computación de uso exclusivo para clases teóricas y prácticas, investigación y trabajo en grupo, y con un auditorio para conferencias y actos académicos:</w:t>
      </w:r>
    </w:p>
    <w:p w14:paraId="750E4EF5" w14:textId="77777777" w:rsidR="00BC1FCA" w:rsidRDefault="00000000">
      <w:pPr>
        <w:pStyle w:val="TituloCuadro"/>
        <w:keepNext/>
        <w:spacing w:before="40" w:after="80"/>
        <w:jc w:val="center"/>
      </w:pPr>
      <w:r>
        <w:rPr>
          <w:b/>
        </w:rPr>
        <w:t>Cuadro 4. Laboratorios de computación y auditorio</w:t>
      </w:r>
    </w:p>
    <w:tbl>
      <w:tblPr>
        <w:tblW w:w="0" w:type="auto"/>
        <w:jc w:val="center"/>
        <w:tblLayout w:type="fixed"/>
        <w:tblLook w:val="04A0" w:firstRow="1" w:lastRow="0" w:firstColumn="1" w:lastColumn="0" w:noHBand="0" w:noVBand="1"/>
      </w:tblPr>
      <w:tblGrid>
        <w:gridCol w:w="1928"/>
        <w:gridCol w:w="2154"/>
        <w:gridCol w:w="1247"/>
        <w:gridCol w:w="1134"/>
        <w:gridCol w:w="1134"/>
        <w:gridCol w:w="1474"/>
      </w:tblGrid>
      <w:tr w:rsidR="00395D6D" w14:paraId="34CB2B33" w14:textId="77777777">
        <w:trPr>
          <w:tblHeader/>
          <w:jc w:val="center"/>
        </w:trPr>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0F8100E" w14:textId="77777777" w:rsidR="00BC1FCA" w:rsidRDefault="00000000">
            <w:pPr>
              <w:jc w:val="center"/>
            </w:pPr>
            <w:r>
              <w:rPr>
                <w:b/>
                <w:color w:val="FFFFFF"/>
                <w:sz w:val="18"/>
              </w:rPr>
              <w:t>Edificio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78CB717" w14:textId="77777777" w:rsidR="00BC1FCA" w:rsidRDefault="00000000">
            <w:pPr>
              <w:jc w:val="center"/>
            </w:pPr>
            <w:r>
              <w:rPr>
                <w:b/>
                <w:color w:val="FFFFFF"/>
                <w:sz w:val="18"/>
              </w:rPr>
              <w:t>Ambiente</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58A434" w14:textId="77777777" w:rsidR="00BC1FCA" w:rsidRDefault="00000000">
            <w:pPr>
              <w:jc w:val="center"/>
            </w:pPr>
            <w:r>
              <w:rPr>
                <w:b/>
                <w:color w:val="FFFFFF"/>
                <w:sz w:val="18"/>
              </w:rPr>
              <w:t>Piso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FA0373B" w14:textId="77777777" w:rsidR="00BC1FCA" w:rsidRDefault="00000000">
            <w:pPr>
              <w:jc w:val="center"/>
            </w:pPr>
            <w:r>
              <w:rPr>
                <w:b/>
                <w:color w:val="FFFFFF"/>
                <w:sz w:val="18"/>
              </w:rPr>
              <w:t>Uso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073B231" w14:textId="77777777" w:rsidR="00BC1FCA" w:rsidRDefault="00000000">
            <w:pPr>
              <w:jc w:val="center"/>
            </w:pPr>
            <w:r>
              <w:rPr>
                <w:b/>
                <w:color w:val="FFFFFF"/>
                <w:sz w:val="18"/>
              </w:rPr>
              <w:t>Superficie</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187E0E2" w14:textId="77777777" w:rsidR="00BC1FCA" w:rsidRDefault="00000000">
            <w:pPr>
              <w:jc w:val="center"/>
            </w:pPr>
            <w:r>
              <w:rPr>
                <w:b/>
                <w:color w:val="FFFFFF"/>
                <w:sz w:val="18"/>
              </w:rPr>
              <w:t>Capacidad</w:t>
            </w:r>
          </w:p>
        </w:tc>
      </w:tr>
      <w:tr w:rsidR="00395D6D" w14:paraId="3C90146C"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14508FC" w14:textId="77777777" w:rsidR="00BC1FCA" w:rsidRDefault="00000000">
            <w:r>
              <w:rPr>
                <w:sz w:val="18"/>
              </w:rPr>
              <w:t>Nava Morales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0769400" w14:textId="77777777" w:rsidR="00BC1FCA" w:rsidRDefault="00000000">
            <w:r>
              <w:rPr>
                <w:sz w:val="18"/>
              </w:rPr>
              <w:t>Sala de computación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0187F91" w14:textId="77777777" w:rsidR="00BC1FCA" w:rsidRDefault="00000000">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6E2C707"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FA2551" w14:textId="77777777" w:rsidR="00BC1FCA" w:rsidRDefault="00000000">
            <w:r>
              <w:rPr>
                <w:sz w:val="18"/>
              </w:rPr>
              <w:t>61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B768318" w14:textId="77777777" w:rsidR="00BC1FCA" w:rsidRDefault="00000000">
            <w:r>
              <w:rPr>
                <w:sz w:val="18"/>
              </w:rPr>
              <w:t>70 estudiantes</w:t>
            </w:r>
          </w:p>
        </w:tc>
      </w:tr>
      <w:tr w:rsidR="00395D6D" w14:paraId="60E38B8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E6C51DE" w14:textId="77777777" w:rsidR="00BC1FCA" w:rsidRDefault="00000000">
            <w:r>
              <w:rPr>
                <w:sz w:val="18"/>
              </w:rPr>
              <w:t>Nava Morales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1C8D9B4D" w14:textId="77777777" w:rsidR="00BC1FCA" w:rsidRDefault="00000000">
            <w:r>
              <w:rPr>
                <w:sz w:val="18"/>
              </w:rPr>
              <w:t>Sala de servidores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F8B90F1" w14:textId="77777777" w:rsidR="00BC1FCA" w:rsidRDefault="00000000">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84461B1"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2648BC1" w14:textId="77777777" w:rsidR="00BC1FCA" w:rsidRDefault="00000000">
            <w:r>
              <w:rPr>
                <w:sz w:val="18"/>
              </w:rPr>
              <w:t>12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6525DC1" w14:textId="77777777" w:rsidR="00BC1FCA" w:rsidRDefault="00000000">
            <w:r>
              <w:rPr>
                <w:sz w:val="18"/>
              </w:rPr>
              <w:t>No aplica</w:t>
            </w:r>
          </w:p>
        </w:tc>
      </w:tr>
      <w:tr w:rsidR="00395D6D" w14:paraId="16E720F6"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46BBE44" w14:textId="77777777" w:rsidR="00BC1FCA" w:rsidRDefault="00000000">
            <w:r>
              <w:rPr>
                <w:sz w:val="18"/>
              </w:rPr>
              <w:t>Nava Morales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46EE77C" w14:textId="77777777" w:rsidR="00BC1FCA" w:rsidRDefault="00000000">
            <w:r>
              <w:rPr>
                <w:sz w:val="18"/>
              </w:rPr>
              <w:t>Oficina del encargado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DB33D0A" w14:textId="77777777" w:rsidR="00BC1FCA" w:rsidRDefault="00000000">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0397CED"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87A7733" w14:textId="77777777" w:rsidR="00BC1FCA" w:rsidRDefault="00000000">
            <w:r>
              <w:rPr>
                <w:sz w:val="18"/>
              </w:rPr>
              <w:t>12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D3BB6F9" w14:textId="77777777" w:rsidR="00BC1FCA" w:rsidRDefault="00000000">
            <w:r>
              <w:rPr>
                <w:sz w:val="18"/>
              </w:rPr>
              <w:t>No aplica</w:t>
            </w:r>
          </w:p>
        </w:tc>
      </w:tr>
      <w:tr w:rsidR="00395D6D" w14:paraId="7D12EF02"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BE8412E" w14:textId="77777777" w:rsidR="00BC1FCA" w:rsidRDefault="00000000">
            <w:r>
              <w:rPr>
                <w:sz w:val="18"/>
              </w:rPr>
              <w:t>Nava Morales</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81943F2" w14:textId="77777777" w:rsidR="00BC1FCA" w:rsidRDefault="00000000">
            <w:r>
              <w:rPr>
                <w:sz w:val="18"/>
              </w:rPr>
              <w:t>Auditorio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C508AA1" w14:textId="77777777" w:rsidR="00BC1FCA" w:rsidRDefault="00000000">
            <w:r>
              <w:rPr>
                <w:sz w:val="18"/>
              </w:rPr>
              <w:t>Segundo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8E33C06"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827D7B" w14:textId="77777777" w:rsidR="00BC1FCA" w:rsidRDefault="00000000">
            <w:r>
              <w:rPr>
                <w:sz w:val="18"/>
              </w:rPr>
              <w:t>247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914C695" w14:textId="77777777" w:rsidR="00BC1FCA" w:rsidRDefault="00000000">
            <w:r>
              <w:rPr>
                <w:sz w:val="18"/>
              </w:rPr>
              <w:t>220 personas</w:t>
            </w:r>
          </w:p>
        </w:tc>
      </w:tr>
      <w:tr w:rsidR="00395D6D" w14:paraId="5A323CB4"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A68185C" w14:textId="77777777" w:rsidR="00BC1FCA" w:rsidRDefault="00000000">
            <w:r>
              <w:rPr>
                <w:sz w:val="18"/>
              </w:rPr>
              <w:t>Monoblock Central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667B6C58" w14:textId="77777777" w:rsidR="00BC1FCA" w:rsidRDefault="00000000">
            <w:r>
              <w:rPr>
                <w:sz w:val="18"/>
              </w:rPr>
              <w:t>Sala de computación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7F84D87" w14:textId="77777777" w:rsidR="00BC1FCA" w:rsidRDefault="00000000">
            <w:r>
              <w:rPr>
                <w:sz w:val="18"/>
              </w:rPr>
              <w:t>Planta baja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BC2FA8C"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212CA25" w14:textId="77777777" w:rsidR="00BC1FCA" w:rsidRDefault="00000000">
            <w:r>
              <w:rPr>
                <w:sz w:val="18"/>
              </w:rPr>
              <w:t>50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5E19588" w14:textId="77777777" w:rsidR="00BC1FCA" w:rsidRDefault="00000000">
            <w:r>
              <w:rPr>
                <w:sz w:val="18"/>
              </w:rPr>
              <w:t>36 estudiantes</w:t>
            </w:r>
          </w:p>
        </w:tc>
      </w:tr>
      <w:tr w:rsidR="00395D6D" w14:paraId="2A243E7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44F9C02" w14:textId="77777777" w:rsidR="00BC1FCA" w:rsidRDefault="00000000">
            <w:r>
              <w:rPr>
                <w:sz w:val="18"/>
              </w:rPr>
              <w:t>Monoblock Central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D20D1AB" w14:textId="77777777" w:rsidR="00BC1FCA" w:rsidRDefault="00000000">
            <w:r>
              <w:rPr>
                <w:sz w:val="18"/>
              </w:rPr>
              <w:t>Oficina de Jefatura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F1857E6" w14:textId="77777777" w:rsidR="00BC1FCA" w:rsidRDefault="00000000">
            <w:r>
              <w:rPr>
                <w:sz w:val="18"/>
              </w:rPr>
              <w:t>Mezanine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F0F709"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E41DDFF" w14:textId="77777777" w:rsidR="00BC1FCA" w:rsidRDefault="00000000">
            <w:r>
              <w:rPr>
                <w:sz w:val="18"/>
              </w:rPr>
              <w:t>12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FEE75A5" w14:textId="77777777" w:rsidR="00BC1FCA" w:rsidRDefault="00000000">
            <w:r>
              <w:rPr>
                <w:sz w:val="18"/>
              </w:rPr>
              <w:t>No aplica</w:t>
            </w:r>
          </w:p>
        </w:tc>
      </w:tr>
      <w:tr w:rsidR="00395D6D" w14:paraId="5002A54E"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4B7C467F" w14:textId="77777777" w:rsidR="00BC1FCA" w:rsidRDefault="00000000">
            <w:r>
              <w:rPr>
                <w:sz w:val="18"/>
              </w:rPr>
              <w:t>Monoblock Central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9A960FB" w14:textId="77777777" w:rsidR="00BC1FCA" w:rsidRDefault="00000000">
            <w:r>
              <w:rPr>
                <w:sz w:val="18"/>
              </w:rPr>
              <w:t>Oficina de cursos de temporada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1FA7E22" w14:textId="77777777" w:rsidR="00BC1FCA" w:rsidRDefault="00000000">
            <w:r>
              <w:rPr>
                <w:sz w:val="18"/>
              </w:rPr>
              <w:t>Mezanine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1C5CF6B"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CB31976" w14:textId="77777777" w:rsidR="00BC1FCA" w:rsidRDefault="00000000">
            <w:r>
              <w:rPr>
                <w:sz w:val="18"/>
              </w:rPr>
              <w:t>14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DE47252" w14:textId="77777777" w:rsidR="00BC1FCA" w:rsidRDefault="00000000">
            <w:r>
              <w:rPr>
                <w:sz w:val="18"/>
              </w:rPr>
              <w:t>No aplica</w:t>
            </w:r>
          </w:p>
        </w:tc>
      </w:tr>
      <w:tr w:rsidR="00395D6D" w14:paraId="74B3EE50"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08C824C" w14:textId="77777777" w:rsidR="00BC1FCA" w:rsidRDefault="00000000">
            <w:r>
              <w:rPr>
                <w:sz w:val="18"/>
              </w:rPr>
              <w:t>Monoblock Central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96F52BB" w14:textId="77777777" w:rsidR="00BC1FCA" w:rsidRDefault="00000000">
            <w:r>
              <w:rPr>
                <w:sz w:val="18"/>
              </w:rPr>
              <w:t>Oficina de mantenimiento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EC5C7D2" w14:textId="77777777" w:rsidR="00BC1FCA" w:rsidRDefault="00000000">
            <w:r>
              <w:rPr>
                <w:sz w:val="18"/>
              </w:rPr>
              <w:t>Mezanine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48F8EBE"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263E57D" w14:textId="77777777" w:rsidR="00BC1FCA" w:rsidRDefault="00000000">
            <w:r>
              <w:rPr>
                <w:sz w:val="18"/>
              </w:rPr>
              <w:t>13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D67DDC6" w14:textId="77777777" w:rsidR="00BC1FCA" w:rsidRDefault="00000000">
            <w:r>
              <w:rPr>
                <w:sz w:val="18"/>
              </w:rPr>
              <w:t>No aplica</w:t>
            </w:r>
          </w:p>
        </w:tc>
      </w:tr>
      <w:tr w:rsidR="00395D6D" w14:paraId="122C921A"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5CA56CB" w14:textId="77777777" w:rsidR="00BC1FCA" w:rsidRDefault="00000000">
            <w:r>
              <w:rPr>
                <w:sz w:val="18"/>
              </w:rPr>
              <w:t>Monoblock Central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E707A98" w14:textId="77777777" w:rsidR="00BC1FCA" w:rsidRDefault="00000000">
            <w:r>
              <w:rPr>
                <w:sz w:val="18"/>
              </w:rPr>
              <w:t>Sala de espera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C1BF2AF" w14:textId="77777777" w:rsidR="00BC1FCA" w:rsidRDefault="00000000">
            <w:r>
              <w:rPr>
                <w:sz w:val="18"/>
              </w:rPr>
              <w:t>Mezanine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739F8C4" w14:textId="77777777" w:rsidR="00BC1FCA" w:rsidRDefault="00000000">
            <w:r>
              <w:rPr>
                <w:sz w:val="18"/>
              </w:rPr>
              <w:t>Exclusivo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6096533" w14:textId="77777777" w:rsidR="00BC1FCA" w:rsidRDefault="00000000">
            <w:r>
              <w:rPr>
                <w:sz w:val="18"/>
              </w:rPr>
              <w:t>10 m²</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17C21E2" w14:textId="77777777" w:rsidR="00BC1FCA" w:rsidRDefault="00000000">
            <w:r>
              <w:rPr>
                <w:sz w:val="18"/>
              </w:rPr>
              <w:t>No aplica</w:t>
            </w:r>
          </w:p>
        </w:tc>
      </w:tr>
    </w:tbl>
    <w:p w14:paraId="52EDAF5C" w14:textId="77777777" w:rsidR="00BC1FCA" w:rsidRDefault="00000000">
      <w:pPr>
        <w:spacing w:before="40" w:after="200"/>
      </w:pPr>
      <w:r>
        <w:rPr>
          <w:sz w:val="16"/>
        </w:rPr>
        <w:t>Fuente: Centro de Cómputo de la Carrera de Contaduría Pública.</w:t>
      </w:r>
    </w:p>
    <w:p w14:paraId="036D3F72" w14:textId="77777777" w:rsidR="00BC1FCA" w:rsidRDefault="00000000">
      <w:pPr>
        <w:spacing w:before="40" w:after="80"/>
        <w:jc w:val="center"/>
      </w:pPr>
      <w:r>
        <w:rPr>
          <w:noProof/>
        </w:rPr>
        <w:drawing>
          <wp:inline distT="0" distB="0" distL="0" distR="0" wp14:anchorId="48921388" wp14:editId="27042698">
            <wp:extent cx="4320000" cy="3244372"/>
            <wp:effectExtent l="0" t="0" r="0" b="0"/>
            <wp:docPr id="985744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44157" name="lab_nava.jpg"/>
                    <pic:cNvPicPr/>
                  </pic:nvPicPr>
                  <pic:blipFill>
                    <a:blip r:embed="rId43"/>
                    <a:stretch>
                      <a:fillRect/>
                    </a:stretch>
                  </pic:blipFill>
                  <pic:spPr>
                    <a:xfrm>
                      <a:off x="0" y="0"/>
                      <a:ext cx="4320000" cy="3244372"/>
                    </a:xfrm>
                    <a:prstGeom prst="rect">
                      <a:avLst/>
                    </a:prstGeom>
                  </pic:spPr>
                </pic:pic>
              </a:graphicData>
            </a:graphic>
          </wp:inline>
        </w:drawing>
      </w:r>
    </w:p>
    <w:p w14:paraId="11279A23" w14:textId="77777777" w:rsidR="00BC1FCA" w:rsidRDefault="00000000">
      <w:pPr>
        <w:spacing w:after="200"/>
        <w:jc w:val="center"/>
      </w:pPr>
      <w:r>
        <w:rPr>
          <w:sz w:val="18"/>
        </w:rPr>
        <w:t>Imagen 1. Laboratorio de computación del Edificio Nava Morales</w:t>
      </w:r>
    </w:p>
    <w:p w14:paraId="3750DA27" w14:textId="77777777" w:rsidR="00BC1FCA" w:rsidRDefault="00000000">
      <w:pPr>
        <w:spacing w:before="40" w:after="80"/>
        <w:jc w:val="center"/>
      </w:pPr>
      <w:r>
        <w:rPr>
          <w:noProof/>
        </w:rPr>
        <w:lastRenderedPageBreak/>
        <w:drawing>
          <wp:inline distT="0" distB="0" distL="0" distR="0" wp14:anchorId="6549550E" wp14:editId="4950F0FF">
            <wp:extent cx="3060000" cy="4087698"/>
            <wp:effectExtent l="0" t="0" r="0" b="0"/>
            <wp:docPr id="8388531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53193" name="lab_mono.jpg"/>
                    <pic:cNvPicPr/>
                  </pic:nvPicPr>
                  <pic:blipFill>
                    <a:blip r:embed="rId44"/>
                    <a:stretch>
                      <a:fillRect/>
                    </a:stretch>
                  </pic:blipFill>
                  <pic:spPr>
                    <a:xfrm>
                      <a:off x="0" y="0"/>
                      <a:ext cx="3060000" cy="4087698"/>
                    </a:xfrm>
                    <a:prstGeom prst="rect">
                      <a:avLst/>
                    </a:prstGeom>
                  </pic:spPr>
                </pic:pic>
              </a:graphicData>
            </a:graphic>
          </wp:inline>
        </w:drawing>
      </w:r>
    </w:p>
    <w:p w14:paraId="33CDCECE" w14:textId="77777777" w:rsidR="00BC1FCA" w:rsidRDefault="00000000">
      <w:pPr>
        <w:spacing w:after="200"/>
        <w:jc w:val="center"/>
      </w:pPr>
      <w:r>
        <w:rPr>
          <w:sz w:val="18"/>
        </w:rPr>
        <w:t>Imagen 2. Laboratorio de computación del Edificio Monoblock Central</w:t>
      </w:r>
    </w:p>
    <w:p w14:paraId="798376FF" w14:textId="336982BD" w:rsidR="00BC1FCA" w:rsidRDefault="00000000">
      <w:pPr>
        <w:spacing w:after="200"/>
        <w:jc w:val="both"/>
      </w:pPr>
      <w:r>
        <w:t xml:space="preserve">Con 70 y 36 puestos, los laboratorios atienden simultáneamente a 106 estudiantes, frente a 3.143 estudiantes inscritos en 2025. Bajo el </w:t>
      </w:r>
      <w:r w:rsidR="006A583A">
        <w:t>Rediseño Curricular</w:t>
      </w:r>
      <w:r>
        <w:t>, las asignaturas con componente tecnológico de cada año requerirán turnos de laboratorio en grupos reducidos, por lo que la capacidad de los laboratorios es una de las restricciones principales de la implementación, tratada en el punto 11.1.</w:t>
      </w:r>
    </w:p>
    <w:p w14:paraId="4378FD63" w14:textId="77777777" w:rsidR="00BC1FCA" w:rsidRDefault="00000000">
      <w:pPr>
        <w:keepNext/>
        <w:tabs>
          <w:tab w:val="left" w:pos="709"/>
        </w:tabs>
        <w:spacing w:before="120" w:after="200"/>
        <w:ind w:left="709" w:hanging="709"/>
        <w:outlineLvl w:val="1"/>
      </w:pPr>
      <w:r>
        <w:rPr>
          <w:b/>
          <w:sz w:val="24"/>
        </w:rPr>
        <w:t>10.5</w:t>
      </w:r>
      <w:r>
        <w:rPr>
          <w:b/>
          <w:sz w:val="24"/>
        </w:rPr>
        <w:tab/>
        <w:t>Material audiovisual</w:t>
      </w:r>
    </w:p>
    <w:p w14:paraId="139D9669" w14:textId="77777777" w:rsidR="00BC1FCA" w:rsidRDefault="00000000">
      <w:pPr>
        <w:spacing w:after="200"/>
        <w:jc w:val="both"/>
      </w:pPr>
      <w:r>
        <w:t>El material audiovisual de los laboratorios apoya la presentación de contenidos teóricos y prácticos, el desarrollo de clases interactivas y la demostración de procedimientos de contabilidad, auditoría, tributación y finanzas:</w:t>
      </w:r>
    </w:p>
    <w:p w14:paraId="1F9FECA6" w14:textId="77777777" w:rsidR="00BC1FCA" w:rsidRDefault="00000000">
      <w:pPr>
        <w:pStyle w:val="TituloCuadro"/>
        <w:keepNext/>
        <w:spacing w:before="40" w:after="80"/>
        <w:jc w:val="center"/>
      </w:pPr>
      <w:r>
        <w:rPr>
          <w:b/>
        </w:rPr>
        <w:t>Cuadro 5. Material audiovisual de los laboratorios</w:t>
      </w:r>
    </w:p>
    <w:tbl>
      <w:tblPr>
        <w:tblW w:w="0" w:type="auto"/>
        <w:jc w:val="center"/>
        <w:tblLayout w:type="fixed"/>
        <w:tblLook w:val="04A0" w:firstRow="1" w:lastRow="0" w:firstColumn="1" w:lastColumn="0" w:noHBand="0" w:noVBand="1"/>
      </w:tblPr>
      <w:tblGrid>
        <w:gridCol w:w="4535"/>
        <w:gridCol w:w="4535"/>
      </w:tblGrid>
      <w:tr w:rsidR="00395D6D" w14:paraId="091E0513" w14:textId="77777777">
        <w:trPr>
          <w:tblHeader/>
          <w:jc w:val="center"/>
        </w:trPr>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46601D" w14:textId="77777777" w:rsidR="00BC1FCA" w:rsidRDefault="00000000">
            <w:pPr>
              <w:jc w:val="center"/>
            </w:pPr>
            <w:r>
              <w:rPr>
                <w:b/>
                <w:color w:val="FFFFFF"/>
              </w:rPr>
              <w:t>Laboratorio del Edificio Nava Morales</w:t>
            </w:r>
          </w:p>
        </w:tc>
        <w:tc>
          <w:tcPr>
            <w:tcW w:w="45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7E22124" w14:textId="77777777" w:rsidR="00BC1FCA" w:rsidRDefault="00000000">
            <w:pPr>
              <w:jc w:val="center"/>
            </w:pPr>
            <w:r>
              <w:rPr>
                <w:b/>
                <w:color w:val="FFFFFF"/>
              </w:rPr>
              <w:t>Laboratorio del Edificio Monoblock Central</w:t>
            </w:r>
          </w:p>
        </w:tc>
      </w:tr>
      <w:tr w:rsidR="00395D6D" w14:paraId="1B0FAAC4"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5FB556B5" w14:textId="77777777" w:rsidR="00BC1FCA" w:rsidRDefault="00000000" w:rsidP="006A583A">
            <w:pPr>
              <w:jc w:val="both"/>
            </w:pPr>
            <w:r>
              <w:t>Un proyector multimedia empotrado</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ACC4F6B" w14:textId="77777777" w:rsidR="00BC1FCA" w:rsidRDefault="00000000" w:rsidP="006A583A">
            <w:pPr>
              <w:jc w:val="both"/>
            </w:pPr>
            <w:r>
              <w:t>Un proyector multimedia para préstamo y uso del laboratorio</w:t>
            </w:r>
          </w:p>
        </w:tc>
      </w:tr>
      <w:tr w:rsidR="00395D6D" w14:paraId="16376123"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316F473" w14:textId="77777777" w:rsidR="00BC1FCA" w:rsidRDefault="00000000" w:rsidP="006A583A">
            <w:pPr>
              <w:jc w:val="both"/>
            </w:pPr>
            <w:r>
              <w:t>Un ecrán</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2ACB20C" w14:textId="77777777" w:rsidR="00BC1FCA" w:rsidRDefault="00000000" w:rsidP="006A583A">
            <w:pPr>
              <w:jc w:val="both"/>
            </w:pPr>
            <w:r>
              <w:t>Un televisor de plasma mediano</w:t>
            </w:r>
          </w:p>
        </w:tc>
      </w:tr>
      <w:tr w:rsidR="00395D6D" w14:paraId="6351726B"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59628F8" w14:textId="77777777" w:rsidR="00BC1FCA" w:rsidRDefault="00000000" w:rsidP="006A583A">
            <w:pPr>
              <w:jc w:val="both"/>
            </w:pPr>
            <w:r>
              <w:t>Una pizarra grande</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CAEA735" w14:textId="77777777" w:rsidR="00BC1FCA" w:rsidRDefault="00000000" w:rsidP="006A583A">
            <w:pPr>
              <w:jc w:val="both"/>
            </w:pPr>
            <w:r>
              <w:t>Una pizarra mediana y una pizarra pequeña en mal estado</w:t>
            </w:r>
          </w:p>
        </w:tc>
      </w:tr>
      <w:tr w:rsidR="00395D6D" w14:paraId="3F33F022" w14:textId="77777777">
        <w:trPr>
          <w:jc w:val="center"/>
        </w:trPr>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469F6EBA" w14:textId="77777777" w:rsidR="00BC1FCA" w:rsidRDefault="00000000" w:rsidP="006A583A">
            <w:pPr>
              <w:jc w:val="both"/>
            </w:pPr>
            <w:r>
              <w:t>Dos parlantes pequeños</w:t>
            </w:r>
          </w:p>
        </w:tc>
        <w:tc>
          <w:tcPr>
            <w:tcW w:w="4535" w:type="dxa"/>
            <w:tcBorders>
              <w:top w:val="single" w:sz="4" w:space="0" w:color="8EAADB"/>
              <w:left w:val="single" w:sz="4" w:space="0" w:color="8EAADB"/>
              <w:bottom w:val="single" w:sz="4" w:space="0" w:color="8EAADB"/>
              <w:right w:val="single" w:sz="4" w:space="0" w:color="8EAADB"/>
            </w:tcBorders>
            <w:shd w:val="clear" w:color="auto" w:fill="D9E2F3"/>
          </w:tcPr>
          <w:p w14:paraId="6D67B913" w14:textId="77777777" w:rsidR="00BC1FCA" w:rsidRDefault="00BC1FCA" w:rsidP="006A583A">
            <w:pPr>
              <w:jc w:val="both"/>
            </w:pPr>
          </w:p>
        </w:tc>
      </w:tr>
    </w:tbl>
    <w:p w14:paraId="46902749" w14:textId="77777777" w:rsidR="00BC1FCA" w:rsidRDefault="00000000">
      <w:pPr>
        <w:spacing w:before="40" w:after="200"/>
      </w:pPr>
      <w:r>
        <w:rPr>
          <w:sz w:val="16"/>
        </w:rPr>
        <w:t>Fuente: Centro de Cómputo de la Carrera de Contaduría Pública.</w:t>
      </w:r>
    </w:p>
    <w:p w14:paraId="233FFAAE" w14:textId="77777777" w:rsidR="00BC1FCA" w:rsidRDefault="00000000">
      <w:pPr>
        <w:keepNext/>
        <w:tabs>
          <w:tab w:val="left" w:pos="709"/>
        </w:tabs>
        <w:spacing w:before="120" w:after="200"/>
        <w:ind w:left="709" w:hanging="709"/>
        <w:outlineLvl w:val="1"/>
      </w:pPr>
      <w:r>
        <w:rPr>
          <w:b/>
          <w:sz w:val="24"/>
        </w:rPr>
        <w:lastRenderedPageBreak/>
        <w:t>10.6</w:t>
      </w:r>
      <w:r>
        <w:rPr>
          <w:b/>
          <w:sz w:val="24"/>
        </w:rPr>
        <w:tab/>
        <w:t>Medios didácticos informáticos</w:t>
      </w:r>
    </w:p>
    <w:p w14:paraId="6880B2E9" w14:textId="77777777" w:rsidR="00BC1FCA" w:rsidRDefault="00000000">
      <w:pPr>
        <w:spacing w:after="200"/>
        <w:jc w:val="both"/>
      </w:pPr>
      <w:r>
        <w:t>Los medios didácticos informáticos permiten la interacción entre estudiantes, docentes y contenidos académicos mediante plataformas virtuales, redes de comunicación, repositorios digitales y herramientas colaborativas. Ambos laboratorios disponen de:</w:t>
      </w:r>
    </w:p>
    <w:p w14:paraId="2C5C7C59" w14:textId="77777777" w:rsidR="00BC1FCA" w:rsidRDefault="00000000">
      <w:pPr>
        <w:numPr>
          <w:ilvl w:val="0"/>
          <w:numId w:val="76"/>
        </w:numPr>
        <w:spacing w:after="160"/>
        <w:jc w:val="both"/>
      </w:pPr>
      <w:r>
        <w:t>Estaciones de trabajo conectadas en red con acceso a internet institucional.</w:t>
      </w:r>
    </w:p>
    <w:p w14:paraId="731B24CA" w14:textId="77777777" w:rsidR="00BC1FCA" w:rsidRDefault="00000000">
      <w:pPr>
        <w:numPr>
          <w:ilvl w:val="0"/>
          <w:numId w:val="76"/>
        </w:numPr>
        <w:spacing w:after="160"/>
        <w:jc w:val="both"/>
      </w:pPr>
      <w:r>
        <w:t>Acceso a la red inalámbrica para universitarios.</w:t>
      </w:r>
    </w:p>
    <w:p w14:paraId="735F5E01" w14:textId="77777777" w:rsidR="00BC1FCA" w:rsidRDefault="00000000">
      <w:pPr>
        <w:numPr>
          <w:ilvl w:val="0"/>
          <w:numId w:val="76"/>
        </w:numPr>
        <w:spacing w:after="160"/>
        <w:jc w:val="both"/>
      </w:pPr>
      <w:r>
        <w:t>Plataforma virtual de aprendizaje Moodle y Microsoft Teams.</w:t>
      </w:r>
    </w:p>
    <w:p w14:paraId="2CA639AF" w14:textId="77777777" w:rsidR="00BC1FCA" w:rsidRDefault="00000000">
      <w:pPr>
        <w:numPr>
          <w:ilvl w:val="0"/>
          <w:numId w:val="76"/>
        </w:numPr>
        <w:spacing w:after="160"/>
        <w:jc w:val="both"/>
      </w:pPr>
      <w:r>
        <w:t>Correo institucional.</w:t>
      </w:r>
    </w:p>
    <w:p w14:paraId="7FFFC902" w14:textId="77777777" w:rsidR="00BC1FCA" w:rsidRDefault="00000000">
      <w:pPr>
        <w:numPr>
          <w:ilvl w:val="0"/>
          <w:numId w:val="76"/>
        </w:numPr>
        <w:spacing w:after="200"/>
        <w:jc w:val="both"/>
      </w:pPr>
      <w:r>
        <w:t>Recursos bibliográficos digitales del repositorio institucional y de los sistemas de información descritos en el punto 9.3.</w:t>
      </w:r>
    </w:p>
    <w:p w14:paraId="12CF5B26" w14:textId="77777777" w:rsidR="00BC1FCA" w:rsidRDefault="00000000">
      <w:pPr>
        <w:keepNext/>
        <w:tabs>
          <w:tab w:val="left" w:pos="709"/>
        </w:tabs>
        <w:spacing w:before="120" w:after="200"/>
        <w:ind w:left="709" w:hanging="709"/>
        <w:outlineLvl w:val="1"/>
      </w:pPr>
      <w:r>
        <w:rPr>
          <w:b/>
          <w:sz w:val="24"/>
        </w:rPr>
        <w:t>10.7</w:t>
      </w:r>
      <w:r>
        <w:rPr>
          <w:b/>
          <w:sz w:val="24"/>
        </w:rPr>
        <w:tab/>
        <w:t>Soportes físicos</w:t>
      </w:r>
    </w:p>
    <w:p w14:paraId="37E87960" w14:textId="77777777" w:rsidR="00BC1FCA" w:rsidRDefault="00000000">
      <w:pPr>
        <w:spacing w:after="200"/>
        <w:jc w:val="both"/>
      </w:pPr>
      <w:r>
        <w:t>Los soportes físicos comprenden los elementos materiales que hacen posible el funcionamiento de los laboratorios:</w:t>
      </w:r>
    </w:p>
    <w:p w14:paraId="6C853708" w14:textId="77777777" w:rsidR="00BC1FCA" w:rsidRDefault="00000000">
      <w:pPr>
        <w:pStyle w:val="TituloCuadro"/>
        <w:keepNext/>
        <w:spacing w:before="40" w:after="80"/>
        <w:jc w:val="center"/>
      </w:pPr>
      <w:r>
        <w:rPr>
          <w:b/>
        </w:rPr>
        <w:t>Cuadro 6. Soportes físicos de los laboratorios de computación</w:t>
      </w:r>
    </w:p>
    <w:tbl>
      <w:tblPr>
        <w:tblW w:w="0" w:type="auto"/>
        <w:jc w:val="center"/>
        <w:tblLayout w:type="fixed"/>
        <w:tblLook w:val="04A0" w:firstRow="1" w:lastRow="0" w:firstColumn="1" w:lastColumn="0" w:noHBand="0" w:noVBand="1"/>
      </w:tblPr>
      <w:tblGrid>
        <w:gridCol w:w="1644"/>
        <w:gridCol w:w="964"/>
        <w:gridCol w:w="964"/>
        <w:gridCol w:w="1020"/>
        <w:gridCol w:w="737"/>
        <w:gridCol w:w="1191"/>
        <w:gridCol w:w="1361"/>
        <w:gridCol w:w="1191"/>
      </w:tblGrid>
      <w:tr w:rsidR="00395D6D" w14:paraId="0BFC50DD" w14:textId="77777777">
        <w:trPr>
          <w:tblHeader/>
          <w:jc w:val="center"/>
        </w:trPr>
        <w:tc>
          <w:tcPr>
            <w:tcW w:w="164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D9D21F8" w14:textId="77777777" w:rsidR="00BC1FCA" w:rsidRDefault="00000000">
            <w:pPr>
              <w:jc w:val="center"/>
            </w:pPr>
            <w:r>
              <w:rPr>
                <w:b/>
                <w:color w:val="FFFFFF"/>
                <w:sz w:val="16"/>
              </w:rPr>
              <w:t>Laboratorio</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02D0EDF" w14:textId="77777777" w:rsidR="00BC1FCA" w:rsidRDefault="00000000">
            <w:pPr>
              <w:jc w:val="center"/>
            </w:pPr>
            <w:r>
              <w:rPr>
                <w:b/>
                <w:color w:val="FFFFFF"/>
                <w:sz w:val="16"/>
              </w:rPr>
              <w:t>Pizarras</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A04A70" w14:textId="77777777" w:rsidR="00BC1FCA" w:rsidRDefault="00000000">
            <w:pPr>
              <w:jc w:val="center"/>
            </w:pPr>
            <w:r>
              <w:rPr>
                <w:b/>
                <w:color w:val="FFFFFF"/>
                <w:sz w:val="16"/>
              </w:rPr>
              <w:t>Equipos</w:t>
            </w:r>
          </w:p>
        </w:tc>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F54AB30" w14:textId="77777777" w:rsidR="00BC1FCA" w:rsidRDefault="00000000">
            <w:pPr>
              <w:jc w:val="center"/>
            </w:pPr>
            <w:r>
              <w:rPr>
                <w:b/>
                <w:color w:val="FFFFFF"/>
                <w:sz w:val="16"/>
              </w:rPr>
              <w:t>Muebles</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E383E0E" w14:textId="77777777" w:rsidR="00BC1FCA" w:rsidRDefault="00000000">
            <w:pPr>
              <w:jc w:val="center"/>
            </w:pPr>
            <w:r>
              <w:rPr>
                <w:b/>
                <w:color w:val="FFFFFF"/>
                <w:sz w:val="16"/>
              </w:rPr>
              <w:t>Sillas</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EB19552" w14:textId="77777777" w:rsidR="00BC1FCA" w:rsidRDefault="00000000">
            <w:pPr>
              <w:jc w:val="center"/>
            </w:pPr>
            <w:r>
              <w:rPr>
                <w:b/>
                <w:color w:val="FFFFFF"/>
                <w:sz w:val="16"/>
              </w:rPr>
              <w:t>Extractores</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BA5CE9" w14:textId="77777777" w:rsidR="00BC1FCA" w:rsidRDefault="00000000">
            <w:pPr>
              <w:jc w:val="center"/>
            </w:pPr>
            <w:r>
              <w:rPr>
                <w:b/>
                <w:color w:val="FFFFFF"/>
                <w:sz w:val="16"/>
              </w:rPr>
              <w:t>Ventiladores</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8AFC42" w14:textId="77777777" w:rsidR="00BC1FCA" w:rsidRDefault="00000000">
            <w:pPr>
              <w:jc w:val="center"/>
            </w:pPr>
            <w:r>
              <w:rPr>
                <w:b/>
                <w:color w:val="FFFFFF"/>
                <w:sz w:val="16"/>
              </w:rPr>
              <w:t>Cámaras</w:t>
            </w:r>
          </w:p>
        </w:tc>
      </w:tr>
      <w:tr w:rsidR="00395D6D" w14:paraId="10928C6B" w14:textId="77777777" w:rsidTr="006A583A">
        <w:trPr>
          <w:jc w:val="center"/>
        </w:trPr>
        <w:tc>
          <w:tcPr>
            <w:tcW w:w="1644" w:type="dxa"/>
            <w:tcBorders>
              <w:top w:val="single" w:sz="4" w:space="0" w:color="8EAADB"/>
              <w:left w:val="single" w:sz="4" w:space="0" w:color="8EAADB"/>
              <w:bottom w:val="single" w:sz="4" w:space="0" w:color="8EAADB"/>
              <w:right w:val="single" w:sz="4" w:space="0" w:color="8EAADB"/>
            </w:tcBorders>
            <w:shd w:val="clear" w:color="auto" w:fill="D9E2F3"/>
          </w:tcPr>
          <w:p w14:paraId="69B6DC70" w14:textId="77777777" w:rsidR="00BC1FCA" w:rsidRDefault="00000000">
            <w:pPr>
              <w:jc w:val="center"/>
            </w:pPr>
            <w:r>
              <w:rPr>
                <w:sz w:val="16"/>
              </w:rPr>
              <w:t>Nava Morales</w:t>
            </w:r>
          </w:p>
        </w:tc>
        <w:tc>
          <w:tcPr>
            <w:tcW w:w="96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733B0B2" w14:textId="77777777" w:rsidR="00BC1FCA" w:rsidRDefault="00000000" w:rsidP="006A583A">
            <w:pPr>
              <w:jc w:val="center"/>
            </w:pPr>
            <w:r>
              <w:rPr>
                <w:sz w:val="16"/>
              </w:rPr>
              <w:t>1</w:t>
            </w:r>
          </w:p>
        </w:tc>
        <w:tc>
          <w:tcPr>
            <w:tcW w:w="96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50E67BF" w14:textId="77777777" w:rsidR="00BC1FCA" w:rsidRDefault="00000000" w:rsidP="006A583A">
            <w:pPr>
              <w:jc w:val="center"/>
            </w:pPr>
            <w:r>
              <w:rPr>
                <w:sz w:val="16"/>
              </w:rPr>
              <w:t>70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4AEBE04" w14:textId="77777777" w:rsidR="00BC1FCA" w:rsidRDefault="00000000" w:rsidP="006A583A">
            <w:pPr>
              <w:jc w:val="center"/>
            </w:pPr>
            <w:r>
              <w:rPr>
                <w:sz w:val="16"/>
              </w:rPr>
              <w:t>70</w:t>
            </w:r>
          </w:p>
        </w:tc>
        <w:tc>
          <w:tcPr>
            <w:tcW w:w="73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EBC58B4" w14:textId="77777777" w:rsidR="00BC1FCA" w:rsidRDefault="00000000" w:rsidP="006A583A">
            <w:pPr>
              <w:jc w:val="center"/>
            </w:pPr>
            <w:r>
              <w:rPr>
                <w:sz w:val="16"/>
              </w:rPr>
              <w:t>70</w:t>
            </w:r>
          </w:p>
        </w:tc>
        <w:tc>
          <w:tcPr>
            <w:tcW w:w="119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AA39C2C" w14:textId="77777777" w:rsidR="00BC1FCA" w:rsidRDefault="00000000" w:rsidP="006A583A">
            <w:pPr>
              <w:jc w:val="center"/>
            </w:pPr>
            <w:r>
              <w:rPr>
                <w:sz w:val="16"/>
              </w:rPr>
              <w:t>8</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1AB3953" w14:textId="77777777" w:rsidR="00BC1FCA" w:rsidRDefault="00000000" w:rsidP="006A583A">
            <w:pPr>
              <w:jc w:val="center"/>
            </w:pPr>
            <w:r>
              <w:rPr>
                <w:sz w:val="16"/>
              </w:rPr>
              <w:t>3</w:t>
            </w:r>
          </w:p>
        </w:tc>
        <w:tc>
          <w:tcPr>
            <w:tcW w:w="119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0C2E9DD" w14:textId="77777777" w:rsidR="00BC1FCA" w:rsidRDefault="00000000" w:rsidP="006A583A">
            <w:pPr>
              <w:jc w:val="center"/>
            </w:pPr>
            <w:r>
              <w:rPr>
                <w:sz w:val="16"/>
              </w:rPr>
              <w:t>4</w:t>
            </w:r>
          </w:p>
        </w:tc>
      </w:tr>
      <w:tr w:rsidR="00395D6D" w14:paraId="4EE8EF49" w14:textId="77777777" w:rsidTr="006A583A">
        <w:trPr>
          <w:jc w:val="center"/>
        </w:trPr>
        <w:tc>
          <w:tcPr>
            <w:tcW w:w="1644" w:type="dxa"/>
            <w:tcBorders>
              <w:top w:val="single" w:sz="4" w:space="0" w:color="8EAADB"/>
              <w:left w:val="single" w:sz="4" w:space="0" w:color="8EAADB"/>
              <w:bottom w:val="single" w:sz="4" w:space="0" w:color="8EAADB"/>
              <w:right w:val="single" w:sz="4" w:space="0" w:color="8EAADB"/>
            </w:tcBorders>
            <w:shd w:val="clear" w:color="auto" w:fill="D9E2F3"/>
          </w:tcPr>
          <w:p w14:paraId="6121A323" w14:textId="77777777" w:rsidR="00BC1FCA" w:rsidRDefault="00000000">
            <w:pPr>
              <w:jc w:val="center"/>
            </w:pPr>
            <w:r>
              <w:rPr>
                <w:sz w:val="16"/>
              </w:rPr>
              <w:t>Monoblock Central</w:t>
            </w:r>
          </w:p>
        </w:tc>
        <w:tc>
          <w:tcPr>
            <w:tcW w:w="96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27C4D61" w14:textId="77777777" w:rsidR="00BC1FCA" w:rsidRDefault="00000000" w:rsidP="006A583A">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5B17002" w14:textId="77777777" w:rsidR="00BC1FCA" w:rsidRDefault="00000000" w:rsidP="006A583A">
            <w:pPr>
              <w:jc w:val="center"/>
            </w:pPr>
            <w:r>
              <w:rPr>
                <w:sz w:val="16"/>
              </w:rPr>
              <w:t>20</w:t>
            </w:r>
          </w:p>
        </w:tc>
        <w:tc>
          <w:tcPr>
            <w:tcW w:w="1020"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322DA8A" w14:textId="77777777" w:rsidR="00BC1FCA" w:rsidRDefault="00000000" w:rsidP="006A583A">
            <w:pPr>
              <w:jc w:val="center"/>
            </w:pPr>
            <w:r>
              <w:rPr>
                <w:sz w:val="16"/>
              </w:rPr>
              <w:t>20</w:t>
            </w:r>
          </w:p>
        </w:tc>
        <w:tc>
          <w:tcPr>
            <w:tcW w:w="73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B26A37E" w14:textId="77777777" w:rsidR="00BC1FCA" w:rsidRDefault="00000000" w:rsidP="006A583A">
            <w:pPr>
              <w:jc w:val="center"/>
            </w:pPr>
            <w:r>
              <w:rPr>
                <w:sz w:val="16"/>
              </w:rPr>
              <w:t>20</w:t>
            </w:r>
          </w:p>
        </w:tc>
        <w:tc>
          <w:tcPr>
            <w:tcW w:w="119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45AFDED" w14:textId="77777777" w:rsidR="00BC1FCA" w:rsidRDefault="00000000" w:rsidP="006A583A">
            <w:pPr>
              <w:jc w:val="center"/>
            </w:pPr>
            <w:r>
              <w:rPr>
                <w:sz w:val="16"/>
              </w:rPr>
              <w:t>2</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1CC4F2E" w14:textId="77777777" w:rsidR="00BC1FCA" w:rsidRDefault="00000000" w:rsidP="006A583A">
            <w:pPr>
              <w:jc w:val="center"/>
            </w:pPr>
            <w:r>
              <w:rPr>
                <w:sz w:val="16"/>
              </w:rPr>
              <w:t>0</w:t>
            </w:r>
          </w:p>
        </w:tc>
        <w:tc>
          <w:tcPr>
            <w:tcW w:w="119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60668A2" w14:textId="77777777" w:rsidR="00BC1FCA" w:rsidRDefault="00000000" w:rsidP="006A583A">
            <w:pPr>
              <w:jc w:val="center"/>
            </w:pPr>
            <w:r>
              <w:rPr>
                <w:sz w:val="16"/>
              </w:rPr>
              <w:t>4</w:t>
            </w:r>
          </w:p>
        </w:tc>
      </w:tr>
    </w:tbl>
    <w:p w14:paraId="59309497" w14:textId="77777777" w:rsidR="00BC1FCA" w:rsidRDefault="00000000">
      <w:pPr>
        <w:spacing w:before="40" w:after="200"/>
      </w:pPr>
      <w:r>
        <w:rPr>
          <w:sz w:val="16"/>
        </w:rPr>
        <w:t>Equipos: equipos de computación. Muebles: muebles para computadora. Extractores: extractores de aire. Cámaras: cámaras de seguridad. Fuente: inventario del Centro de Cómputo de la Carrera de Contaduría Pública.</w:t>
      </w:r>
    </w:p>
    <w:p w14:paraId="37C1533A" w14:textId="77777777" w:rsidR="00BC1FCA" w:rsidRDefault="00000000">
      <w:pPr>
        <w:spacing w:after="200"/>
        <w:jc w:val="both"/>
      </w:pPr>
      <w:r>
        <w:t>El inventario de soportes registra en el laboratorio del Monoblock Central 20 puestos completos de trabajo, por debajo de su capacidad de 36 estudiantes, y ningún ventilador. El relevamiento de mobiliario y equipamiento de octubre de 2026, presentado en el punto 15, muestra una situación más grave: de las 27 computadoras de este laboratorio, 24 están en mal estado, y de sus seis computadoras portátiles para préstamo, dos ya no se usan. Por ello, la reposición de los equipos de este laboratorio y la mejora de su ventilación son prioritarias. La percepción estudiantil recogida en el diagnóstico señala además que los equipos de ambos laboratorios presentan obsolescencia y un rendimiento insuficiente para el análisis de datos.</w:t>
      </w:r>
    </w:p>
    <w:p w14:paraId="0EA2A0E7" w14:textId="77777777" w:rsidR="00BC1FCA" w:rsidRDefault="00000000">
      <w:pPr>
        <w:keepNext/>
        <w:tabs>
          <w:tab w:val="left" w:pos="709"/>
        </w:tabs>
        <w:spacing w:before="120" w:after="200"/>
        <w:ind w:left="709" w:hanging="709"/>
        <w:outlineLvl w:val="1"/>
      </w:pPr>
      <w:r>
        <w:rPr>
          <w:b/>
          <w:sz w:val="24"/>
        </w:rPr>
        <w:t>10.8</w:t>
      </w:r>
      <w:r>
        <w:rPr>
          <w:b/>
          <w:sz w:val="24"/>
        </w:rPr>
        <w:tab/>
        <w:t>Programas informáticos educativos</w:t>
      </w:r>
    </w:p>
    <w:p w14:paraId="100386AD" w14:textId="77777777" w:rsidR="00BC1FCA" w:rsidRDefault="00000000">
      <w:pPr>
        <w:spacing w:after="200"/>
        <w:jc w:val="both"/>
      </w:pPr>
      <w:r>
        <w:t>Los programas informáticos educativos se utilizan con fines formativos para desarrollar conocimientos, habilidades y competencias profesionales:</w:t>
      </w:r>
    </w:p>
    <w:p w14:paraId="72525CA2" w14:textId="77777777" w:rsidR="00BC1FCA" w:rsidRDefault="00000000">
      <w:pPr>
        <w:pStyle w:val="TituloCuadro"/>
        <w:keepNext/>
        <w:spacing w:before="40" w:after="80"/>
        <w:jc w:val="center"/>
      </w:pPr>
      <w:r>
        <w:rPr>
          <w:b/>
        </w:rPr>
        <w:t>Cuadro 7. Programas informáticos instalados por laboratorio</w:t>
      </w:r>
    </w:p>
    <w:tbl>
      <w:tblPr>
        <w:tblW w:w="0" w:type="auto"/>
        <w:jc w:val="center"/>
        <w:tblLayout w:type="fixed"/>
        <w:tblLook w:val="04A0" w:firstRow="1" w:lastRow="0" w:firstColumn="1" w:lastColumn="0" w:noHBand="0" w:noVBand="1"/>
      </w:tblPr>
      <w:tblGrid>
        <w:gridCol w:w="5102"/>
        <w:gridCol w:w="1984"/>
        <w:gridCol w:w="1984"/>
      </w:tblGrid>
      <w:tr w:rsidR="00395D6D" w14:paraId="2F30BED4" w14:textId="77777777">
        <w:trPr>
          <w:tblHeader/>
          <w:jc w:val="center"/>
        </w:trPr>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CB89F1F" w14:textId="77777777" w:rsidR="00BC1FCA" w:rsidRDefault="00000000">
            <w:pPr>
              <w:jc w:val="center"/>
            </w:pPr>
            <w:r>
              <w:rPr>
                <w:b/>
                <w:color w:val="FFFFFF"/>
                <w:sz w:val="18"/>
              </w:rPr>
              <w:t>Programa</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BD543C" w14:textId="77777777" w:rsidR="00BC1FCA" w:rsidRDefault="00000000">
            <w:pPr>
              <w:jc w:val="center"/>
            </w:pPr>
            <w:r>
              <w:rPr>
                <w:b/>
                <w:color w:val="FFFFFF"/>
                <w:sz w:val="18"/>
              </w:rPr>
              <w:t>Nava Morales</w:t>
            </w:r>
          </w:p>
        </w:tc>
        <w:tc>
          <w:tcPr>
            <w:tcW w:w="198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5551D2" w14:textId="77777777" w:rsidR="00BC1FCA" w:rsidRDefault="00000000">
            <w:pPr>
              <w:jc w:val="center"/>
            </w:pPr>
            <w:r>
              <w:rPr>
                <w:b/>
                <w:color w:val="FFFFFF"/>
                <w:sz w:val="18"/>
              </w:rPr>
              <w:t>Monoblock Central</w:t>
            </w:r>
          </w:p>
        </w:tc>
      </w:tr>
      <w:tr w:rsidR="00395D6D" w14:paraId="36262209"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C15A72D" w14:textId="77777777" w:rsidR="00BC1FCA" w:rsidRPr="006A583A" w:rsidRDefault="00000000">
            <w:pPr>
              <w:rPr>
                <w:lang w:val="en-US"/>
              </w:rPr>
            </w:pPr>
            <w:r w:rsidRPr="006A583A">
              <w:rPr>
                <w:sz w:val="18"/>
                <w:lang w:val="en-US"/>
              </w:rPr>
              <w:t>Microsoft Office LTSC Profesional Plus 2024</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5BB5338"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E747E82" w14:textId="77777777" w:rsidR="00BC1FCA" w:rsidRDefault="00000000">
            <w:r>
              <w:rPr>
                <w:sz w:val="18"/>
              </w:rPr>
              <w:t>Microsoft Office</w:t>
            </w:r>
          </w:p>
        </w:tc>
      </w:tr>
      <w:tr w:rsidR="00395D6D" w14:paraId="15683BA3"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6FF480D1" w14:textId="77777777" w:rsidR="00BC1FCA" w:rsidRDefault="00000000">
            <w:r>
              <w:rPr>
                <w:sz w:val="18"/>
              </w:rPr>
              <w:t>Adobe Reader</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11FED20E"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7CD2DF0" w14:textId="77777777" w:rsidR="00BC1FCA" w:rsidRDefault="00000000">
            <w:r>
              <w:rPr>
                <w:sz w:val="18"/>
              </w:rPr>
              <w:t>Sí</w:t>
            </w:r>
          </w:p>
        </w:tc>
      </w:tr>
      <w:tr w:rsidR="00395D6D" w14:paraId="0BE5C389"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AC4A1F9" w14:textId="77777777" w:rsidR="00BC1FCA" w:rsidRDefault="00000000">
            <w:r>
              <w:rPr>
                <w:sz w:val="18"/>
              </w:rPr>
              <w:t>WinRAR</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486AB6B"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D6AF92A" w14:textId="77777777" w:rsidR="00BC1FCA" w:rsidRDefault="00000000">
            <w:r>
              <w:rPr>
                <w:sz w:val="18"/>
              </w:rPr>
              <w:t>Sí</w:t>
            </w:r>
          </w:p>
        </w:tc>
      </w:tr>
      <w:tr w:rsidR="00395D6D" w14:paraId="30D8672A"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88B1B3E" w14:textId="77777777" w:rsidR="00BC1FCA" w:rsidRDefault="00000000">
            <w:r>
              <w:rPr>
                <w:sz w:val="18"/>
              </w:rPr>
              <w:t>Google Chrome y Firefox</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BA0BD0A"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0810638" w14:textId="77777777" w:rsidR="00BC1FCA" w:rsidRDefault="00000000">
            <w:r>
              <w:rPr>
                <w:sz w:val="18"/>
              </w:rPr>
              <w:t>Sí</w:t>
            </w:r>
          </w:p>
        </w:tc>
      </w:tr>
      <w:tr w:rsidR="00395D6D" w14:paraId="5DD8EC16"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8FA8168" w14:textId="77777777" w:rsidR="00BC1FCA" w:rsidRDefault="00000000">
            <w:r>
              <w:rPr>
                <w:sz w:val="18"/>
              </w:rPr>
              <w:t>Bizagi Modeler</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D437A1A"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0B01315" w14:textId="77777777" w:rsidR="00BC1FCA" w:rsidRDefault="00000000">
            <w:r>
              <w:rPr>
                <w:sz w:val="18"/>
              </w:rPr>
              <w:t>Sí</w:t>
            </w:r>
          </w:p>
        </w:tc>
      </w:tr>
      <w:tr w:rsidR="00395D6D" w14:paraId="3F41D757"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65E5F190" w14:textId="77777777" w:rsidR="00BC1FCA" w:rsidRDefault="00000000">
            <w:r>
              <w:rPr>
                <w:sz w:val="18"/>
              </w:rPr>
              <w:t>draw.io</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1711EE4"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BBAFB27" w14:textId="77777777" w:rsidR="00BC1FCA" w:rsidRDefault="00000000">
            <w:r>
              <w:rPr>
                <w:sz w:val="18"/>
              </w:rPr>
              <w:t>Sí</w:t>
            </w:r>
          </w:p>
        </w:tc>
      </w:tr>
      <w:tr w:rsidR="00395D6D" w14:paraId="40D848CE"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BEF0C14" w14:textId="77777777" w:rsidR="00BC1FCA" w:rsidRDefault="00000000">
            <w:r>
              <w:rPr>
                <w:sz w:val="18"/>
              </w:rPr>
              <w:t>Enterprise Architect</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CAF558C"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D71C67B" w14:textId="77777777" w:rsidR="00BC1FCA" w:rsidRDefault="00000000">
            <w:r>
              <w:rPr>
                <w:sz w:val="18"/>
              </w:rPr>
              <w:t>No</w:t>
            </w:r>
          </w:p>
        </w:tc>
      </w:tr>
      <w:tr w:rsidR="00395D6D" w14:paraId="07225256"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46DE4DF" w14:textId="77777777" w:rsidR="00BC1FCA" w:rsidRDefault="00000000">
            <w:r>
              <w:rPr>
                <w:sz w:val="18"/>
              </w:rPr>
              <w:t>Python 3.11, entorno IDLE</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6F21747"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073D795" w14:textId="77777777" w:rsidR="00BC1FCA" w:rsidRDefault="00000000">
            <w:r>
              <w:rPr>
                <w:sz w:val="18"/>
              </w:rPr>
              <w:t>No</w:t>
            </w:r>
          </w:p>
        </w:tc>
      </w:tr>
      <w:tr w:rsidR="00395D6D" w14:paraId="5636D24A"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ABD7399" w14:textId="77777777" w:rsidR="00BC1FCA" w:rsidRDefault="00000000">
            <w:r>
              <w:rPr>
                <w:sz w:val="18"/>
              </w:rPr>
              <w:t>MySQL Workbench 8.0 CE</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108A3EC"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38591CB" w14:textId="77777777" w:rsidR="00BC1FCA" w:rsidRDefault="00000000">
            <w:r>
              <w:rPr>
                <w:sz w:val="18"/>
              </w:rPr>
              <w:t>Sí</w:t>
            </w:r>
          </w:p>
        </w:tc>
      </w:tr>
      <w:tr w:rsidR="00395D6D" w14:paraId="23C01D20"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02E4DE8" w14:textId="77777777" w:rsidR="00BC1FCA" w:rsidRDefault="00000000">
            <w:r>
              <w:rPr>
                <w:sz w:val="18"/>
              </w:rPr>
              <w:lastRenderedPageBreak/>
              <w:t>StarUML</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B6F7BC5"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EEC2123" w14:textId="77777777" w:rsidR="00BC1FCA" w:rsidRDefault="00000000">
            <w:r>
              <w:rPr>
                <w:sz w:val="18"/>
              </w:rPr>
              <w:t>No</w:t>
            </w:r>
          </w:p>
        </w:tc>
      </w:tr>
      <w:tr w:rsidR="00395D6D" w14:paraId="7F0701E4"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C2A0D33" w14:textId="77777777" w:rsidR="00BC1FCA" w:rsidRDefault="00000000">
            <w:r>
              <w:rPr>
                <w:sz w:val="18"/>
              </w:rPr>
              <w:t>PSeInt</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14491653"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2EA3BDA" w14:textId="77777777" w:rsidR="00BC1FCA" w:rsidRDefault="00000000">
            <w:r>
              <w:rPr>
                <w:sz w:val="18"/>
              </w:rPr>
              <w:t>No</w:t>
            </w:r>
          </w:p>
        </w:tc>
      </w:tr>
      <w:tr w:rsidR="00395D6D" w14:paraId="37533634"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4AE09704" w14:textId="77777777" w:rsidR="00BC1FCA" w:rsidRDefault="00000000">
            <w:r>
              <w:rPr>
                <w:sz w:val="18"/>
              </w:rPr>
              <w:t>Visual Studio Code</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50E52CA"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18ADD29" w14:textId="77777777" w:rsidR="00BC1FCA" w:rsidRDefault="00000000">
            <w:r>
              <w:rPr>
                <w:sz w:val="18"/>
              </w:rPr>
              <w:t>No</w:t>
            </w:r>
          </w:p>
        </w:tc>
      </w:tr>
      <w:tr w:rsidR="00395D6D" w14:paraId="33A9A6D7"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E53273C" w14:textId="77777777" w:rsidR="00BC1FCA" w:rsidRDefault="00000000">
            <w:r>
              <w:rPr>
                <w:sz w:val="18"/>
              </w:rPr>
              <w:t>Módulos de activos fijos, contabilidad, inventarios y planillas de sueldos</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714E112"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670B32D3" w14:textId="77777777" w:rsidR="00BC1FCA" w:rsidRDefault="00000000">
            <w:r>
              <w:rPr>
                <w:sz w:val="18"/>
              </w:rPr>
              <w:t>Sí</w:t>
            </w:r>
          </w:p>
        </w:tc>
      </w:tr>
      <w:tr w:rsidR="00395D6D" w14:paraId="6D6374F7"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E7245F3" w14:textId="77777777" w:rsidR="00BC1FCA" w:rsidRDefault="00000000">
            <w:r>
              <w:rPr>
                <w:sz w:val="18"/>
              </w:rPr>
              <w:t>Software contable académico</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50F22576"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49403D2" w14:textId="77777777" w:rsidR="00BC1FCA" w:rsidRDefault="00000000">
            <w:r>
              <w:rPr>
                <w:sz w:val="18"/>
              </w:rPr>
              <w:t>Sí</w:t>
            </w:r>
          </w:p>
        </w:tc>
      </w:tr>
      <w:tr w:rsidR="00395D6D" w14:paraId="43411009"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B8B144E" w14:textId="77777777" w:rsidR="00BC1FCA" w:rsidRDefault="00000000">
            <w:r>
              <w:rPr>
                <w:sz w:val="18"/>
              </w:rPr>
              <w:t>SIAT-Desktop</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196AF74"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CD5DB0B" w14:textId="77777777" w:rsidR="00BC1FCA" w:rsidRDefault="00000000">
            <w:r>
              <w:rPr>
                <w:sz w:val="18"/>
              </w:rPr>
              <w:t>No</w:t>
            </w:r>
          </w:p>
        </w:tc>
      </w:tr>
      <w:tr w:rsidR="00395D6D" w14:paraId="7536FB4F"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210F759" w14:textId="77777777" w:rsidR="00BC1FCA" w:rsidRDefault="00000000">
            <w:r>
              <w:rPr>
                <w:sz w:val="18"/>
              </w:rPr>
              <w:t>IBM SPSS Statistics 22</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FEDCF26"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7130B905" w14:textId="77777777" w:rsidR="00BC1FCA" w:rsidRDefault="00000000">
            <w:r>
              <w:rPr>
                <w:sz w:val="18"/>
              </w:rPr>
              <w:t>No</w:t>
            </w:r>
          </w:p>
        </w:tc>
      </w:tr>
      <w:tr w:rsidR="00395D6D" w14:paraId="2840BFDF"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95407B3" w14:textId="77777777" w:rsidR="00BC1FCA" w:rsidRDefault="00000000">
            <w:r>
              <w:rPr>
                <w:sz w:val="18"/>
              </w:rPr>
              <w:t>R 4.3.2</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07B83D91"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421E877E" w14:textId="77777777" w:rsidR="00BC1FCA" w:rsidRDefault="00000000">
            <w:r>
              <w:rPr>
                <w:sz w:val="18"/>
              </w:rPr>
              <w:t>No</w:t>
            </w:r>
          </w:p>
        </w:tc>
      </w:tr>
      <w:tr w:rsidR="00395D6D" w14:paraId="12B3E8AB" w14:textId="77777777">
        <w:trPr>
          <w:jc w:val="center"/>
        </w:trPr>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70D9258" w14:textId="77777777" w:rsidR="00BC1FCA" w:rsidRDefault="00000000">
            <w:r>
              <w:rPr>
                <w:sz w:val="18"/>
              </w:rPr>
              <w:t>Zotero</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3EB42CFC" w14:textId="77777777" w:rsidR="00BC1FCA" w:rsidRDefault="00000000">
            <w:r>
              <w:rPr>
                <w:sz w:val="18"/>
              </w:rPr>
              <w:t>Sí</w:t>
            </w:r>
          </w:p>
        </w:tc>
        <w:tc>
          <w:tcPr>
            <w:tcW w:w="1984" w:type="dxa"/>
            <w:tcBorders>
              <w:top w:val="single" w:sz="4" w:space="0" w:color="8EAADB"/>
              <w:left w:val="single" w:sz="4" w:space="0" w:color="8EAADB"/>
              <w:bottom w:val="single" w:sz="4" w:space="0" w:color="8EAADB"/>
              <w:right w:val="single" w:sz="4" w:space="0" w:color="8EAADB"/>
            </w:tcBorders>
            <w:shd w:val="clear" w:color="auto" w:fill="D9E2F3"/>
          </w:tcPr>
          <w:p w14:paraId="212E926B" w14:textId="77777777" w:rsidR="00BC1FCA" w:rsidRDefault="00000000">
            <w:r>
              <w:rPr>
                <w:sz w:val="18"/>
              </w:rPr>
              <w:t>No</w:t>
            </w:r>
          </w:p>
        </w:tc>
      </w:tr>
    </w:tbl>
    <w:p w14:paraId="1AF19AC6" w14:textId="77777777" w:rsidR="00BC1FCA" w:rsidRDefault="00000000">
      <w:pPr>
        <w:spacing w:before="40" w:after="200"/>
      </w:pPr>
      <w:r>
        <w:rPr>
          <w:sz w:val="16"/>
        </w:rPr>
        <w:t>Fuente: Centro de Cómputo de la Carrera de Contaduría Pública.</w:t>
      </w:r>
    </w:p>
    <w:p w14:paraId="34882035" w14:textId="77777777" w:rsidR="00BC1FCA" w:rsidRDefault="00000000">
      <w:pPr>
        <w:keepNext/>
        <w:tabs>
          <w:tab w:val="left" w:pos="709"/>
        </w:tabs>
        <w:spacing w:before="120" w:after="200"/>
        <w:ind w:left="709" w:hanging="709"/>
        <w:outlineLvl w:val="1"/>
      </w:pPr>
      <w:r>
        <w:rPr>
          <w:b/>
          <w:sz w:val="24"/>
        </w:rPr>
        <w:t>10.9</w:t>
      </w:r>
      <w:r>
        <w:rPr>
          <w:b/>
          <w:sz w:val="24"/>
        </w:rPr>
        <w:tab/>
        <w:t>Medios interactivos</w:t>
      </w:r>
    </w:p>
    <w:p w14:paraId="2A13DF44" w14:textId="77777777" w:rsidR="007B0DCF" w:rsidRDefault="00000000">
      <w:pPr>
        <w:spacing w:after="200"/>
        <w:jc w:val="both"/>
      </w:pPr>
      <w:r>
        <w:t xml:space="preserve">Los medios interactivos disponibles son el software contable, Microsoft Excel y Power BI, que permiten a los estudiantes registrar operaciones, construir modelos financieros y elaborar tableros de análisis de información, junto con los foros, cuestionarios y tareas de la plataforma Moodle y las reuniones y equipos de trabajo de Microsoft Teams. </w:t>
      </w:r>
    </w:p>
    <w:p w14:paraId="65485B5B" w14:textId="43FBB321" w:rsidR="00BC1FCA" w:rsidRDefault="00000000">
      <w:pPr>
        <w:spacing w:after="200"/>
        <w:jc w:val="both"/>
      </w:pPr>
      <w:r>
        <w:t xml:space="preserve">Para el </w:t>
      </w:r>
      <w:r w:rsidR="000F435E">
        <w:t>Rediseño Curricular</w:t>
      </w:r>
      <w:r>
        <w:t xml:space="preserve"> se prevé incorporar simuladores de negocios, casos de auditoría con datos reales anonimizados y cuestionarios de autoevaluación en línea en cada asignatura, en concordancia con las estrategias de aprendizaje del punto 4.6.</w:t>
      </w:r>
    </w:p>
    <w:p w14:paraId="23E5A48D" w14:textId="77777777" w:rsidR="00BC1FCA" w:rsidRDefault="00000000">
      <w:pPr>
        <w:keepNext/>
        <w:tabs>
          <w:tab w:val="left" w:pos="709"/>
        </w:tabs>
        <w:spacing w:before="120" w:after="200"/>
        <w:ind w:left="709" w:hanging="709"/>
        <w:outlineLvl w:val="1"/>
      </w:pPr>
      <w:r>
        <w:rPr>
          <w:b/>
          <w:sz w:val="24"/>
        </w:rPr>
        <w:t>10.10</w:t>
      </w:r>
      <w:r>
        <w:rPr>
          <w:b/>
          <w:sz w:val="24"/>
        </w:rPr>
        <w:tab/>
        <w:t>Multimedia e internet</w:t>
      </w:r>
    </w:p>
    <w:p w14:paraId="3BE67DAE" w14:textId="574BE22F" w:rsidR="00BC1FCA" w:rsidRDefault="00000000">
      <w:pPr>
        <w:spacing w:after="200"/>
        <w:jc w:val="both"/>
      </w:pPr>
      <w:r>
        <w:t>La Carrera dispone de servicio de internet en sus dos predios, con 385 Mbps en el Edificio Nava Morales y 165 Mbps en el Monoblock Central, y de un sitio web institucional</w:t>
      </w:r>
      <w:r w:rsidR="007B0DCF">
        <w:t>:</w:t>
      </w:r>
      <w:r>
        <w:t xml:space="preserve"> contaduriapublica.umsa.bo, que publica </w:t>
      </w:r>
      <w:r w:rsidR="007B0DCF">
        <w:t xml:space="preserve">entre otros aspectos </w:t>
      </w:r>
      <w:r>
        <w:t>la información de la Carrera, el cronograma académico, la información de docentes y de Kárdex, las modalidades de graduación, el PETAENG, los planes de estudio y el acceso a la biblioteca.</w:t>
      </w:r>
    </w:p>
    <w:p w14:paraId="4DB13853" w14:textId="6116302C" w:rsidR="007B0DCF" w:rsidRDefault="00000000">
      <w:pPr>
        <w:spacing w:after="200"/>
        <w:jc w:val="both"/>
      </w:pPr>
      <w:r>
        <w:t>Para el Rediseño Curricular se prevé la reestructuración y actualización de la página web.</w:t>
      </w:r>
    </w:p>
    <w:p w14:paraId="1470487E" w14:textId="77777777" w:rsidR="00BC1FCA" w:rsidRDefault="00000000">
      <w:pPr>
        <w:spacing w:before="40" w:after="80"/>
        <w:jc w:val="center"/>
      </w:pPr>
      <w:r>
        <w:rPr>
          <w:noProof/>
        </w:rPr>
        <w:drawing>
          <wp:inline distT="0" distB="0" distL="0" distR="0" wp14:anchorId="413A4A97" wp14:editId="744C6888">
            <wp:extent cx="5040000" cy="22867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a:blip r:embed="rId45"/>
                    <a:stretch>
                      <a:fillRect/>
                    </a:stretch>
                  </pic:blipFill>
                  <pic:spPr>
                    <a:xfrm>
                      <a:off x="0" y="0"/>
                      <a:ext cx="5040000" cy="2286772"/>
                    </a:xfrm>
                    <a:prstGeom prst="rect">
                      <a:avLst/>
                    </a:prstGeom>
                  </pic:spPr>
                </pic:pic>
              </a:graphicData>
            </a:graphic>
          </wp:inline>
        </w:drawing>
      </w:r>
    </w:p>
    <w:p w14:paraId="3299B9CE" w14:textId="77777777" w:rsidR="00BC1FCA" w:rsidRDefault="00000000">
      <w:pPr>
        <w:spacing w:after="200"/>
        <w:jc w:val="center"/>
      </w:pPr>
      <w:r>
        <w:rPr>
          <w:sz w:val="18"/>
        </w:rPr>
        <w:t>Imagen 3. Sitio web de la Carrera de Contaduría Pública</w:t>
      </w:r>
    </w:p>
    <w:p w14:paraId="4E79D7DF" w14:textId="77777777" w:rsidR="00BC1FCA" w:rsidRDefault="00000000">
      <w:pPr>
        <w:keepNext/>
        <w:tabs>
          <w:tab w:val="left" w:pos="709"/>
        </w:tabs>
        <w:spacing w:before="120" w:after="200"/>
        <w:ind w:left="709" w:hanging="709"/>
        <w:outlineLvl w:val="1"/>
      </w:pPr>
      <w:r>
        <w:rPr>
          <w:b/>
          <w:sz w:val="24"/>
        </w:rPr>
        <w:lastRenderedPageBreak/>
        <w:t>10.11</w:t>
      </w:r>
      <w:r>
        <w:rPr>
          <w:b/>
          <w:sz w:val="24"/>
        </w:rPr>
        <w:tab/>
        <w:t>Servicios telemáticos</w:t>
      </w:r>
    </w:p>
    <w:p w14:paraId="335B5D28" w14:textId="77777777" w:rsidR="00BC1FCA" w:rsidRDefault="00000000">
      <w:pPr>
        <w:spacing w:after="200"/>
        <w:jc w:val="both"/>
      </w:pPr>
      <w:r>
        <w:t>Además del correo institucional, la plataforma virtual y el Sistema de Seguimiento Académico, la Carrera difunde información oficial por las siguientes redes sociales:</w:t>
      </w:r>
    </w:p>
    <w:p w14:paraId="53118486" w14:textId="77777777" w:rsidR="00BC1FCA" w:rsidRDefault="00000000">
      <w:pPr>
        <w:pStyle w:val="TituloCuadro"/>
        <w:keepNext/>
        <w:spacing w:before="40" w:after="80"/>
        <w:jc w:val="center"/>
      </w:pPr>
      <w:r>
        <w:rPr>
          <w:b/>
        </w:rPr>
        <w:t>Cuadro 8. Redes sociales oficiales de la Carrera</w:t>
      </w:r>
    </w:p>
    <w:tbl>
      <w:tblPr>
        <w:tblW w:w="0" w:type="auto"/>
        <w:jc w:val="center"/>
        <w:tblLayout w:type="fixed"/>
        <w:tblLook w:val="04A0" w:firstRow="1" w:lastRow="0" w:firstColumn="1" w:lastColumn="0" w:noHBand="0" w:noVBand="1"/>
      </w:tblPr>
      <w:tblGrid>
        <w:gridCol w:w="2381"/>
        <w:gridCol w:w="2041"/>
        <w:gridCol w:w="4649"/>
      </w:tblGrid>
      <w:tr w:rsidR="00395D6D" w14:paraId="55226144"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215DCF9" w14:textId="77777777" w:rsidR="00BC1FCA" w:rsidRDefault="00000000">
            <w:pPr>
              <w:jc w:val="center"/>
            </w:pPr>
            <w:r>
              <w:rPr>
                <w:b/>
                <w:color w:val="FFFFFF"/>
              </w:rPr>
              <w:t>Red social</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CB238E" w14:textId="77777777" w:rsidR="00BC1FCA" w:rsidRDefault="00000000">
            <w:pPr>
              <w:jc w:val="center"/>
            </w:pPr>
            <w:r>
              <w:rPr>
                <w:b/>
                <w:color w:val="FFFFFF"/>
              </w:rPr>
              <w:t>Alcance</w:t>
            </w:r>
          </w:p>
        </w:tc>
        <w:tc>
          <w:tcPr>
            <w:tcW w:w="464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B1FFC64" w14:textId="77777777" w:rsidR="00BC1FCA" w:rsidRDefault="00000000">
            <w:pPr>
              <w:jc w:val="center"/>
            </w:pPr>
            <w:r>
              <w:rPr>
                <w:b/>
                <w:color w:val="FFFFFF"/>
              </w:rPr>
              <w:t>Uso</w:t>
            </w:r>
          </w:p>
        </w:tc>
      </w:tr>
      <w:tr w:rsidR="00395D6D" w14:paraId="0A3BA861"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2FA5ED9" w14:textId="77777777" w:rsidR="00BC1FCA" w:rsidRDefault="00000000">
            <w:r>
              <w:t>Página de Facebook</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A1568F2" w14:textId="77777777" w:rsidR="00BC1FCA" w:rsidRDefault="00000000">
            <w:r>
              <w:t>30 mil seguidores</w:t>
            </w:r>
          </w:p>
        </w:tc>
        <w:tc>
          <w:tcPr>
            <w:tcW w:w="4649" w:type="dxa"/>
            <w:tcBorders>
              <w:top w:val="single" w:sz="4" w:space="0" w:color="8EAADB"/>
              <w:left w:val="single" w:sz="4" w:space="0" w:color="8EAADB"/>
              <w:bottom w:val="single" w:sz="4" w:space="0" w:color="8EAADB"/>
              <w:right w:val="single" w:sz="4" w:space="0" w:color="8EAADB"/>
            </w:tcBorders>
            <w:shd w:val="clear" w:color="auto" w:fill="D9E2F3"/>
          </w:tcPr>
          <w:p w14:paraId="2267FC02" w14:textId="77777777" w:rsidR="00BC1FCA" w:rsidRDefault="00000000">
            <w:r>
              <w:t>Transmisiones en vivo, comunicados y convocatorias</w:t>
            </w:r>
          </w:p>
        </w:tc>
      </w:tr>
      <w:tr w:rsidR="00395D6D" w14:paraId="2D1703E5"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DB747F0" w14:textId="77777777" w:rsidR="00BC1FCA" w:rsidRDefault="00000000">
            <w:r>
              <w:t>Grupo de Facebook</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B4F8C97" w14:textId="77777777" w:rsidR="00BC1FCA" w:rsidRDefault="00000000">
            <w:r>
              <w:t>13,8 mil miembros</w:t>
            </w:r>
          </w:p>
        </w:tc>
        <w:tc>
          <w:tcPr>
            <w:tcW w:w="4649" w:type="dxa"/>
            <w:tcBorders>
              <w:top w:val="single" w:sz="4" w:space="0" w:color="8EAADB"/>
              <w:left w:val="single" w:sz="4" w:space="0" w:color="8EAADB"/>
              <w:bottom w:val="single" w:sz="4" w:space="0" w:color="8EAADB"/>
              <w:right w:val="single" w:sz="4" w:space="0" w:color="8EAADB"/>
            </w:tcBorders>
            <w:shd w:val="clear" w:color="auto" w:fill="D9E2F3"/>
          </w:tcPr>
          <w:p w14:paraId="65D164DB" w14:textId="77777777" w:rsidR="00BC1FCA" w:rsidRDefault="00000000">
            <w:r>
              <w:t>Difusión de información a la comunidad de la Carrera</w:t>
            </w:r>
          </w:p>
        </w:tc>
      </w:tr>
      <w:tr w:rsidR="00395D6D" w14:paraId="6E4F551C"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6FD35F7" w14:textId="77777777" w:rsidR="00BC1FCA" w:rsidRDefault="00000000">
            <w:r>
              <w:t>Canal de YouTube</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B0C3367" w14:textId="77777777" w:rsidR="00BC1FCA" w:rsidRDefault="00000000">
            <w:r>
              <w:t>761 suscriptores</w:t>
            </w:r>
          </w:p>
        </w:tc>
        <w:tc>
          <w:tcPr>
            <w:tcW w:w="4649" w:type="dxa"/>
            <w:tcBorders>
              <w:top w:val="single" w:sz="4" w:space="0" w:color="8EAADB"/>
              <w:left w:val="single" w:sz="4" w:space="0" w:color="8EAADB"/>
              <w:bottom w:val="single" w:sz="4" w:space="0" w:color="8EAADB"/>
              <w:right w:val="single" w:sz="4" w:space="0" w:color="8EAADB"/>
            </w:tcBorders>
            <w:shd w:val="clear" w:color="auto" w:fill="D9E2F3"/>
          </w:tcPr>
          <w:p w14:paraId="3E1CB4C2" w14:textId="77777777" w:rsidR="00BC1FCA" w:rsidRDefault="00000000">
            <w:r>
              <w:t>Tutoriales y videos institucionales</w:t>
            </w:r>
          </w:p>
        </w:tc>
      </w:tr>
      <w:tr w:rsidR="00395D6D" w14:paraId="67CB0318"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480FCD1" w14:textId="77777777" w:rsidR="00BC1FCA" w:rsidRDefault="00000000">
            <w:r>
              <w:t>Cuenta de TikTok</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36FE2A0" w14:textId="77777777" w:rsidR="00BC1FCA" w:rsidRDefault="00000000">
            <w:r>
              <w:t>323 seguidores</w:t>
            </w:r>
          </w:p>
        </w:tc>
        <w:tc>
          <w:tcPr>
            <w:tcW w:w="4649" w:type="dxa"/>
            <w:tcBorders>
              <w:top w:val="single" w:sz="4" w:space="0" w:color="8EAADB"/>
              <w:left w:val="single" w:sz="4" w:space="0" w:color="8EAADB"/>
              <w:bottom w:val="single" w:sz="4" w:space="0" w:color="8EAADB"/>
              <w:right w:val="single" w:sz="4" w:space="0" w:color="8EAADB"/>
            </w:tcBorders>
            <w:shd w:val="clear" w:color="auto" w:fill="D9E2F3"/>
          </w:tcPr>
          <w:p w14:paraId="4655E1FA" w14:textId="77777777" w:rsidR="00BC1FCA" w:rsidRDefault="00000000">
            <w:r>
              <w:t>Comunicados y videos de la Carrera</w:t>
            </w:r>
          </w:p>
        </w:tc>
      </w:tr>
      <w:tr w:rsidR="00395D6D" w14:paraId="4AA2D5B7"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242904C" w14:textId="77777777" w:rsidR="00BC1FCA" w:rsidRDefault="00000000">
            <w:r>
              <w:t>Canal de WhatsApp</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EA6B8FA" w14:textId="77777777" w:rsidR="00BC1FCA" w:rsidRDefault="00000000">
            <w:r>
              <w:t>301 seguidores</w:t>
            </w:r>
          </w:p>
        </w:tc>
        <w:tc>
          <w:tcPr>
            <w:tcW w:w="4649" w:type="dxa"/>
            <w:tcBorders>
              <w:top w:val="single" w:sz="4" w:space="0" w:color="8EAADB"/>
              <w:left w:val="single" w:sz="4" w:space="0" w:color="8EAADB"/>
              <w:bottom w:val="single" w:sz="4" w:space="0" w:color="8EAADB"/>
              <w:right w:val="single" w:sz="4" w:space="0" w:color="8EAADB"/>
            </w:tcBorders>
            <w:shd w:val="clear" w:color="auto" w:fill="D9E2F3"/>
          </w:tcPr>
          <w:p w14:paraId="5D135B4F" w14:textId="77777777" w:rsidR="00BC1FCA" w:rsidRDefault="00000000">
            <w:r>
              <w:t>Comunicados, convocatorias de pasantías y avisos académicos</w:t>
            </w:r>
          </w:p>
        </w:tc>
      </w:tr>
    </w:tbl>
    <w:p w14:paraId="63EDBC86" w14:textId="77777777" w:rsidR="00BC1FCA" w:rsidRDefault="00000000">
      <w:pPr>
        <w:spacing w:before="40" w:after="200"/>
      </w:pPr>
      <w:r>
        <w:rPr>
          <w:sz w:val="16"/>
        </w:rPr>
        <w:t>Fuente: Centro de Cómputo de la Carrera de Contaduría Pública, cifras de las cuentas oficiales a octubre de 2026.</w:t>
      </w:r>
    </w:p>
    <w:p w14:paraId="326641DD" w14:textId="77777777" w:rsidR="00BC1FCA" w:rsidRDefault="00000000">
      <w:pPr>
        <w:spacing w:before="40" w:after="80"/>
        <w:jc w:val="center"/>
      </w:pPr>
      <w:r>
        <w:rPr>
          <w:noProof/>
        </w:rPr>
        <w:drawing>
          <wp:inline distT="0" distB="0" distL="0" distR="0" wp14:anchorId="325315E7" wp14:editId="387C195B">
            <wp:extent cx="5040000" cy="21199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_pagina.jpg"/>
                    <pic:cNvPicPr/>
                  </pic:nvPicPr>
                  <pic:blipFill>
                    <a:blip r:embed="rId46"/>
                    <a:stretch>
                      <a:fillRect/>
                    </a:stretch>
                  </pic:blipFill>
                  <pic:spPr>
                    <a:xfrm>
                      <a:off x="0" y="0"/>
                      <a:ext cx="5040000" cy="2119950"/>
                    </a:xfrm>
                    <a:prstGeom prst="rect">
                      <a:avLst/>
                    </a:prstGeom>
                  </pic:spPr>
                </pic:pic>
              </a:graphicData>
            </a:graphic>
          </wp:inline>
        </w:drawing>
      </w:r>
    </w:p>
    <w:p w14:paraId="17F98551" w14:textId="77777777" w:rsidR="00BC1FCA" w:rsidRDefault="00000000">
      <w:pPr>
        <w:spacing w:after="200"/>
        <w:jc w:val="center"/>
      </w:pPr>
      <w:r>
        <w:rPr>
          <w:sz w:val="18"/>
        </w:rPr>
        <w:t>Imagen 4. Página oficial de Facebook</w:t>
      </w:r>
    </w:p>
    <w:p w14:paraId="5A7C3995" w14:textId="77777777" w:rsidR="00BC1FCA" w:rsidRDefault="00000000">
      <w:pPr>
        <w:spacing w:before="40" w:after="80"/>
        <w:jc w:val="center"/>
      </w:pPr>
      <w:r>
        <w:rPr>
          <w:noProof/>
        </w:rPr>
        <w:drawing>
          <wp:inline distT="0" distB="0" distL="0" distR="0" wp14:anchorId="0BE59B1E" wp14:editId="027C8653">
            <wp:extent cx="2700000" cy="12721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b_grupo.jpg"/>
                    <pic:cNvPicPr/>
                  </pic:nvPicPr>
                  <pic:blipFill>
                    <a:blip r:embed="rId47"/>
                    <a:stretch>
                      <a:fillRect/>
                    </a:stretch>
                  </pic:blipFill>
                  <pic:spPr>
                    <a:xfrm>
                      <a:off x="0" y="0"/>
                      <a:ext cx="2700000" cy="1272141"/>
                    </a:xfrm>
                    <a:prstGeom prst="rect">
                      <a:avLst/>
                    </a:prstGeom>
                  </pic:spPr>
                </pic:pic>
              </a:graphicData>
            </a:graphic>
          </wp:inline>
        </w:drawing>
      </w:r>
    </w:p>
    <w:p w14:paraId="6AB9FC11" w14:textId="77777777" w:rsidR="00BC1FCA" w:rsidRDefault="00000000">
      <w:pPr>
        <w:spacing w:after="200"/>
        <w:jc w:val="center"/>
      </w:pPr>
      <w:r>
        <w:rPr>
          <w:sz w:val="18"/>
        </w:rPr>
        <w:t>Imagen 5. Grupo de Facebook de la Carrera</w:t>
      </w:r>
    </w:p>
    <w:p w14:paraId="7C080A70" w14:textId="77777777" w:rsidR="00BC1FCA" w:rsidRDefault="00000000">
      <w:pPr>
        <w:spacing w:before="40" w:after="80"/>
        <w:jc w:val="center"/>
      </w:pPr>
      <w:r>
        <w:rPr>
          <w:noProof/>
        </w:rPr>
        <w:lastRenderedPageBreak/>
        <w:drawing>
          <wp:inline distT="0" distB="0" distL="0" distR="0" wp14:anchorId="7E39C902" wp14:editId="09E14E0A">
            <wp:extent cx="4680000" cy="27090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youtube.jpg"/>
                    <pic:cNvPicPr/>
                  </pic:nvPicPr>
                  <pic:blipFill>
                    <a:blip r:embed="rId48"/>
                    <a:stretch>
                      <a:fillRect/>
                    </a:stretch>
                  </pic:blipFill>
                  <pic:spPr>
                    <a:xfrm>
                      <a:off x="0" y="0"/>
                      <a:ext cx="4680000" cy="2709060"/>
                    </a:xfrm>
                    <a:prstGeom prst="rect">
                      <a:avLst/>
                    </a:prstGeom>
                  </pic:spPr>
                </pic:pic>
              </a:graphicData>
            </a:graphic>
          </wp:inline>
        </w:drawing>
      </w:r>
    </w:p>
    <w:p w14:paraId="5B856AF7" w14:textId="77777777" w:rsidR="00BC1FCA" w:rsidRDefault="00000000">
      <w:pPr>
        <w:spacing w:after="200"/>
        <w:jc w:val="center"/>
      </w:pPr>
      <w:r>
        <w:rPr>
          <w:sz w:val="18"/>
        </w:rPr>
        <w:t>Imagen 6. Canal oficial de YouTube</w:t>
      </w:r>
    </w:p>
    <w:p w14:paraId="28655E5F" w14:textId="77777777" w:rsidR="00BC1FCA" w:rsidRDefault="00000000">
      <w:pPr>
        <w:spacing w:before="40" w:after="80"/>
        <w:jc w:val="center"/>
      </w:pPr>
      <w:r>
        <w:rPr>
          <w:noProof/>
        </w:rPr>
        <w:drawing>
          <wp:inline distT="0" distB="0" distL="0" distR="0" wp14:anchorId="237B86DD" wp14:editId="54F18CB9">
            <wp:extent cx="3600000" cy="219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tiktok.jpg"/>
                    <pic:cNvPicPr/>
                  </pic:nvPicPr>
                  <pic:blipFill>
                    <a:blip r:embed="rId49"/>
                    <a:stretch>
                      <a:fillRect/>
                    </a:stretch>
                  </pic:blipFill>
                  <pic:spPr>
                    <a:xfrm>
                      <a:off x="0" y="0"/>
                      <a:ext cx="3600000" cy="2190000"/>
                    </a:xfrm>
                    <a:prstGeom prst="rect">
                      <a:avLst/>
                    </a:prstGeom>
                  </pic:spPr>
                </pic:pic>
              </a:graphicData>
            </a:graphic>
          </wp:inline>
        </w:drawing>
      </w:r>
    </w:p>
    <w:p w14:paraId="53E237C7" w14:textId="77777777" w:rsidR="00BC1FCA" w:rsidRDefault="00000000">
      <w:pPr>
        <w:spacing w:after="200"/>
        <w:jc w:val="center"/>
      </w:pPr>
      <w:r>
        <w:rPr>
          <w:sz w:val="18"/>
        </w:rPr>
        <w:t>Imagen 7. Cuenta oficial de TikTok</w:t>
      </w:r>
    </w:p>
    <w:p w14:paraId="2882C242" w14:textId="77777777" w:rsidR="00BC1FCA" w:rsidRDefault="00000000">
      <w:pPr>
        <w:spacing w:before="40" w:after="80"/>
        <w:jc w:val="center"/>
      </w:pPr>
      <w:r>
        <w:rPr>
          <w:noProof/>
        </w:rPr>
        <w:lastRenderedPageBreak/>
        <w:drawing>
          <wp:inline distT="0" distB="0" distL="0" distR="0" wp14:anchorId="51B07723" wp14:editId="79D76310">
            <wp:extent cx="3960000" cy="25769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a1.jpg"/>
                    <pic:cNvPicPr/>
                  </pic:nvPicPr>
                  <pic:blipFill>
                    <a:blip r:embed="rId50"/>
                    <a:stretch>
                      <a:fillRect/>
                    </a:stretch>
                  </pic:blipFill>
                  <pic:spPr>
                    <a:xfrm>
                      <a:off x="0" y="0"/>
                      <a:ext cx="3960000" cy="2576966"/>
                    </a:xfrm>
                    <a:prstGeom prst="rect">
                      <a:avLst/>
                    </a:prstGeom>
                  </pic:spPr>
                </pic:pic>
              </a:graphicData>
            </a:graphic>
          </wp:inline>
        </w:drawing>
      </w:r>
    </w:p>
    <w:p w14:paraId="3B632635" w14:textId="77777777" w:rsidR="00BC1FCA" w:rsidRDefault="00000000">
      <w:pPr>
        <w:spacing w:after="200"/>
        <w:jc w:val="center"/>
      </w:pPr>
      <w:r>
        <w:rPr>
          <w:sz w:val="18"/>
        </w:rPr>
        <w:t>Imagen 8. Canal de WhatsApp con un comunicado de pasantía</w:t>
      </w:r>
    </w:p>
    <w:p w14:paraId="65BD9CFD" w14:textId="77777777" w:rsidR="00BC1FCA" w:rsidRDefault="00000000">
      <w:pPr>
        <w:spacing w:before="40" w:after="80"/>
        <w:jc w:val="center"/>
      </w:pPr>
      <w:r>
        <w:rPr>
          <w:noProof/>
        </w:rPr>
        <w:drawing>
          <wp:inline distT="0" distB="0" distL="0" distR="0" wp14:anchorId="5700457C" wp14:editId="40769CCF">
            <wp:extent cx="2880000" cy="25025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wa2.jpg"/>
                    <pic:cNvPicPr/>
                  </pic:nvPicPr>
                  <pic:blipFill>
                    <a:blip r:embed="rId51"/>
                    <a:stretch>
                      <a:fillRect/>
                    </a:stretch>
                  </pic:blipFill>
                  <pic:spPr>
                    <a:xfrm>
                      <a:off x="0" y="0"/>
                      <a:ext cx="2880000" cy="2502564"/>
                    </a:xfrm>
                    <a:prstGeom prst="rect">
                      <a:avLst/>
                    </a:prstGeom>
                  </pic:spPr>
                </pic:pic>
              </a:graphicData>
            </a:graphic>
          </wp:inline>
        </w:drawing>
      </w:r>
    </w:p>
    <w:p w14:paraId="363C78AB" w14:textId="77777777" w:rsidR="00BC1FCA" w:rsidRDefault="00000000">
      <w:pPr>
        <w:spacing w:after="200"/>
        <w:jc w:val="center"/>
      </w:pPr>
      <w:r>
        <w:rPr>
          <w:sz w:val="18"/>
        </w:rPr>
        <w:t>Imagen 9. Canal oficial de WhatsApp</w:t>
      </w:r>
    </w:p>
    <w:p w14:paraId="48EDFB08" w14:textId="77777777" w:rsidR="00BC1FCA" w:rsidRDefault="00000000">
      <w:pPr>
        <w:keepNext/>
        <w:tabs>
          <w:tab w:val="left" w:pos="709"/>
        </w:tabs>
        <w:spacing w:before="120" w:after="200"/>
        <w:ind w:left="709" w:hanging="709"/>
        <w:outlineLvl w:val="1"/>
      </w:pPr>
      <w:r>
        <w:rPr>
          <w:b/>
          <w:sz w:val="24"/>
        </w:rPr>
        <w:t>10.12</w:t>
      </w:r>
      <w:r>
        <w:rPr>
          <w:b/>
          <w:sz w:val="24"/>
        </w:rPr>
        <w:tab/>
        <w:t>Entornos virtuales de enseñanza y aprendizaje</w:t>
      </w:r>
    </w:p>
    <w:p w14:paraId="6CC4439C" w14:textId="77777777" w:rsidR="00BC1FCA" w:rsidRDefault="00000000">
      <w:pPr>
        <w:spacing w:after="200"/>
        <w:jc w:val="both"/>
      </w:pPr>
      <w:r>
        <w:t>La Carrera cuenta con los siguientes entornos virtuales:</w:t>
      </w:r>
    </w:p>
    <w:p w14:paraId="4062B27B" w14:textId="77777777" w:rsidR="00BC1FCA" w:rsidRDefault="00000000">
      <w:pPr>
        <w:numPr>
          <w:ilvl w:val="0"/>
          <w:numId w:val="77"/>
        </w:numPr>
        <w:spacing w:after="160"/>
        <w:jc w:val="both"/>
      </w:pPr>
      <w:r>
        <w:rPr>
          <w:b/>
        </w:rPr>
        <w:t>Plataforma Virtual de la Carrera de Contaduría Pública.</w:t>
      </w:r>
      <w:r>
        <w:t xml:space="preserve"> Desarrollada en Moodle y alojada en los servidores de la Carrera, permite a los estudiantes acceder a sus asignaturas, consultar materiales, enviar tareas y participar en actividades y evaluaciones en línea, como complemento de las clases presenciales o en modalidad a distancia. Está optimizada para atender a más de 200 usuarios conectados de forma simultánea.</w:t>
      </w:r>
    </w:p>
    <w:p w14:paraId="2565E76F" w14:textId="26D6FBD0" w:rsidR="00BC1FCA" w:rsidRDefault="00000000">
      <w:pPr>
        <w:numPr>
          <w:ilvl w:val="0"/>
          <w:numId w:val="77"/>
        </w:numPr>
        <w:spacing w:after="160"/>
        <w:jc w:val="both"/>
      </w:pPr>
      <w:r>
        <w:rPr>
          <w:b/>
        </w:rPr>
        <w:t>Microsoft Teams.</w:t>
      </w:r>
      <w:r>
        <w:t xml:space="preserve"> </w:t>
      </w:r>
      <w:r w:rsidR="007B0DCF">
        <w:t>L</w:t>
      </w:r>
      <w:r>
        <w:t>a Carrera utiliza servicios de videoconferencia, cuentas de correo y programas de ofimática en línea</w:t>
      </w:r>
      <w:r w:rsidR="007B0DCF">
        <w:t xml:space="preserve"> y cuenta con licencia permanente.</w:t>
      </w:r>
    </w:p>
    <w:p w14:paraId="7D318DC0" w14:textId="48BD9CEC" w:rsidR="007B0DCF" w:rsidRDefault="00000000">
      <w:pPr>
        <w:numPr>
          <w:ilvl w:val="0"/>
          <w:numId w:val="77"/>
        </w:numPr>
        <w:spacing w:after="160"/>
        <w:jc w:val="both"/>
      </w:pPr>
      <w:r>
        <w:rPr>
          <w:b/>
        </w:rPr>
        <w:t>Servicios de Google.</w:t>
      </w:r>
      <w:r>
        <w:t xml:space="preserve"> </w:t>
      </w:r>
      <w:r w:rsidR="006269F7">
        <w:t>A través</w:t>
      </w:r>
      <w:r>
        <w:t xml:space="preserve"> de la cuenta institucional @umsa.bo, se accede a todos los servicios de Google</w:t>
      </w:r>
      <w:r w:rsidR="006269F7">
        <w:t>, principalmente: Google Meet, Google Sheets, Google Docs, Google Drive.</w:t>
      </w:r>
    </w:p>
    <w:p w14:paraId="08BB3A57" w14:textId="1592FBA1" w:rsidR="009270B9" w:rsidRDefault="00000000">
      <w:pPr>
        <w:spacing w:after="200"/>
        <w:jc w:val="both"/>
      </w:pPr>
      <w:r>
        <w:lastRenderedPageBreak/>
        <w:t xml:space="preserve">Estas herramientas apoyan la enseñanza y el aprendizaje, pero son limitadas para la escala de la Carrera. La capacidad de la plataforma Microsoft Temas hasta </w:t>
      </w:r>
      <w:r w:rsidR="001F168C">
        <w:t>1.000</w:t>
      </w:r>
      <w:r>
        <w:t xml:space="preserve"> usuarios simultáneos, lo cual es suficiente para clases virtuales sincrónicas.</w:t>
      </w:r>
    </w:p>
    <w:p w14:paraId="4FC98492" w14:textId="11BD001B" w:rsidR="009270B9" w:rsidRDefault="00000000">
      <w:pPr>
        <w:spacing w:after="200"/>
        <w:jc w:val="both"/>
      </w:pPr>
      <w:r>
        <w:t xml:space="preserve">Sin embargo, la plataforma Moodle tiene limitaciones en su capacidad en consideración de que existen </w:t>
      </w:r>
      <w:r w:rsidRPr="009270B9">
        <w:rPr>
          <w:highlight w:val="yellow"/>
        </w:rPr>
        <w:t>3184</w:t>
      </w:r>
      <w:r>
        <w:t xml:space="preserve"> estudiantes, ya que varios de los cuales se conectan simultáneamente.</w:t>
      </w:r>
    </w:p>
    <w:p w14:paraId="4631AE44" w14:textId="4A9DFD9F" w:rsidR="00BC1FCA" w:rsidRDefault="00BC1FCA">
      <w:pPr>
        <w:spacing w:after="200"/>
        <w:jc w:val="both"/>
        <w:sectPr w:rsidR="00BC1FCA" w:rsidSect="00034616">
          <w:headerReference w:type="default" r:id="rId52"/>
          <w:footerReference w:type="default" r:id="rId53"/>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11. Implementación del proyecto curricular</w:t>
      </w:r>
    </w:p>
    <w:p w14:paraId="0F4B4F06" w14:textId="77777777" w:rsidR="00C742AC" w:rsidRDefault="00000000">
      <w:pPr>
        <w:pStyle w:val="GrupoCuadros"/>
        <w:keepNext/>
        <w:pageBreakBefore/>
        <w:tabs>
          <w:tab w:val="left" w:pos="709"/>
        </w:tabs>
        <w:spacing w:before="160" w:after="200"/>
        <w:ind w:left="709" w:hanging="709"/>
        <w:outlineLvl w:val="0"/>
      </w:pPr>
      <w:r>
        <w:rPr>
          <w:b/>
          <w:sz w:val="24"/>
        </w:rPr>
        <w:t>11.</w:t>
      </w:r>
      <w:r>
        <w:rPr>
          <w:b/>
          <w:sz w:val="24"/>
        </w:rPr>
        <w:tab/>
        <w:t>Implementación del proyecto curricular</w:t>
      </w:r>
    </w:p>
    <w:p w14:paraId="57234F47" w14:textId="1E39DF3B" w:rsidR="00C742AC" w:rsidRDefault="00000000">
      <w:pPr>
        <w:spacing w:after="200"/>
        <w:jc w:val="both"/>
      </w:pPr>
      <w:r>
        <w:t xml:space="preserve">Este punto establece las condiciones materiales, humanas y financieras para implementar el </w:t>
      </w:r>
      <w:r w:rsidR="00B521D8">
        <w:t>Rediseño Curricular</w:t>
      </w:r>
      <w:r>
        <w:t>. Parte del contraste entre los registros institucionales y la percepción de docentes y estudiantes recogida en el diagnóstico situacional, identifica las brechas respecto de un modelo por competencias con metodologías activas y uso intensivo de tecnología, y propone medidas de corto, mediano y largo plazo en tres componentes: infraestructura, equipamiento y sistemas informáticos; recursos humanos; y gestión presupuestaria y financiera.</w:t>
      </w:r>
    </w:p>
    <w:p w14:paraId="00A5362E" w14:textId="77777777" w:rsidR="00C742AC" w:rsidRDefault="00000000">
      <w:pPr>
        <w:keepNext/>
        <w:tabs>
          <w:tab w:val="left" w:pos="709"/>
        </w:tabs>
        <w:spacing w:before="120" w:after="200"/>
        <w:ind w:left="709" w:hanging="709"/>
        <w:outlineLvl w:val="1"/>
      </w:pPr>
      <w:r>
        <w:rPr>
          <w:b/>
          <w:sz w:val="24"/>
        </w:rPr>
        <w:t>11.1</w:t>
      </w:r>
      <w:r>
        <w:rPr>
          <w:b/>
          <w:sz w:val="24"/>
        </w:rPr>
        <w:tab/>
        <w:t>Infraestructura, equipamiento y sistemas de soporte informático</w:t>
      </w:r>
    </w:p>
    <w:p w14:paraId="5D1C3EF4" w14:textId="77777777" w:rsidR="00C742AC" w:rsidRDefault="00000000">
      <w:pPr>
        <w:keepNext/>
        <w:tabs>
          <w:tab w:val="left" w:pos="709"/>
        </w:tabs>
        <w:spacing w:before="80" w:after="200"/>
        <w:ind w:left="709" w:hanging="709"/>
        <w:outlineLvl w:val="2"/>
      </w:pPr>
      <w:r>
        <w:rPr>
          <w:b/>
          <w:sz w:val="22"/>
        </w:rPr>
        <w:t>11.1.1</w:t>
      </w:r>
      <w:r>
        <w:rPr>
          <w:b/>
          <w:sz w:val="22"/>
        </w:rPr>
        <w:tab/>
        <w:t>Población estudiantil y demanda académica</w:t>
      </w:r>
    </w:p>
    <w:p w14:paraId="1FA7F1FB" w14:textId="77777777" w:rsidR="00C742AC" w:rsidRDefault="00000000">
      <w:pPr>
        <w:pStyle w:val="TituloCuadro"/>
        <w:keepNext/>
        <w:spacing w:before="40" w:after="80"/>
        <w:jc w:val="center"/>
      </w:pPr>
      <w:r>
        <w:rPr>
          <w:b/>
        </w:rPr>
        <w:t>Cuadro 1. Estudiantes matriculados e inscritos</w:t>
      </w:r>
    </w:p>
    <w:tbl>
      <w:tblPr>
        <w:tblW w:w="0" w:type="auto"/>
        <w:jc w:val="center"/>
        <w:tblLayout w:type="fixed"/>
        <w:tblLook w:val="04A0" w:firstRow="1" w:lastRow="0" w:firstColumn="1" w:lastColumn="0" w:noHBand="0" w:noVBand="1"/>
      </w:tblPr>
      <w:tblGrid>
        <w:gridCol w:w="3175"/>
        <w:gridCol w:w="1191"/>
        <w:gridCol w:w="1191"/>
        <w:gridCol w:w="1191"/>
        <w:gridCol w:w="1191"/>
        <w:gridCol w:w="1191"/>
      </w:tblGrid>
      <w:tr w:rsidR="00395D6D" w14:paraId="230D3697" w14:textId="77777777">
        <w:trPr>
          <w:tblHeader/>
          <w:jc w:val="center"/>
        </w:trPr>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8FAF93D" w14:textId="77777777" w:rsidR="00C742AC" w:rsidRDefault="00000000">
            <w:pPr>
              <w:jc w:val="center"/>
            </w:pPr>
            <w:r>
              <w:rPr>
                <w:b/>
                <w:color w:val="FFFFFF"/>
              </w:rPr>
              <w:t>Estudiantes</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F383E7A" w14:textId="77777777" w:rsidR="00C742AC" w:rsidRDefault="00000000">
            <w:pPr>
              <w:jc w:val="center"/>
            </w:pPr>
            <w:r>
              <w:rPr>
                <w:b/>
                <w:color w:val="FFFFFF"/>
              </w:rPr>
              <w:t>2021</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BC19354" w14:textId="77777777" w:rsidR="00C742AC" w:rsidRDefault="00000000">
            <w:pPr>
              <w:jc w:val="center"/>
            </w:pPr>
            <w:r>
              <w:rPr>
                <w:b/>
                <w:color w:val="FFFFFF"/>
              </w:rPr>
              <w:t>2022</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C3DE284" w14:textId="77777777" w:rsidR="00C742AC" w:rsidRDefault="00000000">
            <w:pPr>
              <w:jc w:val="center"/>
            </w:pPr>
            <w:r>
              <w:rPr>
                <w:b/>
                <w:color w:val="FFFFFF"/>
              </w:rPr>
              <w:t>2023</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D27DC76" w14:textId="77777777" w:rsidR="00C742AC" w:rsidRDefault="00000000">
            <w:pPr>
              <w:jc w:val="center"/>
            </w:pPr>
            <w:r>
              <w:rPr>
                <w:b/>
                <w:color w:val="FFFFFF"/>
              </w:rPr>
              <w:t>2024</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417409" w14:textId="77777777" w:rsidR="00C742AC" w:rsidRDefault="00000000">
            <w:pPr>
              <w:jc w:val="center"/>
            </w:pPr>
            <w:r>
              <w:rPr>
                <w:b/>
                <w:color w:val="FFFFFF"/>
              </w:rPr>
              <w:t>2025</w:t>
            </w:r>
          </w:p>
        </w:tc>
      </w:tr>
      <w:tr w:rsidR="00395D6D" w14:paraId="0FA017D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CF416F8" w14:textId="77777777" w:rsidR="00C742AC" w:rsidRDefault="00000000">
            <w:pPr>
              <w:jc w:val="center"/>
            </w:pPr>
            <w:r>
              <w:t>Matriculados</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4B22194F" w14:textId="77777777" w:rsidR="00C742AC" w:rsidRDefault="00000000">
            <w:pPr>
              <w:jc w:val="center"/>
            </w:pPr>
            <w:r>
              <w:t>4.705</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631D725" w14:textId="77777777" w:rsidR="00C742AC" w:rsidRDefault="00000000">
            <w:pPr>
              <w:jc w:val="center"/>
            </w:pPr>
            <w:r>
              <w:t>4.546</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1179269" w14:textId="77777777" w:rsidR="00C742AC" w:rsidRDefault="00000000">
            <w:pPr>
              <w:jc w:val="center"/>
            </w:pPr>
            <w:r>
              <w:t>4.447</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3058BC9C" w14:textId="77777777" w:rsidR="00C742AC" w:rsidRDefault="00000000">
            <w:pPr>
              <w:jc w:val="center"/>
            </w:pPr>
            <w:r>
              <w:t>4.365</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74866E4" w14:textId="77777777" w:rsidR="00C742AC" w:rsidRDefault="00000000">
            <w:pPr>
              <w:jc w:val="center"/>
            </w:pPr>
            <w:r>
              <w:t>4.283</w:t>
            </w:r>
          </w:p>
        </w:tc>
      </w:tr>
      <w:tr w:rsidR="00395D6D" w14:paraId="7B8E162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BBF52DF" w14:textId="77777777" w:rsidR="00C742AC" w:rsidRDefault="00000000">
            <w:pPr>
              <w:jc w:val="center"/>
            </w:pPr>
            <w:r>
              <w:t>Inscritos</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45DAFE97" w14:textId="77777777" w:rsidR="00C742AC" w:rsidRDefault="00000000">
            <w:pPr>
              <w:jc w:val="center"/>
            </w:pPr>
            <w:r>
              <w:t>3.152</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D65CEED" w14:textId="77777777" w:rsidR="00C742AC" w:rsidRDefault="00000000">
            <w:pPr>
              <w:jc w:val="center"/>
            </w:pPr>
            <w:r>
              <w:t>3.231</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45C065C4" w14:textId="77777777" w:rsidR="00C742AC" w:rsidRDefault="00000000">
            <w:pPr>
              <w:jc w:val="center"/>
            </w:pPr>
            <w:r>
              <w:t>3.214</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010CD9DD" w14:textId="77777777" w:rsidR="00C742AC" w:rsidRDefault="00000000">
            <w:pPr>
              <w:jc w:val="center"/>
            </w:pPr>
            <w:r>
              <w:t>3.182</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650E959A" w14:textId="77777777" w:rsidR="00C742AC" w:rsidRDefault="00000000">
            <w:pPr>
              <w:jc w:val="center"/>
            </w:pPr>
            <w:r>
              <w:t>3.143</w:t>
            </w:r>
          </w:p>
        </w:tc>
      </w:tr>
      <w:tr w:rsidR="00395D6D" w14:paraId="7FE73031"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4F3C57C" w14:textId="77777777" w:rsidR="00C742AC" w:rsidRDefault="00000000">
            <w:pPr>
              <w:jc w:val="center"/>
            </w:pPr>
            <w:r>
              <w:t>Diferencia</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66EBE343" w14:textId="77777777" w:rsidR="00C742AC" w:rsidRDefault="00000000">
            <w:pPr>
              <w:jc w:val="center"/>
            </w:pPr>
            <w:r>
              <w:t>1.553</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027A6A8B" w14:textId="77777777" w:rsidR="00C742AC" w:rsidRDefault="00000000">
            <w:pPr>
              <w:jc w:val="center"/>
            </w:pPr>
            <w:r>
              <w:t>1.315</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2D560ADF" w14:textId="77777777" w:rsidR="00C742AC" w:rsidRDefault="00000000">
            <w:pPr>
              <w:jc w:val="center"/>
            </w:pPr>
            <w:r>
              <w:t>1.233</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58EBE594" w14:textId="77777777" w:rsidR="00C742AC" w:rsidRDefault="00000000">
            <w:pPr>
              <w:jc w:val="center"/>
            </w:pPr>
            <w:r>
              <w:t>1.183</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6CD34411" w14:textId="77777777" w:rsidR="00C742AC" w:rsidRDefault="00000000">
            <w:pPr>
              <w:jc w:val="center"/>
            </w:pPr>
            <w:r>
              <w:t>1.140</w:t>
            </w:r>
          </w:p>
        </w:tc>
      </w:tr>
    </w:tbl>
    <w:p w14:paraId="6330B6EB" w14:textId="77777777" w:rsidR="00C742AC" w:rsidRDefault="00000000">
      <w:pPr>
        <w:spacing w:before="40" w:after="200"/>
      </w:pPr>
      <w:r>
        <w:rPr>
          <w:sz w:val="16"/>
        </w:rPr>
        <w:t>Fuente: Sistema de Registro Universitario y Sistema de Seguimiento Académico, Diagnóstico 2026.</w:t>
      </w:r>
    </w:p>
    <w:p w14:paraId="5EE63D98" w14:textId="77777777" w:rsidR="00C742AC" w:rsidRDefault="00000000">
      <w:pPr>
        <w:spacing w:after="200"/>
        <w:jc w:val="both"/>
      </w:pPr>
      <w:r>
        <w:t>Entre 2021 y 2025, los estudiantes matriculados disminuyeron en 8,97 %, mientras que los inscritos se mantuvieron estables, con una variación de 3.152 a 3.143. La diferencia corresponde a estudiantes que se matriculan pero no cursan asignaturas; aunque se redujo de 1.553 a 1.140, todavía representa el 26,6 % de los matriculados de 2025 y exige políticas de retención como las del punto 5.</w:t>
      </w:r>
    </w:p>
    <w:p w14:paraId="41D5E375" w14:textId="77777777" w:rsidR="00C742AC" w:rsidRDefault="00000000">
      <w:pPr>
        <w:pStyle w:val="TituloCuadro"/>
        <w:keepNext/>
        <w:spacing w:before="40" w:after="80"/>
        <w:jc w:val="center"/>
      </w:pPr>
      <w:r>
        <w:rPr>
          <w:b/>
        </w:rPr>
        <w:t>Cuadro 2. Inscripciones por asignatura y paralelo</w:t>
      </w:r>
    </w:p>
    <w:tbl>
      <w:tblPr>
        <w:tblW w:w="0" w:type="auto"/>
        <w:jc w:val="center"/>
        <w:tblLayout w:type="fixed"/>
        <w:tblLook w:val="04A0" w:firstRow="1" w:lastRow="0" w:firstColumn="1" w:lastColumn="0" w:noHBand="0" w:noVBand="1"/>
      </w:tblPr>
      <w:tblGrid>
        <w:gridCol w:w="4309"/>
        <w:gridCol w:w="1191"/>
        <w:gridCol w:w="1191"/>
        <w:gridCol w:w="1191"/>
        <w:gridCol w:w="1191"/>
      </w:tblGrid>
      <w:tr w:rsidR="00395D6D" w14:paraId="266BD1F7" w14:textId="77777777">
        <w:trPr>
          <w:tblHeader/>
          <w:jc w:val="center"/>
        </w:trPr>
        <w:tc>
          <w:tcPr>
            <w:tcW w:w="43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583E748" w14:textId="77777777" w:rsidR="00C742AC" w:rsidRDefault="00000000">
            <w:pPr>
              <w:jc w:val="center"/>
            </w:pPr>
            <w:r>
              <w:rPr>
                <w:b/>
                <w:color w:val="FFFFFF"/>
              </w:rPr>
              <w:t>Indicador</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04C7E95" w14:textId="77777777" w:rsidR="00C742AC" w:rsidRDefault="00000000">
            <w:pPr>
              <w:jc w:val="center"/>
            </w:pPr>
            <w:r>
              <w:rPr>
                <w:b/>
                <w:color w:val="FFFFFF"/>
              </w:rPr>
              <w:t>2023</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A11AA2" w14:textId="77777777" w:rsidR="00C742AC" w:rsidRDefault="00000000">
            <w:pPr>
              <w:jc w:val="center"/>
            </w:pPr>
            <w:r>
              <w:rPr>
                <w:b/>
                <w:color w:val="FFFFFF"/>
              </w:rPr>
              <w:t>2024</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C87801B" w14:textId="77777777" w:rsidR="00C742AC" w:rsidRDefault="00000000">
            <w:pPr>
              <w:jc w:val="center"/>
            </w:pPr>
            <w:r>
              <w:rPr>
                <w:b/>
                <w:color w:val="FFFFFF"/>
              </w:rPr>
              <w:t>2025</w:t>
            </w:r>
          </w:p>
        </w:tc>
        <w:tc>
          <w:tcPr>
            <w:tcW w:w="119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4A820B" w14:textId="77777777" w:rsidR="00C742AC" w:rsidRDefault="00000000">
            <w:pPr>
              <w:jc w:val="center"/>
            </w:pPr>
            <w:r>
              <w:rPr>
                <w:b/>
                <w:color w:val="FFFFFF"/>
              </w:rPr>
              <w:t>2026</w:t>
            </w:r>
          </w:p>
        </w:tc>
      </w:tr>
      <w:tr w:rsidR="00395D6D" w14:paraId="579DBFE1"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1162AEC6" w14:textId="77777777" w:rsidR="00C742AC" w:rsidRDefault="00000000">
            <w:pPr>
              <w:jc w:val="center"/>
            </w:pPr>
            <w:r>
              <w:t>Inscripciones por asignatura y paralelo</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1D7A4B2" w14:textId="77777777" w:rsidR="00C742AC" w:rsidRDefault="00000000">
            <w:pPr>
              <w:jc w:val="center"/>
            </w:pPr>
            <w:r>
              <w:t>22.636</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8D5EE13" w14:textId="77777777" w:rsidR="00C742AC" w:rsidRDefault="00000000">
            <w:pPr>
              <w:jc w:val="center"/>
            </w:pPr>
            <w:r>
              <w:t>23.811</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621B0539" w14:textId="77777777" w:rsidR="00C742AC" w:rsidRDefault="00000000">
            <w:pPr>
              <w:jc w:val="center"/>
            </w:pPr>
            <w:r>
              <w:t>23.983</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41A44FFF" w14:textId="77777777" w:rsidR="00C742AC" w:rsidRDefault="00000000">
            <w:pPr>
              <w:jc w:val="center"/>
            </w:pPr>
            <w:r>
              <w:t>24.117</w:t>
            </w:r>
          </w:p>
        </w:tc>
      </w:tr>
      <w:tr w:rsidR="00395D6D" w14:paraId="1B8C37E6"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59D6F733" w14:textId="77777777" w:rsidR="00C742AC" w:rsidRDefault="00000000">
            <w:pPr>
              <w:jc w:val="center"/>
            </w:pPr>
            <w:r>
              <w:t>Paralelos habilitados</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26D63EEA" w14:textId="77777777" w:rsidR="00C742AC" w:rsidRDefault="00000000">
            <w:pPr>
              <w:jc w:val="center"/>
            </w:pPr>
            <w:r>
              <w:t>208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04385341" w14:textId="77777777" w:rsidR="00C742AC" w:rsidRDefault="00000000">
            <w:pPr>
              <w:jc w:val="center"/>
            </w:pPr>
            <w:r>
              <w:t>229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7FDE9996" w14:textId="77777777" w:rsidR="00C742AC" w:rsidRDefault="00000000">
            <w:pPr>
              <w:jc w:val="center"/>
            </w:pPr>
            <w:r>
              <w:t>222</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9B6F972" w14:textId="77777777" w:rsidR="00C742AC" w:rsidRDefault="00000000">
            <w:pPr>
              <w:jc w:val="center"/>
            </w:pPr>
            <w:r>
              <w:t>227</w:t>
            </w:r>
          </w:p>
        </w:tc>
      </w:tr>
      <w:tr w:rsidR="00395D6D" w14:paraId="3312975C" w14:textId="77777777">
        <w:trPr>
          <w:jc w:val="center"/>
        </w:trPr>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6D492FD8" w14:textId="77777777" w:rsidR="00C742AC" w:rsidRDefault="00000000">
            <w:pPr>
              <w:jc w:val="center"/>
            </w:pPr>
            <w:r>
              <w:t>Promedio de estudiantes por paralelo</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2BBD61A3" w14:textId="77777777" w:rsidR="00C742AC" w:rsidRDefault="00000000">
            <w:pPr>
              <w:jc w:val="center"/>
            </w:pPr>
            <w:r>
              <w:t>109</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B5780E9" w14:textId="77777777" w:rsidR="00C742AC" w:rsidRDefault="00000000">
            <w:pPr>
              <w:jc w:val="center"/>
            </w:pPr>
            <w:r>
              <w:t>104</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06F92431" w14:textId="77777777" w:rsidR="00C742AC" w:rsidRDefault="00000000">
            <w:pPr>
              <w:jc w:val="center"/>
            </w:pPr>
            <w:r>
              <w:t>108</w:t>
            </w:r>
          </w:p>
        </w:tc>
        <w:tc>
          <w:tcPr>
            <w:tcW w:w="1191" w:type="dxa"/>
            <w:tcBorders>
              <w:top w:val="single" w:sz="4" w:space="0" w:color="8EAADB"/>
              <w:left w:val="single" w:sz="4" w:space="0" w:color="8EAADB"/>
              <w:bottom w:val="single" w:sz="4" w:space="0" w:color="8EAADB"/>
              <w:right w:val="single" w:sz="4" w:space="0" w:color="8EAADB"/>
            </w:tcBorders>
            <w:shd w:val="clear" w:color="auto" w:fill="D9E2F3"/>
          </w:tcPr>
          <w:p w14:paraId="1EEE3276" w14:textId="77777777" w:rsidR="00C742AC" w:rsidRDefault="00000000">
            <w:pPr>
              <w:jc w:val="center"/>
            </w:pPr>
            <w:r>
              <w:t>106</w:t>
            </w:r>
          </w:p>
        </w:tc>
      </w:tr>
    </w:tbl>
    <w:p w14:paraId="6B456AA1" w14:textId="77777777" w:rsidR="00C742AC" w:rsidRDefault="00000000">
      <w:pPr>
        <w:spacing w:before="40" w:after="200"/>
      </w:pPr>
      <w:r>
        <w:rPr>
          <w:sz w:val="16"/>
        </w:rPr>
        <w:t>Fuente: Centro de Cómputo de la Carrera de Contaduría Pública.</w:t>
      </w:r>
    </w:p>
    <w:p w14:paraId="611883E5" w14:textId="77777777" w:rsidR="00C742AC" w:rsidRDefault="00000000">
      <w:pPr>
        <w:spacing w:after="200"/>
        <w:jc w:val="both"/>
      </w:pPr>
      <w:r>
        <w:t>El promedio de 104 a 109 estudiantes por paralelo supera lo que permite un trabajo por competencias con evaluación continua. Por ello, el punto 8.6 fija una meta intermedia de 80 estudiantes por paralelo, que requiere 302 paralelos, y una meta objetivo de 60, que requiere 402.</w:t>
      </w:r>
    </w:p>
    <w:p w14:paraId="0488C721" w14:textId="2D359D1F" w:rsidR="00C742AC" w:rsidRDefault="00000000">
      <w:pPr>
        <w:keepNext/>
        <w:tabs>
          <w:tab w:val="left" w:pos="709"/>
        </w:tabs>
        <w:spacing w:before="80" w:after="200"/>
        <w:ind w:left="709" w:hanging="709"/>
        <w:outlineLvl w:val="2"/>
      </w:pPr>
      <w:r>
        <w:rPr>
          <w:b/>
          <w:sz w:val="22"/>
        </w:rPr>
        <w:t>11.1.2</w:t>
      </w:r>
      <w:r>
        <w:rPr>
          <w:b/>
          <w:sz w:val="22"/>
        </w:rPr>
        <w:tab/>
        <w:t>Infraestructura disponible</w:t>
      </w:r>
    </w:p>
    <w:p w14:paraId="0E4BF5CA" w14:textId="77777777" w:rsidR="00C742AC" w:rsidRDefault="00000000">
      <w:pPr>
        <w:spacing w:after="200"/>
        <w:jc w:val="both"/>
      </w:pPr>
      <w:r>
        <w:t>La Carrera desarrolla sus actividades en dos sedes. En el Edificio Nava Morales, Av. Montes esquina Pando, se desarrollan las asignaturas de primer y segundo año; cuenta con ocho aulas teóricas y un aula multipropósito equipadas con proyector, ecrán, ventiladores, extractores de aire, cámaras de seguridad, pizarras acrílicas, atriles, tarimas y pupitres bipersonales.</w:t>
      </w:r>
    </w:p>
    <w:p w14:paraId="1320EDB9" w14:textId="77777777" w:rsidR="00C742AC" w:rsidRDefault="00000000">
      <w:pPr>
        <w:pStyle w:val="TituloCuadro"/>
        <w:keepNext/>
        <w:spacing w:before="40" w:after="80"/>
        <w:jc w:val="center"/>
      </w:pPr>
      <w:r>
        <w:rPr>
          <w:b/>
        </w:rPr>
        <w:lastRenderedPageBreak/>
        <w:t>Cuadro 3. Aulas del Edificio Nava Morales</w:t>
      </w:r>
    </w:p>
    <w:tbl>
      <w:tblPr>
        <w:tblW w:w="0" w:type="auto"/>
        <w:jc w:val="center"/>
        <w:tblLayout w:type="fixed"/>
        <w:tblLook w:val="04A0" w:firstRow="1" w:lastRow="0" w:firstColumn="1" w:lastColumn="0" w:noHBand="0" w:noVBand="1"/>
      </w:tblPr>
      <w:tblGrid>
        <w:gridCol w:w="567"/>
        <w:gridCol w:w="2041"/>
        <w:gridCol w:w="907"/>
        <w:gridCol w:w="1134"/>
        <w:gridCol w:w="1247"/>
        <w:gridCol w:w="1587"/>
        <w:gridCol w:w="1587"/>
      </w:tblGrid>
      <w:tr w:rsidR="00395D6D" w14:paraId="27B25F72" w14:textId="77777777">
        <w:trPr>
          <w:tblHeader/>
          <w:jc w:val="center"/>
        </w:trPr>
        <w:tc>
          <w:tcPr>
            <w:tcW w:w="56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14C938B" w14:textId="77777777" w:rsidR="00C742AC" w:rsidRDefault="00000000">
            <w:pPr>
              <w:jc w:val="center"/>
            </w:pPr>
            <w:r>
              <w:rPr>
                <w:b/>
                <w:color w:val="FFFFFF"/>
                <w:sz w:val="18"/>
              </w:rPr>
              <w:t>N.°</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1C52453" w14:textId="77777777" w:rsidR="00C742AC" w:rsidRDefault="00000000">
            <w:pPr>
              <w:jc w:val="center"/>
            </w:pPr>
            <w:r>
              <w:rPr>
                <w:b/>
                <w:color w:val="FFFFFF"/>
                <w:sz w:val="18"/>
              </w:rPr>
              <w:t>Ambiente</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30F3C20" w14:textId="77777777" w:rsidR="00C742AC" w:rsidRDefault="00000000">
            <w:pPr>
              <w:jc w:val="center"/>
            </w:pPr>
            <w:r>
              <w:rPr>
                <w:b/>
                <w:color w:val="FFFFFF"/>
                <w:sz w:val="18"/>
              </w:rPr>
              <w:t>Piso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826567" w14:textId="77777777" w:rsidR="00C742AC" w:rsidRDefault="00000000">
            <w:pPr>
              <w:jc w:val="center"/>
            </w:pPr>
            <w:r>
              <w:rPr>
                <w:b/>
                <w:color w:val="FFFFFF"/>
                <w:sz w:val="18"/>
              </w:rPr>
              <w:t>Uso</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778E8BA" w14:textId="77777777" w:rsidR="00C742AC" w:rsidRDefault="00000000">
            <w:pPr>
              <w:jc w:val="center"/>
            </w:pPr>
            <w:r>
              <w:rPr>
                <w:b/>
                <w:color w:val="FFFFFF"/>
                <w:sz w:val="18"/>
              </w:rPr>
              <w:t>Superficie</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484E5EA" w14:textId="77777777" w:rsidR="00C742AC" w:rsidRDefault="00000000">
            <w:pPr>
              <w:jc w:val="center"/>
            </w:pPr>
            <w:r>
              <w:rPr>
                <w:b/>
                <w:color w:val="FFFFFF"/>
                <w:sz w:val="18"/>
              </w:rPr>
              <w:t>Capacidad</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974FA47" w14:textId="77777777" w:rsidR="00C742AC" w:rsidRDefault="00000000">
            <w:pPr>
              <w:jc w:val="center"/>
            </w:pPr>
            <w:r>
              <w:rPr>
                <w:b/>
                <w:color w:val="FFFFFF"/>
                <w:sz w:val="18"/>
              </w:rPr>
              <w:t>m² por estudiante</w:t>
            </w:r>
          </w:p>
        </w:tc>
      </w:tr>
      <w:tr w:rsidR="00395D6D" w14:paraId="720DF979"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0104503D" w14:textId="77777777" w:rsidR="00C742AC" w:rsidRDefault="00000000">
            <w:pPr>
              <w:jc w:val="center"/>
            </w:pPr>
            <w:r>
              <w:rPr>
                <w:sz w:val="18"/>
              </w:rPr>
              <w:t>1</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D86F400" w14:textId="77777777" w:rsidR="00C742AC" w:rsidRDefault="00000000">
            <w:pPr>
              <w:jc w:val="center"/>
            </w:pPr>
            <w:r>
              <w:rPr>
                <w:sz w:val="18"/>
              </w:rPr>
              <w:t>Aula multipropósito</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D4B748C" w14:textId="77777777" w:rsidR="00C742AC" w:rsidRDefault="00000000">
            <w:pPr>
              <w:jc w:val="center"/>
            </w:pPr>
            <w:r>
              <w:rPr>
                <w:sz w:val="18"/>
              </w:rPr>
              <w:t>Primero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2C30E51"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009075B" w14:textId="77777777" w:rsidR="00C742AC" w:rsidRDefault="00000000">
            <w:pPr>
              <w:jc w:val="center"/>
            </w:pPr>
            <w:r>
              <w:rPr>
                <w:sz w:val="18"/>
              </w:rPr>
              <w:t>71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56BDDEF" w14:textId="77777777" w:rsidR="00C742AC" w:rsidRDefault="00000000">
            <w:pPr>
              <w:jc w:val="center"/>
            </w:pPr>
            <w:r>
              <w:rPr>
                <w:sz w:val="18"/>
              </w:rPr>
              <w:t>54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62E1CA6" w14:textId="77777777" w:rsidR="00C742AC" w:rsidRDefault="00000000">
            <w:pPr>
              <w:jc w:val="center"/>
            </w:pPr>
            <w:r>
              <w:rPr>
                <w:sz w:val="18"/>
              </w:rPr>
              <w:t>1,31</w:t>
            </w:r>
          </w:p>
        </w:tc>
      </w:tr>
      <w:tr w:rsidR="00395D6D" w14:paraId="6E773167"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1D2889C0" w14:textId="77777777" w:rsidR="00C742AC" w:rsidRDefault="00000000">
            <w:pPr>
              <w:jc w:val="center"/>
            </w:pPr>
            <w:r>
              <w:rPr>
                <w:sz w:val="18"/>
              </w:rPr>
              <w:t>2</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73948B7" w14:textId="77777777" w:rsidR="00C742AC" w:rsidRDefault="00000000">
            <w:pPr>
              <w:jc w:val="center"/>
            </w:pPr>
            <w:r>
              <w:rPr>
                <w:sz w:val="18"/>
              </w:rPr>
              <w:t>Aula 1</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BA776A3"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27F231B"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2729F1E" w14:textId="77777777" w:rsidR="00C742AC" w:rsidRDefault="00000000">
            <w:pPr>
              <w:jc w:val="center"/>
            </w:pPr>
            <w:r>
              <w:rPr>
                <w:sz w:val="18"/>
              </w:rPr>
              <w:t>73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24F39B6" w14:textId="77777777" w:rsidR="00C742AC" w:rsidRDefault="00000000">
            <w:pPr>
              <w:jc w:val="center"/>
            </w:pPr>
            <w:r>
              <w:rPr>
                <w:sz w:val="18"/>
              </w:rPr>
              <w:t>102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465BFAE" w14:textId="77777777" w:rsidR="00C742AC" w:rsidRDefault="00000000">
            <w:pPr>
              <w:jc w:val="center"/>
            </w:pPr>
            <w:r>
              <w:rPr>
                <w:sz w:val="18"/>
              </w:rPr>
              <w:t>0,72</w:t>
            </w:r>
          </w:p>
        </w:tc>
      </w:tr>
      <w:tr w:rsidR="00395D6D" w14:paraId="57D4CBB8"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6DAF2949" w14:textId="77777777" w:rsidR="00C742AC" w:rsidRDefault="00000000">
            <w:pPr>
              <w:jc w:val="center"/>
            </w:pPr>
            <w:r>
              <w:rPr>
                <w:sz w:val="18"/>
              </w:rPr>
              <w:t>3</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3CFD2DF" w14:textId="77777777" w:rsidR="00C742AC" w:rsidRDefault="00000000">
            <w:pPr>
              <w:jc w:val="center"/>
            </w:pPr>
            <w:r>
              <w:rPr>
                <w:sz w:val="18"/>
              </w:rPr>
              <w:t>Aula 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6D9B0DF"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863183A"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CA55245" w14:textId="77777777" w:rsidR="00C742AC" w:rsidRDefault="00000000">
            <w:pPr>
              <w:jc w:val="center"/>
            </w:pPr>
            <w:r>
              <w:rPr>
                <w:sz w:val="18"/>
              </w:rPr>
              <w:t>124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D51FBCE" w14:textId="77777777" w:rsidR="00C742AC" w:rsidRDefault="00000000">
            <w:pPr>
              <w:jc w:val="center"/>
            </w:pPr>
            <w:r>
              <w:rPr>
                <w:sz w:val="18"/>
              </w:rPr>
              <w:t>142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D35E667" w14:textId="77777777" w:rsidR="00C742AC" w:rsidRDefault="00000000">
            <w:pPr>
              <w:jc w:val="center"/>
            </w:pPr>
            <w:r>
              <w:rPr>
                <w:sz w:val="18"/>
              </w:rPr>
              <w:t>0,87</w:t>
            </w:r>
          </w:p>
        </w:tc>
      </w:tr>
      <w:tr w:rsidR="00395D6D" w14:paraId="79DA26BF"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19982491" w14:textId="77777777" w:rsidR="00C742AC" w:rsidRDefault="00000000">
            <w:pPr>
              <w:jc w:val="center"/>
            </w:pPr>
            <w:r>
              <w:rPr>
                <w:sz w:val="18"/>
              </w:rPr>
              <w:t>4</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CBF9687" w14:textId="77777777" w:rsidR="00C742AC" w:rsidRDefault="00000000">
            <w:pPr>
              <w:jc w:val="center"/>
            </w:pPr>
            <w:r>
              <w:rPr>
                <w:sz w:val="18"/>
              </w:rPr>
              <w:t>Aula 3</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CFEC0A9"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4320AE8"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ED93541" w14:textId="77777777" w:rsidR="00C742AC" w:rsidRDefault="00000000">
            <w:pPr>
              <w:jc w:val="center"/>
            </w:pPr>
            <w:r>
              <w:rPr>
                <w:sz w:val="18"/>
              </w:rPr>
              <w:t>71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DDCE9AF" w14:textId="77777777" w:rsidR="00C742AC" w:rsidRDefault="00000000">
            <w:pPr>
              <w:jc w:val="center"/>
            </w:pPr>
            <w:r>
              <w:rPr>
                <w:sz w:val="18"/>
              </w:rPr>
              <w:t>90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EFDCE24" w14:textId="77777777" w:rsidR="00C742AC" w:rsidRDefault="00000000">
            <w:pPr>
              <w:jc w:val="center"/>
            </w:pPr>
            <w:r>
              <w:rPr>
                <w:sz w:val="18"/>
              </w:rPr>
              <w:t>0,79</w:t>
            </w:r>
          </w:p>
        </w:tc>
      </w:tr>
      <w:tr w:rsidR="00395D6D" w14:paraId="72E8D819"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410D6E43" w14:textId="77777777" w:rsidR="00C742AC" w:rsidRDefault="00000000">
            <w:pPr>
              <w:jc w:val="center"/>
            </w:pPr>
            <w:r>
              <w:rPr>
                <w:sz w:val="18"/>
              </w:rPr>
              <w:t>5</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B4BEA5D" w14:textId="77777777" w:rsidR="00C742AC" w:rsidRDefault="00000000">
            <w:pPr>
              <w:jc w:val="center"/>
            </w:pPr>
            <w:r>
              <w:rPr>
                <w:sz w:val="18"/>
              </w:rPr>
              <w:t>Aula 4</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A6ACC72"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E322960"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56A1A4D" w14:textId="77777777" w:rsidR="00C742AC" w:rsidRDefault="00000000">
            <w:pPr>
              <w:jc w:val="center"/>
            </w:pPr>
            <w:r>
              <w:rPr>
                <w:sz w:val="18"/>
              </w:rPr>
              <w:t>103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27FA7F4" w14:textId="77777777" w:rsidR="00C742AC" w:rsidRDefault="00000000">
            <w:pPr>
              <w:jc w:val="center"/>
            </w:pPr>
            <w:r>
              <w:rPr>
                <w:sz w:val="18"/>
              </w:rPr>
              <w:t>130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65B2D63" w14:textId="77777777" w:rsidR="00C742AC" w:rsidRDefault="00000000">
            <w:pPr>
              <w:jc w:val="center"/>
            </w:pPr>
            <w:r>
              <w:rPr>
                <w:sz w:val="18"/>
              </w:rPr>
              <w:t>0,79</w:t>
            </w:r>
          </w:p>
        </w:tc>
      </w:tr>
      <w:tr w:rsidR="00395D6D" w14:paraId="77C5A58A"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69B72C91" w14:textId="77777777" w:rsidR="00C742AC" w:rsidRDefault="00000000">
            <w:pPr>
              <w:jc w:val="center"/>
            </w:pPr>
            <w:r>
              <w:rPr>
                <w:sz w:val="18"/>
              </w:rPr>
              <w:t>6</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335AFB0" w14:textId="77777777" w:rsidR="00C742AC" w:rsidRDefault="00000000">
            <w:pPr>
              <w:jc w:val="center"/>
            </w:pPr>
            <w:r>
              <w:rPr>
                <w:sz w:val="18"/>
              </w:rPr>
              <w:t>Aula 5</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DA1B3D4"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F7C8B08"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7EE8287" w14:textId="77777777" w:rsidR="00C742AC" w:rsidRDefault="00000000">
            <w:pPr>
              <w:jc w:val="center"/>
            </w:pPr>
            <w:r>
              <w:rPr>
                <w:sz w:val="18"/>
              </w:rPr>
              <w:t>59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4125FF6" w14:textId="77777777" w:rsidR="00C742AC" w:rsidRDefault="00000000">
            <w:pPr>
              <w:jc w:val="center"/>
            </w:pPr>
            <w:r>
              <w:rPr>
                <w:sz w:val="18"/>
              </w:rPr>
              <w:t>90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FF86849" w14:textId="77777777" w:rsidR="00C742AC" w:rsidRDefault="00000000">
            <w:pPr>
              <w:jc w:val="center"/>
            </w:pPr>
            <w:r>
              <w:rPr>
                <w:sz w:val="18"/>
              </w:rPr>
              <w:t>0,66</w:t>
            </w:r>
          </w:p>
        </w:tc>
      </w:tr>
      <w:tr w:rsidR="00395D6D" w14:paraId="5ABA1AC3"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746C840F" w14:textId="77777777" w:rsidR="00C742AC" w:rsidRDefault="00000000">
            <w:pPr>
              <w:jc w:val="center"/>
            </w:pPr>
            <w:r>
              <w:rPr>
                <w:sz w:val="18"/>
              </w:rPr>
              <w:t>7</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2132711" w14:textId="77777777" w:rsidR="00C742AC" w:rsidRDefault="00000000">
            <w:pPr>
              <w:jc w:val="center"/>
            </w:pPr>
            <w:r>
              <w:rPr>
                <w:sz w:val="18"/>
              </w:rPr>
              <w:t>Aula 6</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3CE7524"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270C83D"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BBE94B2" w14:textId="77777777" w:rsidR="00C742AC" w:rsidRDefault="00000000">
            <w:pPr>
              <w:jc w:val="center"/>
            </w:pPr>
            <w:r>
              <w:rPr>
                <w:sz w:val="18"/>
              </w:rPr>
              <w:t>49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95B1D8C" w14:textId="77777777" w:rsidR="00C742AC" w:rsidRDefault="00000000">
            <w:pPr>
              <w:jc w:val="center"/>
            </w:pPr>
            <w:r>
              <w:rPr>
                <w:sz w:val="18"/>
              </w:rPr>
              <w:t>78</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7895622" w14:textId="77777777" w:rsidR="00C742AC" w:rsidRDefault="00000000">
            <w:pPr>
              <w:jc w:val="center"/>
            </w:pPr>
            <w:r>
              <w:rPr>
                <w:sz w:val="18"/>
              </w:rPr>
              <w:t>0,63</w:t>
            </w:r>
          </w:p>
        </w:tc>
      </w:tr>
      <w:tr w:rsidR="00395D6D" w14:paraId="0E0CB111"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30A17E76" w14:textId="77777777" w:rsidR="00C742AC" w:rsidRDefault="00000000">
            <w:pPr>
              <w:jc w:val="center"/>
            </w:pPr>
            <w:r>
              <w:rPr>
                <w:sz w:val="18"/>
              </w:rPr>
              <w:t>8</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E7D439E" w14:textId="77777777" w:rsidR="00C742AC" w:rsidRDefault="00000000">
            <w:pPr>
              <w:jc w:val="center"/>
            </w:pPr>
            <w:r>
              <w:rPr>
                <w:sz w:val="18"/>
              </w:rPr>
              <w:t>Aula 7</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697DA90"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AA8C22B"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72DCF20" w14:textId="77777777" w:rsidR="00C742AC" w:rsidRDefault="00000000">
            <w:pPr>
              <w:jc w:val="center"/>
            </w:pPr>
            <w:r>
              <w:rPr>
                <w:sz w:val="18"/>
              </w:rPr>
              <w:t>99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36FE0DB" w14:textId="77777777" w:rsidR="00C742AC" w:rsidRDefault="00000000">
            <w:pPr>
              <w:jc w:val="center"/>
            </w:pPr>
            <w:r>
              <w:rPr>
                <w:sz w:val="18"/>
              </w:rPr>
              <w:t>150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612106B" w14:textId="77777777" w:rsidR="00C742AC" w:rsidRDefault="00000000">
            <w:pPr>
              <w:jc w:val="center"/>
            </w:pPr>
            <w:r>
              <w:rPr>
                <w:sz w:val="18"/>
              </w:rPr>
              <w:t>0,66</w:t>
            </w:r>
          </w:p>
        </w:tc>
      </w:tr>
      <w:tr w:rsidR="00395D6D" w14:paraId="0E1AF956"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17F184A3" w14:textId="77777777" w:rsidR="00C742AC" w:rsidRDefault="00000000">
            <w:pPr>
              <w:jc w:val="center"/>
            </w:pPr>
            <w:r>
              <w:rPr>
                <w:sz w:val="18"/>
              </w:rPr>
              <w:t>9</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77A222E" w14:textId="77777777" w:rsidR="00C742AC" w:rsidRDefault="00000000">
            <w:pPr>
              <w:jc w:val="center"/>
            </w:pPr>
            <w:r>
              <w:rPr>
                <w:sz w:val="18"/>
              </w:rPr>
              <w:t>Aula 8</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37E04B2" w14:textId="77777777" w:rsidR="00C742AC" w:rsidRDefault="00000000">
            <w:pPr>
              <w:jc w:val="center"/>
            </w:pPr>
            <w:r>
              <w:rPr>
                <w:sz w:val="18"/>
              </w:rPr>
              <w:t>Cuarto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486ED2A"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7454F8F" w14:textId="77777777" w:rsidR="00C742AC" w:rsidRDefault="00000000">
            <w:pPr>
              <w:jc w:val="center"/>
            </w:pPr>
            <w:r>
              <w:rPr>
                <w:sz w:val="18"/>
              </w:rPr>
              <w:t>94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909D89F" w14:textId="77777777" w:rsidR="00C742AC" w:rsidRDefault="00000000">
            <w:pPr>
              <w:jc w:val="center"/>
            </w:pPr>
            <w:r>
              <w:rPr>
                <w:sz w:val="18"/>
              </w:rPr>
              <w:t>138</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9C82406" w14:textId="77777777" w:rsidR="00C742AC" w:rsidRDefault="00000000">
            <w:pPr>
              <w:jc w:val="center"/>
            </w:pPr>
            <w:r>
              <w:rPr>
                <w:sz w:val="18"/>
              </w:rPr>
              <w:t>0,68</w:t>
            </w:r>
          </w:p>
        </w:tc>
      </w:tr>
      <w:tr w:rsidR="00395D6D" w14:paraId="705207CF"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3BDC1529" w14:textId="77777777" w:rsidR="00C742AC" w:rsidRDefault="00C742AC">
            <w:pPr>
              <w:jc w:val="center"/>
            </w:pP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5249339" w14:textId="77777777" w:rsidR="00C742AC" w:rsidRDefault="00000000">
            <w:pPr>
              <w:jc w:val="center"/>
            </w:pPr>
            <w:r>
              <w:rPr>
                <w:b/>
                <w:sz w:val="18"/>
              </w:rPr>
              <w:t>Total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730B690" w14:textId="77777777" w:rsidR="00C742AC" w:rsidRDefault="00C742AC">
            <w:pPr>
              <w:jc w:val="center"/>
            </w:pP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2D8AFBE" w14:textId="77777777" w:rsidR="00C742AC" w:rsidRDefault="00C742AC">
            <w:pPr>
              <w:jc w:val="center"/>
            </w:pP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DDAE869" w14:textId="77777777" w:rsidR="00C742AC" w:rsidRDefault="00000000">
            <w:pPr>
              <w:jc w:val="center"/>
            </w:pPr>
            <w:r>
              <w:rPr>
                <w:b/>
                <w:sz w:val="18"/>
              </w:rPr>
              <w:t>743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212DC90" w14:textId="77777777" w:rsidR="00C742AC" w:rsidRDefault="00000000">
            <w:pPr>
              <w:jc w:val="center"/>
            </w:pPr>
            <w:r>
              <w:rPr>
                <w:b/>
                <w:sz w:val="18"/>
              </w:rPr>
              <w:t>974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8A440AE" w14:textId="77777777" w:rsidR="00C742AC" w:rsidRDefault="00C742AC">
            <w:pPr>
              <w:jc w:val="center"/>
            </w:pPr>
          </w:p>
        </w:tc>
      </w:tr>
    </w:tbl>
    <w:p w14:paraId="16027DAC" w14:textId="77777777" w:rsidR="00C742AC" w:rsidRDefault="00000000">
      <w:pPr>
        <w:spacing w:before="40" w:after="200"/>
      </w:pPr>
      <w:r>
        <w:rPr>
          <w:sz w:val="16"/>
        </w:rPr>
        <w:t>Fuente: Centro de Cómputo de la Carrera de Contaduría Pública.</w:t>
      </w:r>
    </w:p>
    <w:p w14:paraId="789BF17E" w14:textId="77777777" w:rsidR="00C742AC" w:rsidRDefault="00000000">
      <w:pPr>
        <w:spacing w:after="200"/>
        <w:jc w:val="both"/>
      </w:pPr>
      <w:r>
        <w:t>En el Edificio Monoblock Central, Av. Villazón, se desarrollan las asignaturas de tercer año en adelante. La Carrera tiene el uso exclusivo y la administración de los pabellones A, B, C y D, equipados con proyector, ecrán, cámaras de seguridad, pizarras acrílicas, atriles, tarimas y equipos de sonido.</w:t>
      </w:r>
    </w:p>
    <w:p w14:paraId="118C6FF4" w14:textId="77777777" w:rsidR="00C742AC" w:rsidRDefault="00000000">
      <w:pPr>
        <w:pStyle w:val="TituloCuadro"/>
        <w:keepNext/>
        <w:spacing w:before="40" w:after="80"/>
        <w:jc w:val="center"/>
      </w:pPr>
      <w:r>
        <w:rPr>
          <w:b/>
        </w:rPr>
        <w:t>Cuadro 4. Aulas del Edificio Monoblock Central</w:t>
      </w:r>
    </w:p>
    <w:tbl>
      <w:tblPr>
        <w:tblW w:w="0" w:type="auto"/>
        <w:jc w:val="center"/>
        <w:tblLayout w:type="fixed"/>
        <w:tblLook w:val="04A0" w:firstRow="1" w:lastRow="0" w:firstColumn="1" w:lastColumn="0" w:noHBand="0" w:noVBand="1"/>
      </w:tblPr>
      <w:tblGrid>
        <w:gridCol w:w="567"/>
        <w:gridCol w:w="2041"/>
        <w:gridCol w:w="907"/>
        <w:gridCol w:w="1134"/>
        <w:gridCol w:w="1247"/>
        <w:gridCol w:w="1587"/>
        <w:gridCol w:w="1587"/>
      </w:tblGrid>
      <w:tr w:rsidR="00395D6D" w14:paraId="0CA12B07" w14:textId="77777777">
        <w:trPr>
          <w:tblHeader/>
          <w:jc w:val="center"/>
        </w:trPr>
        <w:tc>
          <w:tcPr>
            <w:tcW w:w="56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AF9CCF" w14:textId="77777777" w:rsidR="00C742AC" w:rsidRDefault="00000000">
            <w:pPr>
              <w:jc w:val="center"/>
            </w:pPr>
            <w:r>
              <w:rPr>
                <w:b/>
                <w:color w:val="FFFFFF"/>
                <w:sz w:val="18"/>
              </w:rPr>
              <w:t>N.°</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1FA1BF" w14:textId="77777777" w:rsidR="00C742AC" w:rsidRDefault="00000000">
            <w:pPr>
              <w:jc w:val="center"/>
            </w:pPr>
            <w:r>
              <w:rPr>
                <w:b/>
                <w:color w:val="FFFFFF"/>
                <w:sz w:val="18"/>
              </w:rPr>
              <w:t>Ambiente</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F8CC91F" w14:textId="77777777" w:rsidR="00C742AC" w:rsidRDefault="00000000">
            <w:pPr>
              <w:jc w:val="center"/>
            </w:pPr>
            <w:r>
              <w:rPr>
                <w:b/>
                <w:color w:val="FFFFFF"/>
                <w:sz w:val="18"/>
              </w:rPr>
              <w:t>Piso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70C6E99" w14:textId="77777777" w:rsidR="00C742AC" w:rsidRDefault="00000000">
            <w:pPr>
              <w:jc w:val="center"/>
            </w:pPr>
            <w:r>
              <w:rPr>
                <w:b/>
                <w:color w:val="FFFFFF"/>
                <w:sz w:val="18"/>
              </w:rPr>
              <w:t>Uso</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FBB03C" w14:textId="77777777" w:rsidR="00C742AC" w:rsidRDefault="00000000">
            <w:pPr>
              <w:jc w:val="center"/>
            </w:pPr>
            <w:r>
              <w:rPr>
                <w:b/>
                <w:color w:val="FFFFFF"/>
                <w:sz w:val="18"/>
              </w:rPr>
              <w:t>Superficie</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CA4C0AC" w14:textId="77777777" w:rsidR="00C742AC" w:rsidRDefault="00000000">
            <w:pPr>
              <w:jc w:val="center"/>
            </w:pPr>
            <w:r>
              <w:rPr>
                <w:b/>
                <w:color w:val="FFFFFF"/>
                <w:sz w:val="18"/>
              </w:rPr>
              <w:t>Capacidad</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8035E9" w14:textId="77777777" w:rsidR="00C742AC" w:rsidRDefault="00000000">
            <w:pPr>
              <w:jc w:val="center"/>
            </w:pPr>
            <w:r>
              <w:rPr>
                <w:b/>
                <w:color w:val="FFFFFF"/>
                <w:sz w:val="18"/>
              </w:rPr>
              <w:t>m² por estudiante</w:t>
            </w:r>
          </w:p>
        </w:tc>
      </w:tr>
      <w:tr w:rsidR="00395D6D" w14:paraId="5C7A677D"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1DFC56EE" w14:textId="77777777" w:rsidR="00C742AC" w:rsidRDefault="00000000">
            <w:pPr>
              <w:jc w:val="center"/>
            </w:pPr>
            <w:r>
              <w:rPr>
                <w:sz w:val="18"/>
              </w:rPr>
              <w:t>1</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49FA274" w14:textId="77777777" w:rsidR="00C742AC" w:rsidRDefault="00000000">
            <w:pPr>
              <w:jc w:val="center"/>
            </w:pPr>
            <w:r>
              <w:rPr>
                <w:sz w:val="18"/>
              </w:rPr>
              <w:t>Pabellón A</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B282C9C" w14:textId="77777777" w:rsidR="00C742AC" w:rsidRDefault="00000000">
            <w:pPr>
              <w:jc w:val="center"/>
            </w:pPr>
            <w:r>
              <w:rPr>
                <w:sz w:val="18"/>
              </w:rPr>
              <w:t>Planta baja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F4428E0"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4E0E8CD" w14:textId="77777777" w:rsidR="00C742AC" w:rsidRDefault="00000000">
            <w:pPr>
              <w:jc w:val="center"/>
            </w:pPr>
            <w:r>
              <w:rPr>
                <w:sz w:val="18"/>
              </w:rPr>
              <w:t>320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34FC8A1" w14:textId="77777777" w:rsidR="00C742AC" w:rsidRDefault="00000000">
            <w:pPr>
              <w:jc w:val="center"/>
            </w:pPr>
            <w:r>
              <w:rPr>
                <w:sz w:val="18"/>
              </w:rPr>
              <w:t>320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6D09F42" w14:textId="77777777" w:rsidR="00C742AC" w:rsidRDefault="00000000">
            <w:pPr>
              <w:jc w:val="center"/>
            </w:pPr>
            <w:r>
              <w:rPr>
                <w:sz w:val="18"/>
              </w:rPr>
              <w:t>1,00</w:t>
            </w:r>
          </w:p>
        </w:tc>
      </w:tr>
      <w:tr w:rsidR="00395D6D" w14:paraId="715B76E1"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5EE10F4F" w14:textId="77777777" w:rsidR="00C742AC" w:rsidRDefault="00000000">
            <w:pPr>
              <w:jc w:val="center"/>
            </w:pPr>
            <w:r>
              <w:rPr>
                <w:sz w:val="18"/>
              </w:rPr>
              <w:t>2</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B152EED" w14:textId="77777777" w:rsidR="00C742AC" w:rsidRDefault="00000000">
            <w:pPr>
              <w:jc w:val="center"/>
            </w:pPr>
            <w:r>
              <w:rPr>
                <w:sz w:val="18"/>
              </w:rPr>
              <w:t>Pabellón B</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6B62325" w14:textId="77777777" w:rsidR="00C742AC" w:rsidRDefault="00000000">
            <w:pPr>
              <w:jc w:val="center"/>
            </w:pPr>
            <w:r>
              <w:rPr>
                <w:sz w:val="18"/>
              </w:rPr>
              <w:t>Planta baja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46F35C2"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96E1BEE" w14:textId="77777777" w:rsidR="00C742AC" w:rsidRDefault="00000000">
            <w:pPr>
              <w:jc w:val="center"/>
            </w:pPr>
            <w:r>
              <w:rPr>
                <w:sz w:val="18"/>
              </w:rPr>
              <w:t>330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0326C1B" w14:textId="77777777" w:rsidR="00C742AC" w:rsidRDefault="00000000">
            <w:pPr>
              <w:jc w:val="center"/>
            </w:pPr>
            <w:r>
              <w:rPr>
                <w:sz w:val="18"/>
              </w:rPr>
              <w:t>320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969F7FC" w14:textId="77777777" w:rsidR="00C742AC" w:rsidRDefault="00000000">
            <w:pPr>
              <w:jc w:val="center"/>
            </w:pPr>
            <w:r>
              <w:rPr>
                <w:sz w:val="18"/>
              </w:rPr>
              <w:t>1,03</w:t>
            </w:r>
          </w:p>
        </w:tc>
      </w:tr>
      <w:tr w:rsidR="00395D6D" w14:paraId="095A6978"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5CEC8B26" w14:textId="77777777" w:rsidR="00C742AC" w:rsidRDefault="00000000">
            <w:pPr>
              <w:jc w:val="center"/>
            </w:pPr>
            <w:r>
              <w:rPr>
                <w:sz w:val="18"/>
              </w:rPr>
              <w:t>3</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9A322EB" w14:textId="77777777" w:rsidR="00C742AC" w:rsidRDefault="00000000">
            <w:pPr>
              <w:jc w:val="center"/>
            </w:pPr>
            <w:r>
              <w:rPr>
                <w:sz w:val="18"/>
              </w:rPr>
              <w:t>Pabellón C</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27F83B7" w14:textId="77777777" w:rsidR="00C742AC" w:rsidRDefault="00000000">
            <w:pPr>
              <w:jc w:val="center"/>
            </w:pPr>
            <w:r>
              <w:rPr>
                <w:sz w:val="18"/>
              </w:rPr>
              <w:t>Planta baja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0ECBE26"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45479A43" w14:textId="77777777" w:rsidR="00C742AC" w:rsidRDefault="00000000">
            <w:pPr>
              <w:jc w:val="center"/>
            </w:pPr>
            <w:r>
              <w:rPr>
                <w:sz w:val="18"/>
              </w:rPr>
              <w:t>310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6F5E0D1" w14:textId="77777777" w:rsidR="00C742AC" w:rsidRDefault="00000000">
            <w:pPr>
              <w:jc w:val="center"/>
            </w:pPr>
            <w:r>
              <w:rPr>
                <w:sz w:val="18"/>
              </w:rPr>
              <w:t>240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1BEA206" w14:textId="77777777" w:rsidR="00C742AC" w:rsidRDefault="00000000">
            <w:pPr>
              <w:jc w:val="center"/>
            </w:pPr>
            <w:r>
              <w:rPr>
                <w:sz w:val="18"/>
              </w:rPr>
              <w:t>1,29</w:t>
            </w:r>
          </w:p>
        </w:tc>
      </w:tr>
      <w:tr w:rsidR="00395D6D" w14:paraId="24580812"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6C8CD74B" w14:textId="77777777" w:rsidR="00C742AC" w:rsidRDefault="00000000">
            <w:pPr>
              <w:jc w:val="center"/>
            </w:pPr>
            <w:r>
              <w:rPr>
                <w:sz w:val="18"/>
              </w:rPr>
              <w:t>4</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22C39A4" w14:textId="77777777" w:rsidR="00C742AC" w:rsidRDefault="00000000">
            <w:pPr>
              <w:jc w:val="center"/>
            </w:pPr>
            <w:r>
              <w:rPr>
                <w:sz w:val="18"/>
              </w:rPr>
              <w:t>Pabellón D</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5AC3EBE" w14:textId="77777777" w:rsidR="00C742AC" w:rsidRDefault="00000000">
            <w:pPr>
              <w:jc w:val="center"/>
            </w:pPr>
            <w:r>
              <w:rPr>
                <w:sz w:val="18"/>
              </w:rPr>
              <w:t>Planta baja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BEFC3BB" w14:textId="77777777" w:rsidR="00C742AC" w:rsidRDefault="00000000">
            <w:pPr>
              <w:jc w:val="center"/>
            </w:pPr>
            <w:r>
              <w:rPr>
                <w:sz w:val="18"/>
              </w:rPr>
              <w:t>Exclusivo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834CC6E" w14:textId="77777777" w:rsidR="00C742AC" w:rsidRDefault="00000000">
            <w:pPr>
              <w:jc w:val="center"/>
            </w:pPr>
            <w:r>
              <w:rPr>
                <w:sz w:val="18"/>
              </w:rPr>
              <w:t>310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C93563A" w14:textId="77777777" w:rsidR="00C742AC" w:rsidRDefault="00000000">
            <w:pPr>
              <w:jc w:val="center"/>
            </w:pPr>
            <w:r>
              <w:rPr>
                <w:sz w:val="18"/>
              </w:rPr>
              <w:t>220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B5FC6BC" w14:textId="77777777" w:rsidR="00C742AC" w:rsidRDefault="00000000">
            <w:pPr>
              <w:jc w:val="center"/>
            </w:pPr>
            <w:r>
              <w:rPr>
                <w:sz w:val="18"/>
              </w:rPr>
              <w:t>1,41</w:t>
            </w:r>
          </w:p>
        </w:tc>
      </w:tr>
      <w:tr w:rsidR="00395D6D" w14:paraId="2CF953E1" w14:textId="77777777">
        <w:trPr>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tcPr>
          <w:p w14:paraId="603A520F" w14:textId="77777777" w:rsidR="00C742AC" w:rsidRDefault="00C742AC">
            <w:pPr>
              <w:jc w:val="center"/>
            </w:pP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86AFA24" w14:textId="77777777" w:rsidR="00C742AC" w:rsidRDefault="00000000">
            <w:pPr>
              <w:jc w:val="center"/>
            </w:pPr>
            <w:r>
              <w:rPr>
                <w:b/>
                <w:sz w:val="18"/>
              </w:rPr>
              <w:t>Total</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B0B181B" w14:textId="77777777" w:rsidR="00C742AC" w:rsidRDefault="00C742AC">
            <w:pPr>
              <w:jc w:val="center"/>
            </w:pP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3A8CCA0" w14:textId="77777777" w:rsidR="00C742AC" w:rsidRDefault="00C742AC">
            <w:pPr>
              <w:jc w:val="center"/>
            </w:pP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DBF0A0A" w14:textId="77777777" w:rsidR="00C742AC" w:rsidRDefault="00000000">
            <w:pPr>
              <w:jc w:val="center"/>
            </w:pPr>
            <w:r>
              <w:rPr>
                <w:b/>
                <w:sz w:val="18"/>
              </w:rPr>
              <w:t>1.270 m²</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4F0FB7A" w14:textId="77777777" w:rsidR="00C742AC" w:rsidRDefault="00000000">
            <w:pPr>
              <w:jc w:val="center"/>
            </w:pPr>
            <w:r>
              <w:rPr>
                <w:b/>
                <w:sz w:val="18"/>
              </w:rPr>
              <w:t>1.100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BEC22A0" w14:textId="77777777" w:rsidR="00C742AC" w:rsidRDefault="00C742AC">
            <w:pPr>
              <w:jc w:val="center"/>
            </w:pPr>
          </w:p>
        </w:tc>
      </w:tr>
    </w:tbl>
    <w:p w14:paraId="7413AD09" w14:textId="77777777" w:rsidR="00C742AC" w:rsidRDefault="00000000">
      <w:pPr>
        <w:spacing w:before="40" w:after="200"/>
      </w:pPr>
      <w:r>
        <w:rPr>
          <w:sz w:val="16"/>
        </w:rPr>
        <w:t>Fuente: Centro de Cómputo de la Carrera de Contaduría Pública.</w:t>
      </w:r>
    </w:p>
    <w:p w14:paraId="31E22B5B" w14:textId="77777777" w:rsidR="00C742AC" w:rsidRDefault="00000000">
      <w:pPr>
        <w:spacing w:after="200"/>
        <w:jc w:val="both"/>
      </w:pPr>
      <w:r>
        <w:t>Las ocho aulas teóricas del Edificio Nava Morales ofrecen entre 0,63 y 0,87 m² por estudiante a plena capacidad, lo que explica la saturación que reportan los estudiantes de primer y segundo año. Los pabellones del Monoblock Central son amplios, pero su tamaño favorece la clase expositiva antes que el trabajo en grupos. La biblioteca, los laboratorios de computación, el auditorio, el Centro de Cómputo y los servidores se describen en los puntos 9 y 10.</w:t>
      </w:r>
    </w:p>
    <w:p w14:paraId="4CA609EA" w14:textId="77777777" w:rsidR="00C742AC" w:rsidRDefault="00000000">
      <w:pPr>
        <w:keepNext/>
        <w:tabs>
          <w:tab w:val="left" w:pos="709"/>
        </w:tabs>
        <w:spacing w:before="80" w:after="200"/>
        <w:ind w:left="709" w:hanging="709"/>
        <w:outlineLvl w:val="2"/>
      </w:pPr>
      <w:r>
        <w:rPr>
          <w:b/>
          <w:sz w:val="22"/>
        </w:rPr>
        <w:t>11.1.3</w:t>
      </w:r>
      <w:r>
        <w:rPr>
          <w:b/>
          <w:sz w:val="22"/>
        </w:rPr>
        <w:tab/>
        <w:t>Evaluación del estado actual</w:t>
      </w:r>
    </w:p>
    <w:p w14:paraId="18D73744" w14:textId="77777777" w:rsidR="00C742AC" w:rsidRDefault="00000000">
      <w:pPr>
        <w:spacing w:after="200"/>
        <w:jc w:val="both"/>
      </w:pPr>
      <w:r>
        <w:t>El diagnóstico situacional aplicó una matriz de evaluación con participación estudiantil, cuyos resultados se resumen a continuación:</w:t>
      </w:r>
    </w:p>
    <w:p w14:paraId="136FFCB4" w14:textId="77777777" w:rsidR="00C742AC" w:rsidRDefault="00000000">
      <w:pPr>
        <w:pStyle w:val="TituloCuadro"/>
        <w:keepNext/>
        <w:spacing w:before="40" w:after="80"/>
        <w:jc w:val="center"/>
      </w:pPr>
      <w:r>
        <w:rPr>
          <w:b/>
        </w:rPr>
        <w:t>Cuadro 5. Evaluación del estado de aulas, espacios físicos y tecnología</w:t>
      </w:r>
    </w:p>
    <w:tbl>
      <w:tblPr>
        <w:tblW w:w="0" w:type="auto"/>
        <w:jc w:val="center"/>
        <w:tblLayout w:type="fixed"/>
        <w:tblLook w:val="04A0" w:firstRow="1" w:lastRow="0" w:firstColumn="1" w:lastColumn="0" w:noHBand="0" w:noVBand="1"/>
      </w:tblPr>
      <w:tblGrid>
        <w:gridCol w:w="2041"/>
        <w:gridCol w:w="1361"/>
        <w:gridCol w:w="2551"/>
        <w:gridCol w:w="3118"/>
      </w:tblGrid>
      <w:tr w:rsidR="00395D6D" w14:paraId="507A53BA"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3E466E" w14:textId="77777777" w:rsidR="00C742AC" w:rsidRDefault="00000000">
            <w:pPr>
              <w:jc w:val="center"/>
            </w:pPr>
            <w:r>
              <w:rPr>
                <w:b/>
                <w:color w:val="FFFFFF"/>
                <w:sz w:val="18"/>
              </w:rPr>
              <w:t>Aspecto evaluado</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20B6E9" w14:textId="77777777" w:rsidR="00C742AC" w:rsidRDefault="00000000">
            <w:pPr>
              <w:jc w:val="center"/>
            </w:pPr>
            <w:r>
              <w:rPr>
                <w:b/>
                <w:color w:val="FFFFFF"/>
                <w:sz w:val="18"/>
              </w:rPr>
              <w:t>Valoración</w:t>
            </w:r>
          </w:p>
        </w:tc>
        <w:tc>
          <w:tcPr>
            <w:tcW w:w="255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C15F763" w14:textId="77777777" w:rsidR="00C742AC" w:rsidRDefault="00000000">
            <w:pPr>
              <w:jc w:val="center"/>
            </w:pPr>
            <w:r>
              <w:rPr>
                <w:b/>
                <w:color w:val="FFFFFF"/>
                <w:sz w:val="18"/>
              </w:rPr>
              <w:t>Dato o detalle</w:t>
            </w:r>
          </w:p>
        </w:tc>
        <w:tc>
          <w:tcPr>
            <w:tcW w:w="31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1C07CA4" w14:textId="77777777" w:rsidR="00C742AC" w:rsidRDefault="00000000">
            <w:pPr>
              <w:jc w:val="center"/>
            </w:pPr>
            <w:r>
              <w:rPr>
                <w:b/>
                <w:color w:val="FFFFFF"/>
                <w:sz w:val="18"/>
              </w:rPr>
              <w:t>Problema crítico detectado</w:t>
            </w:r>
          </w:p>
        </w:tc>
      </w:tr>
      <w:tr w:rsidR="00395D6D" w14:paraId="2382F323"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FEAF098" w14:textId="77777777" w:rsidR="00C742AC" w:rsidRDefault="00000000">
            <w:r>
              <w:rPr>
                <w:sz w:val="18"/>
              </w:rPr>
              <w:t>Inventario actualizado de aulas y su capacidad real</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31CE8E2" w14:textId="77777777" w:rsidR="00C742AC" w:rsidRDefault="00000000">
            <w:r>
              <w:rPr>
                <w:sz w:val="18"/>
              </w:rPr>
              <w:t>Parcial</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371F1512" w14:textId="77777777" w:rsidR="00C742AC" w:rsidRDefault="00000000">
            <w:r>
              <w:rPr>
                <w:sz w:val="18"/>
              </w:rPr>
              <w:t>4.283 matriculados y 3.143 inscritos; 974 plazas en las aulas del Edificio Nava Morales; biblioteca con 90 plazas</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3E782DD4" w14:textId="77777777" w:rsidR="00C742AC" w:rsidRDefault="00000000">
            <w:r>
              <w:rPr>
                <w:sz w:val="18"/>
              </w:rPr>
              <w:t>Saturación en primer y segundo año: los paralelos superan la capacidad de las aulas y hay estudiantes sin asiento</w:t>
            </w:r>
          </w:p>
        </w:tc>
      </w:tr>
      <w:tr w:rsidR="00395D6D" w14:paraId="08DF7B4D"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1B64660" w14:textId="77777777" w:rsidR="00C742AC" w:rsidRDefault="00000000">
            <w:r>
              <w:rPr>
                <w:sz w:val="18"/>
              </w:rPr>
              <w:t xml:space="preserve">Laboratorios de computación </w:t>
            </w:r>
            <w:r>
              <w:rPr>
                <w:sz w:val="18"/>
              </w:rPr>
              <w:lastRenderedPageBreak/>
              <w:t>suficientes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8B6C7B5" w14:textId="77777777" w:rsidR="00C742AC" w:rsidRDefault="00000000">
            <w:r>
              <w:rPr>
                <w:sz w:val="18"/>
              </w:rPr>
              <w:lastRenderedPageBreak/>
              <w:t>Parcial</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17186E42" w14:textId="77777777" w:rsidR="00C742AC" w:rsidRDefault="00000000">
            <w:r>
              <w:rPr>
                <w:sz w:val="18"/>
              </w:rPr>
              <w:t xml:space="preserve">70 puestos en el Edificio Nava Morales y 36 en el </w:t>
            </w:r>
            <w:r>
              <w:rPr>
                <w:sz w:val="18"/>
              </w:rPr>
              <w:lastRenderedPageBreak/>
              <w:t>Monoblock Central, donde 24 de las 27 computadoras están en mal estado</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1F4A8510" w14:textId="77777777" w:rsidR="00C742AC" w:rsidRDefault="00000000">
            <w:r>
              <w:rPr>
                <w:sz w:val="18"/>
              </w:rPr>
              <w:lastRenderedPageBreak/>
              <w:t xml:space="preserve">Equipos obsoletos y lentos, insuficientes para la auditoría de </w:t>
            </w:r>
            <w:r>
              <w:rPr>
                <w:sz w:val="18"/>
              </w:rPr>
              <w:lastRenderedPageBreak/>
              <w:t>datos y las metodologías activas</w:t>
            </w:r>
          </w:p>
        </w:tc>
      </w:tr>
      <w:tr w:rsidR="00395D6D" w14:paraId="62F0D37C"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089ED34" w14:textId="77777777" w:rsidR="00C742AC" w:rsidRDefault="00000000">
            <w:r>
              <w:rPr>
                <w:sz w:val="18"/>
              </w:rPr>
              <w:lastRenderedPageBreak/>
              <w:t>Software especializado instalado y licenciado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65D8828" w14:textId="77777777" w:rsidR="00C742AC" w:rsidRDefault="00000000">
            <w:r>
              <w:rPr>
                <w:sz w:val="18"/>
              </w:rPr>
              <w:t>No</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D3D3D14" w14:textId="77777777" w:rsidR="00C742AC" w:rsidRDefault="00000000">
            <w:r>
              <w:rPr>
                <w:sz w:val="18"/>
              </w:rPr>
              <w:t>Sin sistemas ERP ni herramientas de auditoría asistida por computadora</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15CDF58" w14:textId="77777777" w:rsidR="00C742AC" w:rsidRDefault="00000000">
            <w:r>
              <w:rPr>
                <w:sz w:val="18"/>
              </w:rPr>
              <w:t>Los estudiantes no practican con las herramientas del ejercicio profesional</w:t>
            </w:r>
          </w:p>
        </w:tc>
      </w:tr>
      <w:tr w:rsidR="00395D6D" w14:paraId="5EA4D43D"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4BEE35CE" w14:textId="77777777" w:rsidR="00C742AC" w:rsidRDefault="00000000">
            <w:r>
              <w:rPr>
                <w:sz w:val="18"/>
              </w:rPr>
              <w:t>Mobiliario y conectividad adecuados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C930B83" w14:textId="77777777" w:rsidR="00C742AC" w:rsidRDefault="00000000">
            <w:r>
              <w:rPr>
                <w:sz w:val="18"/>
              </w:rPr>
              <w:t>No</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02D54BF" w14:textId="77777777" w:rsidR="00C742AC" w:rsidRDefault="00000000">
            <w:r>
              <w:rPr>
                <w:sz w:val="18"/>
              </w:rPr>
              <w:t>Temperaturas extremas, ventilación ineficiente, fallas de proyectores, pantallas manuales y limitaciones de la plataforma Moodle</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6618C0AF" w14:textId="77777777" w:rsidR="00C742AC" w:rsidRDefault="00000000">
            <w:r>
              <w:rPr>
                <w:sz w:val="18"/>
              </w:rPr>
              <w:t>Las condiciones ambientales y las fallas técnicas interrumpen las clases</w:t>
            </w:r>
          </w:p>
        </w:tc>
      </w:tr>
      <w:tr w:rsidR="00395D6D" w14:paraId="3847ECF5"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746F0824" w14:textId="77777777" w:rsidR="00C742AC" w:rsidRDefault="00000000">
            <w:r>
              <w:rPr>
                <w:sz w:val="18"/>
              </w:rPr>
              <w:t>Distribución funcional entre sedes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2984111" w14:textId="77777777" w:rsidR="00C742AC" w:rsidRDefault="00000000">
            <w:r>
              <w:rPr>
                <w:sz w:val="18"/>
              </w:rPr>
              <w:t>No</w:t>
            </w:r>
          </w:p>
        </w:tc>
        <w:tc>
          <w:tcPr>
            <w:tcW w:w="2551" w:type="dxa"/>
            <w:tcBorders>
              <w:top w:val="single" w:sz="4" w:space="0" w:color="8EAADB"/>
              <w:left w:val="single" w:sz="4" w:space="0" w:color="8EAADB"/>
              <w:bottom w:val="single" w:sz="4" w:space="0" w:color="8EAADB"/>
              <w:right w:val="single" w:sz="4" w:space="0" w:color="8EAADB"/>
            </w:tcBorders>
            <w:shd w:val="clear" w:color="auto" w:fill="D9E2F3"/>
          </w:tcPr>
          <w:p w14:paraId="060509E9" w14:textId="77777777" w:rsidR="00C742AC" w:rsidRDefault="00000000">
            <w:r>
              <w:rPr>
                <w:sz w:val="18"/>
              </w:rPr>
              <w:t>Primer y segundo año en el Edificio Nava Morales; tercer año en adelante en el Monoblock Central</w:t>
            </w:r>
          </w:p>
        </w:tc>
        <w:tc>
          <w:tcPr>
            <w:tcW w:w="3118" w:type="dxa"/>
            <w:tcBorders>
              <w:top w:val="single" w:sz="4" w:space="0" w:color="8EAADB"/>
              <w:left w:val="single" w:sz="4" w:space="0" w:color="8EAADB"/>
              <w:bottom w:val="single" w:sz="4" w:space="0" w:color="8EAADB"/>
              <w:right w:val="single" w:sz="4" w:space="0" w:color="8EAADB"/>
            </w:tcBorders>
            <w:shd w:val="clear" w:color="auto" w:fill="D9E2F3"/>
          </w:tcPr>
          <w:p w14:paraId="0A59F63B" w14:textId="77777777" w:rsidR="00C742AC" w:rsidRDefault="00000000">
            <w:r>
              <w:rPr>
                <w:sz w:val="18"/>
              </w:rPr>
              <w:t>Los traslados entre sedes con clases seguidas generan retrasos de estudiantes y docentes</w:t>
            </w:r>
          </w:p>
        </w:tc>
      </w:tr>
    </w:tbl>
    <w:p w14:paraId="3A5A3D55" w14:textId="77777777" w:rsidR="00C742AC" w:rsidRDefault="00000000">
      <w:pPr>
        <w:spacing w:before="40" w:after="200"/>
      </w:pPr>
      <w:r>
        <w:rPr>
          <w:sz w:val="16"/>
        </w:rPr>
        <w:t>Fuente: elaboración con base en el diagnóstico situacional y la información de la Carrera de Contaduría Pública.</w:t>
      </w:r>
    </w:p>
    <w:p w14:paraId="32EFC6EA" w14:textId="469041CE" w:rsidR="00C742AC" w:rsidRDefault="00000000">
      <w:pPr>
        <w:keepNext/>
        <w:tabs>
          <w:tab w:val="left" w:pos="709"/>
        </w:tabs>
        <w:spacing w:before="80" w:after="200"/>
        <w:ind w:left="709" w:hanging="709"/>
        <w:outlineLvl w:val="2"/>
      </w:pPr>
      <w:r>
        <w:rPr>
          <w:b/>
          <w:sz w:val="22"/>
        </w:rPr>
        <w:t>11.1.4</w:t>
      </w:r>
      <w:r>
        <w:rPr>
          <w:b/>
          <w:sz w:val="22"/>
        </w:rPr>
        <w:tab/>
        <w:t xml:space="preserve">Requerimientos para el </w:t>
      </w:r>
      <w:r w:rsidR="00B521D8">
        <w:rPr>
          <w:b/>
          <w:sz w:val="22"/>
        </w:rPr>
        <w:t>Rediseño Curricular</w:t>
      </w:r>
      <w:r>
        <w:rPr>
          <w:b/>
          <w:sz w:val="22"/>
        </w:rPr>
        <w:t xml:space="preserve"> y propuestas de mejora</w:t>
      </w:r>
    </w:p>
    <w:p w14:paraId="33AEBB1A" w14:textId="0139093B" w:rsidR="00C742AC" w:rsidRDefault="00000000">
      <w:pPr>
        <w:spacing w:after="200"/>
        <w:jc w:val="both"/>
      </w:pPr>
      <w:r>
        <w:t xml:space="preserve">El </w:t>
      </w:r>
      <w:r w:rsidR="00B521D8">
        <w:t>Rediseño Curricular</w:t>
      </w:r>
      <w:r>
        <w:t xml:space="preserve"> exige simular entornos profesionales reales, procesar datos financieros y desarrollar la literacidad digital. Esto no es posible con la sobrepoblación de las aulas de los primeros años, la dispersión entre sedes, la obsolescencia de los equipos y la falta de software profesional. En concordancia con las directrices del Sistema de la Universidad Boliviana, los informes del Foro Económico Mundial y el estudio de Ipsos CIESMORI citados en el punto 3, se establecen los siguientes requerimientos:</w:t>
      </w:r>
    </w:p>
    <w:p w14:paraId="514CA1D8" w14:textId="77777777" w:rsidR="00C742AC" w:rsidRDefault="00000000">
      <w:pPr>
        <w:pStyle w:val="TituloCuadro"/>
        <w:keepNext/>
        <w:spacing w:before="40" w:after="80"/>
        <w:jc w:val="center"/>
      </w:pPr>
      <w:r>
        <w:rPr>
          <w:b/>
        </w:rPr>
        <w:t>Cuadro 6. Requerimientos de infraestructura y equipamiento</w:t>
      </w:r>
    </w:p>
    <w:tbl>
      <w:tblPr>
        <w:tblW w:w="0" w:type="auto"/>
        <w:jc w:val="center"/>
        <w:tblLayout w:type="fixed"/>
        <w:tblLook w:val="04A0" w:firstRow="1" w:lastRow="0" w:firstColumn="1" w:lastColumn="0" w:noHBand="0" w:noVBand="1"/>
      </w:tblPr>
      <w:tblGrid>
        <w:gridCol w:w="1928"/>
        <w:gridCol w:w="6009"/>
        <w:gridCol w:w="1134"/>
      </w:tblGrid>
      <w:tr w:rsidR="00395D6D" w14:paraId="5362500B" w14:textId="77777777">
        <w:trPr>
          <w:tblHeader/>
          <w:jc w:val="center"/>
        </w:trPr>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3E9CDAA" w14:textId="77777777" w:rsidR="00C742AC" w:rsidRDefault="00000000">
            <w:pPr>
              <w:jc w:val="center"/>
            </w:pPr>
            <w:r>
              <w:rPr>
                <w:b/>
                <w:color w:val="FFFFFF"/>
                <w:sz w:val="18"/>
              </w:rPr>
              <w:t>Componente</w:t>
            </w:r>
          </w:p>
        </w:tc>
        <w:tc>
          <w:tcPr>
            <w:tcW w:w="60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B839F57" w14:textId="77777777" w:rsidR="00C742AC" w:rsidRDefault="00000000">
            <w:pPr>
              <w:jc w:val="center"/>
            </w:pPr>
            <w:r>
              <w:rPr>
                <w:b/>
                <w:color w:val="FFFFFF"/>
                <w:sz w:val="18"/>
              </w:rPr>
              <w:t>Requerimiento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384A95E" w14:textId="77777777" w:rsidR="00C742AC" w:rsidRDefault="00000000">
            <w:pPr>
              <w:jc w:val="center"/>
            </w:pPr>
            <w:r>
              <w:rPr>
                <w:b/>
                <w:color w:val="FFFFFF"/>
                <w:sz w:val="18"/>
              </w:rPr>
              <w:t>Plazo</w:t>
            </w:r>
          </w:p>
        </w:tc>
      </w:tr>
      <w:tr w:rsidR="00395D6D" w14:paraId="3B84CC3B"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487EE28" w14:textId="17DA60A6" w:rsidR="00B521D8" w:rsidRDefault="00000000" w:rsidP="00B521D8">
            <w:pPr>
              <w:rPr>
                <w:sz w:val="18"/>
              </w:rPr>
            </w:pPr>
            <w:r>
              <w:rPr>
                <w:sz w:val="18"/>
              </w:rPr>
              <w:t>Infraestructura propia</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5DC852A4" w14:textId="5B0F14A4" w:rsidR="0033095F" w:rsidRDefault="00000000" w:rsidP="00B521D8">
            <w:pPr>
              <w:rPr>
                <w:sz w:val="18"/>
              </w:rPr>
            </w:pPr>
            <w:r>
              <w:rPr>
                <w:sz w:val="18"/>
              </w:rPr>
              <w:t>Gestión ante la Universidad de un predio centralizado para la Carrera que supere la dispersión entre sedes y el déficit de capacidad instalada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9173CCF" w14:textId="29FA09AB" w:rsidR="00B521D8" w:rsidRDefault="00000000" w:rsidP="00B521D8">
            <w:pPr>
              <w:rPr>
                <w:sz w:val="18"/>
              </w:rPr>
            </w:pPr>
            <w:r>
              <w:rPr>
                <w:sz w:val="18"/>
              </w:rPr>
              <w:t>Mediano</w:t>
            </w:r>
          </w:p>
        </w:tc>
      </w:tr>
      <w:tr w:rsidR="00395D6D" w14:paraId="6478D5C3"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DA5881D" w14:textId="77777777" w:rsidR="00B521D8" w:rsidRDefault="00000000" w:rsidP="00B521D8">
            <w:r>
              <w:rPr>
                <w:sz w:val="18"/>
              </w:rPr>
              <w:t>Aulas</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4EDAD535" w14:textId="0B3BE6F7" w:rsidR="00B521D8" w:rsidRDefault="00000000" w:rsidP="00B521D8">
            <w:pPr>
              <w:rPr>
                <w:sz w:val="18"/>
              </w:rPr>
            </w:pPr>
            <w:r>
              <w:rPr>
                <w:sz w:val="18"/>
              </w:rPr>
              <w:t>Mantenimiento de ventilación</w:t>
            </w:r>
            <w:r w:rsidR="0033095F">
              <w:rPr>
                <w:sz w:val="18"/>
              </w:rPr>
              <w:t xml:space="preserve"> </w:t>
            </w:r>
            <w:r>
              <w:rPr>
                <w:sz w:val="18"/>
              </w:rPr>
              <w:t>y mobiliario</w:t>
            </w:r>
            <w:r w:rsidR="00084954">
              <w:rPr>
                <w:sz w:val="18"/>
              </w:rPr>
              <w:t>.</w:t>
            </w:r>
          </w:p>
          <w:p w14:paraId="5263C3BC" w14:textId="7A358FE6" w:rsidR="0033095F" w:rsidRPr="0033095F" w:rsidRDefault="00000000" w:rsidP="00B521D8">
            <w:pPr>
              <w:rPr>
                <w:sz w:val="18"/>
              </w:rPr>
            </w:pPr>
            <w:r>
              <w:rPr>
                <w:sz w:val="18"/>
              </w:rPr>
              <w:t>Instalaciones eléctricas adecuadas para el uso de equipos electrónicos portátiles en aula.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858DF3C" w14:textId="77777777" w:rsidR="00B521D8" w:rsidRDefault="00000000" w:rsidP="00B521D8">
            <w:r>
              <w:rPr>
                <w:sz w:val="18"/>
              </w:rPr>
              <w:t>Corto</w:t>
            </w:r>
          </w:p>
        </w:tc>
      </w:tr>
      <w:tr w:rsidR="00395D6D" w14:paraId="57F270FE"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B8BA944" w14:textId="15B4428F" w:rsidR="0033095F" w:rsidRDefault="00000000" w:rsidP="00B521D8">
            <w:pPr>
              <w:rPr>
                <w:sz w:val="18"/>
              </w:rPr>
            </w:pPr>
            <w:r>
              <w:rPr>
                <w:sz w:val="18"/>
              </w:rPr>
              <w:t>Aula multipropósito</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07E94DFA" w14:textId="08DB9666" w:rsidR="0033095F" w:rsidRDefault="00000000" w:rsidP="00B521D8">
            <w:pPr>
              <w:rPr>
                <w:sz w:val="18"/>
              </w:rPr>
            </w:pPr>
            <w:r>
              <w:rPr>
                <w:sz w:val="18"/>
              </w:rPr>
              <w:t xml:space="preserve">Equipamiento específico de un aula para clases híbridas que permitan la conexión con estudiantes y/o docentes de forma remota.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C61331C" w14:textId="77777777" w:rsidR="0033095F" w:rsidRDefault="0033095F" w:rsidP="00B521D8">
            <w:pPr>
              <w:rPr>
                <w:sz w:val="18"/>
              </w:rPr>
            </w:pPr>
          </w:p>
        </w:tc>
      </w:tr>
      <w:tr w:rsidR="00395D6D" w14:paraId="620FF323"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495C8C0" w14:textId="117B69BC" w:rsidR="0033095F" w:rsidRDefault="00000000" w:rsidP="00B521D8">
            <w:pPr>
              <w:rPr>
                <w:sz w:val="18"/>
              </w:rPr>
            </w:pPr>
            <w:r>
              <w:rPr>
                <w:sz w:val="18"/>
              </w:rPr>
              <w:t>Equipamiento de aulas</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7F4B6314" w14:textId="56A8BB81" w:rsidR="0033095F" w:rsidRDefault="00000000" w:rsidP="0033095F">
            <w:pPr>
              <w:rPr>
                <w:sz w:val="18"/>
              </w:rPr>
            </w:pPr>
            <w:r>
              <w:rPr>
                <w:sz w:val="18"/>
              </w:rPr>
              <w:t>Adquisición de proyectores, equipos audio visuales</w:t>
            </w:r>
          </w:p>
          <w:p w14:paraId="71433E4C" w14:textId="77777777" w:rsidR="0033095F" w:rsidRDefault="0033095F" w:rsidP="00B521D8">
            <w:pPr>
              <w:rPr>
                <w:sz w:val="18"/>
              </w:rPr>
            </w:pP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BB9CD90" w14:textId="60B4775A" w:rsidR="0033095F" w:rsidRDefault="00000000" w:rsidP="00B521D8">
            <w:pPr>
              <w:rPr>
                <w:sz w:val="18"/>
              </w:rPr>
            </w:pPr>
            <w:r>
              <w:rPr>
                <w:sz w:val="18"/>
              </w:rPr>
              <w:t>Corto</w:t>
            </w:r>
          </w:p>
        </w:tc>
      </w:tr>
      <w:tr w:rsidR="00395D6D" w14:paraId="05FFB3CB"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AAD994C" w14:textId="77777777" w:rsidR="00B521D8" w:rsidRDefault="00000000" w:rsidP="00B521D8">
            <w:r>
              <w:rPr>
                <w:sz w:val="18"/>
              </w:rPr>
              <w:t>Plataforma virtual</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40DEAAF6" w14:textId="1E1103D5" w:rsidR="00B521D8" w:rsidRDefault="00000000" w:rsidP="00B521D8">
            <w:r>
              <w:rPr>
                <w:sz w:val="18"/>
              </w:rPr>
              <w:t>Ampliación de la capacidad de la</w:t>
            </w:r>
            <w:r w:rsidR="00084954">
              <w:rPr>
                <w:sz w:val="18"/>
              </w:rPr>
              <w:t>s</w:t>
            </w:r>
            <w:r>
              <w:rPr>
                <w:sz w:val="18"/>
              </w:rPr>
              <w:t xml:space="preserve"> plataforma</w:t>
            </w:r>
            <w:r w:rsidR="00084954">
              <w:rPr>
                <w:sz w:val="18"/>
              </w:rPr>
              <w:t>s digitales</w:t>
            </w:r>
            <w:r>
              <w:rPr>
                <w:sz w:val="18"/>
              </w:rPr>
              <w:t xml:space="preserve"> para atender a todos los estudiantes inscritos y habilitación de un aula virtual por asignatura y paralelo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9517B9B" w14:textId="77777777" w:rsidR="00B521D8" w:rsidRDefault="00000000" w:rsidP="00B521D8">
            <w:r>
              <w:rPr>
                <w:sz w:val="18"/>
              </w:rPr>
              <w:t>Corto</w:t>
            </w:r>
          </w:p>
        </w:tc>
      </w:tr>
      <w:tr w:rsidR="00395D6D" w14:paraId="269A7414"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DA114FD" w14:textId="77777777" w:rsidR="00B521D8" w:rsidRDefault="00000000" w:rsidP="00B521D8">
            <w:r>
              <w:rPr>
                <w:sz w:val="18"/>
              </w:rPr>
              <w:t>Laboratorios de computación</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67AF081F" w14:textId="5D4FE630" w:rsidR="00B521D8" w:rsidRDefault="00000000" w:rsidP="00B521D8">
            <w:r>
              <w:rPr>
                <w:sz w:val="18"/>
              </w:rPr>
              <w:t xml:space="preserve">Renovación escalonada de los equipos de ambos laboratorios. </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0D781C7" w14:textId="77777777" w:rsidR="00B521D8" w:rsidRDefault="00000000" w:rsidP="00B521D8">
            <w:r>
              <w:rPr>
                <w:sz w:val="18"/>
              </w:rPr>
              <w:t>Corto y mediano</w:t>
            </w:r>
          </w:p>
        </w:tc>
      </w:tr>
      <w:tr w:rsidR="00395D6D" w14:paraId="705E8AC4"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E63F35E" w14:textId="77777777" w:rsidR="00B521D8" w:rsidRDefault="00000000" w:rsidP="00B521D8">
            <w:r>
              <w:rPr>
                <w:sz w:val="18"/>
              </w:rPr>
              <w:t>Software profesional</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2B7C174B" w14:textId="3D14CF31" w:rsidR="00B521D8" w:rsidRDefault="00000000" w:rsidP="00B521D8">
            <w:r>
              <w:rPr>
                <w:sz w:val="18"/>
              </w:rPr>
              <w:t xml:space="preserve">Dotación de software de acuerdo a las necesidades del itinerario formativo, por ejemplo: Software de auditoría, Gestores de papeles de trabajo, Sistemas ERP, herramientas de auditoría asistida por computadora como ACL o IDEA, y herramientas de análisis de datos como Power BI, Tableau y Python, mediante licencias académicas o software de código abierto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2967049" w14:textId="77777777" w:rsidR="00B521D8" w:rsidRDefault="00000000" w:rsidP="00B521D8">
            <w:r>
              <w:rPr>
                <w:sz w:val="18"/>
              </w:rPr>
              <w:t>Mediano</w:t>
            </w:r>
          </w:p>
        </w:tc>
      </w:tr>
      <w:tr w:rsidR="00395D6D" w14:paraId="1412BF62"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5FE70C5" w14:textId="4F55B3C6" w:rsidR="00B521D8" w:rsidRDefault="00000000" w:rsidP="00B521D8">
            <w:r>
              <w:rPr>
                <w:sz w:val="18"/>
              </w:rPr>
              <w:t xml:space="preserve">Material Bibliográfico</w:t>
            </w:r>
            <w:r>
              <w:rPr>
                <w:sz w:val="18"/>
              </w:rPr>
              <w:lastRenderedPageBreak/>
              <w:t xml:space="preserve"/>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3D39213D" w14:textId="57C84AC7" w:rsidR="00B521D8" w:rsidRDefault="00000000" w:rsidP="00B521D8">
            <w:r>
              <w:rPr>
                <w:sz w:val="18"/>
              </w:rPr>
              <w:lastRenderedPageBreak/>
              <w:t xml:space="preserve">Actualización bibliográfica conforme al punto 9.1.4, repositorio de </w:t>
            </w:r>
            <w:r>
              <w:rPr>
                <w:sz w:val="18"/>
              </w:rPr>
              <w:lastRenderedPageBreak/>
              <w:t>casos empresariales y acceso en línea a las</w:t>
            </w:r>
            <w:r w:rsidR="00084954">
              <w:rPr>
                <w:sz w:val="18"/>
              </w:rPr>
              <w:t xml:space="preserve"> plataformas</w:t>
            </w:r>
            <w:r>
              <w:rPr>
                <w:sz w:val="18"/>
              </w:rPr>
              <w:t xml:space="preserve"> de la IFAC y </w:t>
            </w:r>
            <w:r w:rsidR="00084954">
              <w:rPr>
                <w:sz w:val="18"/>
              </w:rPr>
              <w:t>Fundación IFRS.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3BCFBBF" w14:textId="77777777" w:rsidR="00B521D8" w:rsidRDefault="00000000" w:rsidP="00B521D8">
            <w:r>
              <w:rPr>
                <w:sz w:val="18"/>
              </w:rPr>
              <w:lastRenderedPageBreak/>
              <w:t xml:space="preserve">Corto y </w:t>
            </w:r>
            <w:r>
              <w:rPr>
                <w:sz w:val="18"/>
              </w:rPr>
              <w:lastRenderedPageBreak/>
              <w:t>mediano</w:t>
            </w:r>
          </w:p>
        </w:tc>
      </w:tr>
      <w:tr w:rsidR="00395D6D" w14:paraId="19A2F112"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E44C2C8" w14:textId="77777777" w:rsidR="00B521D8" w:rsidRDefault="00000000" w:rsidP="00B521D8">
            <w:r>
              <w:rPr>
                <w:sz w:val="18"/>
              </w:rPr>
              <w:lastRenderedPageBreak/>
              <w:t>Conectividad</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1EF144A1" w14:textId="77777777" w:rsidR="00B521D8" w:rsidRDefault="00000000" w:rsidP="00B521D8">
            <w:r>
              <w:rPr>
                <w:sz w:val="18"/>
              </w:rPr>
              <w:t>Cobertura inalámbrica en todas las aulas y ampliación del ancho de banda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8E2A364" w14:textId="77777777" w:rsidR="00B521D8" w:rsidRDefault="00000000" w:rsidP="00B521D8">
            <w:r>
              <w:rPr>
                <w:sz w:val="18"/>
              </w:rPr>
              <w:t>Mediano</w:t>
            </w:r>
          </w:p>
        </w:tc>
      </w:tr>
      <w:tr w:rsidR="00395D6D" w14:paraId="3602E08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B070CCB" w14:textId="77777777" w:rsidR="00B521D8" w:rsidRDefault="00000000" w:rsidP="00B521D8">
            <w:r>
              <w:rPr>
                <w:sz w:val="18"/>
              </w:rPr>
              <w:t>Espacios colaborativos</w:t>
            </w:r>
          </w:p>
        </w:tc>
        <w:tc>
          <w:tcPr>
            <w:tcW w:w="6009" w:type="dxa"/>
            <w:tcBorders>
              <w:top w:val="single" w:sz="4" w:space="0" w:color="8EAADB"/>
              <w:left w:val="single" w:sz="4" w:space="0" w:color="8EAADB"/>
              <w:bottom w:val="single" w:sz="4" w:space="0" w:color="8EAADB"/>
              <w:right w:val="single" w:sz="4" w:space="0" w:color="8EAADB"/>
            </w:tcBorders>
            <w:shd w:val="clear" w:color="auto" w:fill="D9E2F3"/>
          </w:tcPr>
          <w:p w14:paraId="788285A2" w14:textId="2653CA61" w:rsidR="00B521D8" w:rsidRDefault="00000000" w:rsidP="00B521D8">
            <w:r>
              <w:rPr>
                <w:sz w:val="18"/>
              </w:rPr>
              <w:t>Salas de trabajo en equipo para el aprendizaje basado en proyectos y la simulación de firmas de auditoría y consultoría, con mobiliario móvil y tecnología interactiva</w:t>
            </w:r>
            <w:r w:rsidR="0033095F">
              <w:rPr>
                <w:sz w:val="18"/>
              </w:rPr>
              <w:t>.</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24D9967" w14:textId="77777777" w:rsidR="00B521D8" w:rsidRDefault="00000000" w:rsidP="00B521D8">
            <w:r>
              <w:rPr>
                <w:sz w:val="18"/>
              </w:rPr>
              <w:t>Mediano</w:t>
            </w:r>
          </w:p>
        </w:tc>
      </w:tr>
    </w:tbl>
    <w:p w14:paraId="4814074D" w14:textId="77777777" w:rsidR="00C742AC" w:rsidRDefault="00000000">
      <w:pPr>
        <w:spacing w:before="40" w:after="200"/>
      </w:pPr>
      <w:r>
        <w:rPr>
          <w:sz w:val="16"/>
        </w:rPr>
        <w:t>Fuente: elaboración con base en el diagnóstico situacional y los puntos 9 y 10.</w:t>
      </w:r>
    </w:p>
    <w:p w14:paraId="4368E153" w14:textId="77777777" w:rsidR="00C742AC" w:rsidRDefault="00000000">
      <w:pPr>
        <w:keepNext/>
        <w:tabs>
          <w:tab w:val="left" w:pos="709"/>
        </w:tabs>
        <w:spacing w:before="120" w:after="200"/>
        <w:ind w:left="709" w:hanging="709"/>
        <w:outlineLvl w:val="1"/>
      </w:pPr>
      <w:r>
        <w:rPr>
          <w:b/>
          <w:sz w:val="24"/>
        </w:rPr>
        <w:t>11.2</w:t>
      </w:r>
      <w:r>
        <w:rPr>
          <w:b/>
          <w:sz w:val="24"/>
        </w:rPr>
        <w:tab/>
        <w:t>Recursos humanos</w:t>
      </w:r>
    </w:p>
    <w:p w14:paraId="29990A84" w14:textId="77777777" w:rsidR="00C742AC" w:rsidRDefault="00000000">
      <w:pPr>
        <w:keepNext/>
        <w:tabs>
          <w:tab w:val="left" w:pos="709"/>
        </w:tabs>
        <w:spacing w:before="80" w:after="200"/>
        <w:ind w:left="709" w:hanging="709"/>
        <w:outlineLvl w:val="2"/>
      </w:pPr>
      <w:r>
        <w:rPr>
          <w:b/>
          <w:sz w:val="22"/>
        </w:rPr>
        <w:t>11.2.1</w:t>
      </w:r>
      <w:r>
        <w:rPr>
          <w:b/>
          <w:sz w:val="22"/>
        </w:rPr>
        <w:tab/>
        <w:t>Situación actual del cuerpo docente</w:t>
      </w:r>
    </w:p>
    <w:p w14:paraId="6F3529DD" w14:textId="77777777" w:rsidR="00C742AC" w:rsidRDefault="00000000">
      <w:pPr>
        <w:spacing w:after="200"/>
        <w:jc w:val="both"/>
      </w:pPr>
      <w:r>
        <w:t>En 2026, la Carrera cuenta con 82 docentes que ocupan 183 designaciones y 108 cargas horarias, porque varios docentes dictan asignaturas en más de un área:</w:t>
      </w:r>
    </w:p>
    <w:p w14:paraId="6594012A" w14:textId="77777777" w:rsidR="00C742AC" w:rsidRDefault="00000000">
      <w:pPr>
        <w:pStyle w:val="TituloCuadro"/>
        <w:keepNext/>
        <w:spacing w:before="40" w:after="80"/>
        <w:jc w:val="center"/>
      </w:pPr>
      <w:r>
        <w:rPr>
          <w:b/>
        </w:rPr>
        <w:t>Cuadro 7. Docentes por área y categoría</w:t>
      </w:r>
    </w:p>
    <w:tbl>
      <w:tblPr>
        <w:tblW w:w="0" w:type="auto"/>
        <w:jc w:val="center"/>
        <w:tblLayout w:type="fixed"/>
        <w:tblLook w:val="04A0" w:firstRow="1" w:lastRow="0" w:firstColumn="1" w:lastColumn="0" w:noHBand="0" w:noVBand="1"/>
      </w:tblPr>
      <w:tblGrid>
        <w:gridCol w:w="2948"/>
        <w:gridCol w:w="1587"/>
        <w:gridCol w:w="1361"/>
        <w:gridCol w:w="1587"/>
        <w:gridCol w:w="1587"/>
      </w:tblGrid>
      <w:tr w:rsidR="00395D6D" w14:paraId="65234B11" w14:textId="77777777">
        <w:trPr>
          <w:tblHeader/>
          <w:jc w:val="center"/>
        </w:trPr>
        <w:tc>
          <w:tcPr>
            <w:tcW w:w="294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9FD8816" w14:textId="77777777" w:rsidR="00C742AC" w:rsidRDefault="00000000">
            <w:pPr>
              <w:jc w:val="center"/>
            </w:pPr>
            <w:r>
              <w:rPr>
                <w:b/>
                <w:color w:val="FFFFFF"/>
                <w:sz w:val="18"/>
              </w:rPr>
              <w:t>Área</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E5AC069" w14:textId="77777777" w:rsidR="00C742AC" w:rsidRDefault="00000000">
            <w:pPr>
              <w:jc w:val="center"/>
            </w:pPr>
            <w:r>
              <w:rPr>
                <w:b/>
                <w:color w:val="FFFFFF"/>
                <w:sz w:val="18"/>
              </w:rPr>
              <w:t>Interinos e invitados</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943EE8" w14:textId="77777777" w:rsidR="00C742AC" w:rsidRDefault="00000000">
            <w:pPr>
              <w:jc w:val="center"/>
            </w:pPr>
            <w:r>
              <w:rPr>
                <w:b/>
                <w:color w:val="FFFFFF"/>
                <w:sz w:val="18"/>
              </w:rPr>
              <w:t>Titulares</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3E1E0D" w14:textId="77777777" w:rsidR="00C742AC" w:rsidRDefault="00000000">
            <w:pPr>
              <w:jc w:val="center"/>
            </w:pPr>
            <w:r>
              <w:rPr>
                <w:b/>
                <w:color w:val="FFFFFF"/>
                <w:sz w:val="18"/>
              </w:rPr>
              <w:t>Total de designaciones</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E13B569" w14:textId="77777777" w:rsidR="00C742AC" w:rsidRDefault="00000000">
            <w:pPr>
              <w:jc w:val="center"/>
            </w:pPr>
            <w:r>
              <w:rPr>
                <w:b/>
                <w:color w:val="FFFFFF"/>
                <w:sz w:val="18"/>
              </w:rPr>
              <w:t>Cargas horarias</w:t>
            </w:r>
          </w:p>
        </w:tc>
      </w:tr>
      <w:tr w:rsidR="00395D6D" w14:paraId="51FBEE4C"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1603C7C9" w14:textId="77777777" w:rsidR="00C742AC" w:rsidRDefault="00000000">
            <w:pPr>
              <w:jc w:val="center"/>
            </w:pPr>
            <w:r>
              <w:rPr>
                <w:sz w:val="18"/>
              </w:rPr>
              <w:t>Información Financiera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A14201F" w14:textId="77777777" w:rsidR="00C742AC" w:rsidRDefault="00000000">
            <w:pPr>
              <w:jc w:val="center"/>
            </w:pPr>
            <w:r>
              <w:rPr>
                <w:sz w:val="18"/>
              </w:rPr>
              <w:t>34</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120FE48" w14:textId="77777777" w:rsidR="00C742AC" w:rsidRDefault="00000000">
            <w:pPr>
              <w:jc w:val="center"/>
            </w:pPr>
            <w:r>
              <w:rPr>
                <w:sz w:val="18"/>
              </w:rPr>
              <w:t>40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9C7F2C3" w14:textId="77777777" w:rsidR="00C742AC" w:rsidRDefault="00000000">
            <w:pPr>
              <w:jc w:val="center"/>
            </w:pPr>
            <w:r>
              <w:rPr>
                <w:sz w:val="18"/>
              </w:rPr>
              <w:t>74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6B8FE2E" w14:textId="77777777" w:rsidR="00C742AC" w:rsidRDefault="00000000">
            <w:pPr>
              <w:jc w:val="center"/>
            </w:pPr>
            <w:r>
              <w:rPr>
                <w:sz w:val="18"/>
              </w:rPr>
              <w:t>41</w:t>
            </w:r>
          </w:p>
        </w:tc>
      </w:tr>
      <w:tr w:rsidR="00395D6D" w14:paraId="4D968608"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48F1AD4E" w14:textId="77777777" w:rsidR="00C742AC" w:rsidRDefault="00000000">
            <w:pPr>
              <w:jc w:val="center"/>
            </w:pPr>
            <w:r>
              <w:rPr>
                <w:sz w:val="18"/>
              </w:rPr>
              <w:t>Servicios de Aseguramiento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A925F0D" w14:textId="77777777" w:rsidR="00C742AC" w:rsidRDefault="00000000">
            <w:pPr>
              <w:jc w:val="center"/>
            </w:pPr>
            <w:r>
              <w:rPr>
                <w:sz w:val="18"/>
              </w:rPr>
              <w:t>33</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5C556E22" w14:textId="77777777" w:rsidR="00C742AC" w:rsidRDefault="00000000">
            <w:pPr>
              <w:jc w:val="center"/>
            </w:pPr>
            <w:r>
              <w:rPr>
                <w:sz w:val="18"/>
              </w:rPr>
              <w:t>12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46EE44B" w14:textId="77777777" w:rsidR="00C742AC" w:rsidRDefault="00000000">
            <w:pPr>
              <w:jc w:val="center"/>
            </w:pPr>
            <w:r>
              <w:rPr>
                <w:sz w:val="18"/>
              </w:rPr>
              <w:t>45</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D38F833" w14:textId="77777777" w:rsidR="00C742AC" w:rsidRDefault="00000000">
            <w:pPr>
              <w:jc w:val="center"/>
            </w:pPr>
            <w:r>
              <w:rPr>
                <w:sz w:val="18"/>
              </w:rPr>
              <w:t>32</w:t>
            </w:r>
          </w:p>
        </w:tc>
      </w:tr>
      <w:tr w:rsidR="00395D6D" w14:paraId="50DE75C1"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22A0C204" w14:textId="77777777" w:rsidR="00C742AC" w:rsidRDefault="00000000">
            <w:pPr>
              <w:jc w:val="center"/>
            </w:pPr>
            <w:r>
              <w:rPr>
                <w:sz w:val="18"/>
              </w:rPr>
              <w:t>Administración</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C3FD684" w14:textId="77777777" w:rsidR="00C742AC" w:rsidRDefault="00000000">
            <w:pPr>
              <w:jc w:val="center"/>
            </w:pPr>
            <w:r>
              <w:rPr>
                <w:sz w:val="18"/>
              </w:rPr>
              <w:t>7</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8154F3D" w14:textId="77777777" w:rsidR="00C742AC" w:rsidRDefault="00000000">
            <w:pPr>
              <w:jc w:val="center"/>
            </w:pPr>
            <w:r>
              <w:rPr>
                <w:sz w:val="18"/>
              </w:rPr>
              <w:t>8</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48D7D00" w14:textId="77777777" w:rsidR="00C742AC" w:rsidRDefault="00000000">
            <w:pPr>
              <w:jc w:val="center"/>
            </w:pPr>
            <w:r>
              <w:rPr>
                <w:sz w:val="18"/>
              </w:rPr>
              <w:t>15</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301386D" w14:textId="77777777" w:rsidR="00C742AC" w:rsidRDefault="00000000">
            <w:pPr>
              <w:jc w:val="center"/>
            </w:pPr>
            <w:r>
              <w:rPr>
                <w:sz w:val="18"/>
              </w:rPr>
              <w:t>9</w:t>
            </w:r>
          </w:p>
        </w:tc>
      </w:tr>
      <w:tr w:rsidR="00395D6D" w14:paraId="24E09BEA"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015843E2" w14:textId="77777777" w:rsidR="00C742AC" w:rsidRDefault="00000000">
            <w:pPr>
              <w:jc w:val="center"/>
            </w:pPr>
            <w:r>
              <w:rPr>
                <w:sz w:val="18"/>
              </w:rPr>
              <w:t>Derecho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230F59E" w14:textId="77777777" w:rsidR="00C742AC" w:rsidRDefault="00000000">
            <w:pPr>
              <w:jc w:val="center"/>
            </w:pPr>
            <w:r>
              <w:rPr>
                <w:sz w:val="18"/>
              </w:rPr>
              <w:t>6</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1B4B70F0" w14:textId="77777777" w:rsidR="00C742AC" w:rsidRDefault="00000000">
            <w:pPr>
              <w:jc w:val="center"/>
            </w:pPr>
            <w:r>
              <w:rPr>
                <w:sz w:val="18"/>
              </w:rPr>
              <w:t>5</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838718E" w14:textId="77777777" w:rsidR="00C742AC" w:rsidRDefault="00000000">
            <w:pPr>
              <w:jc w:val="center"/>
            </w:pPr>
            <w:r>
              <w:rPr>
                <w:sz w:val="18"/>
              </w:rPr>
              <w:t>11</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86925EB" w14:textId="77777777" w:rsidR="00C742AC" w:rsidRDefault="00000000">
            <w:pPr>
              <w:jc w:val="center"/>
            </w:pPr>
            <w:r>
              <w:rPr>
                <w:sz w:val="18"/>
              </w:rPr>
              <w:t>6</w:t>
            </w:r>
          </w:p>
        </w:tc>
      </w:tr>
      <w:tr w:rsidR="00395D6D" w14:paraId="34AD7E64"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7CA16EE" w14:textId="77777777" w:rsidR="00C742AC" w:rsidRDefault="00000000">
            <w:pPr>
              <w:jc w:val="center"/>
            </w:pPr>
            <w:r>
              <w:rPr>
                <w:sz w:val="18"/>
              </w:rPr>
              <w:t>Economía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EDE87C4" w14:textId="77777777" w:rsidR="00C742AC" w:rsidRDefault="00000000">
            <w:pPr>
              <w:jc w:val="center"/>
            </w:pPr>
            <w:r>
              <w:rPr>
                <w:sz w:val="18"/>
              </w:rPr>
              <w:t>5</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A0B6C34" w14:textId="77777777" w:rsidR="00C742AC" w:rsidRDefault="00000000">
            <w:pPr>
              <w:jc w:val="center"/>
            </w:pPr>
            <w:r>
              <w:rPr>
                <w:sz w:val="18"/>
              </w:rPr>
              <w:t>9</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342E66C" w14:textId="77777777" w:rsidR="00C742AC" w:rsidRDefault="00000000">
            <w:pPr>
              <w:jc w:val="center"/>
            </w:pPr>
            <w:r>
              <w:rPr>
                <w:sz w:val="18"/>
              </w:rPr>
              <w:t>14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88EADC8" w14:textId="77777777" w:rsidR="00C742AC" w:rsidRDefault="00000000">
            <w:pPr>
              <w:jc w:val="center"/>
            </w:pPr>
            <w:r>
              <w:rPr>
                <w:sz w:val="18"/>
              </w:rPr>
              <w:t>7</w:t>
            </w:r>
          </w:p>
        </w:tc>
      </w:tr>
      <w:tr w:rsidR="00395D6D" w14:paraId="4D9B6ADF"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7ED686A9" w14:textId="77777777" w:rsidR="00C742AC" w:rsidRDefault="00000000">
            <w:pPr>
              <w:jc w:val="center"/>
            </w:pPr>
            <w:r>
              <w:rPr>
                <w:sz w:val="18"/>
              </w:rPr>
              <w:t>Matemáticas</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6F8F46A" w14:textId="77777777" w:rsidR="00C742AC" w:rsidRDefault="00000000">
            <w:pPr>
              <w:jc w:val="center"/>
            </w:pPr>
            <w:r>
              <w:rPr>
                <w:sz w:val="18"/>
              </w:rPr>
              <w:t>13</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17C53318" w14:textId="77777777" w:rsidR="00C742AC" w:rsidRDefault="00000000">
            <w:pPr>
              <w:jc w:val="center"/>
            </w:pPr>
            <w:r>
              <w:rPr>
                <w:sz w:val="18"/>
              </w:rPr>
              <w:t>11</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345D61F" w14:textId="77777777" w:rsidR="00C742AC" w:rsidRDefault="00000000">
            <w:pPr>
              <w:jc w:val="center"/>
            </w:pPr>
            <w:r>
              <w:rPr>
                <w:sz w:val="18"/>
              </w:rPr>
              <w:t>24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93411CB" w14:textId="77777777" w:rsidR="00C742AC" w:rsidRDefault="00000000">
            <w:pPr>
              <w:jc w:val="center"/>
            </w:pPr>
            <w:r>
              <w:rPr>
                <w:sz w:val="18"/>
              </w:rPr>
              <w:t>13</w:t>
            </w:r>
          </w:p>
        </w:tc>
      </w:tr>
      <w:tr w:rsidR="00395D6D" w14:paraId="6A520569"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5E5FBA7C" w14:textId="77777777" w:rsidR="00C742AC" w:rsidRDefault="00000000">
            <w:pPr>
              <w:jc w:val="center"/>
            </w:pPr>
            <w:r>
              <w:rPr>
                <w:b/>
                <w:sz w:val="18"/>
              </w:rPr>
              <w:t>Total</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9822035" w14:textId="77777777" w:rsidR="00C742AC" w:rsidRDefault="00000000">
            <w:pPr>
              <w:jc w:val="center"/>
            </w:pPr>
            <w:r>
              <w:rPr>
                <w:b/>
                <w:sz w:val="18"/>
              </w:rPr>
              <w:t>98</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01A6014" w14:textId="77777777" w:rsidR="00C742AC" w:rsidRDefault="00000000">
            <w:pPr>
              <w:jc w:val="center"/>
            </w:pPr>
            <w:r>
              <w:rPr>
                <w:b/>
                <w:sz w:val="18"/>
              </w:rPr>
              <w:t>85</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EE4BC66" w14:textId="77777777" w:rsidR="00C742AC" w:rsidRDefault="00000000">
            <w:pPr>
              <w:jc w:val="center"/>
            </w:pPr>
            <w:r>
              <w:rPr>
                <w:b/>
                <w:sz w:val="18"/>
              </w:rPr>
              <w:t>183</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81C8CCB" w14:textId="77777777" w:rsidR="00C742AC" w:rsidRDefault="00000000">
            <w:pPr>
              <w:jc w:val="center"/>
            </w:pPr>
            <w:r>
              <w:rPr>
                <w:b/>
                <w:sz w:val="18"/>
              </w:rPr>
              <w:t>108</w:t>
            </w:r>
          </w:p>
        </w:tc>
      </w:tr>
      <w:tr w:rsidR="00395D6D" w14:paraId="7D98D5AF" w14:textId="77777777">
        <w:trPr>
          <w:jc w:val="center"/>
        </w:trPr>
        <w:tc>
          <w:tcPr>
            <w:tcW w:w="2948" w:type="dxa"/>
            <w:tcBorders>
              <w:top w:val="single" w:sz="4" w:space="0" w:color="8EAADB"/>
              <w:left w:val="single" w:sz="4" w:space="0" w:color="8EAADB"/>
              <w:bottom w:val="single" w:sz="4" w:space="0" w:color="8EAADB"/>
              <w:right w:val="single" w:sz="4" w:space="0" w:color="8EAADB"/>
            </w:tcBorders>
            <w:shd w:val="clear" w:color="auto" w:fill="D9E2F3"/>
          </w:tcPr>
          <w:p w14:paraId="67A679CA" w14:textId="77777777" w:rsidR="00C742AC" w:rsidRDefault="00000000">
            <w:pPr>
              <w:jc w:val="center"/>
            </w:pPr>
            <w:r>
              <w:rPr>
                <w:b/>
                <w:sz w:val="18"/>
              </w:rPr>
              <w:t>Porcentaje</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89B22C1" w14:textId="77777777" w:rsidR="00C742AC" w:rsidRDefault="00000000">
            <w:pPr>
              <w:jc w:val="center"/>
            </w:pPr>
            <w:r>
              <w:rPr>
                <w:b/>
                <w:sz w:val="18"/>
              </w:rPr>
              <w:t>53,55 %</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2914749" w14:textId="77777777" w:rsidR="00C742AC" w:rsidRDefault="00000000">
            <w:pPr>
              <w:jc w:val="center"/>
            </w:pPr>
            <w:r>
              <w:rPr>
                <w:b/>
                <w:sz w:val="18"/>
              </w:rPr>
              <w:t>46,45 %</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A68C16B" w14:textId="77777777" w:rsidR="00C742AC" w:rsidRDefault="00000000">
            <w:pPr>
              <w:jc w:val="center"/>
            </w:pPr>
            <w:r>
              <w:rPr>
                <w:b/>
                <w:sz w:val="18"/>
              </w:rPr>
              <w:t>100 %</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FD0F020" w14:textId="77777777" w:rsidR="00C742AC" w:rsidRDefault="00C742AC">
            <w:pPr>
              <w:jc w:val="center"/>
            </w:pPr>
          </w:p>
        </w:tc>
      </w:tr>
    </w:tbl>
    <w:p w14:paraId="6B4AA783" w14:textId="77777777" w:rsidR="00C742AC" w:rsidRDefault="00000000">
      <w:pPr>
        <w:spacing w:before="40" w:after="200"/>
      </w:pPr>
      <w:r>
        <w:rPr>
          <w:sz w:val="16"/>
        </w:rPr>
        <w:t>Fuente: Reporte de Personal Docente, Diagnóstico 2026. Los 85 titulares comprenden 52 de categoría C, 32 eméritos y 1 de categoría B.</w:t>
      </w:r>
    </w:p>
    <w:p w14:paraId="2A09400E" w14:textId="77777777" w:rsidR="00C742AC" w:rsidRDefault="00000000">
      <w:pPr>
        <w:pStyle w:val="TituloCuadro"/>
        <w:keepNext/>
        <w:spacing w:before="40" w:after="80"/>
        <w:jc w:val="center"/>
      </w:pPr>
      <w:r>
        <w:rPr>
          <w:b/>
        </w:rPr>
        <w:t>Cuadro 8. Cargas horarias según su dedicación</w:t>
      </w:r>
    </w:p>
    <w:tbl>
      <w:tblPr>
        <w:tblW w:w="0" w:type="auto"/>
        <w:jc w:val="center"/>
        <w:tblLayout w:type="fixed"/>
        <w:tblLook w:val="04A0" w:firstRow="1" w:lastRow="0" w:firstColumn="1" w:lastColumn="0" w:noHBand="0" w:noVBand="1"/>
      </w:tblPr>
      <w:tblGrid>
        <w:gridCol w:w="2041"/>
        <w:gridCol w:w="907"/>
        <w:gridCol w:w="907"/>
        <w:gridCol w:w="907"/>
        <w:gridCol w:w="907"/>
        <w:gridCol w:w="1701"/>
        <w:gridCol w:w="907"/>
      </w:tblGrid>
      <w:tr w:rsidR="00395D6D" w14:paraId="223A0BCB"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FEB2F7B" w14:textId="77777777" w:rsidR="00C742AC" w:rsidRDefault="00000000">
            <w:pPr>
              <w:jc w:val="center"/>
            </w:pPr>
            <w:r>
              <w:rPr>
                <w:b/>
                <w:color w:val="FFFFFF"/>
              </w:rPr>
              <w:t>Carga horaria mensual</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8945B8" w14:textId="77777777" w:rsidR="00C742AC" w:rsidRDefault="00000000">
            <w:pPr>
              <w:jc w:val="center"/>
            </w:pPr>
            <w:r>
              <w:rPr>
                <w:b/>
                <w:color w:val="FFFFFF"/>
              </w:rPr>
              <w:t>32 h</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9447AFB" w14:textId="77777777" w:rsidR="00C742AC" w:rsidRDefault="00000000">
            <w:pPr>
              <w:jc w:val="center"/>
            </w:pPr>
            <w:r>
              <w:rPr>
                <w:b/>
                <w:color w:val="FFFFFF"/>
              </w:rPr>
              <w:t>64 h</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2EF8E7" w14:textId="77777777" w:rsidR="00C742AC" w:rsidRDefault="00000000">
            <w:pPr>
              <w:jc w:val="center"/>
            </w:pPr>
            <w:r>
              <w:rPr>
                <w:b/>
                <w:color w:val="FFFFFF"/>
              </w:rPr>
              <w:t>96 h</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C0F8A5D" w14:textId="77777777" w:rsidR="00C742AC" w:rsidRDefault="00000000">
            <w:pPr>
              <w:jc w:val="center"/>
            </w:pPr>
            <w:r>
              <w:rPr>
                <w:b/>
                <w:color w:val="FFFFFF"/>
              </w:rPr>
              <w:t>128 h</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3BE077" w14:textId="77777777" w:rsidR="00C742AC" w:rsidRDefault="00000000">
            <w:pPr>
              <w:jc w:val="center"/>
            </w:pPr>
            <w:r>
              <w:rPr>
                <w:b/>
                <w:color w:val="FFFFFF"/>
              </w:rPr>
              <w:t>160 h, tiempo completo</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1EDE12" w14:textId="77777777" w:rsidR="00C742AC" w:rsidRDefault="00000000">
            <w:pPr>
              <w:jc w:val="center"/>
            </w:pPr>
            <w:r>
              <w:rPr>
                <w:b/>
                <w:color w:val="FFFFFF"/>
              </w:rPr>
              <w:t>Total</w:t>
            </w:r>
          </w:p>
        </w:tc>
      </w:tr>
      <w:tr w:rsidR="00395D6D" w14:paraId="4EFD018C"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7E32784" w14:textId="77777777" w:rsidR="00C742AC" w:rsidRDefault="00000000">
            <w:pPr>
              <w:jc w:val="center"/>
            </w:pPr>
            <w:r>
              <w:t>Número de cargas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06FB257" w14:textId="77777777" w:rsidR="00C742AC" w:rsidRDefault="00000000">
            <w:pPr>
              <w:jc w:val="center"/>
            </w:pPr>
            <w:r>
              <w:t>63</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6819A711" w14:textId="77777777" w:rsidR="00C742AC" w:rsidRDefault="00000000">
            <w:pPr>
              <w:jc w:val="center"/>
            </w:pPr>
            <w:r>
              <w:t>27</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B2B33DB" w14:textId="77777777" w:rsidR="00C742AC" w:rsidRDefault="00000000">
            <w:pPr>
              <w:jc w:val="center"/>
            </w:pPr>
            <w:r>
              <w:t>8</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3713BFE" w14:textId="77777777" w:rsidR="00C742AC" w:rsidRDefault="00000000">
            <w:pPr>
              <w:jc w:val="center"/>
            </w:pPr>
            <w:r>
              <w:t>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A17342D" w14:textId="77777777" w:rsidR="00C742AC" w:rsidRDefault="00000000">
            <w:pPr>
              <w:jc w:val="center"/>
            </w:pPr>
            <w:r>
              <w:t>2</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7395EF7" w14:textId="77777777" w:rsidR="00C742AC" w:rsidRDefault="00000000">
            <w:pPr>
              <w:jc w:val="center"/>
            </w:pPr>
            <w:r>
              <w:t>108</w:t>
            </w:r>
          </w:p>
        </w:tc>
      </w:tr>
      <w:tr w:rsidR="00395D6D" w14:paraId="7022F6B3"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B312D34" w14:textId="77777777" w:rsidR="00C742AC" w:rsidRDefault="00000000">
            <w:pPr>
              <w:jc w:val="center"/>
            </w:pPr>
            <w:r>
              <w:t>Porcentaje</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89FF976" w14:textId="77777777" w:rsidR="00C742AC" w:rsidRDefault="00000000">
            <w:pPr>
              <w:jc w:val="center"/>
            </w:pPr>
            <w:r>
              <w:t>58,3 %</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C31E7F9" w14:textId="77777777" w:rsidR="00C742AC" w:rsidRDefault="00000000">
            <w:pPr>
              <w:jc w:val="center"/>
            </w:pPr>
            <w:r>
              <w:t>25,0 %</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19D3FEF" w14:textId="77777777" w:rsidR="00C742AC" w:rsidRDefault="00000000">
            <w:pPr>
              <w:jc w:val="center"/>
            </w:pPr>
            <w:r>
              <w:t>7,4 %</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8AA6CB2" w14:textId="77777777" w:rsidR="00C742AC" w:rsidRDefault="00000000">
            <w:pPr>
              <w:jc w:val="center"/>
            </w:pPr>
            <w:r>
              <w:t>7,4 %</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D18BD56" w14:textId="77777777" w:rsidR="00C742AC" w:rsidRDefault="00000000">
            <w:pPr>
              <w:jc w:val="center"/>
            </w:pPr>
            <w:r>
              <w:t>1,9 %</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9244976" w14:textId="77777777" w:rsidR="00C742AC" w:rsidRDefault="00000000">
            <w:pPr>
              <w:jc w:val="center"/>
            </w:pPr>
            <w:r>
              <w:t>100 %</w:t>
            </w:r>
          </w:p>
        </w:tc>
      </w:tr>
    </w:tbl>
    <w:p w14:paraId="085F3222" w14:textId="77777777" w:rsidR="00C742AC" w:rsidRDefault="00000000">
      <w:pPr>
        <w:spacing w:before="40" w:after="200"/>
      </w:pPr>
      <w:r>
        <w:rPr>
          <w:sz w:val="16"/>
        </w:rPr>
        <w:t>Fuente: Reporte de Personal Docente, Diagnóstico 2026.</w:t>
      </w:r>
    </w:p>
    <w:p w14:paraId="4712F4A1" w14:textId="77777777" w:rsidR="00C742AC" w:rsidRDefault="00000000">
      <w:pPr>
        <w:spacing w:after="200"/>
        <w:jc w:val="both"/>
      </w:pPr>
      <w:r>
        <w:t>Los datos muestran tres debilidades. Primero, más de la mitad de las designaciones corresponde a docentes interinos e invitados, lo que afecta la estabilidad pedagógica y la continuidad de la investigación y la interacción social. Segundo, el área de Servicios de Aseguramiento, núcleo profesional del Contador Público Autorizado, tiene solo 12 titulares de 45 designaciones. Tercero, solo dos cargas son de tiempo completo y el 58,3 % es de 32 horas, una relación que debería ser inversa para sostener la tutoría, la investigación y la evaluación por competencias.</w:t>
      </w:r>
    </w:p>
    <w:p w14:paraId="3D3F99C2" w14:textId="77777777" w:rsidR="00C742AC" w:rsidRDefault="00000000">
      <w:pPr>
        <w:spacing w:after="200"/>
        <w:jc w:val="both"/>
      </w:pPr>
      <w:r>
        <w:t>Como apoyo a la docencia, la Carrera cuenta con 79 ítems de auxiliares de docencia, que priorizan las asignaturas troncales. El Instituto de Investigaciones dispone de 320 horas mensuales y su Dirección se encuentra acéfala desde 2022. El personal administrativo suma 23 servidores, 10 de planta y 13 contratados con recursos propios, a los que se añaden los servidores de la Unidad de Postgrado y del PETAENG, financiados por esas unidades.</w:t>
      </w:r>
    </w:p>
    <w:p w14:paraId="4BFA7613" w14:textId="7C4B73FF" w:rsidR="00C742AC" w:rsidRDefault="00000000" w:rsidP="00FD5FC8">
      <w:pPr>
        <w:keepNext/>
        <w:spacing w:before="80" w:after="200"/>
        <w:outlineLvl w:val="2"/>
      </w:pPr>
      <w:r>
        <w:rPr>
          <w:b/>
          <w:sz w:val="22"/>
        </w:rPr>
        <w:lastRenderedPageBreak/>
        <w:t>11.2.2</w:t>
      </w:r>
      <w:r>
        <w:rPr>
          <w:b/>
          <w:sz w:val="22"/>
        </w:rPr>
        <w:tab/>
      </w:r>
      <w:r w:rsidR="00FD5FC8">
        <w:rPr>
          <w:b/>
          <w:sz w:val="22"/>
        </w:rPr>
        <w:t>Perfil y Requisitos Profesionales del Docente Universitario</w:t>
      </w:r>
    </w:p>
    <w:p w14:paraId="40D3F2A9" w14:textId="7F51550D" w:rsidR="00FD5FC8" w:rsidRPr="00FD5FC8" w:rsidRDefault="00000000" w:rsidP="00FD5FC8">
      <w:pPr>
        <w:spacing w:after="200"/>
        <w:jc w:val="both"/>
      </w:pPr>
      <w:r w:rsidRPr="00FD5FC8">
        <w:t xml:space="preserve">Para garantizar la calidad académica, el rigor científico y la idoneidad pedagógica en la ejecución del </w:t>
      </w:r>
      <w:r>
        <w:t>Rediseño Curricular</w:t>
      </w:r>
      <w:r w:rsidRPr="00FD5FC8">
        <w:t>, la Carrera de Contaduría Pública de la UMSA define el perfil integral y las especificaciones técnicas requeridas para el cuerpo docente por área del conocimiento, en cumplimiento del Reglamento del Régimen Académico Docente de la UMSA, los estándares de acreditación del Comité Ejecutivo de la Universidad Boliviana (CEUB) y las Normas IES 2 e IES 4 de la IFAC.</w:t>
      </w:r>
    </w:p>
    <w:p w14:paraId="1E1115F6" w14:textId="77777777" w:rsidR="00FD5FC8" w:rsidRDefault="00000000" w:rsidP="00FD5FC8">
      <w:pPr>
        <w:keepNext/>
        <w:spacing w:before="80" w:after="200"/>
      </w:pPr>
      <w:r>
        <w:rPr>
          <w:b/>
          <w:szCs w:val="20"/>
        </w:rPr>
        <w:t>Requisitos generales de idoneidad y formación docente</w:t>
      </w:r>
    </w:p>
    <w:p w14:paraId="10844CAC" w14:textId="77777777" w:rsidR="00FD5FC8" w:rsidRDefault="00000000" w:rsidP="00FD5FC8">
      <w:pPr>
        <w:spacing w:after="200"/>
        <w:jc w:val="both"/>
      </w:pPr>
      <w:r>
        <w:t>El docente de la Carrera de Contaduría Pública es un facilitador, investigador y referente ético-profesional que reúne obligatoriamente los siguientes requisitos de idoneidad académica y profesional:</w:t>
      </w:r>
    </w:p>
    <w:p w14:paraId="3E7E0ED8" w14:textId="77777777" w:rsidR="00FD5FC8" w:rsidRDefault="00000000">
      <w:pPr>
        <w:numPr>
          <w:ilvl w:val="0"/>
          <w:numId w:val="78"/>
        </w:numPr>
        <w:spacing w:after="160"/>
        <w:jc w:val="both"/>
      </w:pPr>
      <w:r>
        <w:rPr>
          <w:b/>
        </w:rPr>
        <w:t>Formación Académica y Títulos:</w:t>
      </w:r>
      <w:r>
        <w:t xml:space="preserve"> Posee Diploma Académico de Licenciatura y Título Profesional / Título en Provisión Nacional expedido o revalidado por una Universidad del Sistema de la Universidad Boliviana (SUB).</w:t>
      </w:r>
    </w:p>
    <w:p w14:paraId="050C3C54" w14:textId="77777777" w:rsidR="00FD5FC8" w:rsidRDefault="00000000">
      <w:pPr>
        <w:numPr>
          <w:ilvl w:val="0"/>
          <w:numId w:val="78"/>
        </w:numPr>
        <w:spacing w:after="160"/>
        <w:jc w:val="both"/>
      </w:pPr>
      <w:r>
        <w:rPr>
          <w:b/>
        </w:rPr>
        <w:t>Formación Pedagógica Obligatoria:</w:t>
      </w:r>
      <w:r>
        <w:t xml:space="preserve"> Acreditar un curso de Formación Docente en Educación Superior (mínimo nivel de Diplomado en Educación Superior o su equivalente reconocido por el SUB).</w:t>
      </w:r>
    </w:p>
    <w:p w14:paraId="41731D69" w14:textId="77777777" w:rsidR="00FD5FC8" w:rsidRDefault="00000000">
      <w:pPr>
        <w:numPr>
          <w:ilvl w:val="0"/>
          <w:numId w:val="78"/>
        </w:numPr>
        <w:spacing w:after="160"/>
        <w:jc w:val="both"/>
      </w:pPr>
      <w:r>
        <w:rPr>
          <w:b/>
        </w:rPr>
        <w:t>Experiencia Profesional Probada:</w:t>
      </w:r>
      <w:r>
        <w:t xml:space="preserve"> Demostrar experiencia práctica previa comprobable no menor a 2 años en el ejercicio efectivo de la profesión y en el área específica de la cátedra que imparte, garantizando la enseñanza fundamentada en casos y problemáticas reales.</w:t>
      </w:r>
    </w:p>
    <w:p w14:paraId="783C1624" w14:textId="77777777" w:rsidR="00FD5FC8" w:rsidRDefault="00000000">
      <w:pPr>
        <w:numPr>
          <w:ilvl w:val="0"/>
          <w:numId w:val="78"/>
        </w:numPr>
        <w:spacing w:after="160"/>
        <w:jc w:val="both"/>
      </w:pPr>
      <w:r>
        <w:rPr>
          <w:b/>
        </w:rPr>
        <w:t>Competencias Digitales e Innovación Pedagógica:</w:t>
      </w:r>
      <w:r>
        <w:t xml:space="preserve"> Maneja con fluidez entornos virtuales de aprendizaje, herramientas tecnológicas aplicadas (software contable, sistemas ERP, paquetes de análisis de datos e Inteligencia Artificial), domina metodologías activas de aprendizaje (casos, proyectos, simulación) y diseña estrategias de evaluación auténtica (rúbricas, portafolios y proyectos integradores). </w:t>
      </w:r>
    </w:p>
    <w:p w14:paraId="342A4A7B" w14:textId="77777777" w:rsidR="00FD5FC8" w:rsidRDefault="00000000">
      <w:pPr>
        <w:numPr>
          <w:ilvl w:val="0"/>
          <w:numId w:val="78"/>
        </w:numPr>
        <w:spacing w:after="160"/>
        <w:jc w:val="both"/>
      </w:pPr>
      <w:r>
        <w:rPr>
          <w:b/>
        </w:rPr>
        <w:t>Cultura Ética y Ejemplaridad:</w:t>
      </w:r>
      <w:r>
        <w:t xml:space="preserve"> Demuestra conducta ética intachable, independencia de criterio y alineamiento con los principios del Código Internacional de Ética del IESBA y el Estatuto Orgánico de la UMSA.</w:t>
      </w:r>
    </w:p>
    <w:p w14:paraId="55781DA2" w14:textId="77777777" w:rsidR="00FD5FC8" w:rsidRDefault="00000000">
      <w:pPr>
        <w:numPr>
          <w:ilvl w:val="0"/>
          <w:numId w:val="78"/>
        </w:numPr>
        <w:spacing w:after="160"/>
        <w:jc w:val="both"/>
      </w:pPr>
      <w:r>
        <w:rPr>
          <w:b/>
        </w:rPr>
        <w:t>Formación de Posgrado y Acreditación:</w:t>
      </w:r>
      <w:r>
        <w:t xml:space="preserve"> En alineación con los estándares de acreditación universitaria (CEUB), al menos el 51% del plantel docente debe contar con grado académico de Posgrado (Especialidad, Maestría o Doctorado) en el área de conocimiento de su cátedra.</w:t>
      </w:r>
    </w:p>
    <w:p w14:paraId="7C15BE98" w14:textId="77777777" w:rsidR="00FD5FC8" w:rsidRDefault="00000000" w:rsidP="00FD5FC8">
      <w:pPr>
        <w:keepNext/>
        <w:spacing w:before="80" w:after="200"/>
      </w:pPr>
      <w:r>
        <w:rPr>
          <w:b/>
          <w:szCs w:val="20"/>
        </w:rPr>
        <w:t>Requisitos especializados por área de conocimiento</w:t>
      </w:r>
    </w:p>
    <w:p w14:paraId="693DB8E3" w14:textId="77777777" w:rsidR="00FD5FC8" w:rsidRDefault="00000000" w:rsidP="00FD5FC8">
      <w:pPr>
        <w:spacing w:after="200"/>
        <w:jc w:val="both"/>
      </w:pPr>
      <w:r>
        <w:t xml:space="preserve">Dada la naturaleza especializada de las </w:t>
      </w:r>
      <w:r w:rsidRPr="002E7077">
        <w:rPr>
          <w:bCs/>
        </w:rPr>
        <w:t>seis áreas del conocimiento</w:t>
      </w:r>
      <w:r>
        <w:t xml:space="preserve"> que conforman la malla curricular 2027 y en cumplimiento de las Normas IES 2 e IES 4 de la IFAC, del Reglamento de Acreditación de la UMSA (Resolución HCU Nº 443/2025) y de los estándares del CEUB, se establecen los siguientes perfiles y titulaciones requeridas:</w:t>
      </w:r>
    </w:p>
    <w:p w14:paraId="7FEADD6A" w14:textId="77777777" w:rsidR="00FD5FC8" w:rsidRDefault="00000000" w:rsidP="00FD5FC8">
      <w:pPr>
        <w:spacing w:after="200"/>
        <w:jc w:val="both"/>
      </w:pPr>
      <w:r>
        <w:rPr>
          <w:b/>
        </w:rPr>
        <w:t>Área de Información Financiera:</w:t>
      </w:r>
    </w:p>
    <w:p w14:paraId="703D1C7F" w14:textId="77777777" w:rsidR="00FD5FC8" w:rsidRDefault="00000000" w:rsidP="00FD5FC8">
      <w:pPr>
        <w:spacing w:after="200"/>
        <w:jc w:val="both"/>
      </w:pPr>
      <w:r>
        <w:rPr>
          <w:b/>
        </w:rPr>
        <w:t>Requisito Base:</w:t>
      </w:r>
    </w:p>
    <w:p w14:paraId="737B310A" w14:textId="77777777" w:rsidR="00FD5FC8" w:rsidRDefault="00000000">
      <w:pPr>
        <w:numPr>
          <w:ilvl w:val="0"/>
          <w:numId w:val="78"/>
        </w:numPr>
        <w:spacing w:after="160"/>
        <w:jc w:val="both"/>
      </w:pPr>
      <w:r>
        <w:t xml:space="preserve">Licenciatura en Contaduría Pública / Auditoría con Título en Provisión Nacional de Contador Público Autorizado / Auditor Financiero. </w:t>
      </w:r>
    </w:p>
    <w:p w14:paraId="5815450B" w14:textId="77777777" w:rsidR="00FD5FC8" w:rsidRDefault="00000000">
      <w:pPr>
        <w:numPr>
          <w:ilvl w:val="0"/>
          <w:numId w:val="78"/>
        </w:numPr>
        <w:spacing w:after="160"/>
        <w:jc w:val="both"/>
      </w:pPr>
      <w:r>
        <w:lastRenderedPageBreak/>
        <w:t>Experiencia profesional probada relacionada con la asignatura a la que postulan.</w:t>
      </w:r>
    </w:p>
    <w:p w14:paraId="43068CF0" w14:textId="77777777" w:rsidR="00FD5FC8" w:rsidRDefault="00000000" w:rsidP="00FD5FC8">
      <w:pPr>
        <w:spacing w:after="200"/>
        <w:jc w:val="both"/>
      </w:pPr>
      <w:r>
        <w:rPr>
          <w:b/>
        </w:rPr>
        <w:t>Asignaturas con Perfil Cruzado o Especializado:</w:t>
      </w:r>
    </w:p>
    <w:p w14:paraId="6D59BA23" w14:textId="77777777" w:rsidR="00FD5FC8" w:rsidRDefault="00000000">
      <w:pPr>
        <w:numPr>
          <w:ilvl w:val="0"/>
          <w:numId w:val="78"/>
        </w:numPr>
        <w:spacing w:after="160"/>
        <w:jc w:val="both"/>
      </w:pPr>
      <w:r>
        <w:t xml:space="preserve">CPA-102 Tecnologías de Información y Herramientas Digitales y CPA-305 Sistemas Contables ERP y Análisis de Datos: Licenciatura en Contaduría Pública / Auditoría con Título en Provisión Nacional de Contador Público Autorizado / Auditor Financiero con Posgrado en el área de Informática / TIC; o Licenciatura en Informática / Ingeniería de Sistemas con Título en Provisión Nacional correspondiente con Posgrado en Contaduría Pública / Auditoría.</w:t>
      </w:r>
    </w:p>
    <w:p w14:paraId="2646C096" w14:textId="77777777" w:rsidR="00FD5FC8" w:rsidRDefault="00000000">
      <w:pPr>
        <w:numPr>
          <w:ilvl w:val="0"/>
          <w:numId w:val="78"/>
        </w:numPr>
        <w:spacing w:after="160"/>
        <w:jc w:val="both"/>
      </w:pPr>
      <w:r>
        <w:t xml:space="preserve">CPA-204 Métodos y Técnicas de Investigación: Licenciatura en Contaduría Pública / Auditoría con Título en Provisión Nacional de Contador Público Autorizado / Auditor Financiero con Posgrado en el área de Investigación; o Licenciatura en Economía y Título en Provisión Nacional de Economista con Posgrado relacionado con el área de Contaduría Pública / Auditoría.</w:t>
      </w:r>
    </w:p>
    <w:p w14:paraId="0356F551" w14:textId="77777777" w:rsidR="00FD5FC8" w:rsidRDefault="00000000" w:rsidP="00FD5FC8">
      <w:pPr>
        <w:spacing w:after="200"/>
        <w:jc w:val="both"/>
      </w:pPr>
      <w:r>
        <w:rPr>
          <w:b/>
        </w:rPr>
        <w:t>Área de Servicios de Aseguramiento:</w:t>
      </w:r>
    </w:p>
    <w:p w14:paraId="3A0DC818" w14:textId="77777777" w:rsidR="00FD5FC8" w:rsidRDefault="00000000" w:rsidP="00FD5FC8">
      <w:pPr>
        <w:spacing w:after="200"/>
        <w:jc w:val="both"/>
      </w:pPr>
      <w:r>
        <w:rPr>
          <w:b/>
        </w:rPr>
        <w:t>Requisito Base:</w:t>
      </w:r>
    </w:p>
    <w:p w14:paraId="3DC205E1" w14:textId="77777777" w:rsidR="00FD5FC8" w:rsidRDefault="00000000">
      <w:pPr>
        <w:numPr>
          <w:ilvl w:val="0"/>
          <w:numId w:val="78"/>
        </w:numPr>
        <w:spacing w:after="160"/>
        <w:jc w:val="both"/>
      </w:pPr>
      <w:r>
        <w:t>Licenciatura en Contaduría Pública / Auditoría con Título en Provisión Nacional de Contador Público Autorizado / Auditor Financiero.</w:t>
      </w:r>
    </w:p>
    <w:p w14:paraId="57685550" w14:textId="77777777" w:rsidR="00FD5FC8" w:rsidRDefault="00000000">
      <w:pPr>
        <w:numPr>
          <w:ilvl w:val="0"/>
          <w:numId w:val="78"/>
        </w:numPr>
        <w:spacing w:after="160"/>
        <w:jc w:val="both"/>
      </w:pPr>
      <w:r>
        <w:t>Experiencia profesional probada relacionada con la asignatura a la que postulan.</w:t>
      </w:r>
    </w:p>
    <w:p w14:paraId="589DD054" w14:textId="77777777" w:rsidR="00FD5FC8" w:rsidRDefault="00000000" w:rsidP="00FD5FC8">
      <w:pPr>
        <w:spacing w:after="200"/>
        <w:jc w:val="both"/>
      </w:pPr>
      <w:r>
        <w:rPr>
          <w:b/>
        </w:rPr>
        <w:t>Asignaturas Especializadas del Área:</w:t>
      </w:r>
    </w:p>
    <w:p w14:paraId="394E006E" w14:textId="77777777" w:rsidR="00FD5FC8" w:rsidRDefault="00000000">
      <w:pPr>
        <w:numPr>
          <w:ilvl w:val="0"/>
          <w:numId w:val="78"/>
        </w:numPr>
        <w:spacing w:after="160"/>
        <w:jc w:val="both"/>
      </w:pPr>
      <w:r>
        <w:t xml:space="preserve">CPA-505 Auditoría Digital, Ciberseguridad y Tecnologías Emergentes: Licenciatura en Contaduría Pública / Auditoría con Título en Provisión Nacional de Contador Público Autorizado / Auditor Financiero con Posgrado en Auditoría de Sistemas / Ciberseguridad / TIC; o Licenciatura en Informática / Ingeniería de Sistemas con Título en Provisión Nacional correspondiente con Posgrado relacionado con el área de Contaduría Pública / Auditoría.</w:t>
      </w:r>
    </w:p>
    <w:p w14:paraId="0073549B" w14:textId="77777777" w:rsidR="00FD5FC8" w:rsidRDefault="00000000">
      <w:pPr>
        <w:numPr>
          <w:ilvl w:val="0"/>
          <w:numId w:val="78"/>
        </w:numPr>
        <w:spacing w:after="160"/>
        <w:jc w:val="both"/>
      </w:pPr>
      <w:r>
        <w:t xml:space="preserve">CPA-506 Reportes y Aseguramiento de Sostenibilidad y Auditoría Ambiental: Licenciatura en Contaduría Pública / Auditoría con Título en Provisión Nacional de Contador Público Autorizado / Auditor Financiero con Posgrado en Sostenibilidad, ESG, NIEA 3000 o NIAS 5000.</w:t>
      </w:r>
    </w:p>
    <w:p w14:paraId="63816D36" w14:textId="77777777" w:rsidR="00FD5FC8" w:rsidRDefault="00000000">
      <w:pPr>
        <w:numPr>
          <w:ilvl w:val="0"/>
          <w:numId w:val="78"/>
        </w:numPr>
        <w:spacing w:after="160"/>
        <w:jc w:val="both"/>
      </w:pPr>
      <w:r>
        <w:t xml:space="preserve">CPA-508 Auditoría Forense y Prevención de Delitos Económicos: Licenciatura en Contaduría Pública / Auditoría con Título en Provisión Nacional de Contador Público Autorizado / Auditor Financiero con Posgrado en Auditoría Forense, Peritaje o Delitos Económicos.</w:t>
      </w:r>
    </w:p>
    <w:p w14:paraId="7747A594" w14:textId="77777777" w:rsidR="00FD5FC8" w:rsidRDefault="00000000">
      <w:pPr>
        <w:numPr>
          <w:ilvl w:val="0"/>
          <w:numId w:val="78"/>
        </w:numPr>
        <w:spacing w:after="160"/>
        <w:jc w:val="both"/>
      </w:pPr>
      <w:r>
        <w:t>CPA-510 Taller de Grado: Licenciatura en Contaduría Pública / Auditoría con Título en Provisión Nacional de Contador Público Autorizado / Auditor Financiero con Posgrado en el área de investigación Científica; o Licenciatura en Economía con Título en Provisión Nacional de Economista con formación de posgrado relacionada con el área de Contaduría Pública / Auditoría; y trayectoria comprobada como Tutor / Tribunal de Tesis y/o Proyecto de Grado.</w:t>
      </w:r>
    </w:p>
    <w:p w14:paraId="12A818D4" w14:textId="77777777" w:rsidR="00FD5FC8" w:rsidRDefault="00000000" w:rsidP="00FD5FC8">
      <w:pPr>
        <w:spacing w:after="200"/>
        <w:jc w:val="both"/>
      </w:pPr>
      <w:r>
        <w:rPr>
          <w:b/>
        </w:rPr>
        <w:t>Área de Administración:</w:t>
      </w:r>
    </w:p>
    <w:p w14:paraId="55CD2C72" w14:textId="77777777" w:rsidR="00FD5FC8" w:rsidRDefault="00000000" w:rsidP="00FD5FC8">
      <w:pPr>
        <w:spacing w:after="200"/>
        <w:jc w:val="both"/>
      </w:pPr>
      <w:r>
        <w:rPr>
          <w:b/>
        </w:rPr>
        <w:t>Requisito Base:</w:t>
      </w:r>
    </w:p>
    <w:p w14:paraId="3B2EEA6E" w14:textId="77777777" w:rsidR="00FD5FC8" w:rsidRPr="00381DFB" w:rsidRDefault="00000000">
      <w:pPr>
        <w:numPr>
          <w:ilvl w:val="0"/>
          <w:numId w:val="78"/>
        </w:numPr>
        <w:spacing w:after="160"/>
        <w:jc w:val="both"/>
      </w:pPr>
      <w:r w:rsidRPr="00381DFB">
        <w:t>Licenciatura en Administración de Empresas con Título en Provisión Nacional de Administrador de Empresas; o Licenciatura en Contaduría Pública / Auditoría con Título en Provisión Nacional de Contador Público Autorizado / Auditor Financiero.</w:t>
      </w:r>
    </w:p>
    <w:p w14:paraId="11E44FB6" w14:textId="77777777" w:rsidR="00FD5FC8" w:rsidRDefault="00000000">
      <w:pPr>
        <w:numPr>
          <w:ilvl w:val="0"/>
          <w:numId w:val="78"/>
        </w:numPr>
        <w:spacing w:after="160"/>
        <w:jc w:val="both"/>
      </w:pPr>
      <w:r>
        <w:t>Experiencia profesional probada relacionada con la asignatura a la que postulan.</w:t>
      </w:r>
    </w:p>
    <w:p w14:paraId="7ED2B31C" w14:textId="77777777" w:rsidR="00FD5FC8" w:rsidRDefault="00000000" w:rsidP="00FD5FC8">
      <w:pPr>
        <w:spacing w:after="200"/>
        <w:jc w:val="both"/>
      </w:pPr>
      <w:r>
        <w:rPr>
          <w:b/>
        </w:rPr>
        <w:lastRenderedPageBreak/>
        <w:t>Área de Derecho:</w:t>
      </w:r>
    </w:p>
    <w:p w14:paraId="742E29A3" w14:textId="77777777" w:rsidR="00FD5FC8" w:rsidRDefault="00000000" w:rsidP="00FD5FC8">
      <w:pPr>
        <w:spacing w:after="200"/>
        <w:jc w:val="both"/>
      </w:pPr>
      <w:r>
        <w:rPr>
          <w:b/>
        </w:rPr>
        <w:t>Requisito Base:</w:t>
      </w:r>
    </w:p>
    <w:p w14:paraId="2A0044C8" w14:textId="77777777" w:rsidR="00FD5FC8" w:rsidRDefault="00000000">
      <w:pPr>
        <w:numPr>
          <w:ilvl w:val="0"/>
          <w:numId w:val="78"/>
        </w:numPr>
        <w:spacing w:after="160"/>
        <w:jc w:val="both"/>
      </w:pPr>
      <w:r>
        <w:t xml:space="preserve">Licenciatura en Derecho </w:t>
      </w:r>
      <w:r w:rsidRPr="00381DFB">
        <w:t xml:space="preserve">con Título en Provisión Nacional </w:t>
      </w:r>
      <w:r>
        <w:t xml:space="preserve">de Abogado o Licenciatura en Contaduría Pública / Auditoría </w:t>
      </w:r>
      <w:r w:rsidRPr="00381DFB">
        <w:t>con Título en Provisión Nacional</w:t>
      </w:r>
      <w:r>
        <w:t xml:space="preserve"> de Contador Público Autorizado / Auditor Financiero.</w:t>
      </w:r>
    </w:p>
    <w:p w14:paraId="675B7C27" w14:textId="77777777" w:rsidR="00FD5FC8" w:rsidRDefault="00000000">
      <w:pPr>
        <w:numPr>
          <w:ilvl w:val="0"/>
          <w:numId w:val="78"/>
        </w:numPr>
        <w:spacing w:after="160"/>
        <w:jc w:val="both"/>
      </w:pPr>
      <w:r>
        <w:t>Experiencia profesional probada relacionada con la asignatura a la que postulan.</w:t>
      </w:r>
    </w:p>
    <w:p w14:paraId="3BB6D9A8" w14:textId="77777777" w:rsidR="00FD5FC8" w:rsidRDefault="00000000" w:rsidP="00FD5FC8">
      <w:pPr>
        <w:spacing w:after="200"/>
        <w:jc w:val="both"/>
      </w:pPr>
      <w:r>
        <w:rPr>
          <w:b/>
        </w:rPr>
        <w:t>Área de Economía:</w:t>
      </w:r>
    </w:p>
    <w:p w14:paraId="70C8D4AD" w14:textId="77777777" w:rsidR="00FD5FC8" w:rsidRDefault="00000000" w:rsidP="00FD5FC8">
      <w:pPr>
        <w:spacing w:after="200"/>
        <w:jc w:val="both"/>
      </w:pPr>
      <w:r>
        <w:rPr>
          <w:b/>
        </w:rPr>
        <w:t>Requisito Base:</w:t>
      </w:r>
    </w:p>
    <w:p w14:paraId="6393D819" w14:textId="77777777" w:rsidR="00FD5FC8" w:rsidRDefault="00000000">
      <w:pPr>
        <w:numPr>
          <w:ilvl w:val="0"/>
          <w:numId w:val="78"/>
        </w:numPr>
        <w:spacing w:after="160"/>
        <w:jc w:val="both"/>
      </w:pPr>
      <w:r>
        <w:t>Licenciatura en Economía con Título en Provisión Nacional de Economista.</w:t>
      </w:r>
    </w:p>
    <w:p w14:paraId="39D61C9C" w14:textId="77777777" w:rsidR="00FD5FC8" w:rsidRDefault="00000000">
      <w:pPr>
        <w:numPr>
          <w:ilvl w:val="0"/>
          <w:numId w:val="78"/>
        </w:numPr>
        <w:spacing w:after="160"/>
        <w:jc w:val="both"/>
      </w:pPr>
      <w:r>
        <w:t>Experiencia profesional probada relacionada con la asignatura a la que postulan.</w:t>
      </w:r>
    </w:p>
    <w:p w14:paraId="66146B3B" w14:textId="77777777" w:rsidR="00FD5FC8" w:rsidRDefault="00000000" w:rsidP="00FD5FC8">
      <w:pPr>
        <w:spacing w:after="200"/>
        <w:jc w:val="both"/>
      </w:pPr>
      <w:r>
        <w:rPr>
          <w:b/>
        </w:rPr>
        <w:t>Área de Matemáticas:</w:t>
      </w:r>
    </w:p>
    <w:p w14:paraId="3862991D" w14:textId="77777777" w:rsidR="00FD5FC8" w:rsidRDefault="00000000" w:rsidP="00FD5FC8">
      <w:pPr>
        <w:spacing w:after="200"/>
        <w:jc w:val="both"/>
      </w:pPr>
      <w:r>
        <w:rPr>
          <w:b/>
        </w:rPr>
        <w:t>Requisito Base:</w:t>
      </w:r>
    </w:p>
    <w:p w14:paraId="3998CFD7" w14:textId="77777777" w:rsidR="00FD5FC8" w:rsidRDefault="00000000">
      <w:pPr>
        <w:numPr>
          <w:ilvl w:val="0"/>
          <w:numId w:val="78"/>
        </w:numPr>
        <w:spacing w:after="160"/>
        <w:jc w:val="both"/>
      </w:pPr>
      <w:r>
        <w:t xml:space="preserve">Licenciatura en Contaduría Pública / Auditoría </w:t>
      </w:r>
      <w:r w:rsidRPr="00381DFB">
        <w:t>con Título en Provisión Nacional</w:t>
      </w:r>
      <w:r>
        <w:t xml:space="preserve"> de Contador Público Autorizado / Auditor Financiero o Licenciatura en Economía con Título en Provisión Nacional de Economista.</w:t>
      </w:r>
    </w:p>
    <w:p w14:paraId="366A50EF" w14:textId="77777777" w:rsidR="00FD5FC8" w:rsidRDefault="00000000">
      <w:pPr>
        <w:numPr>
          <w:ilvl w:val="0"/>
          <w:numId w:val="78"/>
        </w:numPr>
        <w:spacing w:after="160"/>
        <w:jc w:val="both"/>
      </w:pPr>
      <w:r>
        <w:t>Experiencia profesional probada relacionada con la asignatura a la que postulan.</w:t>
      </w:r>
    </w:p>
    <w:p w14:paraId="27AFB4E5" w14:textId="77777777" w:rsidR="00FD5FC8" w:rsidRDefault="00000000" w:rsidP="00FD5FC8">
      <w:pPr>
        <w:spacing w:after="200"/>
        <w:jc w:val="both"/>
      </w:pPr>
      <w:r>
        <w:t xml:space="preserve">Los </w:t>
      </w:r>
      <w:r w:rsidRPr="00373F99">
        <w:rPr>
          <w:bCs/>
        </w:rPr>
        <w:t>Docentes Titulares</w:t>
      </w:r>
      <w:r>
        <w:rPr>
          <w:b/>
        </w:rPr>
        <w:t xml:space="preserve"> </w:t>
      </w:r>
      <w:r>
        <w:t>en ejercicio, antes de la aplicación del Rediseño Curricular, conservan la cátedra.</w:t>
      </w:r>
    </w:p>
    <w:p w14:paraId="1ABB8764" w14:textId="77777777" w:rsidR="00FD5FC8" w:rsidRDefault="00000000" w:rsidP="00FD5FC8">
      <w:pPr>
        <w:keepNext/>
        <w:spacing w:before="80" w:after="200"/>
      </w:pPr>
      <w:r>
        <w:rPr>
          <w:b/>
          <w:szCs w:val="20"/>
        </w:rPr>
        <w:t>Mecanismos de Selección, Permanencia y Capacitación Continua</w:t>
      </w:r>
    </w:p>
    <w:p w14:paraId="2745C4C5" w14:textId="77777777" w:rsidR="00FD5FC8" w:rsidRDefault="00000000" w:rsidP="00FD5FC8">
      <w:pPr>
        <w:spacing w:after="200"/>
        <w:jc w:val="both"/>
      </w:pPr>
      <w:r>
        <w:t>En conformidad con la normativa de la UMSA y el CEUB, el plantel docente se administra bajo los siguientes criterios institucionales:</w:t>
      </w:r>
    </w:p>
    <w:p w14:paraId="3A9A914F" w14:textId="77777777" w:rsidR="00FD5FC8" w:rsidRDefault="00000000">
      <w:pPr>
        <w:numPr>
          <w:ilvl w:val="0"/>
          <w:numId w:val="78"/>
        </w:numPr>
        <w:spacing w:after="160"/>
        <w:jc w:val="both"/>
      </w:pPr>
      <w:r>
        <w:rPr>
          <w:b/>
        </w:rPr>
        <w:t>Ingreso y Admisión (Concurso de Méritos y Examen de Competencia):</w:t>
      </w:r>
      <w:r>
        <w:t xml:space="preserve"> La incorporación de nuevos docentes ordinarios/titulares se realiza mediante convocatoria pública transparente a Concurso de Méritos y Examen de Competencia Público ante comisiones evaluadoras paritarias.</w:t>
      </w:r>
    </w:p>
    <w:p w14:paraId="56C55213" w14:textId="77777777" w:rsidR="00FD5FC8" w:rsidRDefault="00000000">
      <w:pPr>
        <w:numPr>
          <w:ilvl w:val="0"/>
          <w:numId w:val="78"/>
        </w:numPr>
        <w:spacing w:after="160"/>
        <w:jc w:val="both"/>
      </w:pPr>
      <w:r>
        <w:rPr>
          <w:b/>
        </w:rPr>
        <w:t>Capacitación Docente Continua:</w:t>
      </w:r>
      <w:r>
        <w:t xml:space="preserve"> La Dirección de Carrera e instancias universitarias mantendrán un programa permanente de actualización pedagógica y técnica obligatoria en: Tecnologías Emergentes (IA generativa, análisis de datos en Power BI/Python y ERPs); Estándares Internacionales (Normas NIIF de Contabilidad, NIIF para las PYMES, Normas NIIF de Sostenibilidad y pronunciamientos del IAASB); y Estrategias de Didáctica por Competencias y Evaluación Auténtica.</w:t>
      </w:r>
    </w:p>
    <w:p w14:paraId="6AEA7C97" w14:textId="77777777" w:rsidR="00FD5FC8" w:rsidRDefault="00000000">
      <w:pPr>
        <w:numPr>
          <w:ilvl w:val="0"/>
          <w:numId w:val="78"/>
        </w:numPr>
        <w:spacing w:after="160"/>
        <w:jc w:val="both"/>
      </w:pPr>
      <w:r>
        <w:rPr>
          <w:b/>
        </w:rPr>
        <w:t>Producción Intelectual y Tutorías:</w:t>
      </w:r>
      <w:r>
        <w:t xml:space="preserve"> Se valora y fomenta la elaboración de guías de estudio, textos académicos, artículos de investigación aplicada y la dirección activa de Trabajos Dirigidos, Proyectos de Grado y Tesis de Grado.</w:t>
      </w:r>
    </w:p>
    <w:p w14:paraId="7EBA6C2B" w14:textId="77777777" w:rsidR="00C742AC" w:rsidRDefault="00000000">
      <w:pPr>
        <w:keepNext/>
        <w:tabs>
          <w:tab w:val="left" w:pos="709"/>
        </w:tabs>
        <w:spacing w:before="80" w:after="200"/>
        <w:ind w:left="709" w:hanging="709"/>
        <w:outlineLvl w:val="2"/>
      </w:pPr>
      <w:r>
        <w:rPr>
          <w:b/>
          <w:sz w:val="22"/>
        </w:rPr>
        <w:t>11.2.3</w:t>
      </w:r>
      <w:r>
        <w:rPr>
          <w:b/>
          <w:sz w:val="22"/>
        </w:rPr>
        <w:tab/>
        <w:t>Requerimientos de recursos humanos</w:t>
      </w:r>
    </w:p>
    <w:p w14:paraId="50D4AB5A" w14:textId="63CCF1BA" w:rsidR="00C742AC" w:rsidRDefault="00000000">
      <w:pPr>
        <w:spacing w:after="200"/>
        <w:jc w:val="both"/>
      </w:pPr>
      <w:r>
        <w:t xml:space="preserve">La implementación del </w:t>
      </w:r>
      <w:r w:rsidR="00FD5FC8">
        <w:t>Rediseño Curricular</w:t>
      </w:r>
      <w:r>
        <w:t xml:space="preserve"> requiere las siguientes medidas:</w:t>
      </w:r>
    </w:p>
    <w:p w14:paraId="09BE6DBF" w14:textId="77777777" w:rsidR="00C742AC" w:rsidRDefault="00000000">
      <w:pPr>
        <w:pStyle w:val="TituloCuadro"/>
        <w:keepNext/>
        <w:spacing w:before="40" w:after="80"/>
        <w:jc w:val="center"/>
      </w:pPr>
      <w:r>
        <w:rPr>
          <w:b/>
        </w:rPr>
        <w:lastRenderedPageBreak/>
        <w:t xml:space="preserve">Cuadro 9. Requerimientos de recursos humanos</w:t>
      </w:r>
    </w:p>
    <w:tbl>
      <w:tblPr>
        <w:tblW w:w="0" w:type="auto"/>
        <w:jc w:val="center"/>
        <w:tblLayout w:type="fixed"/>
        <w:tblLook w:val="04A0" w:firstRow="1" w:lastRow="0" w:firstColumn="1" w:lastColumn="0" w:noHBand="0" w:noVBand="1"/>
      </w:tblPr>
      <w:tblGrid>
        <w:gridCol w:w="2268"/>
        <w:gridCol w:w="5669"/>
        <w:gridCol w:w="1134"/>
      </w:tblGrid>
      <w:tr w:rsidR="00395D6D" w14:paraId="5264E42B"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984E7E4" w14:textId="77777777" w:rsidR="00C742AC" w:rsidRDefault="00000000">
            <w:pPr>
              <w:jc w:val="center"/>
            </w:pPr>
            <w:r>
              <w:rPr>
                <w:b/>
                <w:color w:val="FFFFFF"/>
                <w:sz w:val="18"/>
              </w:rPr>
              <w:t>Medida</w:t>
            </w:r>
          </w:p>
        </w:tc>
        <w:tc>
          <w:tcPr>
            <w:tcW w:w="56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AC0F5D0" w14:textId="77777777" w:rsidR="00C742AC" w:rsidRDefault="00000000">
            <w:pPr>
              <w:jc w:val="center"/>
            </w:pPr>
            <w:r>
              <w:rPr>
                <w:b/>
                <w:color w:val="FFFFFF"/>
                <w:sz w:val="18"/>
              </w:rPr>
              <w:t>Detalle</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A2FA30" w14:textId="77777777" w:rsidR="00C742AC" w:rsidRDefault="00000000">
            <w:pPr>
              <w:jc w:val="center"/>
            </w:pPr>
            <w:r>
              <w:rPr>
                <w:b/>
                <w:color w:val="FFFFFF"/>
                <w:sz w:val="18"/>
              </w:rPr>
              <w:t>Plazo</w:t>
            </w:r>
          </w:p>
        </w:tc>
      </w:tr>
      <w:tr w:rsidR="00395D6D" w14:paraId="4FE1EC9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3923292" w14:textId="77777777" w:rsidR="00C742AC" w:rsidRDefault="00000000">
            <w:r>
              <w:rPr>
                <w:sz w:val="18"/>
              </w:rPr>
              <w:t>Desdoblamiento de paralelos</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AAAC290" w14:textId="77777777" w:rsidR="00C742AC" w:rsidRDefault="00000000">
            <w:r>
              <w:rPr>
                <w:sz w:val="18"/>
              </w:rPr>
              <w:t>Apertura de 75 paralelos adicionales para alcanzar la meta intermedia de 80 estudiantes por paralelo, priorizando las asignaturas de primer y segundo año y los componentes prácticos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F6D8A5" w14:textId="77777777" w:rsidR="00C742AC" w:rsidRDefault="00000000">
            <w:r>
              <w:rPr>
                <w:sz w:val="18"/>
              </w:rPr>
              <w:t>Corto</w:t>
            </w:r>
          </w:p>
        </w:tc>
      </w:tr>
      <w:tr w:rsidR="00395D6D" w14:paraId="223F6B7B"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93EFF21" w14:textId="77777777" w:rsidR="00C742AC" w:rsidRDefault="00000000">
            <w:r>
              <w:rPr>
                <w:sz w:val="18"/>
              </w:rPr>
              <w:t>Inducción digital</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0CE6263" w14:textId="6FAB9688" w:rsidR="00C742AC" w:rsidRDefault="00000000">
            <w:r>
              <w:rPr>
                <w:sz w:val="18"/>
              </w:rPr>
              <w:t xml:space="preserve">Jornadas obligatorias al inicio de cada gestión para docentes y estudiantes sobre </w:t>
            </w:r>
            <w:r w:rsidR="00FD5FC8">
              <w:rPr>
                <w:sz w:val="18"/>
              </w:rPr>
              <w:t xml:space="preserve">el uso de </w:t>
            </w:r>
            <w:r>
              <w:rPr>
                <w:sz w:val="18"/>
              </w:rPr>
              <w:t>plataforma</w:t>
            </w:r>
            <w:r w:rsidR="00FD5FC8">
              <w:rPr>
                <w:sz w:val="18"/>
              </w:rPr>
              <w:t>s</w:t>
            </w:r>
            <w:r>
              <w:rPr>
                <w:sz w:val="18"/>
              </w:rPr>
              <w:t xml:space="preserve"> virtual</w:t>
            </w:r>
            <w:r w:rsidR="00FD5FC8">
              <w:rPr>
                <w:sz w:val="18"/>
              </w:rPr>
              <w:t>es</w:t>
            </w:r>
            <w:r>
              <w:rPr>
                <w:sz w:val="18"/>
              </w:rPr>
              <w:t xml:space="preserve"> y las herramientas de gestión académica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8A16228" w14:textId="77777777" w:rsidR="00C742AC" w:rsidRDefault="00000000">
            <w:r>
              <w:rPr>
                <w:sz w:val="18"/>
              </w:rPr>
              <w:t>Corto</w:t>
            </w:r>
          </w:p>
        </w:tc>
      </w:tr>
      <w:tr w:rsidR="00395D6D" w14:paraId="1EBA612F"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60B0414" w14:textId="77777777" w:rsidR="00C742AC" w:rsidRDefault="00000000">
            <w:r>
              <w:rPr>
                <w:sz w:val="18"/>
              </w:rPr>
              <w:t>Docentes titulares</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FA86E86" w14:textId="5F8AEF09" w:rsidR="00C742AC" w:rsidRDefault="00000000">
            <w:r>
              <w:rPr>
                <w:sz w:val="18"/>
              </w:rPr>
              <w:t>Convocatorias a concurso de méritos y examen de competencia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BA4DCE1" w14:textId="6E396E53" w:rsidR="00C742AC" w:rsidRDefault="00000000">
            <w:r>
              <w:rPr>
                <w:sz w:val="18"/>
              </w:rPr>
              <w:t>Corto</w:t>
            </w:r>
          </w:p>
        </w:tc>
      </w:tr>
      <w:tr w:rsidR="00395D6D" w14:paraId="4B82477E"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F2EF973" w14:textId="77777777" w:rsidR="00C742AC" w:rsidRDefault="00000000">
            <w:r>
              <w:rPr>
                <w:sz w:val="18"/>
              </w:rPr>
              <w:t>Tiempo completo</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824A583" w14:textId="77777777" w:rsidR="00C742AC" w:rsidRDefault="00000000">
            <w:r>
              <w:rPr>
                <w:sz w:val="18"/>
              </w:rPr>
              <w:t>Incremento progresivo de cargas de tiempo completo para la tutoría, la investigación y la coordinación de prácticas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0EE92CB" w14:textId="2AA6517C" w:rsidR="00C742AC" w:rsidRDefault="00000000">
            <w:r>
              <w:rPr>
                <w:sz w:val="18"/>
              </w:rPr>
              <w:t>Corto</w:t>
            </w:r>
          </w:p>
        </w:tc>
      </w:tr>
      <w:tr w:rsidR="00395D6D" w14:paraId="35A1C64F"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FFD8D21" w14:textId="77777777" w:rsidR="00C742AC" w:rsidRDefault="00000000">
            <w:r>
              <w:rPr>
                <w:sz w:val="18"/>
              </w:rPr>
              <w:t>Soporte técnico</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D1C1B75" w14:textId="77777777" w:rsidR="00C742AC" w:rsidRDefault="00000000">
            <w:r>
              <w:rPr>
                <w:sz w:val="18"/>
              </w:rPr>
              <w:t>Unidad técnica de soporte informático académico con dedicación exclusiva para las redes, la plataforma virtual y los laboratorios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A5623A1" w14:textId="5508885E" w:rsidR="00C742AC" w:rsidRDefault="00000000">
            <w:r>
              <w:rPr>
                <w:sz w:val="18"/>
              </w:rPr>
              <w:t>Corto</w:t>
            </w:r>
          </w:p>
        </w:tc>
      </w:tr>
      <w:tr w:rsidR="00395D6D" w14:paraId="6C1A6F98"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A4190FB" w14:textId="77777777" w:rsidR="00C742AC" w:rsidRDefault="00000000">
            <w:r>
              <w:rPr>
                <w:sz w:val="18"/>
              </w:rPr>
              <w:t>Auxiliares de docencia</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60639D36" w14:textId="70010ECC" w:rsidR="00C742AC" w:rsidRDefault="00000000">
            <w:r>
              <w:rPr>
                <w:sz w:val="18"/>
              </w:rPr>
              <w:t>Ampliación de los ítems y cambio de su función hacia el apoyo pedagógico y la tutoría entre pares y los laboratorios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8930B03" w14:textId="7F7009F6" w:rsidR="00C742AC" w:rsidRDefault="00000000">
            <w:r>
              <w:rPr>
                <w:sz w:val="18"/>
              </w:rPr>
              <w:t>Corto</w:t>
            </w:r>
          </w:p>
        </w:tc>
      </w:tr>
      <w:tr w:rsidR="00395D6D" w14:paraId="6AB6559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D37FD93" w14:textId="77777777" w:rsidR="00C742AC" w:rsidRDefault="00000000">
            <w:r>
              <w:rPr>
                <w:sz w:val="18"/>
              </w:rPr>
              <w:t>Instituto de Investigaciones</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0EFB75E9" w14:textId="77777777" w:rsidR="00C742AC" w:rsidRDefault="00000000">
            <w:pPr>
              <w:rPr>
                <w:sz w:val="18"/>
              </w:rPr>
            </w:pPr>
            <w:r>
              <w:rPr>
                <w:sz w:val="18"/>
              </w:rPr>
              <w:t>Designación del Director del Instituto, acéfalo desde 2022</w:t>
            </w:r>
          </w:p>
          <w:p w14:paraId="7807C4D8" w14:textId="1172D173" w:rsidR="00FD5FC8" w:rsidRDefault="00000000">
            <w:r>
              <w:rPr>
                <w:sz w:val="18"/>
              </w:rPr>
              <w:t>Ampliación de la carga horaria de investigadores.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D178781" w14:textId="77777777" w:rsidR="00C742AC" w:rsidRDefault="00000000">
            <w:r>
              <w:rPr>
                <w:sz w:val="18"/>
              </w:rPr>
              <w:t>Corto</w:t>
            </w:r>
          </w:p>
        </w:tc>
      </w:tr>
      <w:tr w:rsidR="00395D6D" w14:paraId="228CABDD"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FFDCFF3" w14:textId="77777777" w:rsidR="00C742AC" w:rsidRDefault="00000000">
            <w:r>
              <w:rPr>
                <w:sz w:val="18"/>
              </w:rPr>
              <w:t>Personal administrativo</w:t>
            </w:r>
          </w:p>
        </w:tc>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71F9E87" w14:textId="77777777" w:rsidR="00C742AC" w:rsidRDefault="00000000">
            <w:r>
              <w:rPr>
                <w:sz w:val="18"/>
              </w:rPr>
              <w:t>Creación de ítems de planta para reducir la dependencia de personal contratado con recursos propios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311879F" w14:textId="5F3FB1A5" w:rsidR="00C742AC" w:rsidRDefault="00000000">
            <w:r>
              <w:rPr>
                <w:sz w:val="18"/>
              </w:rPr>
              <w:t>Corto</w:t>
            </w:r>
          </w:p>
        </w:tc>
      </w:tr>
    </w:tbl>
    <w:p w14:paraId="09AA139B" w14:textId="77777777" w:rsidR="00C742AC" w:rsidRDefault="00000000">
      <w:pPr>
        <w:spacing w:before="40" w:after="200"/>
      </w:pPr>
      <w:r>
        <w:rPr>
          <w:sz w:val="16"/>
        </w:rPr>
        <w:t>Fuente: elaboración con base en el diagnóstico situacional y el punto 8.6.</w:t>
      </w:r>
    </w:p>
    <w:p w14:paraId="5CBEDE60" w14:textId="77777777" w:rsidR="00C742AC" w:rsidRDefault="00000000">
      <w:pPr>
        <w:keepNext/>
        <w:tabs>
          <w:tab w:val="left" w:pos="709"/>
        </w:tabs>
        <w:spacing w:before="120" w:after="200"/>
        <w:ind w:left="709" w:hanging="709"/>
        <w:outlineLvl w:val="1"/>
      </w:pPr>
      <w:r>
        <w:rPr>
          <w:b/>
          <w:sz w:val="24"/>
        </w:rPr>
        <w:t>11.3</w:t>
      </w:r>
      <w:r>
        <w:rPr>
          <w:b/>
          <w:sz w:val="24"/>
        </w:rPr>
        <w:tab/>
        <w:t>Política presupuestaria y financiera</w:t>
      </w:r>
    </w:p>
    <w:p w14:paraId="2165E424" w14:textId="77777777" w:rsidR="00C742AC" w:rsidRDefault="00000000">
      <w:pPr>
        <w:keepNext/>
        <w:tabs>
          <w:tab w:val="left" w:pos="709"/>
        </w:tabs>
        <w:spacing w:before="80" w:after="200"/>
        <w:ind w:left="709" w:hanging="709"/>
        <w:outlineLvl w:val="2"/>
      </w:pPr>
      <w:r>
        <w:rPr>
          <w:b/>
          <w:sz w:val="22"/>
        </w:rPr>
        <w:t>11.3.1</w:t>
      </w:r>
      <w:r>
        <w:rPr>
          <w:b/>
          <w:sz w:val="22"/>
        </w:rPr>
        <w:tab/>
        <w:t>Ejecución presupuestaria</w:t>
      </w:r>
    </w:p>
    <w:p w14:paraId="5CEDF5B2" w14:textId="77777777" w:rsidR="00C742AC" w:rsidRDefault="00000000">
      <w:pPr>
        <w:spacing w:after="200"/>
        <w:jc w:val="both"/>
      </w:pPr>
      <w:r>
        <w:t>Para evaluar la capacidad financiera que respaldará la implementación del Plan 2027, se analizó la ejecución presupuestaria de gastos de la Carrera desde 2020:</w:t>
      </w:r>
    </w:p>
    <w:p w14:paraId="2FF7857B" w14:textId="77777777" w:rsidR="00C742AC" w:rsidRDefault="00000000">
      <w:pPr>
        <w:pStyle w:val="TituloCuadro"/>
        <w:keepNext/>
        <w:spacing w:before="40" w:after="80"/>
        <w:jc w:val="center"/>
      </w:pPr>
      <w:r>
        <w:rPr>
          <w:b/>
        </w:rPr>
        <w:t xml:space="preserve">Cuadro 10. Ejecución presupuestaria de gastos, 2020 a 2026</w:t>
      </w:r>
    </w:p>
    <w:tbl>
      <w:tblPr>
        <w:tblW w:w="0" w:type="auto"/>
        <w:jc w:val="center"/>
        <w:tblLayout w:type="fixed"/>
        <w:tblLook w:val="04A0" w:firstRow="1" w:lastRow="0" w:firstColumn="1" w:lastColumn="0" w:noHBand="0" w:noVBand="1"/>
      </w:tblPr>
      <w:tblGrid>
        <w:gridCol w:w="1134"/>
        <w:gridCol w:w="1701"/>
        <w:gridCol w:w="1587"/>
        <w:gridCol w:w="1701"/>
        <w:gridCol w:w="1587"/>
        <w:gridCol w:w="1361"/>
      </w:tblGrid>
      <w:tr w:rsidR="00395D6D" w14:paraId="2AEABCF0" w14:textId="77777777">
        <w:trPr>
          <w:tblHeader/>
          <w:jc w:val="center"/>
        </w:trPr>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5C89507" w14:textId="77777777" w:rsidR="00C742AC" w:rsidRDefault="00000000">
            <w:pPr>
              <w:jc w:val="center"/>
            </w:pPr>
            <w:r>
              <w:rPr>
                <w:b/>
                <w:color w:val="FFFFFF"/>
                <w:sz w:val="18"/>
              </w:rPr>
              <w:t>Gestión</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B0A031D" w14:textId="77777777" w:rsidR="00C742AC" w:rsidRDefault="00000000">
            <w:pPr>
              <w:jc w:val="center"/>
            </w:pPr>
            <w:r>
              <w:rPr>
                <w:b/>
                <w:color w:val="FFFFFF"/>
                <w:sz w:val="18"/>
              </w:rPr>
              <w:t>Presupuesto inicial</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A2633A6" w14:textId="77777777" w:rsidR="00C742AC" w:rsidRDefault="00000000">
            <w:pPr>
              <w:jc w:val="center"/>
            </w:pPr>
            <w:r>
              <w:rPr>
                <w:b/>
                <w:color w:val="FFFFFF"/>
                <w:sz w:val="18"/>
              </w:rPr>
              <w:t>Modificación</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6981F0C" w14:textId="77777777" w:rsidR="00C742AC" w:rsidRDefault="00000000">
            <w:pPr>
              <w:jc w:val="center"/>
            </w:pPr>
            <w:r>
              <w:rPr>
                <w:b/>
                <w:color w:val="FFFFFF"/>
                <w:sz w:val="18"/>
              </w:rPr>
              <w:t>Presupuesto final</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4EC14F5" w14:textId="77777777" w:rsidR="00C742AC" w:rsidRDefault="00000000">
            <w:pPr>
              <w:jc w:val="center"/>
            </w:pPr>
            <w:r>
              <w:rPr>
                <w:b/>
                <w:color w:val="FFFFFF"/>
                <w:sz w:val="18"/>
              </w:rPr>
              <w:t>Ejecución</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FECCFC0" w14:textId="77777777" w:rsidR="00C742AC" w:rsidRDefault="00000000">
            <w:pPr>
              <w:jc w:val="center"/>
            </w:pPr>
            <w:r>
              <w:rPr>
                <w:b/>
                <w:color w:val="FFFFFF"/>
                <w:sz w:val="18"/>
              </w:rPr>
              <w:t>Nivel de ejecución</w:t>
            </w:r>
          </w:p>
        </w:tc>
      </w:tr>
      <w:tr w:rsidR="00395D6D" w14:paraId="174FE5F6"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A5F01E8" w14:textId="77777777" w:rsidR="00C742AC" w:rsidRDefault="00000000">
            <w:pPr>
              <w:jc w:val="center"/>
            </w:pPr>
            <w:r>
              <w:rPr>
                <w:sz w:val="18"/>
              </w:rPr>
              <w:t>2020</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9D8D607" w14:textId="77777777" w:rsidR="00C742AC" w:rsidRDefault="00000000">
            <w:pPr>
              <w:jc w:val="center"/>
            </w:pPr>
            <w:r>
              <w:rPr>
                <w:sz w:val="18"/>
              </w:rPr>
              <w:t>741.710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E97C5F4" w14:textId="77777777" w:rsidR="00C742AC" w:rsidRDefault="00000000">
            <w:pPr>
              <w:jc w:val="center"/>
            </w:pPr>
            <w:r>
              <w:rPr>
                <w:sz w:val="18"/>
              </w:rPr>
              <w:t>128.458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F91DB68" w14:textId="77777777" w:rsidR="00C742AC" w:rsidRDefault="00000000">
            <w:pPr>
              <w:jc w:val="center"/>
            </w:pPr>
            <w:r>
              <w:rPr>
                <w:sz w:val="18"/>
              </w:rPr>
              <w:t>870.168</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99B26B5" w14:textId="77777777" w:rsidR="00C742AC" w:rsidRDefault="00000000">
            <w:pPr>
              <w:jc w:val="center"/>
            </w:pPr>
            <w:r>
              <w:rPr>
                <w:sz w:val="18"/>
              </w:rPr>
              <w:t>430.809</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028C664" w14:textId="77777777" w:rsidR="00C742AC" w:rsidRDefault="00000000">
            <w:pPr>
              <w:jc w:val="center"/>
            </w:pPr>
            <w:r>
              <w:rPr>
                <w:sz w:val="18"/>
              </w:rPr>
              <w:t>49,5 %</w:t>
            </w:r>
          </w:p>
        </w:tc>
      </w:tr>
      <w:tr w:rsidR="00395D6D" w14:paraId="355AAC6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F35DCF7" w14:textId="77777777" w:rsidR="00C742AC" w:rsidRDefault="00000000">
            <w:pPr>
              <w:jc w:val="center"/>
            </w:pPr>
            <w:r>
              <w:rPr>
                <w:sz w:val="18"/>
              </w:rPr>
              <w:t>2021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06ADE54" w14:textId="77777777" w:rsidR="00C742AC" w:rsidRDefault="00000000">
            <w:pPr>
              <w:jc w:val="center"/>
            </w:pPr>
            <w:r>
              <w:rPr>
                <w:sz w:val="18"/>
              </w:rPr>
              <w:t>739.714</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EDFF3E4" w14:textId="77777777" w:rsidR="00C742AC" w:rsidRDefault="00000000">
            <w:pPr>
              <w:jc w:val="center"/>
            </w:pPr>
            <w:r>
              <w:rPr>
                <w:sz w:val="18"/>
              </w:rPr>
              <w:t>-424.582</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09C2E3A" w14:textId="77777777" w:rsidR="00C742AC" w:rsidRDefault="00000000">
            <w:pPr>
              <w:jc w:val="center"/>
            </w:pPr>
            <w:r>
              <w:rPr>
                <w:sz w:val="18"/>
              </w:rPr>
              <w:t>315.132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2A60F1E" w14:textId="77777777" w:rsidR="00C742AC" w:rsidRDefault="00000000">
            <w:pPr>
              <w:jc w:val="center"/>
            </w:pPr>
            <w:r>
              <w:rPr>
                <w:sz w:val="18"/>
              </w:rPr>
              <w:t>227.188</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79EE241" w14:textId="77777777" w:rsidR="00C742AC" w:rsidRDefault="00000000">
            <w:pPr>
              <w:jc w:val="center"/>
            </w:pPr>
            <w:r>
              <w:rPr>
                <w:sz w:val="18"/>
              </w:rPr>
              <w:t>72,1 %</w:t>
            </w:r>
          </w:p>
        </w:tc>
      </w:tr>
      <w:tr w:rsidR="00395D6D" w14:paraId="7097450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295E979" w14:textId="77777777" w:rsidR="00C742AC" w:rsidRDefault="00000000">
            <w:pPr>
              <w:jc w:val="center"/>
            </w:pPr>
            <w:r>
              <w:rPr>
                <w:sz w:val="18"/>
              </w:rPr>
              <w:t>2022</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C2ACE46" w14:textId="77777777" w:rsidR="00C742AC" w:rsidRDefault="00000000">
            <w:pPr>
              <w:jc w:val="center"/>
            </w:pPr>
            <w:r>
              <w:rPr>
                <w:sz w:val="18"/>
              </w:rPr>
              <w:t>631.506</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138556F" w14:textId="77777777" w:rsidR="00C742AC" w:rsidRDefault="00000000">
            <w:pPr>
              <w:jc w:val="center"/>
            </w:pPr>
            <w:r>
              <w:rPr>
                <w:sz w:val="18"/>
              </w:rPr>
              <w:t>-92.253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9323C7F" w14:textId="77777777" w:rsidR="00C742AC" w:rsidRDefault="00000000">
            <w:pPr>
              <w:jc w:val="center"/>
            </w:pPr>
            <w:r>
              <w:rPr>
                <w:sz w:val="18"/>
              </w:rPr>
              <w:t>539.253</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7479E51" w14:textId="77777777" w:rsidR="00C742AC" w:rsidRDefault="00000000">
            <w:pPr>
              <w:jc w:val="center"/>
            </w:pPr>
            <w:r>
              <w:rPr>
                <w:sz w:val="18"/>
              </w:rPr>
              <w:t>340.545</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1915C85" w14:textId="77777777" w:rsidR="00C742AC" w:rsidRDefault="00000000">
            <w:pPr>
              <w:jc w:val="center"/>
            </w:pPr>
            <w:r>
              <w:rPr>
                <w:sz w:val="18"/>
              </w:rPr>
              <w:t>63,2 %</w:t>
            </w:r>
          </w:p>
        </w:tc>
      </w:tr>
      <w:tr w:rsidR="00395D6D" w14:paraId="74D37C9F"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63F771A" w14:textId="77777777" w:rsidR="00C742AC" w:rsidRDefault="00000000">
            <w:pPr>
              <w:jc w:val="center"/>
            </w:pPr>
            <w:r>
              <w:rPr>
                <w:sz w:val="18"/>
              </w:rPr>
              <w:t>2023</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BC919C0" w14:textId="77777777" w:rsidR="00C742AC" w:rsidRDefault="00000000">
            <w:pPr>
              <w:jc w:val="center"/>
            </w:pPr>
            <w:r>
              <w:rPr>
                <w:sz w:val="18"/>
              </w:rPr>
              <w:t>485.456</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CEDDDF2" w14:textId="77777777" w:rsidR="00C742AC" w:rsidRDefault="00000000">
            <w:pPr>
              <w:jc w:val="center"/>
            </w:pPr>
            <w:r>
              <w:rPr>
                <w:sz w:val="18"/>
              </w:rPr>
              <w:t>250.451</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C688F36" w14:textId="77777777" w:rsidR="00C742AC" w:rsidRDefault="00000000">
            <w:pPr>
              <w:jc w:val="center"/>
            </w:pPr>
            <w:r>
              <w:rPr>
                <w:sz w:val="18"/>
              </w:rPr>
              <w:t>735.907</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24B0606" w14:textId="77777777" w:rsidR="00C742AC" w:rsidRDefault="00000000">
            <w:pPr>
              <w:jc w:val="center"/>
            </w:pPr>
            <w:r>
              <w:rPr>
                <w:sz w:val="18"/>
              </w:rPr>
              <w:t>425.012</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2332F451" w14:textId="77777777" w:rsidR="00C742AC" w:rsidRDefault="00000000">
            <w:pPr>
              <w:jc w:val="center"/>
            </w:pPr>
            <w:r>
              <w:rPr>
                <w:sz w:val="18"/>
              </w:rPr>
              <w:t>57,8 %</w:t>
            </w:r>
          </w:p>
        </w:tc>
      </w:tr>
      <w:tr w:rsidR="00395D6D" w14:paraId="32262F03"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060DE9D" w14:textId="77777777" w:rsidR="00C742AC" w:rsidRDefault="00000000">
            <w:pPr>
              <w:jc w:val="center"/>
            </w:pPr>
            <w:r>
              <w:rPr>
                <w:sz w:val="18"/>
              </w:rPr>
              <w:t>2024</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4F491ACE" w14:textId="77777777" w:rsidR="00C742AC" w:rsidRDefault="00000000">
            <w:pPr>
              <w:jc w:val="center"/>
            </w:pPr>
            <w:r>
              <w:rPr>
                <w:sz w:val="18"/>
              </w:rPr>
              <w:t>381.339</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2962EB9" w14:textId="77777777" w:rsidR="00C742AC" w:rsidRDefault="00000000">
            <w:pPr>
              <w:jc w:val="center"/>
            </w:pPr>
            <w:r>
              <w:rPr>
                <w:sz w:val="18"/>
              </w:rPr>
              <w:t>293.474</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68B398A" w14:textId="77777777" w:rsidR="00C742AC" w:rsidRDefault="00000000">
            <w:pPr>
              <w:jc w:val="center"/>
            </w:pPr>
            <w:r>
              <w:rPr>
                <w:sz w:val="18"/>
              </w:rPr>
              <w:t>674.813</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62B1DCC" w14:textId="77777777" w:rsidR="00C742AC" w:rsidRDefault="00000000">
            <w:pPr>
              <w:jc w:val="center"/>
            </w:pPr>
            <w:r>
              <w:rPr>
                <w:sz w:val="18"/>
              </w:rPr>
              <w:t>515.074</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F2323ED" w14:textId="77777777" w:rsidR="00C742AC" w:rsidRDefault="00000000">
            <w:pPr>
              <w:jc w:val="center"/>
            </w:pPr>
            <w:r>
              <w:rPr>
                <w:sz w:val="18"/>
              </w:rPr>
              <w:t>76,3 %</w:t>
            </w:r>
          </w:p>
        </w:tc>
      </w:tr>
      <w:tr w:rsidR="00395D6D" w14:paraId="0DBB28E2"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DE65FED" w14:textId="77777777" w:rsidR="00C742AC" w:rsidRDefault="00000000">
            <w:pPr>
              <w:jc w:val="center"/>
            </w:pPr>
            <w:r>
              <w:rPr>
                <w:sz w:val="18"/>
              </w:rPr>
              <w:t>2025</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9FAFF23" w14:textId="77777777" w:rsidR="00C742AC" w:rsidRDefault="00000000">
            <w:pPr>
              <w:jc w:val="center"/>
            </w:pPr>
            <w:r>
              <w:rPr>
                <w:sz w:val="18"/>
              </w:rPr>
              <w:t>1.045.923</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D1A94E3" w14:textId="77777777" w:rsidR="00C742AC" w:rsidRDefault="00000000">
            <w:pPr>
              <w:jc w:val="center"/>
            </w:pPr>
            <w:r>
              <w:rPr>
                <w:sz w:val="18"/>
              </w:rPr>
              <w:t>1.644.717</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FCECAFD" w14:textId="77777777" w:rsidR="00C742AC" w:rsidRDefault="00000000">
            <w:pPr>
              <w:jc w:val="center"/>
            </w:pPr>
            <w:r>
              <w:rPr>
                <w:sz w:val="18"/>
              </w:rPr>
              <w:t>2.690.640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B4E35EF" w14:textId="77777777" w:rsidR="00C742AC" w:rsidRDefault="00000000">
            <w:pPr>
              <w:jc w:val="center"/>
            </w:pPr>
            <w:r>
              <w:rPr>
                <w:sz w:val="18"/>
              </w:rPr>
              <w:t>1.685.921</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277EC90" w14:textId="77777777" w:rsidR="00C742AC" w:rsidRDefault="00000000">
            <w:pPr>
              <w:jc w:val="center"/>
            </w:pPr>
            <w:r>
              <w:rPr>
                <w:sz w:val="18"/>
              </w:rPr>
              <w:t>62,7 %</w:t>
            </w:r>
          </w:p>
        </w:tc>
      </w:tr>
      <w:tr w:rsidR="00395D6D" w14:paraId="12C22FEA" w14:textId="77777777">
        <w:trPr>
          <w:jc w:val="center"/>
        </w:trPr>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1C0E09" w14:textId="77777777" w:rsidR="00C742AC" w:rsidRDefault="00000000">
            <w:pPr>
              <w:jc w:val="center"/>
            </w:pPr>
            <w:r>
              <w:rPr>
                <w:sz w:val="18"/>
              </w:rPr>
              <w:t>2026</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F53685B" w14:textId="77777777" w:rsidR="00C742AC" w:rsidRDefault="00000000">
            <w:pPr>
              <w:jc w:val="center"/>
            </w:pPr>
            <w:r>
              <w:rPr>
                <w:sz w:val="18"/>
              </w:rPr>
              <w:t>938.362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DD732EB" w14:textId="77777777" w:rsidR="00C742AC" w:rsidRDefault="00000000">
            <w:pPr>
              <w:jc w:val="center"/>
            </w:pPr>
            <w:r>
              <w:rPr>
                <w:sz w:val="18"/>
              </w:rPr>
              <w:t>1.416.418</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3C91C44" w14:textId="77777777" w:rsidR="00C742AC" w:rsidRDefault="00000000">
            <w:pPr>
              <w:jc w:val="center"/>
            </w:pPr>
            <w:r>
              <w:rPr>
                <w:sz w:val="18"/>
              </w:rPr>
              <w:t>2.354.780</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54E2DB3" w14:textId="77777777" w:rsidR="00C742AC" w:rsidRDefault="00000000">
            <w:pPr>
              <w:jc w:val="center"/>
            </w:pPr>
            <w:r>
              <w:rPr>
                <w:sz w:val="18"/>
              </w:rPr>
              <w:t>1.913.411</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33C136D" w14:textId="77777777" w:rsidR="00C742AC" w:rsidRDefault="00000000">
            <w:pPr>
              <w:jc w:val="center"/>
            </w:pPr>
            <w:r>
              <w:rPr>
                <w:sz w:val="18"/>
              </w:rPr>
              <w:t>81,3 %</w:t>
            </w:r>
          </w:p>
        </w:tc>
      </w:tr>
    </w:tbl>
    <w:p w14:paraId="3EB4EC64" w14:textId="77777777" w:rsidR="00C742AC" w:rsidRDefault="00000000">
      <w:pPr>
        <w:spacing w:before="40" w:after="200"/>
      </w:pPr>
      <w:r>
        <w:rPr>
          <w:sz w:val="16"/>
        </w:rPr>
        <w:t>Expresado en bolivianos. La ejecución de 2026 corresponde a la gestión en curso. Fuente: elaboración con base en la información de la Carrera de Contaduría Pública.</w:t>
      </w:r>
    </w:p>
    <w:p w14:paraId="3DDD7DA3" w14:textId="77777777" w:rsidR="00C742AC" w:rsidRDefault="00000000">
      <w:pPr>
        <w:spacing w:after="200"/>
        <w:jc w:val="both"/>
      </w:pPr>
      <w:r>
        <w:t>Desde 2025, el presupuesto de la Carrera incluye las actividades del PETAENG y de los cursos de temporada, antes programadas por separado, lo que explica el aumento de los montos. Del análisis se desprende lo siguiente:</w:t>
      </w:r>
    </w:p>
    <w:p w14:paraId="7529B0BA" w14:textId="77777777" w:rsidR="00C742AC" w:rsidRDefault="00000000">
      <w:pPr>
        <w:numPr>
          <w:ilvl w:val="0"/>
          <w:numId w:val="79"/>
        </w:numPr>
        <w:spacing w:after="160"/>
        <w:jc w:val="both"/>
      </w:pPr>
      <w:r>
        <w:rPr>
          <w:b/>
        </w:rPr>
        <w:t>Contracción del presupuesto inicial.</w:t>
      </w:r>
      <w:r>
        <w:t xml:space="preserve"> Entre 2020 y 2024, el presupuesto inicial se redujo de Bs 741.710 a Bs 381.339, una caída del 48,6 %, lo que restringe el margen para cumplir las metas del Plan Estratégico Institucional.</w:t>
      </w:r>
    </w:p>
    <w:p w14:paraId="5B6DB998" w14:textId="77777777" w:rsidR="00C742AC" w:rsidRDefault="00000000">
      <w:pPr>
        <w:numPr>
          <w:ilvl w:val="0"/>
          <w:numId w:val="79"/>
        </w:numPr>
        <w:spacing w:after="160"/>
        <w:jc w:val="both"/>
      </w:pPr>
      <w:r>
        <w:rPr>
          <w:b/>
        </w:rPr>
        <w:t>Modificaciones a la baja.</w:t>
      </w:r>
      <w:r>
        <w:t xml:space="preserve"> En 2021 y 2022 el presupuesto final fue menor que el inicial, con reducciones de Bs 424.582 y Bs 92.253, lo que refleja debilidades en la formulación y en la defensa de los techos asignados.</w:t>
      </w:r>
    </w:p>
    <w:p w14:paraId="1B75D6F6" w14:textId="77777777" w:rsidR="00C742AC" w:rsidRDefault="00000000">
      <w:pPr>
        <w:numPr>
          <w:ilvl w:val="0"/>
          <w:numId w:val="79"/>
        </w:numPr>
        <w:spacing w:after="200"/>
        <w:jc w:val="both"/>
      </w:pPr>
      <w:r>
        <w:rPr>
          <w:b/>
        </w:rPr>
        <w:lastRenderedPageBreak/>
        <w:t>Ejecución insuficiente.</w:t>
      </w:r>
      <w:r>
        <w:t xml:space="preserve"> Entre 2020 y 2025, el nivel de ejecución osciló entre 49,5 % y 76,3 %, con un promedio de 63,6 %. Esta baja capacidad de ejecución se debe a la rigidez administrativa y a las demoras en las contrataciones, y supone recursos disponibles que no llegan a convertirse en mejoras académicas.</w:t>
      </w:r>
    </w:p>
    <w:p w14:paraId="12C44D92" w14:textId="77777777" w:rsidR="00C742AC" w:rsidRDefault="00000000">
      <w:pPr>
        <w:keepNext/>
        <w:tabs>
          <w:tab w:val="left" w:pos="709"/>
        </w:tabs>
        <w:spacing w:before="80" w:after="200"/>
        <w:ind w:left="709" w:hanging="709"/>
        <w:outlineLvl w:val="2"/>
      </w:pPr>
      <w:r>
        <w:rPr>
          <w:b/>
          <w:sz w:val="22"/>
        </w:rPr>
        <w:t>11.3.2</w:t>
      </w:r>
      <w:r>
        <w:rPr>
          <w:b/>
          <w:sz w:val="22"/>
        </w:rPr>
        <w:tab/>
        <w:t>Lineamientos de la política presupuestaria</w:t>
      </w:r>
    </w:p>
    <w:p w14:paraId="0FE0A858" w14:textId="77777777" w:rsidR="00C742AC" w:rsidRDefault="00000000">
      <w:pPr>
        <w:spacing w:after="200"/>
        <w:jc w:val="both"/>
      </w:pPr>
      <w:r>
        <w:t>La modernización curricular requiere recursos recurrentes para software especializado, actualización de laboratorios y ampliación de la carga horaria docente, que no pueden sostenerse con un presupuesto inercial y una ejecución baja. La política presupuestaria del Plan 2027 se rige por los siguientes lineamientos:</w:t>
      </w:r>
    </w:p>
    <w:p w14:paraId="38A6E454" w14:textId="77777777" w:rsidR="00C742AC" w:rsidRDefault="00000000">
      <w:pPr>
        <w:numPr>
          <w:ilvl w:val="0"/>
          <w:numId w:val="80"/>
        </w:numPr>
        <w:spacing w:after="160"/>
        <w:jc w:val="both"/>
      </w:pPr>
      <w:r>
        <w:rPr>
          <w:b/>
        </w:rPr>
        <w:t>Gradualidad.</w:t>
      </w:r>
      <w:r>
        <w:t xml:space="preserve"> La implementación avanza año por año desde la primera cohorte, de modo que el gasto adicional se distribuye en cinco gestiones.</w:t>
      </w:r>
    </w:p>
    <w:p w14:paraId="7592325E" w14:textId="77777777" w:rsidR="00C742AC" w:rsidRDefault="00000000">
      <w:pPr>
        <w:numPr>
          <w:ilvl w:val="0"/>
          <w:numId w:val="80"/>
        </w:numPr>
        <w:spacing w:after="160"/>
        <w:jc w:val="both"/>
      </w:pPr>
      <w:r>
        <w:rPr>
          <w:b/>
        </w:rPr>
        <w:t>Bajo costo marginal de la tecnología.</w:t>
      </w:r>
      <w:r>
        <w:t xml:space="preserve"> Se priorizan las licencias académicas gratuitas, los programas de alianzas universitarias de los proveedores y el software de código abierto.</w:t>
      </w:r>
    </w:p>
    <w:p w14:paraId="04A347C6" w14:textId="77777777" w:rsidR="00C742AC" w:rsidRDefault="00000000">
      <w:pPr>
        <w:numPr>
          <w:ilvl w:val="0"/>
          <w:numId w:val="80"/>
        </w:numPr>
        <w:spacing w:after="160"/>
        <w:jc w:val="both"/>
      </w:pPr>
      <w:r>
        <w:rPr>
          <w:b/>
        </w:rPr>
        <w:t>Redistribución antes que expansión.</w:t>
      </w:r>
      <w:r>
        <w:t xml:space="preserve"> Los cambios de carga horaria se realizan dentro de las 6.000 horas académicas del plan y del presupuesto de horas existente, antes de solicitar recursos nuevos.</w:t>
      </w:r>
    </w:p>
    <w:p w14:paraId="070521B8" w14:textId="77777777" w:rsidR="00C742AC" w:rsidRDefault="00000000">
      <w:pPr>
        <w:numPr>
          <w:ilvl w:val="0"/>
          <w:numId w:val="80"/>
        </w:numPr>
        <w:spacing w:after="160"/>
        <w:jc w:val="both"/>
      </w:pPr>
      <w:r>
        <w:rPr>
          <w:b/>
        </w:rPr>
        <w:t>Presupuesto por resultados.</w:t>
      </w:r>
      <w:r>
        <w:t xml:space="preserve"> Cada requerimiento académico, como las horas para desdoblamiento de paralelos, los laboratorios y las prácticas, se vincula con metas e indicadores del Plan Operativo Anual y del Plan Estratégico Institucional, lo que fundamenta su defensa ante las instancias universitarias.</w:t>
      </w:r>
    </w:p>
    <w:p w14:paraId="6AEB3874" w14:textId="77777777" w:rsidR="00C742AC" w:rsidRDefault="00000000">
      <w:pPr>
        <w:numPr>
          <w:ilvl w:val="0"/>
          <w:numId w:val="80"/>
        </w:numPr>
        <w:spacing w:after="160"/>
        <w:jc w:val="both"/>
      </w:pPr>
      <w:r>
        <w:rPr>
          <w:b/>
        </w:rPr>
        <w:t>Partidas protegidas.</w:t>
      </w:r>
      <w:r>
        <w:t xml:space="preserve"> El Plan Operativo Anual incluye partidas específicas para el mantenimiento preventivo y correctivo de equipos, conectividad y aulas, y para la capacitación docente.</w:t>
      </w:r>
    </w:p>
    <w:p w14:paraId="5CE1A536" w14:textId="77777777" w:rsidR="00C742AC" w:rsidRDefault="00000000">
      <w:pPr>
        <w:numPr>
          <w:ilvl w:val="0"/>
          <w:numId w:val="80"/>
        </w:numPr>
        <w:spacing w:after="200"/>
        <w:jc w:val="both"/>
      </w:pPr>
      <w:r>
        <w:rPr>
          <w:b/>
        </w:rPr>
        <w:t>Seguimiento y rendición de cuentas.</w:t>
      </w:r>
      <w:r>
        <w:t xml:space="preserve"> Una comisión técnica de la Carrera realiza el seguimiento mensual de la ejecución física y financiera para detectar demoras en las compras y contrataciones; una instancia con participación docente y estudiantil verifica el cumplimiento de los hitos de inversión; y la Carrera presenta anualmente ante la comunidad universitaria los resultados de la ejecución frente a los avances académicos.</w:t>
      </w:r>
    </w:p>
    <w:p w14:paraId="578BF82F" w14:textId="77777777" w:rsidR="00C742AC" w:rsidRDefault="00000000">
      <w:pPr>
        <w:keepNext/>
        <w:tabs>
          <w:tab w:val="left" w:pos="709"/>
        </w:tabs>
        <w:spacing w:before="80" w:after="200"/>
        <w:ind w:left="709" w:hanging="709"/>
        <w:outlineLvl w:val="2"/>
      </w:pPr>
      <w:r>
        <w:rPr>
          <w:b/>
          <w:sz w:val="22"/>
        </w:rPr>
        <w:t>11.3.3</w:t>
      </w:r>
      <w:r>
        <w:rPr>
          <w:b/>
          <w:sz w:val="22"/>
        </w:rPr>
        <w:tab/>
        <w:t>Fuentes de financiamiento</w:t>
      </w:r>
    </w:p>
    <w:p w14:paraId="2FBD0EAC" w14:textId="77777777" w:rsidR="00C742AC" w:rsidRDefault="00000000">
      <w:pPr>
        <w:pStyle w:val="TituloCuadro"/>
        <w:keepNext/>
        <w:spacing w:before="40" w:after="80"/>
        <w:jc w:val="center"/>
      </w:pPr>
      <w:r>
        <w:rPr>
          <w:b/>
        </w:rPr>
        <w:t xml:space="preserve">Cuadro 11. Fuentes de financiamiento complementario</w:t>
      </w:r>
    </w:p>
    <w:tbl>
      <w:tblPr>
        <w:tblW w:w="0" w:type="auto"/>
        <w:jc w:val="center"/>
        <w:tblLayout w:type="fixed"/>
        <w:tblLook w:val="04A0" w:firstRow="1" w:lastRow="0" w:firstColumn="1" w:lastColumn="0" w:noHBand="0" w:noVBand="1"/>
      </w:tblPr>
      <w:tblGrid>
        <w:gridCol w:w="2041"/>
        <w:gridCol w:w="4195"/>
        <w:gridCol w:w="2835"/>
      </w:tblGrid>
      <w:tr w:rsidR="00395D6D" w14:paraId="48886931"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2E8B009" w14:textId="77777777" w:rsidR="00C742AC" w:rsidRDefault="00000000">
            <w:pPr>
              <w:jc w:val="center"/>
            </w:pPr>
            <w:r>
              <w:rPr>
                <w:b/>
                <w:color w:val="FFFFFF"/>
                <w:sz w:val="18"/>
              </w:rPr>
              <w:t>Fuente</w:t>
            </w:r>
          </w:p>
        </w:tc>
        <w:tc>
          <w:tcPr>
            <w:tcW w:w="419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3B5EAB0" w14:textId="77777777" w:rsidR="00C742AC" w:rsidRDefault="00000000">
            <w:pPr>
              <w:jc w:val="center"/>
            </w:pPr>
            <w:r>
              <w:rPr>
                <w:b/>
                <w:color w:val="FFFFFF"/>
                <w:sz w:val="18"/>
              </w:rPr>
              <w:t>Mecanismo</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4F93C3A" w14:textId="77777777" w:rsidR="00C742AC" w:rsidRDefault="00000000">
            <w:pPr>
              <w:jc w:val="center"/>
            </w:pPr>
            <w:r>
              <w:rPr>
                <w:b/>
                <w:color w:val="FFFFFF"/>
                <w:sz w:val="18"/>
              </w:rPr>
              <w:t>Destino prioritario</w:t>
            </w:r>
          </w:p>
        </w:tc>
      </w:tr>
      <w:tr w:rsidR="00395D6D" w14:paraId="2D8847F5"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4385AC3" w14:textId="77777777" w:rsidR="00C742AC" w:rsidRDefault="00000000">
            <w:r>
              <w:rPr>
                <w:sz w:val="18"/>
              </w:rPr>
              <w:t>Presupuesto ordinario de la UMSA</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70FEBC22" w14:textId="77777777" w:rsidR="00C742AC" w:rsidRDefault="00000000">
            <w:r>
              <w:rPr>
                <w:sz w:val="18"/>
              </w:rPr>
              <w:t>Programación plurianual por resultados vinculada al Plan Operativo Anual</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784679F" w14:textId="77777777" w:rsidR="00C742AC" w:rsidRDefault="00000000">
            <w:r>
              <w:rPr>
                <w:sz w:val="18"/>
              </w:rPr>
              <w:t>Carga horaria docente, mantenimiento y capacitación</w:t>
            </w:r>
          </w:p>
        </w:tc>
      </w:tr>
      <w:tr w:rsidR="00395D6D" w14:paraId="3EF65BD5"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03D4BF5" w14:textId="77777777" w:rsidR="00C742AC" w:rsidRDefault="00000000">
            <w:r>
              <w:rPr>
                <w:sz w:val="18"/>
              </w:rPr>
              <w:t>Recursos propios</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2A97DA8F" w14:textId="77777777" w:rsidR="00C742AC" w:rsidRDefault="00000000">
            <w:r>
              <w:rPr>
                <w:sz w:val="18"/>
              </w:rPr>
              <w:t>Programas de formación continua, diplomados y servicios de consultoría y peritaje contable y tributario a pequeñas y medianas empresas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EA870A6" w14:textId="77777777" w:rsidR="00C742AC" w:rsidRDefault="00000000">
            <w:r>
              <w:rPr>
                <w:sz w:val="18"/>
              </w:rPr>
              <w:t>Mantenimiento y actualización de laboratorios</w:t>
            </w:r>
          </w:p>
        </w:tc>
      </w:tr>
      <w:tr w:rsidR="00395D6D" w14:paraId="09552A6E"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C2DD7D1" w14:textId="77777777" w:rsidR="00C742AC" w:rsidRDefault="00000000">
            <w:r>
              <w:rPr>
                <w:sz w:val="18"/>
              </w:rPr>
              <w:t>Recursos de inversión universitaria</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55BD33CF" w14:textId="77777777" w:rsidR="00C742AC" w:rsidRDefault="00000000">
            <w:r>
              <w:rPr>
                <w:sz w:val="18"/>
              </w:rPr>
              <w:t>Postulación a fondos concursables y a recursos del Impuesto Directo a los Hidrocarburos destinados a la modernización académica e investigación</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6795F98" w14:textId="77777777" w:rsidR="00C742AC" w:rsidRDefault="00000000">
            <w:r>
              <w:rPr>
                <w:sz w:val="18"/>
              </w:rPr>
              <w:t>Reequipamiento tecnológico e infraestructura digital</w:t>
            </w:r>
          </w:p>
        </w:tc>
      </w:tr>
      <w:tr w:rsidR="00395D6D" w14:paraId="25204A4F"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3497A21" w14:textId="77777777" w:rsidR="00C742AC" w:rsidRDefault="00000000">
            <w:r>
              <w:rPr>
                <w:sz w:val="18"/>
              </w:rPr>
              <w:t xml:space="preserve">Alianzas con proveedores de software y firmas de </w:t>
            </w:r>
            <w:r>
              <w:rPr>
                <w:sz w:val="18"/>
              </w:rPr>
              <w:lastRenderedPageBreak/>
              <w:t>auditoría</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54DF185B" w14:textId="77777777" w:rsidR="00C742AC" w:rsidRDefault="00000000">
            <w:r>
              <w:rPr>
                <w:sz w:val="18"/>
              </w:rPr>
              <w:lastRenderedPageBreak/>
              <w:t>Programas de alianzas universitarias que otorgan acceso educativo a sistemas ERP, inteligencia de negocios y análisis de datos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0DB64922" w14:textId="77777777" w:rsidR="00C742AC" w:rsidRDefault="00000000">
            <w:r>
              <w:rPr>
                <w:sz w:val="18"/>
              </w:rPr>
              <w:t>Software profesional</w:t>
            </w:r>
          </w:p>
        </w:tc>
      </w:tr>
      <w:tr w:rsidR="00395D6D" w14:paraId="141266AD"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2CF91F0" w14:textId="77777777" w:rsidR="00C742AC" w:rsidRDefault="00000000">
            <w:r>
              <w:rPr>
                <w:sz w:val="18"/>
              </w:rPr>
              <w:t>Convenios con el sector financiero, entidades públicas y colegios profesionales</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501E8AD7" w14:textId="77777777" w:rsidR="00C742AC" w:rsidRDefault="00000000">
            <w:r>
              <w:rPr>
                <w:sz w:val="18"/>
              </w:rPr>
              <w:t>Acuerdos marco que retribuyen la provisión de pasantes con certificaciones, seminarios o apoyo tecnológico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EC12E1A" w14:textId="77777777" w:rsidR="00C742AC" w:rsidRDefault="00000000">
            <w:r>
              <w:rPr>
                <w:sz w:val="18"/>
              </w:rPr>
              <w:t>Prácticas preprofesionales y capacitación</w:t>
            </w:r>
          </w:p>
        </w:tc>
      </w:tr>
      <w:tr w:rsidR="00395D6D" w14:paraId="09B26158"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0F9BC6A" w14:textId="77777777" w:rsidR="00C742AC" w:rsidRDefault="00000000">
            <w:r>
              <w:rPr>
                <w:sz w:val="18"/>
              </w:rPr>
              <w:t>Cooperación internacional</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27BDDF83" w14:textId="77777777" w:rsidR="00C742AC" w:rsidRDefault="00000000">
            <w:r>
              <w:rPr>
                <w:sz w:val="18"/>
              </w:rPr>
              <w:t>Proyectos ante agencias de cooperación para la transformación digital de la enseñanza y la formación en normas internacionales</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A34767D" w14:textId="77777777" w:rsidR="00C742AC" w:rsidRDefault="00000000">
            <w:r>
              <w:rPr>
                <w:sz w:val="18"/>
              </w:rPr>
              <w:t>Equipamiento y capacitación</w:t>
            </w:r>
          </w:p>
        </w:tc>
      </w:tr>
      <w:tr w:rsidR="00395D6D" w14:paraId="2F3A14D6"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B4D2ED5" w14:textId="77777777" w:rsidR="00C742AC" w:rsidRDefault="00000000">
            <w:r>
              <w:rPr>
                <w:sz w:val="18"/>
              </w:rPr>
              <w:t>Graduados</w:t>
            </w:r>
          </w:p>
        </w:tc>
        <w:tc>
          <w:tcPr>
            <w:tcW w:w="4195" w:type="dxa"/>
            <w:tcBorders>
              <w:top w:val="single" w:sz="4" w:space="0" w:color="8EAADB"/>
              <w:left w:val="single" w:sz="4" w:space="0" w:color="8EAADB"/>
              <w:bottom w:val="single" w:sz="4" w:space="0" w:color="8EAADB"/>
              <w:right w:val="single" w:sz="4" w:space="0" w:color="8EAADB"/>
            </w:tcBorders>
            <w:shd w:val="clear" w:color="auto" w:fill="D9E2F3"/>
          </w:tcPr>
          <w:p w14:paraId="7B0A6E41" w14:textId="77777777" w:rsidR="00C742AC" w:rsidRDefault="00000000">
            <w:r>
              <w:rPr>
                <w:sz w:val="18"/>
              </w:rPr>
              <w:t>Red de graduados que canaliza auspicios y donaciones de equipamiento para aulas temáticas y salas de simulación</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A349B63" w14:textId="77777777" w:rsidR="00C742AC" w:rsidRDefault="00000000">
            <w:r>
              <w:rPr>
                <w:sz w:val="18"/>
              </w:rPr>
              <w:t>Espacios colaborativos</w:t>
            </w:r>
          </w:p>
        </w:tc>
      </w:tr>
    </w:tbl>
    <w:p w14:paraId="623E107C" w14:textId="77777777" w:rsidR="00C742AC" w:rsidRDefault="00000000">
      <w:pPr>
        <w:spacing w:before="40" w:after="200"/>
      </w:pPr>
      <w:r>
        <w:rPr>
          <w:sz w:val="16"/>
        </w:rPr>
        <w:t>Fuente: elaboración con base en el diagnóstico situacional.</w:t>
      </w:r>
    </w:p>
    <w:p w14:paraId="020B4E7A" w14:textId="77777777" w:rsidR="00C742AC" w:rsidRDefault="00000000">
      <w:pPr>
        <w:keepNext/>
        <w:tabs>
          <w:tab w:val="left" w:pos="709"/>
        </w:tabs>
        <w:spacing w:before="80" w:after="200"/>
        <w:ind w:left="709" w:hanging="709"/>
        <w:outlineLvl w:val="2"/>
      </w:pPr>
      <w:r>
        <w:rPr>
          <w:b/>
          <w:sz w:val="22"/>
        </w:rPr>
        <w:t>11.3.4</w:t>
      </w:r>
      <w:r>
        <w:rPr>
          <w:b/>
          <w:sz w:val="22"/>
        </w:rPr>
        <w:tab/>
        <w:t>Fases de implementación y gestión de riesgos</w:t>
      </w:r>
    </w:p>
    <w:p w14:paraId="06CE413E" w14:textId="77777777" w:rsidR="00C742AC" w:rsidRDefault="00000000">
      <w:pPr>
        <w:pStyle w:val="TituloCuadro"/>
        <w:keepNext/>
        <w:spacing w:before="40" w:after="80"/>
        <w:jc w:val="center"/>
      </w:pPr>
      <w:r>
        <w:rPr>
          <w:b/>
        </w:rPr>
        <w:t xml:space="preserve">Cuadro 12. Fases de implementación</w:t>
      </w:r>
    </w:p>
    <w:tbl>
      <w:tblPr>
        <w:tblW w:w="0" w:type="auto"/>
        <w:jc w:val="center"/>
        <w:tblLayout w:type="fixed"/>
        <w:tblLook w:val="04A0" w:firstRow="1" w:lastRow="0" w:firstColumn="1" w:lastColumn="0" w:noHBand="0" w:noVBand="1"/>
      </w:tblPr>
      <w:tblGrid>
        <w:gridCol w:w="2381"/>
        <w:gridCol w:w="6690"/>
      </w:tblGrid>
      <w:tr w:rsidR="00395D6D" w14:paraId="4DD11418"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A98D5E" w14:textId="77777777" w:rsidR="00C742AC" w:rsidRDefault="00000000">
            <w:pPr>
              <w:jc w:val="center"/>
            </w:pPr>
            <w:r>
              <w:rPr>
                <w:b/>
                <w:color w:val="FFFFFF"/>
                <w:sz w:val="18"/>
              </w:rPr>
              <w:t>Fase</w:t>
            </w:r>
          </w:p>
        </w:tc>
        <w:tc>
          <w:tcPr>
            <w:tcW w:w="669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A10F34" w14:textId="77777777" w:rsidR="00C742AC" w:rsidRDefault="00000000">
            <w:pPr>
              <w:jc w:val="center"/>
            </w:pPr>
            <w:r>
              <w:rPr>
                <w:b/>
                <w:color w:val="FFFFFF"/>
                <w:sz w:val="18"/>
              </w:rPr>
              <w:t>Acciones principales</w:t>
            </w:r>
          </w:p>
        </w:tc>
      </w:tr>
      <w:tr w:rsidR="00395D6D" w14:paraId="601BCD5D"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8FCC8EA" w14:textId="4E9B477F" w:rsidR="00C742AC" w:rsidRDefault="00000000">
            <w:r>
              <w:rPr>
                <w:sz w:val="18"/>
              </w:rPr>
              <w:t>1. Aprobación</w:t>
            </w:r>
          </w:p>
        </w:tc>
        <w:tc>
          <w:tcPr>
            <w:tcW w:w="6690" w:type="dxa"/>
            <w:tcBorders>
              <w:top w:val="single" w:sz="4" w:space="0" w:color="8EAADB"/>
              <w:left w:val="single" w:sz="4" w:space="0" w:color="8EAADB"/>
              <w:bottom w:val="single" w:sz="4" w:space="0" w:color="8EAADB"/>
              <w:right w:val="single" w:sz="4" w:space="0" w:color="8EAADB"/>
            </w:tcBorders>
            <w:shd w:val="clear" w:color="auto" w:fill="D9E2F3"/>
          </w:tcPr>
          <w:p w14:paraId="44B49DF0" w14:textId="77777777" w:rsidR="00C742AC" w:rsidRDefault="00000000">
            <w:r>
              <w:rPr>
                <w:sz w:val="18"/>
              </w:rPr>
              <w:t>Evaluación por la Secretaría Académica, revisión del Consejo Académico Universitario, aprobación del Honorable Consejo Universitario y aprobación del cuadro de convalidación</w:t>
            </w:r>
          </w:p>
        </w:tc>
      </w:tr>
      <w:tr w:rsidR="00395D6D" w14:paraId="53720378"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5A24613" w14:textId="08B31FC4" w:rsidR="00C742AC" w:rsidRDefault="00000000">
            <w:r>
              <w:rPr>
                <w:sz w:val="18"/>
              </w:rPr>
              <w:t>2. Preparación</w:t>
            </w:r>
          </w:p>
        </w:tc>
        <w:tc>
          <w:tcPr>
            <w:tcW w:w="6690" w:type="dxa"/>
            <w:tcBorders>
              <w:top w:val="single" w:sz="4" w:space="0" w:color="8EAADB"/>
              <w:left w:val="single" w:sz="4" w:space="0" w:color="8EAADB"/>
              <w:bottom w:val="single" w:sz="4" w:space="0" w:color="8EAADB"/>
              <w:right w:val="single" w:sz="4" w:space="0" w:color="8EAADB"/>
            </w:tcBorders>
            <w:shd w:val="clear" w:color="auto" w:fill="D9E2F3"/>
          </w:tcPr>
          <w:p w14:paraId="5D66FFD9" w14:textId="77777777" w:rsidR="00C742AC" w:rsidRDefault="00000000">
            <w:r>
              <w:rPr>
                <w:sz w:val="18"/>
              </w:rPr>
              <w:t>Capacitación docente en competencias, nuevas normas y herramientas; habilitación de los laboratorios; suscripción de los convenios iniciales</w:t>
            </w:r>
          </w:p>
        </w:tc>
      </w:tr>
      <w:tr w:rsidR="00395D6D" w14:paraId="48A128D3"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7FBF20D" w14:textId="6E64E611" w:rsidR="00C742AC" w:rsidRDefault="00000000">
            <w:r>
              <w:rPr>
                <w:sz w:val="18"/>
              </w:rPr>
              <w:t>3. Implementación progresiva</w:t>
            </w:r>
          </w:p>
        </w:tc>
        <w:tc>
          <w:tcPr>
            <w:tcW w:w="6690" w:type="dxa"/>
            <w:tcBorders>
              <w:top w:val="single" w:sz="4" w:space="0" w:color="8EAADB"/>
              <w:left w:val="single" w:sz="4" w:space="0" w:color="8EAADB"/>
              <w:bottom w:val="single" w:sz="4" w:space="0" w:color="8EAADB"/>
              <w:right w:val="single" w:sz="4" w:space="0" w:color="8EAADB"/>
            </w:tcBorders>
            <w:shd w:val="clear" w:color="auto" w:fill="D9E2F3"/>
          </w:tcPr>
          <w:p w14:paraId="7781C64B" w14:textId="77777777" w:rsidR="00C742AC" w:rsidRDefault="00000000">
            <w:r>
              <w:rPr>
                <w:sz w:val="18"/>
              </w:rPr>
              <w:t>Ingreso de la primera cohorte en 2027 e implementación año por año hasta el quinto año en 2031; prácticas desde el tercer año; complementación curricular anual conforme al Artículo 7 de la Resolución HCU N.º 032/2025</w:t>
            </w:r>
          </w:p>
        </w:tc>
      </w:tr>
      <w:tr w:rsidR="00395D6D" w14:paraId="6B9EF5BF"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9A810F9" w14:textId="010BE9F5" w:rsidR="00C742AC" w:rsidRDefault="00000000">
            <w:r>
              <w:rPr>
                <w:sz w:val="18"/>
              </w:rPr>
              <w:t>4. Extinción del Plan 2013</w:t>
            </w:r>
          </w:p>
        </w:tc>
        <w:tc>
          <w:tcPr>
            <w:tcW w:w="6690" w:type="dxa"/>
            <w:tcBorders>
              <w:top w:val="single" w:sz="4" w:space="0" w:color="8EAADB"/>
              <w:left w:val="single" w:sz="4" w:space="0" w:color="8EAADB"/>
              <w:bottom w:val="single" w:sz="4" w:space="0" w:color="8EAADB"/>
              <w:right w:val="single" w:sz="4" w:space="0" w:color="8EAADB"/>
            </w:tcBorders>
            <w:shd w:val="clear" w:color="auto" w:fill="D9E2F3"/>
          </w:tcPr>
          <w:p w14:paraId="6FA016FE" w14:textId="77777777" w:rsidR="00C742AC" w:rsidRDefault="00000000">
            <w:r>
              <w:rPr>
                <w:sz w:val="18"/>
              </w:rPr>
              <w:t>Continuidad de las cohortes vigentes hasta su conclusión, convalidación para quienes migren y garantía de no perjuicio, conforme al punto 16</w:t>
            </w:r>
          </w:p>
        </w:tc>
      </w:tr>
      <w:tr w:rsidR="00395D6D" w14:paraId="080FBAD6"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C469ABF" w14:textId="4783C3F7" w:rsidR="00C742AC" w:rsidRDefault="00000000">
            <w:r>
              <w:rPr>
                <w:sz w:val="18"/>
              </w:rPr>
              <w:t>5. Evaluación</w:t>
            </w:r>
          </w:p>
        </w:tc>
        <w:tc>
          <w:tcPr>
            <w:tcW w:w="6690" w:type="dxa"/>
            <w:tcBorders>
              <w:top w:val="single" w:sz="4" w:space="0" w:color="8EAADB"/>
              <w:left w:val="single" w:sz="4" w:space="0" w:color="8EAADB"/>
              <w:bottom w:val="single" w:sz="4" w:space="0" w:color="8EAADB"/>
              <w:right w:val="single" w:sz="4" w:space="0" w:color="8EAADB"/>
            </w:tcBorders>
            <w:shd w:val="clear" w:color="auto" w:fill="D9E2F3"/>
          </w:tcPr>
          <w:p w14:paraId="4BAB5CB0" w14:textId="77777777" w:rsidR="00C742AC" w:rsidRDefault="00000000">
            <w:r>
              <w:rPr>
                <w:sz w:val="18"/>
              </w:rPr>
              <w:t>Seguimiento de titulados y observatorio de graduados y empleadores, conforme al punto 12</w:t>
            </w:r>
          </w:p>
        </w:tc>
      </w:tr>
    </w:tbl>
    <w:p w14:paraId="5E7F509F" w14:textId="77777777" w:rsidR="00C742AC" w:rsidRDefault="00000000">
      <w:pPr>
        <w:spacing w:before="40" w:after="200"/>
      </w:pPr>
      <w:r>
        <w:rPr>
          <w:sz w:val="16"/>
        </w:rPr>
        <w:t>Fuente: elaboración con base en la Resolución HCU N.º 032/2025.</w:t>
      </w:r>
    </w:p>
    <w:p w14:paraId="5544DC65" w14:textId="77777777" w:rsidR="00C742AC" w:rsidRDefault="00000000">
      <w:pPr>
        <w:pStyle w:val="TituloCuadro"/>
        <w:keepNext/>
        <w:spacing w:before="40" w:after="80"/>
        <w:jc w:val="center"/>
      </w:pPr>
      <w:r>
        <w:rPr>
          <w:b/>
        </w:rPr>
        <w:t xml:space="preserve">Cuadro 13. Riesgos de implementación y medidas de mitigación</w:t>
      </w:r>
    </w:p>
    <w:tbl>
      <w:tblPr>
        <w:tblW w:w="0" w:type="auto"/>
        <w:jc w:val="center"/>
        <w:tblLayout w:type="fixed"/>
        <w:tblLook w:val="04A0" w:firstRow="1" w:lastRow="0" w:firstColumn="1" w:lastColumn="0" w:noHBand="0" w:noVBand="1"/>
      </w:tblPr>
      <w:tblGrid>
        <w:gridCol w:w="2324"/>
        <w:gridCol w:w="1531"/>
        <w:gridCol w:w="1077"/>
        <w:gridCol w:w="4139"/>
      </w:tblGrid>
      <w:tr w:rsidR="00395D6D" w14:paraId="7E15FF45" w14:textId="77777777">
        <w:trPr>
          <w:tblHeader/>
          <w:jc w:val="center"/>
        </w:trPr>
        <w:tc>
          <w:tcPr>
            <w:tcW w:w="232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DC7F977" w14:textId="77777777" w:rsidR="00C742AC" w:rsidRDefault="00000000">
            <w:pPr>
              <w:jc w:val="center"/>
            </w:pPr>
            <w:r>
              <w:rPr>
                <w:b/>
                <w:color w:val="FFFFFF"/>
                <w:sz w:val="18"/>
              </w:rPr>
              <w:t>Riesgo</w:t>
            </w:r>
          </w:p>
        </w:tc>
        <w:tc>
          <w:tcPr>
            <w:tcW w:w="153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BA1DDB" w14:textId="77777777" w:rsidR="00C742AC" w:rsidRDefault="00000000">
            <w:pPr>
              <w:jc w:val="center"/>
            </w:pPr>
            <w:r>
              <w:rPr>
                <w:b/>
                <w:color w:val="FFFFFF"/>
                <w:sz w:val="18"/>
              </w:rPr>
              <w:t>Probabilidad</w:t>
            </w:r>
          </w:p>
        </w:tc>
        <w:tc>
          <w:tcPr>
            <w:tcW w:w="107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E1802F1" w14:textId="77777777" w:rsidR="00C742AC" w:rsidRDefault="00000000">
            <w:pPr>
              <w:jc w:val="center"/>
            </w:pPr>
            <w:r>
              <w:rPr>
                <w:b/>
                <w:color w:val="FFFFFF"/>
                <w:sz w:val="18"/>
              </w:rPr>
              <w:t>Impacto</w:t>
            </w:r>
          </w:p>
        </w:tc>
        <w:tc>
          <w:tcPr>
            <w:tcW w:w="413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A35D414" w14:textId="77777777" w:rsidR="00C742AC" w:rsidRDefault="00000000">
            <w:pPr>
              <w:jc w:val="center"/>
            </w:pPr>
            <w:r>
              <w:rPr>
                <w:b/>
                <w:color w:val="FFFFFF"/>
                <w:sz w:val="18"/>
              </w:rPr>
              <w:t>Mitigación</w:t>
            </w:r>
          </w:p>
        </w:tc>
      </w:tr>
      <w:tr w:rsidR="00395D6D" w14:paraId="4967CFE9"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2CEEEB96" w14:textId="77777777" w:rsidR="00C742AC" w:rsidRDefault="00000000">
            <w:r>
              <w:rPr>
                <w:sz w:val="18"/>
              </w:rPr>
              <w:t>Restricción presupuestaria por el ajuste fiscal</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64D09429" w14:textId="77777777" w:rsidR="00C742AC" w:rsidRDefault="00000000">
            <w:r>
              <w:rPr>
                <w:sz w:val="18"/>
              </w:rPr>
              <w:t>Alta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30D0CB5A" w14:textId="77777777" w:rsidR="00C742AC" w:rsidRDefault="00000000">
            <w:r>
              <w:rPr>
                <w:sz w:val="18"/>
              </w:rPr>
              <w:t>Alto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55160918" w14:textId="77777777" w:rsidR="00C742AC" w:rsidRDefault="00000000">
            <w:r>
              <w:rPr>
                <w:sz w:val="18"/>
              </w:rPr>
              <w:t>Gradualidad, software sin costo de licencia, redistribución horaria y alianzas</w:t>
            </w:r>
          </w:p>
        </w:tc>
      </w:tr>
      <w:tr w:rsidR="00395D6D" w14:paraId="7932D8FB"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2E9FF097" w14:textId="77777777" w:rsidR="00C742AC" w:rsidRDefault="00000000">
            <w:r>
              <w:rPr>
                <w:sz w:val="18"/>
              </w:rPr>
              <w:t>Resistencia al cambio de modelo pedagógico</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48DDAD9E" w14:textId="77777777" w:rsidR="00C742AC" w:rsidRDefault="00000000">
            <w:r>
              <w:rPr>
                <w:sz w:val="18"/>
              </w:rPr>
              <w:t>Media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7B5A5B4A" w14:textId="77777777" w:rsidR="00C742AC" w:rsidRDefault="00000000">
            <w:r>
              <w:rPr>
                <w:sz w:val="18"/>
              </w:rPr>
              <w:t>Alto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546D1E5E" w14:textId="77777777" w:rsidR="00C742AC" w:rsidRDefault="00000000">
            <w:r>
              <w:rPr>
                <w:sz w:val="18"/>
              </w:rPr>
              <w:t>Capacitación docente previa, acompañamiento y socialización participativa</w:t>
            </w:r>
          </w:p>
        </w:tc>
      </w:tr>
      <w:tr w:rsidR="00395D6D" w14:paraId="6C1AF0E3"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2EBB1769" w14:textId="77777777" w:rsidR="00C742AC" w:rsidRDefault="00000000">
            <w:r>
              <w:rPr>
                <w:sz w:val="18"/>
              </w:rPr>
              <w:t>Insuficiencia de convenios para prácticas</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5A7DE54B" w14:textId="77777777" w:rsidR="00C742AC" w:rsidRDefault="00000000">
            <w:r>
              <w:rPr>
                <w:sz w:val="18"/>
              </w:rPr>
              <w:t>Media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2AD25965" w14:textId="77777777" w:rsidR="00C742AC" w:rsidRDefault="00000000">
            <w:r>
              <w:rPr>
                <w:sz w:val="18"/>
              </w:rPr>
              <w:t>Alto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62BC47CA" w14:textId="77777777" w:rsidR="00C742AC" w:rsidRDefault="00000000">
            <w:r>
              <w:rPr>
                <w:sz w:val="18"/>
              </w:rPr>
              <w:t>Unidad de vinculación, sector público como receptor y convenio marco con el Colegio de Auditores o Contadores Públicos</w:t>
            </w:r>
          </w:p>
        </w:tc>
      </w:tr>
      <w:tr w:rsidR="00395D6D" w14:paraId="10E03AA7"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609832DE" w14:textId="77777777" w:rsidR="00C742AC" w:rsidRDefault="00000000">
            <w:r>
              <w:rPr>
                <w:sz w:val="18"/>
              </w:rPr>
              <w:t>Masificación persistente</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49E458F9" w14:textId="77777777" w:rsidR="00C742AC" w:rsidRDefault="00000000">
            <w:r>
              <w:rPr>
                <w:sz w:val="18"/>
              </w:rPr>
              <w:t>Alta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583618A1" w14:textId="77777777" w:rsidR="00C742AC" w:rsidRDefault="00000000">
            <w:r>
              <w:rPr>
                <w:sz w:val="18"/>
              </w:rPr>
              <w:t>Alto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2E5BBFF7" w14:textId="77777777" w:rsidR="00C742AC" w:rsidRDefault="00000000">
            <w:r>
              <w:rPr>
                <w:sz w:val="18"/>
              </w:rPr>
              <w:t>Desdoblamiento de componentes prácticos, auxiliares de docencia y trabajo no presencial con seguimiento en la plataforma virtual</w:t>
            </w:r>
          </w:p>
        </w:tc>
      </w:tr>
      <w:tr w:rsidR="00395D6D" w14:paraId="4A104E8F"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0536DCEE" w14:textId="77777777" w:rsidR="00C742AC" w:rsidRDefault="00000000">
            <w:r>
              <w:rPr>
                <w:sz w:val="18"/>
              </w:rPr>
              <w:t>Abandono por presión económica</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24C65C25" w14:textId="77777777" w:rsidR="00C742AC" w:rsidRDefault="00000000">
            <w:r>
              <w:rPr>
                <w:sz w:val="18"/>
              </w:rPr>
              <w:t>Media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68C9CE6E" w14:textId="77777777" w:rsidR="00C742AC" w:rsidRDefault="00000000">
            <w:r>
              <w:rPr>
                <w:sz w:val="18"/>
              </w:rPr>
              <w:t>Medio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21014DBF" w14:textId="77777777" w:rsidR="00C742AC" w:rsidRDefault="00000000">
            <w:r>
              <w:rPr>
                <w:sz w:val="18"/>
              </w:rPr>
              <w:t>Turno nocturno, organización modular y tutoría académica</w:t>
            </w:r>
          </w:p>
        </w:tc>
      </w:tr>
      <w:tr w:rsidR="00395D6D" w14:paraId="30092EFF"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6EA2AA4C" w14:textId="77777777" w:rsidR="00C742AC" w:rsidRDefault="00000000">
            <w:r>
              <w:rPr>
                <w:sz w:val="18"/>
              </w:rPr>
              <w:t>Obsolescencia de contenidos tecnológicos</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716C2A74" w14:textId="77777777" w:rsidR="00C742AC" w:rsidRDefault="00000000">
            <w:r>
              <w:rPr>
                <w:sz w:val="18"/>
              </w:rPr>
              <w:t>Alta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5DA5A64A" w14:textId="77777777" w:rsidR="00C742AC" w:rsidRDefault="00000000">
            <w:r>
              <w:rPr>
                <w:sz w:val="18"/>
              </w:rPr>
              <w:t>Medio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36E9525B" w14:textId="77777777" w:rsidR="00C742AC" w:rsidRDefault="00000000">
            <w:r>
              <w:rPr>
                <w:sz w:val="18"/>
              </w:rPr>
              <w:t>Complementación curricular anual y observatorio de graduados y empleadores</w:t>
            </w:r>
          </w:p>
        </w:tc>
      </w:tr>
      <w:tr w:rsidR="00395D6D" w14:paraId="6176F48F" w14:textId="77777777">
        <w:trPr>
          <w:jc w:val="center"/>
        </w:trPr>
        <w:tc>
          <w:tcPr>
            <w:tcW w:w="2324" w:type="dxa"/>
            <w:tcBorders>
              <w:top w:val="single" w:sz="4" w:space="0" w:color="8EAADB"/>
              <w:left w:val="single" w:sz="4" w:space="0" w:color="8EAADB"/>
              <w:bottom w:val="single" w:sz="4" w:space="0" w:color="8EAADB"/>
              <w:right w:val="single" w:sz="4" w:space="0" w:color="8EAADB"/>
            </w:tcBorders>
            <w:shd w:val="clear" w:color="auto" w:fill="D9E2F3"/>
          </w:tcPr>
          <w:p w14:paraId="6B5CC07B" w14:textId="77777777" w:rsidR="00C742AC" w:rsidRDefault="00000000">
            <w:r>
              <w:rPr>
                <w:sz w:val="18"/>
              </w:rPr>
              <w:lastRenderedPageBreak/>
              <w:t>Baja ejecución presupuestaria</w:t>
            </w:r>
          </w:p>
        </w:tc>
        <w:tc>
          <w:tcPr>
            <w:tcW w:w="1531" w:type="dxa"/>
            <w:tcBorders>
              <w:top w:val="single" w:sz="4" w:space="0" w:color="8EAADB"/>
              <w:left w:val="single" w:sz="4" w:space="0" w:color="8EAADB"/>
              <w:bottom w:val="single" w:sz="4" w:space="0" w:color="8EAADB"/>
              <w:right w:val="single" w:sz="4" w:space="0" w:color="8EAADB"/>
            </w:tcBorders>
            <w:shd w:val="clear" w:color="auto" w:fill="D9E2F3"/>
          </w:tcPr>
          <w:p w14:paraId="60511256" w14:textId="77777777" w:rsidR="00C742AC" w:rsidRDefault="00000000">
            <w:r>
              <w:rPr>
                <w:sz w:val="18"/>
              </w:rPr>
              <w:t>Alta</w:t>
            </w:r>
          </w:p>
        </w:tc>
        <w:tc>
          <w:tcPr>
            <w:tcW w:w="1077" w:type="dxa"/>
            <w:tcBorders>
              <w:top w:val="single" w:sz="4" w:space="0" w:color="8EAADB"/>
              <w:left w:val="single" w:sz="4" w:space="0" w:color="8EAADB"/>
              <w:bottom w:val="single" w:sz="4" w:space="0" w:color="8EAADB"/>
              <w:right w:val="single" w:sz="4" w:space="0" w:color="8EAADB"/>
            </w:tcBorders>
            <w:shd w:val="clear" w:color="auto" w:fill="D9E2F3"/>
          </w:tcPr>
          <w:p w14:paraId="21395D90" w14:textId="77777777" w:rsidR="00C742AC" w:rsidRDefault="00000000">
            <w:r>
              <w:rPr>
                <w:sz w:val="18"/>
              </w:rPr>
              <w:t>Alto</w:t>
            </w:r>
          </w:p>
        </w:tc>
        <w:tc>
          <w:tcPr>
            <w:tcW w:w="4139" w:type="dxa"/>
            <w:tcBorders>
              <w:top w:val="single" w:sz="4" w:space="0" w:color="8EAADB"/>
              <w:left w:val="single" w:sz="4" w:space="0" w:color="8EAADB"/>
              <w:bottom w:val="single" w:sz="4" w:space="0" w:color="8EAADB"/>
              <w:right w:val="single" w:sz="4" w:space="0" w:color="8EAADB"/>
            </w:tcBorders>
            <w:shd w:val="clear" w:color="auto" w:fill="D9E2F3"/>
          </w:tcPr>
          <w:p w14:paraId="30C71B81" w14:textId="77777777" w:rsidR="00C742AC" w:rsidRDefault="00000000">
            <w:r>
              <w:rPr>
                <w:sz w:val="18"/>
              </w:rPr>
              <w:t>Seguimiento mensual de la ejecución, planificación anticipada de compras y rendición anual de cuentas</w:t>
            </w:r>
          </w:p>
        </w:tc>
      </w:tr>
    </w:tbl>
    <w:p w14:paraId="2B9103D7" w14:textId="77777777" w:rsidR="00C742AC" w:rsidRDefault="00000000">
      <w:pPr>
        <w:spacing w:before="40" w:after="200"/>
        <w:sectPr w:rsidR="00C742AC" w:rsidSect="00034616">
          <w:headerReference w:type="default" r:id="rId54"/>
          <w:footerReference w:type="default" r:id="rId55"/>
          <w:pgSz w:w="12240" w:h="15840"/>
          <w:pgMar w:top="1701" w:right="1134" w:bottom="1134" w:left="1701" w:header="567" w:footer="567" w:gutter="0"/>
          <w:cols w:space="720"/>
          <w:docGrid w:linePitch="360"/>
        </w:sectPr>
      </w:pPr>
      <w:r>
        <w:rPr>
          <w:sz w:val="16"/>
        </w:rPr>
        <w:t>Fuente: elaboración con base en el diagnóstico situacional.</w:t>
      </w:r>
    </w:p>
    <w:p>
      <w:pPr>
        <w:spacing w:before="0" w:after="0" w:line="5600" w:lineRule="exact"/>
      </w:pPr>
    </w:p>
    <w:p>
      <w:pPr>
        <w:keepNext/>
        <w:spacing w:before="0" w:after="0"/>
        <w:jc w:val="center"/>
      </w:pPr>
      <w:r>
        <w:rPr>
          <w:rFonts w:ascii="Century Gothic" w:hAnsi="Century Gothic" w:cs="Century Gothic"/>
          <w:b/>
          <w:bCs/>
          <w:sz w:val="40"/>
          <w:szCs w:val="40"/>
        </w:rPr>
        <w:t xml:space="preserve">12. Evaluación curricular</w:t>
      </w:r>
    </w:p>
    <w:p w14:paraId="0F3C0393" w14:textId="77777777" w:rsidR="0098024A" w:rsidRDefault="00000000">
      <w:pPr>
        <w:pStyle w:val="GrupoCuadros"/>
        <w:keepNext/>
        <w:pageBreakBefore/>
        <w:tabs>
          <w:tab w:val="left" w:pos="709"/>
        </w:tabs>
        <w:spacing w:before="160" w:after="200"/>
        <w:ind w:left="709" w:hanging="709"/>
        <w:outlineLvl w:val="0"/>
      </w:pPr>
      <w:r>
        <w:rPr>
          <w:b/>
          <w:sz w:val="24"/>
        </w:rPr>
        <w:t>12.</w:t>
      </w:r>
      <w:r>
        <w:rPr>
          <w:b/>
          <w:sz w:val="24"/>
        </w:rPr>
        <w:tab/>
        <w:t>Evaluación curricular</w:t>
      </w:r>
    </w:p>
    <w:p w14:paraId="0C61C944" w14:textId="77777777" w:rsidR="00A2428A" w:rsidRDefault="00000000">
      <w:pPr>
        <w:spacing w:after="200"/>
        <w:jc w:val="both"/>
      </w:pPr>
      <w:r>
        <w:t xml:space="preserve">Un plan de estudios se evalúa desde dos perspectivas: </w:t>
      </w:r>
    </w:p>
    <w:p w14:paraId="1E72E549" w14:textId="77777777" w:rsidR="00A2428A" w:rsidRDefault="00000000">
      <w:pPr>
        <w:pStyle w:val="Prrafodelista"/>
        <w:numPr>
          <w:ilvl w:val="0"/>
          <w:numId w:val="81"/>
        </w:numPr>
        <w:spacing w:after="200"/>
        <w:jc w:val="both"/>
      </w:pPr>
      <w:r>
        <w:t xml:space="preserve">De forma interna se verifica si el plan funciona como se diseñó en coherencia, contenidos, carga horaria, docentes y resultados de aprendizaje. </w:t>
      </w:r>
    </w:p>
    <w:p w14:paraId="38D2E21C" w14:textId="77777777" w:rsidR="00A2428A" w:rsidRDefault="00000000">
      <w:pPr>
        <w:pStyle w:val="Prrafodelista"/>
        <w:numPr>
          <w:ilvl w:val="0"/>
          <w:numId w:val="81"/>
        </w:numPr>
        <w:spacing w:after="200"/>
        <w:jc w:val="both"/>
      </w:pPr>
      <w:r>
        <w:t>De forma externa se observa el impacto del plan de estudios en los estudiantes y la satisfacción de los titulados.</w:t>
      </w:r>
    </w:p>
    <w:p w14:paraId="37A1EF91" w14:textId="77777777" w:rsidR="00C93DFD" w:rsidRDefault="00000000" w:rsidP="00A2428A">
      <w:pPr>
        <w:spacing w:after="200"/>
        <w:jc w:val="both"/>
      </w:pPr>
      <w:r>
        <w:t xml:space="preserve">Este punto desarrolla ambas perspectivas mediante los lineamientos para la evaluación curricular, que incluyen el monitoreo del desarrollo curricular, los mecanismos de seguimiento anual y la evaluación del plan al concluir su implementación, y mediante las estrategias de seguimiento a titulados. </w:t>
      </w:r>
    </w:p>
    <w:p w14:paraId="62016EF4" w14:textId="77777777" w:rsidR="0098024A" w:rsidRDefault="00000000">
      <w:pPr>
        <w:keepNext/>
        <w:tabs>
          <w:tab w:val="left" w:pos="709"/>
        </w:tabs>
        <w:spacing w:before="120" w:after="200"/>
        <w:ind w:left="709" w:hanging="709"/>
        <w:outlineLvl w:val="1"/>
      </w:pPr>
      <w:r>
        <w:rPr>
          <w:b/>
          <w:sz w:val="24"/>
        </w:rPr>
        <w:t>12.1</w:t>
      </w:r>
      <w:r>
        <w:rPr>
          <w:b/>
          <w:sz w:val="24"/>
        </w:rPr>
        <w:tab/>
        <w:t>Lineamientos para la evaluación curricular</w:t>
      </w:r>
    </w:p>
    <w:p w14:paraId="6C0A7010" w14:textId="7A857722" w:rsidR="0098024A" w:rsidRDefault="00000000">
      <w:pPr>
        <w:keepNext/>
        <w:tabs>
          <w:tab w:val="left" w:pos="709"/>
        </w:tabs>
        <w:spacing w:before="80" w:after="200"/>
        <w:ind w:left="709" w:hanging="709"/>
        <w:outlineLvl w:val="2"/>
      </w:pPr>
      <w:r>
        <w:rPr>
          <w:b/>
          <w:sz w:val="22"/>
        </w:rPr>
        <w:t>12.1.1</w:t>
      </w:r>
      <w:r>
        <w:rPr>
          <w:b/>
          <w:sz w:val="22"/>
        </w:rPr>
        <w:tab/>
        <w:t>Marco normativo de referencia</w:t>
      </w:r>
    </w:p>
    <w:p w14:paraId="677A0574" w14:textId="77777777" w:rsidR="0098024A" w:rsidRDefault="00000000">
      <w:pPr>
        <w:numPr>
          <w:ilvl w:val="0"/>
          <w:numId w:val="82"/>
        </w:numPr>
        <w:spacing w:after="160"/>
        <w:jc w:val="both"/>
      </w:pPr>
      <w:r>
        <w:rPr>
          <w:b/>
        </w:rPr>
        <w:t>Reglamento de Innovación Curricular de la UMSA, Resolución HCU N.º 032/2025.</w:t>
      </w:r>
      <w:r>
        <w:t xml:space="preserve"> Su Artículo 5 establece que el rediseño curricular se efectúa obligatoriamente cada siete años, por declaración de necesidad; el Artículo 6, que los ajustes curriculares se realizan cada dos años o antes por declaración de necesidad; y el Artículo 7, que la complementación curricular de los planes de asignatura se realiza al inicio de cada año. El Artículo 11 fija los criterios generales de calidad del plan de estudios: coherencia, pertinencia, consideración del contexto sociocultural, consideración del alcance económico, relación con el mundo laboral, integralidad y transversalidad, transferibilidad y articulación.</w:t>
      </w:r>
    </w:p>
    <w:p w14:paraId="4F3025DB" w14:textId="77777777" w:rsidR="0098024A" w:rsidRDefault="00000000">
      <w:pPr>
        <w:numPr>
          <w:ilvl w:val="0"/>
          <w:numId w:val="82"/>
        </w:numPr>
        <w:spacing w:after="160"/>
        <w:jc w:val="both"/>
      </w:pPr>
      <w:r>
        <w:rPr>
          <w:b/>
        </w:rPr>
        <w:t>Reglamento de Evaluación y Acreditación Institucional y de Carreras y Programas de la UMSA, 2025.</w:t>
      </w:r>
      <w:r>
        <w:t xml:space="preserve"> Hace obligatoria la autoevaluación cada cuatro años, con informe y Plan de Mejora de la Calidad; prevé la evaluación externa voluntaria por pares, la acreditación por seis años y el seguimiento anual. Incluye entre sus propósitos la empleabilidad de los graduados e incorpora a los titulados en el comité de autoevaluación, pero no contiene un artículo propio sobre evaluación curricular ni sobre seguimiento a titulados, vacío que este punto propone cubrir.</w:t>
      </w:r>
    </w:p>
    <w:p w14:paraId="05291FEC" w14:textId="77777777" w:rsidR="00200524" w:rsidRDefault="00000000">
      <w:pPr>
        <w:numPr>
          <w:ilvl w:val="0"/>
          <w:numId w:val="82"/>
        </w:numPr>
        <w:spacing w:after="160"/>
        <w:jc w:val="both"/>
      </w:pPr>
      <w:r>
        <w:rPr>
          <w:b/>
        </w:rPr>
        <w:t>Modelos Educativo, Académico, Pedagógico, Curricular y Didáctico de la UMSA, Resolución HCU N.º 057/2025.</w:t>
      </w:r>
      <w:r>
        <w:t xml:space="preserve"> Su apartado de desarrollo curricular dispone que la implementación de los planes de estudio se monitoree de manera continua, integral y flexible, en la implementación y en los resultados, para asegurar su pertinencia y efectividad. Para ello, las carreras planifican el monitoreo, definen los métodos de recolección de información, emplean tecnologías de análisis, supervisan y acompañan la labor docente y generan mejoras continuas mediante informes periódicos y complementaciones al currículum.</w:t>
      </w:r>
    </w:p>
    <w:p w14:paraId="797219F5" w14:textId="63C0E980" w:rsidR="0098024A" w:rsidRDefault="00000000">
      <w:pPr>
        <w:keepNext/>
        <w:tabs>
          <w:tab w:val="left" w:pos="709"/>
        </w:tabs>
        <w:spacing w:before="80" w:after="200"/>
        <w:ind w:left="709" w:hanging="709"/>
        <w:outlineLvl w:val="2"/>
      </w:pPr>
      <w:r>
        <w:rPr>
          <w:b/>
          <w:sz w:val="22"/>
        </w:rPr>
        <w:t xml:space="preserve">12.1.2</w:t>
      </w:r>
      <w:r>
        <w:rPr>
          <w:b/>
          <w:sz w:val="22"/>
        </w:rPr>
        <w:tab/>
        <w:t>Componentes de la evaluación</w:t>
      </w:r>
    </w:p>
    <w:p w14:paraId="295ACE02" w14:textId="3666A59E" w:rsidR="0098024A" w:rsidRDefault="00000000" w:rsidP="006A0C3B">
      <w:pPr>
        <w:spacing w:after="200"/>
        <w:jc w:val="both"/>
      </w:pPr>
      <w:r>
        <w:t xml:space="preserve">La evaluación se basara en el modelo CIPP, el cual tiene cuatro componentes: la evaluación del contexto, que identifica necesidades, problemas y oportunidades para definir metas pertinentes; la evaluación de los insumos, que valora los recursos financieros, humanos y tecnológicos y la viabilidad de la estrategia elegida; la evaluación del proceso, que </w:t>
      </w:r>
      <w:r>
        <w:lastRenderedPageBreak/>
        <w:t>documenta la ejecución real frente a lo planificado para corregir desviaciones; y la evaluación del producto, que juzga los logros previstos e imprevistos para decidir si el programa se mantiene, se modifica o se reemplaza.</w:t>
      </w:r>
    </w:p>
    <w:p w14:paraId="1B9DDBE6" w14:textId="77777777" w:rsidR="0098024A" w:rsidRDefault="00000000">
      <w:pPr>
        <w:pStyle w:val="TituloCuadro"/>
        <w:keepNext/>
        <w:spacing w:before="40" w:after="80"/>
        <w:jc w:val="center"/>
      </w:pPr>
      <w:r>
        <w:rPr>
          <w:b/>
        </w:rPr>
        <w:t>Cuadro 1. Componentes de la evaluación y fuentes de información</w:t>
      </w:r>
    </w:p>
    <w:tbl>
      <w:tblPr>
        <w:tblW w:w="0" w:type="auto"/>
        <w:jc w:val="center"/>
        <w:tblLayout w:type="fixed"/>
        <w:tblLook w:val="04A0" w:firstRow="1" w:lastRow="0" w:firstColumn="1" w:lastColumn="0" w:noHBand="0" w:noVBand="1"/>
      </w:tblPr>
      <w:tblGrid>
        <w:gridCol w:w="1474"/>
        <w:gridCol w:w="4309"/>
        <w:gridCol w:w="3288"/>
      </w:tblGrid>
      <w:tr w:rsidR="00395D6D" w14:paraId="659F0B31"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9F36EAD" w14:textId="77777777" w:rsidR="0098024A" w:rsidRDefault="00000000">
            <w:pPr>
              <w:jc w:val="center"/>
              <w:rPr>
                <w:b/>
                <w:color w:val="FFFFFF"/>
                <w:sz w:val="18"/>
              </w:rPr>
            </w:pPr>
            <w:r>
              <w:rPr>
                <w:b/>
                <w:color w:val="FFFFFF"/>
                <w:sz w:val="18"/>
              </w:rPr>
              <w:t>Componente</w:t>
            </w:r>
          </w:p>
          <w:p w14:paraId="1209D0BD" w14:textId="41DA1922" w:rsidR="006A0C3B" w:rsidRDefault="00000000">
            <w:pPr>
              <w:jc w:val="center"/>
            </w:pPr>
            <w:r>
              <w:rPr>
                <w:b/>
                <w:color w:val="FFFFFF"/>
                <w:sz w:val="18"/>
              </w:rPr>
              <w:t>CIPP</w:t>
            </w:r>
          </w:p>
        </w:tc>
        <w:tc>
          <w:tcPr>
            <w:tcW w:w="430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D998F65" w14:textId="77777777" w:rsidR="0098024A" w:rsidRDefault="00000000">
            <w:pPr>
              <w:jc w:val="center"/>
            </w:pPr>
            <w:r>
              <w:rPr>
                <w:b/>
                <w:color w:val="FFFFFF"/>
                <w:sz w:val="18"/>
              </w:rPr>
              <w:t>Qué se evalúa en la Carrera</w:t>
            </w:r>
          </w:p>
        </w:tc>
        <w:tc>
          <w:tcPr>
            <w:tcW w:w="328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71EDA07" w14:textId="6499BE8B" w:rsidR="0098024A" w:rsidRDefault="00000000">
            <w:pPr>
              <w:jc w:val="center"/>
            </w:pPr>
            <w:r>
              <w:rPr>
                <w:b/>
                <w:color w:val="FFFFFF"/>
                <w:sz w:val="18"/>
              </w:rPr>
              <w:t>Fuentes</w:t>
            </w:r>
            <w:r w:rsidR="006A0C3B">
              <w:rPr>
                <w:b/>
                <w:color w:val="FFFFFF"/>
                <w:sz w:val="18"/>
              </w:rPr>
              <w:t xml:space="preserve"> referenciales</w:t>
            </w:r>
          </w:p>
        </w:tc>
      </w:tr>
      <w:tr w:rsidR="00395D6D" w14:paraId="78B293C2"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17D5009" w14:textId="77777777" w:rsidR="0098024A" w:rsidRDefault="00000000">
            <w:r>
              <w:rPr>
                <w:sz w:val="18"/>
              </w:rPr>
              <w:t>Contexto</w:t>
            </w:r>
          </w:p>
        </w:tc>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60C7C207" w14:textId="77777777" w:rsidR="006A0C3B" w:rsidRDefault="00000000">
            <w:pPr>
              <w:rPr>
                <w:sz w:val="18"/>
              </w:rPr>
            </w:pPr>
            <w:r>
              <w:rPr>
                <w:sz w:val="18"/>
              </w:rPr>
              <w:t>¿Responde el perfil de egreso a las necesidades del mercado, la profesión y el país?</w:t>
            </w:r>
          </w:p>
          <w:p w14:paraId="5F743F10" w14:textId="6A6B6C25" w:rsidR="0098024A" w:rsidRDefault="00000000">
            <w:r>
              <w:rPr>
                <w:sz w:val="18"/>
              </w:rPr>
              <w:t>Criterios de pertinencia, contexto sociocultural, alcance económico y relación con el mundo laboral</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09A421D5" w14:textId="2CEAF104" w:rsidR="0098024A" w:rsidRDefault="00000000">
            <w:r>
              <w:rPr>
                <w:sz w:val="18"/>
              </w:rPr>
              <w:t>Estudios de mercado laboral, seguimiento a titulados, normas</w:t>
            </w:r>
            <w:r w:rsidR="006A0C3B">
              <w:rPr>
                <w:sz w:val="18"/>
              </w:rPr>
              <w:t xml:space="preserve"> nacionales e internacionales.</w:t>
            </w:r>
          </w:p>
        </w:tc>
      </w:tr>
      <w:tr w:rsidR="00395D6D" w14:paraId="086F814C"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5DB8032" w14:textId="77777777" w:rsidR="0098024A" w:rsidRDefault="00000000">
            <w:r>
              <w:rPr>
                <w:sz w:val="18"/>
              </w:rPr>
              <w:t>Insumos</w:t>
            </w:r>
          </w:p>
        </w:tc>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1E9884A8" w14:textId="77777777" w:rsidR="006A0C3B" w:rsidRDefault="00000000">
            <w:pPr>
              <w:rPr>
                <w:sz w:val="18"/>
              </w:rPr>
            </w:pPr>
            <w:r>
              <w:rPr>
                <w:sz w:val="18"/>
              </w:rPr>
              <w:t xml:space="preserve">¿Alcanzan los contenidos, la carga horaria, los docentes, la infraestructura y los recursos tecnológicos para lograr el perfil? </w:t>
            </w:r>
          </w:p>
          <w:p w14:paraId="00D1EEC9" w14:textId="3620ACF8" w:rsidR="0098024A" w:rsidRDefault="00000000">
            <w:r>
              <w:rPr>
                <w:sz w:val="18"/>
              </w:rPr>
              <w:t>Criterios de coherencia e integralidad</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10C248CC" w14:textId="77777777" w:rsidR="0098024A" w:rsidRDefault="00000000">
            <w:r>
              <w:rPr>
                <w:sz w:val="18"/>
              </w:rPr>
              <w:t>Plan de estudios y planes de asignatura, análisis FODA, registros docentes, inventario de laboratorios y licencias</w:t>
            </w:r>
          </w:p>
        </w:tc>
      </w:tr>
      <w:tr w:rsidR="00395D6D" w14:paraId="6FA20964"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8BFEEA7" w14:textId="77777777" w:rsidR="0098024A" w:rsidRDefault="00000000">
            <w:r>
              <w:rPr>
                <w:sz w:val="18"/>
              </w:rPr>
              <w:t>Proceso</w:t>
            </w:r>
          </w:p>
        </w:tc>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33A981A4" w14:textId="77777777" w:rsidR="006A0C3B" w:rsidRDefault="00000000">
            <w:pPr>
              <w:rPr>
                <w:sz w:val="18"/>
              </w:rPr>
            </w:pPr>
            <w:r>
              <w:rPr>
                <w:sz w:val="18"/>
              </w:rPr>
              <w:t xml:space="preserve">¿Cómo se aplica el plan? </w:t>
            </w:r>
          </w:p>
          <w:p w14:paraId="36335B0B" w14:textId="5C25DD59" w:rsidR="0098024A" w:rsidRDefault="00000000">
            <w:r>
              <w:rPr>
                <w:sz w:val="18"/>
              </w:rPr>
              <w:t>Metodologías, prácticas preprofesionales, proyectos integradores, evaluación de aprendizajes y flexibilidad para el estudiante que trabaja</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6B387309" w14:textId="77777777" w:rsidR="0098024A" w:rsidRDefault="00000000">
            <w:r>
              <w:rPr>
                <w:sz w:val="18"/>
              </w:rPr>
              <w:t>Encuestas a estudiantes y docentes, observación de aula, registros de prácticas y convenios</w:t>
            </w:r>
          </w:p>
        </w:tc>
      </w:tr>
      <w:tr w:rsidR="00395D6D" w14:paraId="1A711CEE"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64F3B89" w14:textId="77777777" w:rsidR="0098024A" w:rsidRDefault="00000000">
            <w:r>
              <w:rPr>
                <w:sz w:val="18"/>
              </w:rPr>
              <w:t>Producto</w:t>
            </w:r>
          </w:p>
        </w:tc>
        <w:tc>
          <w:tcPr>
            <w:tcW w:w="4309" w:type="dxa"/>
            <w:tcBorders>
              <w:top w:val="single" w:sz="4" w:space="0" w:color="8EAADB"/>
              <w:left w:val="single" w:sz="4" w:space="0" w:color="8EAADB"/>
              <w:bottom w:val="single" w:sz="4" w:space="0" w:color="8EAADB"/>
              <w:right w:val="single" w:sz="4" w:space="0" w:color="8EAADB"/>
            </w:tcBorders>
            <w:shd w:val="clear" w:color="auto" w:fill="D9E2F3"/>
          </w:tcPr>
          <w:p w14:paraId="18ABDA80" w14:textId="77777777" w:rsidR="0098024A" w:rsidRDefault="00000000">
            <w:r>
              <w:rPr>
                <w:sz w:val="18"/>
              </w:rPr>
              <w:t>¿Qué resultados obtiene la Carrera? Permanencia, titulación, inserción laboral, ingresos, satisfacción y continuidad en el postgrado. Criterios de transferibilidad y articulación</w:t>
            </w:r>
          </w:p>
        </w:tc>
        <w:tc>
          <w:tcPr>
            <w:tcW w:w="3288" w:type="dxa"/>
            <w:tcBorders>
              <w:top w:val="single" w:sz="4" w:space="0" w:color="8EAADB"/>
              <w:left w:val="single" w:sz="4" w:space="0" w:color="8EAADB"/>
              <w:bottom w:val="single" w:sz="4" w:space="0" w:color="8EAADB"/>
              <w:right w:val="single" w:sz="4" w:space="0" w:color="8EAADB"/>
            </w:tcBorders>
            <w:shd w:val="clear" w:color="auto" w:fill="D9E2F3"/>
          </w:tcPr>
          <w:p w14:paraId="13EA3147" w14:textId="77777777" w:rsidR="0098024A" w:rsidRDefault="00000000">
            <w:r>
              <w:rPr>
                <w:sz w:val="18"/>
              </w:rPr>
              <w:t>Registros estadísticos de la UMSA, seguimiento a titulados, encuestas a empleadores, acreditaciones</w:t>
            </w:r>
          </w:p>
        </w:tc>
      </w:tr>
    </w:tbl>
    <w:p w14:paraId="006F896B" w14:textId="77777777" w:rsidR="0098024A" w:rsidRDefault="00000000">
      <w:pPr>
        <w:spacing w:before="40" w:after="200"/>
      </w:pPr>
      <w:r>
        <w:rPr>
          <w:sz w:val="16"/>
        </w:rPr>
        <w:t>Fuente: elaboración con base en Stufflebeam y Zhang (2017) y en el Artículo 11 de la Resolución HCU N.º 032/2025.</w:t>
      </w:r>
    </w:p>
    <w:p w14:paraId="1E7C62C6" w14:textId="77777777" w:rsidR="00200524" w:rsidRDefault="00000000">
      <w:pPr>
        <w:keepNext/>
        <w:tabs>
          <w:tab w:val="left" w:pos="709"/>
        </w:tabs>
        <w:spacing w:before="80" w:after="200"/>
        <w:ind w:left="709" w:hanging="709"/>
        <w:outlineLvl w:val="2"/>
      </w:pPr>
      <w:r>
        <w:rPr>
          <w:b/>
          <w:sz w:val="22"/>
        </w:rPr>
        <w:t xml:space="preserve">12.1.3</w:t>
      </w:r>
      <w:r>
        <w:rPr>
          <w:b/>
          <w:sz w:val="22"/>
        </w:rPr>
        <w:tab/>
        <w:t>Dimensiones de la evaluación del plan de estudios</w:t>
      </w:r>
    </w:p>
    <w:p w14:paraId="24E60E63" w14:textId="234BDB0A" w:rsidR="00200524" w:rsidRDefault="00000000">
      <w:pPr>
        <w:spacing w:after="200"/>
        <w:jc w:val="both"/>
      </w:pPr>
      <w:r>
        <w:t xml:space="preserve">Mientras avanza su implementación, y de forma integral una vez concluida, el plan de estudios se evalúa en cuatro dimensiones: el logro de las unidades de competencia y de la competencia, la eficiencia terminal del plan, su impacto en los estudiantes y la satisfacción de los titulados. El Cuadro </w:t>
      </w:r>
      <w:r w:rsidR="006A0C3B">
        <w:t>2</w:t>
      </w:r>
      <w:r>
        <w:t xml:space="preserve"> define para cada dimensión qué se mide, con qué instrumentos y con qué frecuencia.</w:t>
      </w:r>
    </w:p>
    <w:p w14:paraId="28C2B83E" w14:textId="231A6060" w:rsidR="00200524" w:rsidRDefault="00000000">
      <w:pPr>
        <w:pStyle w:val="TituloCuadro"/>
        <w:keepNext/>
        <w:spacing w:before="40" w:after="80"/>
        <w:jc w:val="center"/>
      </w:pPr>
      <w:r>
        <w:rPr>
          <w:b/>
        </w:rPr>
        <w:t xml:space="preserve">Cuadro </w:t>
      </w:r>
      <w:r w:rsidR="006A0C3B">
        <w:rPr>
          <w:b/>
        </w:rPr>
        <w:t>2</w:t>
      </w:r>
      <w:r>
        <w:rPr>
          <w:b/>
        </w:rPr>
        <w:t>. Dimensiones de la evaluación del plan de estudios</w:t>
      </w:r>
    </w:p>
    <w:tbl>
      <w:tblPr>
        <w:tblW w:w="0" w:type="auto"/>
        <w:jc w:val="center"/>
        <w:tblLayout w:type="fixed"/>
        <w:tblLook w:val="04A0" w:firstRow="1" w:lastRow="0" w:firstColumn="1" w:lastColumn="0" w:noHBand="0" w:noVBand="1"/>
      </w:tblPr>
      <w:tblGrid>
        <w:gridCol w:w="1700"/>
        <w:gridCol w:w="2900"/>
        <w:gridCol w:w="2700"/>
        <w:gridCol w:w="1772"/>
      </w:tblGrid>
      <w:tr w:rsidR="00395D6D" w14:paraId="32A70EA7" w14:textId="77777777">
        <w:trPr>
          <w:cantSplit/>
          <w:tblHeader/>
          <w:jc w:val="center"/>
        </w:trPr>
        <w:tc>
          <w:tcPr>
            <w:tcW w:w="170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122F8EA" w14:textId="77777777" w:rsidR="00200524" w:rsidRDefault="00000000">
            <w:pPr>
              <w:jc w:val="center"/>
            </w:pPr>
            <w:r>
              <w:rPr>
                <w:b/>
                <w:color w:val="FFFFFF"/>
                <w:sz w:val="18"/>
              </w:rPr>
              <w:t>Dimensión</w:t>
            </w:r>
          </w:p>
        </w:tc>
        <w:tc>
          <w:tcPr>
            <w:tcW w:w="290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5B41368" w14:textId="77777777" w:rsidR="00200524" w:rsidRDefault="00000000">
            <w:pPr>
              <w:jc w:val="center"/>
            </w:pPr>
            <w:r>
              <w:rPr>
                <w:b/>
                <w:color w:val="FFFFFF"/>
                <w:sz w:val="18"/>
              </w:rPr>
              <w:t>Indicadores</w:t>
            </w:r>
          </w:p>
        </w:tc>
        <w:tc>
          <w:tcPr>
            <w:tcW w:w="270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85953ED" w14:textId="77777777" w:rsidR="00200524" w:rsidRDefault="00000000">
            <w:pPr>
              <w:jc w:val="center"/>
            </w:pPr>
            <w:r>
              <w:rPr>
                <w:b/>
                <w:color w:val="FFFFFF"/>
                <w:sz w:val="18"/>
              </w:rPr>
              <w:t>Instrumentos y fuentes</w:t>
            </w:r>
          </w:p>
        </w:tc>
        <w:tc>
          <w:tcPr>
            <w:tcW w:w="177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5F56818" w14:textId="77777777" w:rsidR="00200524" w:rsidRDefault="00000000">
            <w:pPr>
              <w:jc w:val="center"/>
            </w:pPr>
            <w:r>
              <w:rPr>
                <w:b/>
                <w:color w:val="FFFFFF"/>
                <w:sz w:val="18"/>
              </w:rPr>
              <w:t>Frecuencia</w:t>
            </w:r>
          </w:p>
        </w:tc>
      </w:tr>
      <w:tr w:rsidR="00395D6D" w14:paraId="734B0837" w14:textId="77777777">
        <w:trPr>
          <w:cantSplit/>
          <w:jc w:val="center"/>
        </w:trPr>
        <w:tc>
          <w:tcPr>
            <w:tcW w:w="1700" w:type="dxa"/>
            <w:tcBorders>
              <w:top w:val="single" w:sz="4" w:space="0" w:color="8EAADB"/>
              <w:left w:val="single" w:sz="4" w:space="0" w:color="8EAADB"/>
              <w:bottom w:val="single" w:sz="4" w:space="0" w:color="8EAADB"/>
              <w:right w:val="single" w:sz="4" w:space="0" w:color="8EAADB"/>
            </w:tcBorders>
            <w:shd w:val="clear" w:color="auto" w:fill="D9E2F3"/>
          </w:tcPr>
          <w:p w14:paraId="4DE9DD68" w14:textId="77777777" w:rsidR="00200524" w:rsidRDefault="00000000">
            <w:r>
              <w:rPr>
                <w:sz w:val="18"/>
              </w:rPr>
              <w:t>Logro de las unidades de competencia y de la competencia</w:t>
            </w:r>
          </w:p>
        </w:tc>
        <w:tc>
          <w:tcPr>
            <w:tcW w:w="2900" w:type="dxa"/>
            <w:tcBorders>
              <w:top w:val="single" w:sz="4" w:space="0" w:color="8EAADB"/>
              <w:left w:val="single" w:sz="4" w:space="0" w:color="8EAADB"/>
              <w:bottom w:val="single" w:sz="4" w:space="0" w:color="8EAADB"/>
              <w:right w:val="single" w:sz="4" w:space="0" w:color="8EAADB"/>
            </w:tcBorders>
            <w:shd w:val="clear" w:color="auto" w:fill="D9E2F3"/>
          </w:tcPr>
          <w:p w14:paraId="1FDFB63A" w14:textId="77777777" w:rsidR="00200524" w:rsidRDefault="00000000">
            <w:r>
              <w:rPr>
                <w:sz w:val="18"/>
              </w:rPr>
              <w:t>Porcentaje de estudiantes que alcanzan los criterios de desempeño de cada elemento de competencia; porcentaje que logra la unidad de competencia de cada asignatura; logro de la competencia del perfil de egreso por área y al concluir la formación</w:t>
            </w:r>
          </w:p>
        </w:tc>
        <w:tc>
          <w:tcPr>
            <w:tcW w:w="2700" w:type="dxa"/>
            <w:tcBorders>
              <w:top w:val="single" w:sz="4" w:space="0" w:color="8EAADB"/>
              <w:left w:val="single" w:sz="4" w:space="0" w:color="8EAADB"/>
              <w:bottom w:val="single" w:sz="4" w:space="0" w:color="8EAADB"/>
              <w:right w:val="single" w:sz="4" w:space="0" w:color="8EAADB"/>
            </w:tcBorders>
            <w:shd w:val="clear" w:color="auto" w:fill="D9E2F3"/>
          </w:tcPr>
          <w:p w14:paraId="645E8192" w14:textId="301ED8E3" w:rsidR="00200524" w:rsidRDefault="00000000">
            <w:r>
              <w:rPr>
                <w:sz w:val="18"/>
              </w:rPr>
              <w:t>Registro de logro de competencias por asignatura, evidencias de desempeño y de producto de los itinerarios formativos, informes de prácticas preprofesionales y resultados de las modalidades de graduación</w:t>
            </w:r>
          </w:p>
        </w:tc>
        <w:tc>
          <w:tcPr>
            <w:tcW w:w="1772" w:type="dxa"/>
            <w:tcBorders>
              <w:top w:val="single" w:sz="4" w:space="0" w:color="8EAADB"/>
              <w:left w:val="single" w:sz="4" w:space="0" w:color="8EAADB"/>
              <w:bottom w:val="single" w:sz="4" w:space="0" w:color="8EAADB"/>
              <w:right w:val="single" w:sz="4" w:space="0" w:color="8EAADB"/>
            </w:tcBorders>
            <w:shd w:val="clear" w:color="auto" w:fill="D9E2F3"/>
          </w:tcPr>
          <w:p w14:paraId="189DA837" w14:textId="77777777" w:rsidR="00200524" w:rsidRDefault="00000000">
            <w:r>
              <w:rPr>
                <w:sz w:val="18"/>
              </w:rPr>
              <w:t>Al cierre de cada gestión; evaluación integral con la primera promoción</w:t>
            </w:r>
          </w:p>
        </w:tc>
      </w:tr>
      <w:tr w:rsidR="00395D6D" w14:paraId="25805ED6" w14:textId="77777777">
        <w:trPr>
          <w:cantSplit/>
          <w:jc w:val="center"/>
        </w:trPr>
        <w:tc>
          <w:tcPr>
            <w:tcW w:w="1700" w:type="dxa"/>
            <w:tcBorders>
              <w:top w:val="single" w:sz="4" w:space="0" w:color="8EAADB"/>
              <w:left w:val="single" w:sz="4" w:space="0" w:color="8EAADB"/>
              <w:bottom w:val="single" w:sz="4" w:space="0" w:color="8EAADB"/>
              <w:right w:val="single" w:sz="4" w:space="0" w:color="8EAADB"/>
            </w:tcBorders>
            <w:shd w:val="clear" w:color="auto" w:fill="D9E2F3"/>
          </w:tcPr>
          <w:p w14:paraId="208715B3" w14:textId="77777777" w:rsidR="00200524" w:rsidRDefault="00000000">
            <w:r>
              <w:rPr>
                <w:sz w:val="18"/>
              </w:rPr>
              <w:lastRenderedPageBreak/>
              <w:t>Eficiencia terminal</w:t>
            </w:r>
          </w:p>
        </w:tc>
        <w:tc>
          <w:tcPr>
            <w:tcW w:w="2900" w:type="dxa"/>
            <w:tcBorders>
              <w:top w:val="single" w:sz="4" w:space="0" w:color="8EAADB"/>
              <w:left w:val="single" w:sz="4" w:space="0" w:color="8EAADB"/>
              <w:bottom w:val="single" w:sz="4" w:space="0" w:color="8EAADB"/>
              <w:right w:val="single" w:sz="4" w:space="0" w:color="8EAADB"/>
            </w:tcBorders>
            <w:shd w:val="clear" w:color="auto" w:fill="D9E2F3"/>
          </w:tcPr>
          <w:p w14:paraId="79584745" w14:textId="2D9A8CF3" w:rsidR="00200524" w:rsidRDefault="00000000">
            <w:r>
              <w:rPr>
                <w:sz w:val="18"/>
              </w:rPr>
              <w:t xml:space="preserve">Tasa de egreso en los cinco años previstos y con uno o dos años de rezago; tasa de titulación por cohorte; retención y abandono por año de estudio; aprobación y reprobación por asignatura; estudiantes por</w:t>
            </w:r>
            <w:r w:rsidR="006A0C3B">
              <w:rPr>
                <w:sz w:val="18"/>
              </w:rPr>
              <w:t xml:space="preserve"> </w:t>
            </w:r>
            <w:r>
              <w:rPr>
                <w:sz w:val="18"/>
              </w:rPr>
              <w:t>años de permanencia</w:t>
            </w:r>
          </w:p>
        </w:tc>
        <w:tc>
          <w:tcPr>
            <w:tcW w:w="2700" w:type="dxa"/>
            <w:tcBorders>
              <w:top w:val="single" w:sz="4" w:space="0" w:color="8EAADB"/>
              <w:left w:val="single" w:sz="4" w:space="0" w:color="8EAADB"/>
              <w:bottom w:val="single" w:sz="4" w:space="0" w:color="8EAADB"/>
              <w:right w:val="single" w:sz="4" w:space="0" w:color="8EAADB"/>
            </w:tcBorders>
            <w:shd w:val="clear" w:color="auto" w:fill="D9E2F3"/>
          </w:tcPr>
          <w:p w14:paraId="4AB31AB3" w14:textId="77777777" w:rsidR="00200524" w:rsidRDefault="00000000">
            <w:r>
              <w:rPr>
                <w:sz w:val="18"/>
              </w:rPr>
              <w:t>Registros de la División de Sistemas de Información y Estadística de la UMSA, kárdex académico y actas de calificación</w:t>
            </w:r>
          </w:p>
        </w:tc>
        <w:tc>
          <w:tcPr>
            <w:tcW w:w="1772" w:type="dxa"/>
            <w:tcBorders>
              <w:top w:val="single" w:sz="4" w:space="0" w:color="8EAADB"/>
              <w:left w:val="single" w:sz="4" w:space="0" w:color="8EAADB"/>
              <w:bottom w:val="single" w:sz="4" w:space="0" w:color="8EAADB"/>
              <w:right w:val="single" w:sz="4" w:space="0" w:color="8EAADB"/>
            </w:tcBorders>
            <w:shd w:val="clear" w:color="auto" w:fill="D9E2F3"/>
          </w:tcPr>
          <w:p w14:paraId="54142FF3" w14:textId="77777777" w:rsidR="00200524" w:rsidRDefault="00000000">
            <w:r>
              <w:rPr>
                <w:sz w:val="18"/>
              </w:rPr>
              <w:t>Anual, por cohorte de ingreso</w:t>
            </w:r>
          </w:p>
        </w:tc>
      </w:tr>
      <w:tr w:rsidR="00395D6D" w14:paraId="4AB26F03" w14:textId="77777777">
        <w:trPr>
          <w:cantSplit/>
          <w:jc w:val="center"/>
        </w:trPr>
        <w:tc>
          <w:tcPr>
            <w:tcW w:w="1700" w:type="dxa"/>
            <w:tcBorders>
              <w:top w:val="single" w:sz="4" w:space="0" w:color="8EAADB"/>
              <w:left w:val="single" w:sz="4" w:space="0" w:color="8EAADB"/>
              <w:bottom w:val="single" w:sz="4" w:space="0" w:color="8EAADB"/>
              <w:right w:val="single" w:sz="4" w:space="0" w:color="8EAADB"/>
            </w:tcBorders>
            <w:shd w:val="clear" w:color="auto" w:fill="D9E2F3"/>
          </w:tcPr>
          <w:p w14:paraId="48C2FE40" w14:textId="77777777" w:rsidR="00200524" w:rsidRDefault="00000000">
            <w:r>
              <w:rPr>
                <w:sz w:val="18"/>
              </w:rPr>
              <w:t>Impacto del plan de estudios en los estudiantes</w:t>
            </w:r>
          </w:p>
        </w:tc>
        <w:tc>
          <w:tcPr>
            <w:tcW w:w="2900" w:type="dxa"/>
            <w:tcBorders>
              <w:top w:val="single" w:sz="4" w:space="0" w:color="8EAADB"/>
              <w:left w:val="single" w:sz="4" w:space="0" w:color="8EAADB"/>
              <w:bottom w:val="single" w:sz="4" w:space="0" w:color="8EAADB"/>
              <w:right w:val="single" w:sz="4" w:space="0" w:color="8EAADB"/>
            </w:tcBorders>
            <w:shd w:val="clear" w:color="auto" w:fill="D9E2F3"/>
          </w:tcPr>
          <w:p w14:paraId="7BA0B42A" w14:textId="77777777" w:rsidR="00200524" w:rsidRDefault="00000000">
            <w:r>
              <w:rPr>
                <w:sz w:val="18"/>
              </w:rPr>
              <w:t>Desempeño en las prácticas preprofesionales valorado por la entidad receptora; participación en investigación, interacción social y extensión; trabajo durante la carrera vinculado con la profesión; percepción del estudiante sobre la utilidad de lo aprendido y la carga de trabajo</w:t>
            </w:r>
          </w:p>
        </w:tc>
        <w:tc>
          <w:tcPr>
            <w:tcW w:w="2700" w:type="dxa"/>
            <w:tcBorders>
              <w:top w:val="single" w:sz="4" w:space="0" w:color="8EAADB"/>
              <w:left w:val="single" w:sz="4" w:space="0" w:color="8EAADB"/>
              <w:bottom w:val="single" w:sz="4" w:space="0" w:color="8EAADB"/>
              <w:right w:val="single" w:sz="4" w:space="0" w:color="8EAADB"/>
            </w:tcBorders>
            <w:shd w:val="clear" w:color="auto" w:fill="D9E2F3"/>
          </w:tcPr>
          <w:p w14:paraId="5F2CA412" w14:textId="77777777" w:rsidR="00200524" w:rsidRDefault="00000000">
            <w:r>
              <w:rPr>
                <w:sz w:val="18"/>
              </w:rPr>
              <w:t>Encuesta anual a estudiantes por año de estudio, informes de tutores y de entidades de práctica y registros de proyectos</w:t>
            </w:r>
          </w:p>
        </w:tc>
        <w:tc>
          <w:tcPr>
            <w:tcW w:w="1772" w:type="dxa"/>
            <w:tcBorders>
              <w:top w:val="single" w:sz="4" w:space="0" w:color="8EAADB"/>
              <w:left w:val="single" w:sz="4" w:space="0" w:color="8EAADB"/>
              <w:bottom w:val="single" w:sz="4" w:space="0" w:color="8EAADB"/>
              <w:right w:val="single" w:sz="4" w:space="0" w:color="8EAADB"/>
            </w:tcBorders>
            <w:shd w:val="clear" w:color="auto" w:fill="D9E2F3"/>
          </w:tcPr>
          <w:p w14:paraId="4E9F2745" w14:textId="77777777" w:rsidR="00200524" w:rsidRDefault="00000000">
            <w:r>
              <w:rPr>
                <w:sz w:val="18"/>
              </w:rPr>
              <w:t>Anual</w:t>
            </w:r>
          </w:p>
        </w:tc>
      </w:tr>
      <w:tr w:rsidR="00395D6D" w14:paraId="7D860FED" w14:textId="77777777">
        <w:trPr>
          <w:cantSplit/>
          <w:jc w:val="center"/>
        </w:trPr>
        <w:tc>
          <w:tcPr>
            <w:tcW w:w="1700" w:type="dxa"/>
            <w:tcBorders>
              <w:top w:val="single" w:sz="4" w:space="0" w:color="8EAADB"/>
              <w:left w:val="single" w:sz="4" w:space="0" w:color="8EAADB"/>
              <w:bottom w:val="single" w:sz="4" w:space="0" w:color="8EAADB"/>
              <w:right w:val="single" w:sz="4" w:space="0" w:color="8EAADB"/>
            </w:tcBorders>
            <w:shd w:val="clear" w:color="auto" w:fill="D9E2F3"/>
          </w:tcPr>
          <w:p w14:paraId="3A59A3FA" w14:textId="77777777" w:rsidR="00200524" w:rsidRDefault="00000000">
            <w:r>
              <w:rPr>
                <w:sz w:val="18"/>
              </w:rPr>
              <w:t>Satisfacción de los titulados</w:t>
            </w:r>
          </w:p>
        </w:tc>
        <w:tc>
          <w:tcPr>
            <w:tcW w:w="2900" w:type="dxa"/>
            <w:tcBorders>
              <w:top w:val="single" w:sz="4" w:space="0" w:color="8EAADB"/>
              <w:left w:val="single" w:sz="4" w:space="0" w:color="8EAADB"/>
              <w:bottom w:val="single" w:sz="4" w:space="0" w:color="8EAADB"/>
              <w:right w:val="single" w:sz="4" w:space="0" w:color="8EAADB"/>
            </w:tcBorders>
            <w:shd w:val="clear" w:color="auto" w:fill="D9E2F3"/>
          </w:tcPr>
          <w:p w14:paraId="1BF47827" w14:textId="77777777" w:rsidR="00200524" w:rsidRDefault="00000000">
            <w:r>
              <w:rPr>
                <w:sz w:val="18"/>
              </w:rPr>
              <w:t>Valoración de la formación por área; grado en que se sienten preparados para el ejercicio profesional; pertinencia de las asignaturas; disposición a recomendar la Carrera</w:t>
            </w:r>
          </w:p>
        </w:tc>
        <w:tc>
          <w:tcPr>
            <w:tcW w:w="2700" w:type="dxa"/>
            <w:tcBorders>
              <w:top w:val="single" w:sz="4" w:space="0" w:color="8EAADB"/>
              <w:left w:val="single" w:sz="4" w:space="0" w:color="8EAADB"/>
              <w:bottom w:val="single" w:sz="4" w:space="0" w:color="8EAADB"/>
              <w:right w:val="single" w:sz="4" w:space="0" w:color="8EAADB"/>
            </w:tcBorders>
            <w:shd w:val="clear" w:color="auto" w:fill="D9E2F3"/>
          </w:tcPr>
          <w:p w14:paraId="0CB22AD7" w14:textId="77777777" w:rsidR="00200524" w:rsidRDefault="00000000">
            <w:r>
              <w:rPr>
                <w:sz w:val="18"/>
              </w:rPr>
              <w:t>Encuesta de seguimiento a titulados con el instrumento común del punto 12.2</w:t>
            </w:r>
          </w:p>
        </w:tc>
        <w:tc>
          <w:tcPr>
            <w:tcW w:w="1772" w:type="dxa"/>
            <w:tcBorders>
              <w:top w:val="single" w:sz="4" w:space="0" w:color="8EAADB"/>
              <w:left w:val="single" w:sz="4" w:space="0" w:color="8EAADB"/>
              <w:bottom w:val="single" w:sz="4" w:space="0" w:color="8EAADB"/>
              <w:right w:val="single" w:sz="4" w:space="0" w:color="8EAADB"/>
            </w:tcBorders>
            <w:shd w:val="clear" w:color="auto" w:fill="D9E2F3"/>
          </w:tcPr>
          <w:p w14:paraId="2A223633" w14:textId="77777777" w:rsidR="00200524" w:rsidRDefault="00000000">
            <w:r>
              <w:rPr>
                <w:sz w:val="18"/>
              </w:rPr>
              <w:t>Por cohorte, a uno, tres y cinco años de la titulación</w:t>
            </w:r>
          </w:p>
        </w:tc>
      </w:tr>
    </w:tbl>
    <w:p w14:paraId="1B1DE94A" w14:textId="77777777" w:rsidR="00200524" w:rsidRDefault="00000000">
      <w:pPr>
        <w:spacing w:before="40" w:after="200"/>
      </w:pPr>
      <w:r>
        <w:rPr>
          <w:sz w:val="16"/>
        </w:rPr>
        <w:t>Fuente: elaboración con base en la Resolución HCU N.º 057/2025 y en la Resolución HCU N.º 032/2025.</w:t>
      </w:r>
    </w:p>
    <w:p w14:paraId="35F337C7" w14:textId="785DB4EF" w:rsidR="00200524" w:rsidRDefault="00000000">
      <w:pPr>
        <w:keepNext/>
        <w:tabs>
          <w:tab w:val="left" w:pos="709"/>
        </w:tabs>
        <w:spacing w:before="80" w:after="200"/>
        <w:ind w:left="709" w:hanging="709"/>
        <w:outlineLvl w:val="2"/>
      </w:pPr>
      <w:r>
        <w:rPr>
          <w:b/>
          <w:sz w:val="22"/>
        </w:rPr>
        <w:t xml:space="preserve">12.1.4</w:t>
      </w:r>
      <w:r>
        <w:rPr>
          <w:b/>
          <w:sz w:val="22"/>
        </w:rPr>
        <w:tab/>
      </w:r>
      <w:r w:rsidR="00C93DFD">
        <w:rPr>
          <w:b/>
          <w:sz w:val="22"/>
        </w:rPr>
        <w:t>Seguimiento del desarrollo curricular</w:t>
      </w:r>
    </w:p>
    <w:p w14:paraId="4EAFA230" w14:textId="77777777" w:rsidR="00200524" w:rsidRDefault="00000000">
      <w:pPr>
        <w:spacing w:after="200"/>
        <w:jc w:val="both"/>
      </w:pPr>
      <w:r>
        <w:t>En concordancia con el apartado de desarrollo curricular de la Resolución HCU N.º 057/2025, la Carrera monitorea la aplicación del plan de estudios durante cada gestión. El monitoreo contrasta el avance programado en los itinerarios formativos con el efectivamente alcanzado y recoge, por asignatura, el cumplimiento de los planes, la adquisición de las competencias, las metodologías empleadas y los instrumentos de evaluación aplicados.</w:t>
      </w:r>
    </w:p>
    <w:p w14:paraId="42EDDD8F" w14:textId="77777777" w:rsidR="00200524" w:rsidRDefault="00000000">
      <w:pPr>
        <w:keepNext/>
        <w:spacing w:after="200"/>
        <w:jc w:val="both"/>
      </w:pPr>
      <w:r>
        <w:t>Para ello se emplean dos instrumentos. El primero es el registro mensual de avance curricular, una adaptación de la hoja de asistencia docente que el docente y el delegado de la asignatura llenan en cada sesión. El delegado lo entrega mensualmente a la Dirección de Carrera, que lo remite a la Comisión de Evaluación Curricular para su consolidación.</w:t>
      </w:r>
    </w:p>
    <w:p w14:paraId="3A5993C9" w14:textId="77777777" w:rsidR="00200524" w:rsidRDefault="00000000">
      <w:pPr>
        <w:keepNext/>
        <w:spacing w:before="40" w:after="80"/>
        <w:jc w:val="center"/>
      </w:pPr>
      <w:r>
        <w:rPr>
          <w:b/>
        </w:rPr>
        <w:t>Formulario 1. Registro mensual de avance curricular</w:t>
      </w:r>
    </w:p>
    <w:tbl>
      <w:tblPr>
        <w:tblW w:w="0" w:type="auto"/>
        <w:jc w:val="center"/>
        <w:tblLayout w:type="fixed"/>
        <w:tblLook w:val="04A0" w:firstRow="1" w:lastRow="0" w:firstColumn="1" w:lastColumn="0" w:noHBand="0" w:noVBand="1"/>
      </w:tblPr>
      <w:tblGrid>
        <w:gridCol w:w="1814"/>
        <w:gridCol w:w="3629"/>
        <w:gridCol w:w="1814"/>
        <w:gridCol w:w="1815"/>
      </w:tblGrid>
      <w:tr w:rsidR="00395D6D" w14:paraId="2BE1CC46" w14:textId="77777777">
        <w:trPr>
          <w:cantSplit/>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98761E2" w14:textId="77777777" w:rsidR="00200524" w:rsidRDefault="00000000">
            <w:r>
              <w:rPr>
                <w:b/>
                <w:sz w:val="18"/>
              </w:rPr>
              <w:t>Asignatura</w:t>
            </w:r>
          </w:p>
        </w:tc>
        <w:tc>
          <w:tcPr>
            <w:tcW w:w="3629" w:type="dxa"/>
            <w:tcBorders>
              <w:top w:val="single" w:sz="4" w:space="0" w:color="8EAADB"/>
              <w:left w:val="single" w:sz="4" w:space="0" w:color="8EAADB"/>
              <w:bottom w:val="single" w:sz="4" w:space="0" w:color="8EAADB"/>
              <w:right w:val="single" w:sz="4" w:space="0" w:color="8EAADB"/>
            </w:tcBorders>
            <w:shd w:val="clear" w:color="auto" w:fill="FFFFFF"/>
          </w:tcPr>
          <w:p w14:paraId="79C2E919" w14:textId="77777777" w:rsidR="00200524" w:rsidRDefault="00200524"/>
        </w:tc>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57567A8" w14:textId="77777777" w:rsidR="00200524" w:rsidRDefault="00000000">
            <w:r>
              <w:rPr>
                <w:b/>
                <w:sz w:val="18"/>
              </w:rPr>
              <w:t>Sigla</w:t>
            </w:r>
          </w:p>
        </w:tc>
        <w:tc>
          <w:tcPr>
            <w:tcW w:w="1815" w:type="dxa"/>
            <w:tcBorders>
              <w:top w:val="single" w:sz="4" w:space="0" w:color="8EAADB"/>
              <w:left w:val="single" w:sz="4" w:space="0" w:color="8EAADB"/>
              <w:bottom w:val="single" w:sz="4" w:space="0" w:color="8EAADB"/>
              <w:right w:val="single" w:sz="4" w:space="0" w:color="8EAADB"/>
            </w:tcBorders>
            <w:shd w:val="clear" w:color="auto" w:fill="FFFFFF"/>
          </w:tcPr>
          <w:p w14:paraId="4416705F" w14:textId="77777777" w:rsidR="00200524" w:rsidRDefault="00200524"/>
        </w:tc>
      </w:tr>
      <w:tr w:rsidR="00395D6D" w14:paraId="4DC553EF" w14:textId="77777777">
        <w:trPr>
          <w:cantSplit/>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0665227" w14:textId="754D9821" w:rsidR="00200524" w:rsidRDefault="00000000">
            <w:r>
              <w:rPr>
                <w:b/>
                <w:sz w:val="18"/>
              </w:rPr>
              <w:t>Docente</w:t>
            </w:r>
          </w:p>
        </w:tc>
        <w:tc>
          <w:tcPr>
            <w:tcW w:w="3629" w:type="dxa"/>
            <w:tcBorders>
              <w:top w:val="single" w:sz="4" w:space="0" w:color="8EAADB"/>
              <w:left w:val="single" w:sz="4" w:space="0" w:color="8EAADB"/>
              <w:bottom w:val="single" w:sz="4" w:space="0" w:color="8EAADB"/>
              <w:right w:val="single" w:sz="4" w:space="0" w:color="8EAADB"/>
            </w:tcBorders>
            <w:shd w:val="clear" w:color="auto" w:fill="FFFFFF"/>
          </w:tcPr>
          <w:p w14:paraId="406A68E7" w14:textId="77777777" w:rsidR="00200524" w:rsidRDefault="00200524"/>
        </w:tc>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D472B60" w14:textId="5AF6FCF7" w:rsidR="00200524" w:rsidRDefault="00000000">
            <w:r>
              <w:rPr>
                <w:b/>
                <w:sz w:val="18"/>
              </w:rPr>
              <w:t>Paralelo</w:t>
            </w:r>
          </w:p>
        </w:tc>
        <w:tc>
          <w:tcPr>
            <w:tcW w:w="1815" w:type="dxa"/>
            <w:tcBorders>
              <w:top w:val="single" w:sz="4" w:space="0" w:color="8EAADB"/>
              <w:left w:val="single" w:sz="4" w:space="0" w:color="8EAADB"/>
              <w:bottom w:val="single" w:sz="4" w:space="0" w:color="8EAADB"/>
              <w:right w:val="single" w:sz="4" w:space="0" w:color="8EAADB"/>
            </w:tcBorders>
            <w:shd w:val="clear" w:color="auto" w:fill="FFFFFF"/>
          </w:tcPr>
          <w:p w14:paraId="3E57EA53" w14:textId="77777777" w:rsidR="00200524" w:rsidRDefault="00200524"/>
        </w:tc>
      </w:tr>
      <w:tr w:rsidR="00395D6D" w14:paraId="5FCD8B3C" w14:textId="77777777" w:rsidTr="00E0627D">
        <w:trPr>
          <w:cantSplit/>
          <w:trHeight w:val="35"/>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631D33D" w14:textId="47B53934" w:rsidR="00200524" w:rsidRDefault="00000000">
            <w:r w:rsidRPr="00E0627D">
              <w:rPr>
                <w:b/>
                <w:sz w:val="18"/>
              </w:rPr>
              <w:t>Mes y gestión</w:t>
            </w:r>
          </w:p>
        </w:tc>
        <w:tc>
          <w:tcPr>
            <w:tcW w:w="3629" w:type="dxa"/>
            <w:tcBorders>
              <w:top w:val="single" w:sz="4" w:space="0" w:color="8EAADB"/>
              <w:left w:val="single" w:sz="4" w:space="0" w:color="8EAADB"/>
              <w:bottom w:val="single" w:sz="4" w:space="0" w:color="8EAADB"/>
              <w:right w:val="single" w:sz="4" w:space="0" w:color="8EAADB"/>
            </w:tcBorders>
            <w:shd w:val="clear" w:color="auto" w:fill="FFFFFF"/>
          </w:tcPr>
          <w:p w14:paraId="608195B6" w14:textId="77777777" w:rsidR="00200524" w:rsidRDefault="00200524"/>
        </w:tc>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6595D0D" w14:textId="50536526" w:rsidR="00200524" w:rsidRDefault="00200524"/>
        </w:tc>
        <w:tc>
          <w:tcPr>
            <w:tcW w:w="1815" w:type="dxa"/>
            <w:tcBorders>
              <w:top w:val="single" w:sz="4" w:space="0" w:color="8EAADB"/>
              <w:left w:val="single" w:sz="4" w:space="0" w:color="8EAADB"/>
              <w:bottom w:val="single" w:sz="4" w:space="0" w:color="8EAADB"/>
              <w:right w:val="single" w:sz="4" w:space="0" w:color="8EAADB"/>
            </w:tcBorders>
            <w:shd w:val="clear" w:color="auto" w:fill="FFFFFF"/>
          </w:tcPr>
          <w:p w14:paraId="0D53B82F" w14:textId="77777777" w:rsidR="00200524" w:rsidRDefault="00200524"/>
        </w:tc>
      </w:tr>
    </w:tbl>
    <w:p w14:paraId="6B63646C" w14:textId="77777777" w:rsidR="00200524" w:rsidRDefault="00200524">
      <w:pPr>
        <w:spacing w:after="60"/>
      </w:pPr>
    </w:p>
    <w:tbl>
      <w:tblPr>
        <w:tblW w:w="8481" w:type="dxa"/>
        <w:jc w:val="center"/>
        <w:tblLayout w:type="fixed"/>
        <w:tblLook w:val="04A0" w:firstRow="1" w:lastRow="0" w:firstColumn="1" w:lastColumn="0" w:noHBand="0" w:noVBand="1"/>
      </w:tblPr>
      <w:tblGrid>
        <w:gridCol w:w="1110"/>
        <w:gridCol w:w="1276"/>
        <w:gridCol w:w="1559"/>
        <w:gridCol w:w="1418"/>
        <w:gridCol w:w="1559"/>
        <w:gridCol w:w="1559"/>
      </w:tblGrid>
      <w:tr w:rsidR="00395D6D" w14:paraId="49C89931" w14:textId="09621517" w:rsidTr="00D930C1">
        <w:trPr>
          <w:cantSplit/>
          <w:jc w:val="center"/>
        </w:trPr>
        <w:tc>
          <w:tcPr>
            <w:tcW w:w="111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F106517" w14:textId="77777777" w:rsidR="00D930C1" w:rsidRDefault="00000000" w:rsidP="00D930C1">
            <w:pPr>
              <w:jc w:val="center"/>
            </w:pPr>
            <w:r>
              <w:rPr>
                <w:b/>
                <w:color w:val="FFFFFF"/>
                <w:sz w:val="18"/>
              </w:rPr>
              <w:t>Fecha</w:t>
            </w:r>
          </w:p>
        </w:tc>
        <w:tc>
          <w:tcPr>
            <w:tcW w:w="127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0305E4" w14:textId="12FB1D05" w:rsidR="00D930C1" w:rsidRDefault="00000000" w:rsidP="00D930C1">
            <w:pPr>
              <w:jc w:val="center"/>
            </w:pPr>
            <w:r>
              <w:rPr>
                <w:b/>
                <w:color w:val="FFFFFF"/>
                <w:sz w:val="18"/>
              </w:rPr>
              <w:t>Hora de inicio y Fin</w:t>
            </w:r>
          </w:p>
        </w:tc>
        <w:tc>
          <w:tcPr>
            <w:tcW w:w="155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605A9D5" w14:textId="77777777" w:rsidR="00D930C1" w:rsidRDefault="00000000" w:rsidP="00D930C1">
            <w:pPr>
              <w:jc w:val="center"/>
            </w:pPr>
            <w:r>
              <w:rPr>
                <w:b/>
                <w:color w:val="FFFFFF"/>
                <w:sz w:val="18"/>
              </w:rPr>
              <w:t>Elemento de competencia</w:t>
            </w:r>
          </w:p>
        </w:tc>
        <w:tc>
          <w:tcPr>
            <w:tcW w:w="141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513E73" w14:textId="25D633AB" w:rsidR="00D930C1" w:rsidRPr="00D930C1" w:rsidRDefault="00000000" w:rsidP="00D930C1">
            <w:pPr>
              <w:jc w:val="center"/>
              <w:rPr>
                <w:b/>
                <w:color w:val="FFFFFF"/>
                <w:sz w:val="18"/>
              </w:rPr>
            </w:pPr>
            <w:r>
              <w:rPr>
                <w:b/>
                <w:color w:val="FFFFFF"/>
                <w:sz w:val="18"/>
              </w:rPr>
              <w:t>Contenido avanzado</w:t>
            </w:r>
          </w:p>
        </w:tc>
        <w:tc>
          <w:tcPr>
            <w:tcW w:w="1559" w:type="dxa"/>
            <w:tcBorders>
              <w:top w:val="single" w:sz="4" w:space="0" w:color="4472C4"/>
              <w:left w:val="single" w:sz="4" w:space="0" w:color="4472C4"/>
              <w:bottom w:val="single" w:sz="4" w:space="0" w:color="4472C4"/>
              <w:right w:val="single" w:sz="4" w:space="0" w:color="4472C4"/>
            </w:tcBorders>
            <w:shd w:val="clear" w:color="auto" w:fill="4472C4"/>
          </w:tcPr>
          <w:p w14:paraId="11D5952D" w14:textId="7CF185A0" w:rsidR="00D930C1" w:rsidRDefault="00000000" w:rsidP="00D930C1">
            <w:pPr>
              <w:jc w:val="center"/>
            </w:pPr>
            <w:r w:rsidRPr="00E0627D">
              <w:rPr>
                <w:b/>
                <w:color w:val="FFFFFF"/>
                <w:sz w:val="18"/>
              </w:rPr>
              <w:t>Asistentes efectivos</w:t>
            </w:r>
            <w:r w:rsidR="009F2E9F">
              <w:rPr>
                <w:b/>
                <w:color w:val="FFFFFF"/>
                <w:sz w:val="18"/>
              </w:rPr>
              <w:t xml:space="preserve"> * </w:t>
            </w:r>
          </w:p>
        </w:tc>
        <w:tc>
          <w:tcPr>
            <w:tcW w:w="1559" w:type="dxa"/>
            <w:tcBorders>
              <w:top w:val="single" w:sz="4" w:space="0" w:color="4472C4"/>
              <w:left w:val="single" w:sz="4" w:space="0" w:color="4472C4"/>
              <w:bottom w:val="single" w:sz="4" w:space="0" w:color="4472C4"/>
              <w:right w:val="single" w:sz="4" w:space="0" w:color="4472C4"/>
            </w:tcBorders>
            <w:shd w:val="clear" w:color="auto" w:fill="4472C4"/>
          </w:tcPr>
          <w:p w14:paraId="64F9F122" w14:textId="7F251E0F" w:rsidR="00D930C1" w:rsidRDefault="00000000" w:rsidP="00D930C1">
            <w:pPr>
              <w:jc w:val="center"/>
              <w:rPr>
                <w:b/>
                <w:color w:val="FFFFFF"/>
                <w:sz w:val="18"/>
              </w:rPr>
            </w:pPr>
            <w:r>
              <w:rPr>
                <w:b/>
                <w:color w:val="FFFFFF"/>
                <w:sz w:val="18"/>
              </w:rPr>
              <w:t>Observaciones</w:t>
            </w:r>
          </w:p>
        </w:tc>
      </w:tr>
      <w:tr w:rsidR="00395D6D" w14:paraId="21379BFB" w14:textId="48F1A0B4" w:rsidTr="00D930C1">
        <w:trPr>
          <w:cantSplit/>
          <w:trHeight w:val="680"/>
          <w:jc w:val="center"/>
        </w:trPr>
        <w:tc>
          <w:tcPr>
            <w:tcW w:w="1110" w:type="dxa"/>
            <w:tcBorders>
              <w:top w:val="single" w:sz="4" w:space="0" w:color="8EAADB"/>
              <w:left w:val="single" w:sz="4" w:space="0" w:color="8EAADB"/>
              <w:bottom w:val="single" w:sz="4" w:space="0" w:color="8EAADB"/>
              <w:right w:val="single" w:sz="4" w:space="0" w:color="8EAADB"/>
            </w:tcBorders>
            <w:shd w:val="clear" w:color="auto" w:fill="FFFFFF"/>
          </w:tcPr>
          <w:p w14:paraId="2FA9CF55" w14:textId="0361FA4E" w:rsidR="00D930C1" w:rsidRDefault="00D930C1"/>
        </w:tc>
        <w:tc>
          <w:tcPr>
            <w:tcW w:w="1276" w:type="dxa"/>
            <w:tcBorders>
              <w:top w:val="single" w:sz="4" w:space="0" w:color="8EAADB"/>
              <w:left w:val="single" w:sz="4" w:space="0" w:color="8EAADB"/>
              <w:bottom w:val="single" w:sz="4" w:space="0" w:color="8EAADB"/>
              <w:right w:val="single" w:sz="4" w:space="0" w:color="8EAADB"/>
            </w:tcBorders>
            <w:shd w:val="clear" w:color="auto" w:fill="FFFFFF"/>
          </w:tcPr>
          <w:p w14:paraId="2083C440" w14:textId="28B358CA"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7A0C92F4" w14:textId="1C2092FB" w:rsidR="00D930C1" w:rsidRDefault="00D930C1"/>
        </w:tc>
        <w:tc>
          <w:tcPr>
            <w:tcW w:w="1418" w:type="dxa"/>
            <w:tcBorders>
              <w:top w:val="single" w:sz="4" w:space="0" w:color="8EAADB"/>
              <w:left w:val="single" w:sz="4" w:space="0" w:color="8EAADB"/>
              <w:bottom w:val="single" w:sz="4" w:space="0" w:color="8EAADB"/>
              <w:right w:val="single" w:sz="4" w:space="0" w:color="8EAADB"/>
            </w:tcBorders>
            <w:shd w:val="clear" w:color="auto" w:fill="FFFFFF"/>
          </w:tcPr>
          <w:p w14:paraId="4F6E9453" w14:textId="293973EA"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603D0D64" w14:textId="06C0B055"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7D4A8CB2" w14:textId="135933D6" w:rsidR="00D930C1" w:rsidRDefault="00D930C1"/>
          <w:p w14:paraId="3A73982B" w14:textId="207BF474" w:rsidR="00D930C1" w:rsidRDefault="00D930C1"/>
        </w:tc>
      </w:tr>
      <w:tr w:rsidR="00395D6D" w14:paraId="5AE7FE40" w14:textId="6CFA95FB" w:rsidTr="00D930C1">
        <w:trPr>
          <w:cantSplit/>
          <w:trHeight w:val="680"/>
          <w:jc w:val="center"/>
        </w:trPr>
        <w:tc>
          <w:tcPr>
            <w:tcW w:w="1110" w:type="dxa"/>
            <w:tcBorders>
              <w:top w:val="single" w:sz="4" w:space="0" w:color="8EAADB"/>
              <w:left w:val="single" w:sz="4" w:space="0" w:color="8EAADB"/>
              <w:bottom w:val="single" w:sz="4" w:space="0" w:color="8EAADB"/>
              <w:right w:val="single" w:sz="4" w:space="0" w:color="8EAADB"/>
            </w:tcBorders>
            <w:shd w:val="clear" w:color="auto" w:fill="FFFFFF"/>
          </w:tcPr>
          <w:p w14:paraId="7A1828A8" w14:textId="60CC294C" w:rsidR="00D930C1" w:rsidRDefault="00D930C1"/>
        </w:tc>
        <w:tc>
          <w:tcPr>
            <w:tcW w:w="1276" w:type="dxa"/>
            <w:tcBorders>
              <w:top w:val="single" w:sz="4" w:space="0" w:color="8EAADB"/>
              <w:left w:val="single" w:sz="4" w:space="0" w:color="8EAADB"/>
              <w:bottom w:val="single" w:sz="4" w:space="0" w:color="8EAADB"/>
              <w:right w:val="single" w:sz="4" w:space="0" w:color="8EAADB"/>
            </w:tcBorders>
            <w:shd w:val="clear" w:color="auto" w:fill="FFFFFF"/>
          </w:tcPr>
          <w:p w14:paraId="0BDCA654"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2AE58A35" w14:textId="77777777" w:rsidR="00D930C1" w:rsidRDefault="00D930C1"/>
        </w:tc>
        <w:tc>
          <w:tcPr>
            <w:tcW w:w="1418" w:type="dxa"/>
            <w:tcBorders>
              <w:top w:val="single" w:sz="4" w:space="0" w:color="8EAADB"/>
              <w:left w:val="single" w:sz="4" w:space="0" w:color="8EAADB"/>
              <w:bottom w:val="single" w:sz="4" w:space="0" w:color="8EAADB"/>
              <w:right w:val="single" w:sz="4" w:space="0" w:color="8EAADB"/>
            </w:tcBorders>
            <w:shd w:val="clear" w:color="auto" w:fill="FFFFFF"/>
          </w:tcPr>
          <w:p w14:paraId="42F3D4BE"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1F354D6C"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72F22F64" w14:textId="77777777" w:rsidR="00D930C1" w:rsidRDefault="00D930C1"/>
        </w:tc>
      </w:tr>
      <w:tr w:rsidR="00395D6D" w14:paraId="1997C439" w14:textId="37765CC9" w:rsidTr="00D930C1">
        <w:trPr>
          <w:cantSplit/>
          <w:trHeight w:val="680"/>
          <w:jc w:val="center"/>
        </w:trPr>
        <w:tc>
          <w:tcPr>
            <w:tcW w:w="1110" w:type="dxa"/>
            <w:tcBorders>
              <w:top w:val="single" w:sz="4" w:space="0" w:color="8EAADB"/>
              <w:left w:val="single" w:sz="4" w:space="0" w:color="8EAADB"/>
              <w:bottom w:val="single" w:sz="4" w:space="0" w:color="8EAADB"/>
              <w:right w:val="single" w:sz="4" w:space="0" w:color="8EAADB"/>
            </w:tcBorders>
            <w:shd w:val="clear" w:color="auto" w:fill="FFFFFF"/>
          </w:tcPr>
          <w:p w14:paraId="4F399217" w14:textId="77777777" w:rsidR="00D930C1" w:rsidRDefault="00D930C1"/>
        </w:tc>
        <w:tc>
          <w:tcPr>
            <w:tcW w:w="1276" w:type="dxa"/>
            <w:tcBorders>
              <w:top w:val="single" w:sz="4" w:space="0" w:color="8EAADB"/>
              <w:left w:val="single" w:sz="4" w:space="0" w:color="8EAADB"/>
              <w:bottom w:val="single" w:sz="4" w:space="0" w:color="8EAADB"/>
              <w:right w:val="single" w:sz="4" w:space="0" w:color="8EAADB"/>
            </w:tcBorders>
            <w:shd w:val="clear" w:color="auto" w:fill="FFFFFF"/>
          </w:tcPr>
          <w:p w14:paraId="6EA65598"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7E2E8EDE" w14:textId="77777777" w:rsidR="00D930C1" w:rsidRDefault="00D930C1"/>
        </w:tc>
        <w:tc>
          <w:tcPr>
            <w:tcW w:w="1418" w:type="dxa"/>
            <w:tcBorders>
              <w:top w:val="single" w:sz="4" w:space="0" w:color="8EAADB"/>
              <w:left w:val="single" w:sz="4" w:space="0" w:color="8EAADB"/>
              <w:bottom w:val="single" w:sz="4" w:space="0" w:color="8EAADB"/>
              <w:right w:val="single" w:sz="4" w:space="0" w:color="8EAADB"/>
            </w:tcBorders>
            <w:shd w:val="clear" w:color="auto" w:fill="FFFFFF"/>
          </w:tcPr>
          <w:p w14:paraId="5B2BD528"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3B9D38C5"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351599A0" w14:textId="77777777" w:rsidR="00D930C1" w:rsidRDefault="00D930C1"/>
        </w:tc>
      </w:tr>
      <w:tr w:rsidR="00395D6D" w14:paraId="292B12D7" w14:textId="454338AC" w:rsidTr="00D930C1">
        <w:trPr>
          <w:cantSplit/>
          <w:trHeight w:val="680"/>
          <w:jc w:val="center"/>
        </w:trPr>
        <w:tc>
          <w:tcPr>
            <w:tcW w:w="1110" w:type="dxa"/>
            <w:tcBorders>
              <w:top w:val="single" w:sz="4" w:space="0" w:color="8EAADB"/>
              <w:left w:val="single" w:sz="4" w:space="0" w:color="8EAADB"/>
              <w:bottom w:val="single" w:sz="4" w:space="0" w:color="8EAADB"/>
              <w:right w:val="single" w:sz="4" w:space="0" w:color="8EAADB"/>
            </w:tcBorders>
            <w:shd w:val="clear" w:color="auto" w:fill="FFFFFF"/>
          </w:tcPr>
          <w:p w14:paraId="2F2DCE1E" w14:textId="77777777" w:rsidR="00D930C1" w:rsidRDefault="00D930C1"/>
        </w:tc>
        <w:tc>
          <w:tcPr>
            <w:tcW w:w="1276" w:type="dxa"/>
            <w:tcBorders>
              <w:top w:val="single" w:sz="4" w:space="0" w:color="8EAADB"/>
              <w:left w:val="single" w:sz="4" w:space="0" w:color="8EAADB"/>
              <w:bottom w:val="single" w:sz="4" w:space="0" w:color="8EAADB"/>
              <w:right w:val="single" w:sz="4" w:space="0" w:color="8EAADB"/>
            </w:tcBorders>
            <w:shd w:val="clear" w:color="auto" w:fill="FFFFFF"/>
          </w:tcPr>
          <w:p w14:paraId="0B491318"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0D6E2A0F" w14:textId="77777777" w:rsidR="00D930C1" w:rsidRDefault="00D930C1"/>
        </w:tc>
        <w:tc>
          <w:tcPr>
            <w:tcW w:w="1418" w:type="dxa"/>
            <w:tcBorders>
              <w:top w:val="single" w:sz="4" w:space="0" w:color="8EAADB"/>
              <w:left w:val="single" w:sz="4" w:space="0" w:color="8EAADB"/>
              <w:bottom w:val="single" w:sz="4" w:space="0" w:color="8EAADB"/>
              <w:right w:val="single" w:sz="4" w:space="0" w:color="8EAADB"/>
            </w:tcBorders>
            <w:shd w:val="clear" w:color="auto" w:fill="FFFFFF"/>
          </w:tcPr>
          <w:p w14:paraId="5650269D"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5BE63278"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03D75453" w14:textId="77777777" w:rsidR="00D930C1" w:rsidRDefault="00D930C1"/>
        </w:tc>
      </w:tr>
      <w:tr w:rsidR="00395D6D" w14:paraId="307A6C69" w14:textId="7DD53BC3" w:rsidTr="00D930C1">
        <w:trPr>
          <w:cantSplit/>
          <w:jc w:val="center"/>
        </w:trPr>
        <w:tc>
          <w:tcPr>
            <w:tcW w:w="2386" w:type="dxa"/>
            <w:gridSpan w:val="2"/>
            <w:tcBorders>
              <w:top w:val="single" w:sz="4" w:space="0" w:color="8EAADB"/>
              <w:left w:val="single" w:sz="4" w:space="0" w:color="8EAADB"/>
              <w:bottom w:val="single" w:sz="4" w:space="0" w:color="8EAADB"/>
              <w:right w:val="single" w:sz="4" w:space="0" w:color="8EAADB"/>
            </w:tcBorders>
            <w:shd w:val="clear" w:color="auto" w:fill="D9E2F3"/>
            <w:vAlign w:val="center"/>
          </w:tcPr>
          <w:p w14:paraId="4A54E01F" w14:textId="77777777" w:rsidR="00D930C1" w:rsidRDefault="00000000">
            <w:r>
              <w:rPr>
                <w:b/>
                <w:sz w:val="18"/>
              </w:rPr>
              <w:t>Firma del docente</w:t>
            </w:r>
          </w:p>
        </w:tc>
        <w:tc>
          <w:tcPr>
            <w:tcW w:w="4536" w:type="dxa"/>
            <w:gridSpan w:val="3"/>
            <w:tcBorders>
              <w:top w:val="single" w:sz="4" w:space="0" w:color="8EAADB"/>
              <w:left w:val="single" w:sz="4" w:space="0" w:color="8EAADB"/>
              <w:bottom w:val="single" w:sz="4" w:space="0" w:color="8EAADB"/>
              <w:right w:val="single" w:sz="4" w:space="0" w:color="8EAADB"/>
            </w:tcBorders>
            <w:shd w:val="clear" w:color="auto" w:fill="D9E2F3"/>
            <w:vAlign w:val="center"/>
          </w:tcPr>
          <w:p w14:paraId="3526E70B" w14:textId="77777777" w:rsidR="00D930C1" w:rsidRDefault="00000000">
            <w:r>
              <w:rPr>
                <w:b/>
                <w:sz w:val="18"/>
              </w:rPr>
              <w:t>Firma del delegado de asignatura</w:t>
            </w:r>
          </w:p>
        </w:tc>
        <w:tc>
          <w:tcPr>
            <w:tcW w:w="1559" w:type="dxa"/>
            <w:tcBorders>
              <w:top w:val="single" w:sz="4" w:space="0" w:color="8EAADB"/>
              <w:left w:val="single" w:sz="4" w:space="0" w:color="8EAADB"/>
              <w:bottom w:val="single" w:sz="4" w:space="0" w:color="8EAADB"/>
              <w:right w:val="single" w:sz="4" w:space="0" w:color="8EAADB"/>
            </w:tcBorders>
            <w:shd w:val="clear" w:color="auto" w:fill="D9E2F3"/>
          </w:tcPr>
          <w:p w14:paraId="5928AAAA" w14:textId="77777777" w:rsidR="00D930C1" w:rsidRDefault="00D930C1">
            <w:pPr>
              <w:rPr>
                <w:b/>
                <w:sz w:val="18"/>
              </w:rPr>
            </w:pPr>
          </w:p>
        </w:tc>
      </w:tr>
      <w:tr w:rsidR="00395D6D" w14:paraId="47AD160A" w14:textId="79883A54" w:rsidTr="00D930C1">
        <w:trPr>
          <w:cantSplit/>
          <w:trHeight w:val="620"/>
          <w:jc w:val="center"/>
        </w:trPr>
        <w:tc>
          <w:tcPr>
            <w:tcW w:w="2386" w:type="dxa"/>
            <w:gridSpan w:val="2"/>
            <w:tcBorders>
              <w:top w:val="single" w:sz="4" w:space="0" w:color="8EAADB"/>
              <w:left w:val="single" w:sz="4" w:space="0" w:color="8EAADB"/>
              <w:bottom w:val="single" w:sz="4" w:space="0" w:color="8EAADB"/>
              <w:right w:val="single" w:sz="4" w:space="0" w:color="8EAADB"/>
            </w:tcBorders>
            <w:shd w:val="clear" w:color="auto" w:fill="FFFFFF"/>
          </w:tcPr>
          <w:p w14:paraId="639DC2B2" w14:textId="77777777" w:rsidR="00D930C1" w:rsidRDefault="00D930C1"/>
        </w:tc>
        <w:tc>
          <w:tcPr>
            <w:tcW w:w="4536" w:type="dxa"/>
            <w:gridSpan w:val="3"/>
            <w:tcBorders>
              <w:top w:val="single" w:sz="4" w:space="0" w:color="8EAADB"/>
              <w:left w:val="single" w:sz="4" w:space="0" w:color="8EAADB"/>
              <w:bottom w:val="single" w:sz="4" w:space="0" w:color="8EAADB"/>
              <w:right w:val="single" w:sz="4" w:space="0" w:color="8EAADB"/>
            </w:tcBorders>
            <w:shd w:val="clear" w:color="auto" w:fill="FFFFFF"/>
          </w:tcPr>
          <w:p w14:paraId="36431C9A" w14:textId="77777777" w:rsidR="00D930C1" w:rsidRDefault="00D930C1"/>
        </w:tc>
        <w:tc>
          <w:tcPr>
            <w:tcW w:w="1559" w:type="dxa"/>
            <w:tcBorders>
              <w:top w:val="single" w:sz="4" w:space="0" w:color="8EAADB"/>
              <w:left w:val="single" w:sz="4" w:space="0" w:color="8EAADB"/>
              <w:bottom w:val="single" w:sz="4" w:space="0" w:color="8EAADB"/>
              <w:right w:val="single" w:sz="4" w:space="0" w:color="8EAADB"/>
            </w:tcBorders>
            <w:shd w:val="clear" w:color="auto" w:fill="FFFFFF"/>
          </w:tcPr>
          <w:p w14:paraId="086EF69D" w14:textId="77777777" w:rsidR="00D930C1" w:rsidRDefault="00D930C1"/>
        </w:tc>
      </w:tr>
    </w:tbl>
    <w:p w14:paraId="20C100E9" w14:textId="7EB54150" w:rsidR="00200524" w:rsidRPr="009F2E9F" w:rsidRDefault="00000000">
      <w:pPr>
        <w:spacing w:before="40" w:after="200"/>
        <w:rPr>
          <w:sz w:val="16"/>
          <w:szCs w:val="16"/>
        </w:rPr>
      </w:pPr>
      <w:r w:rsidRPr="009F2E9F">
        <w:rPr>
          <w:sz w:val="16"/>
          <w:szCs w:val="16"/>
        </w:rPr>
        <w:t>* Opcional de acuerdo al criterio de control que tenga el docente</w:t>
      </w:r>
    </w:p>
    <w:p w14:paraId="02B1797C" w14:textId="77777777" w:rsidR="00C45FDC" w:rsidRDefault="00000000" w:rsidP="00C45FDC">
      <w:pPr>
        <w:spacing w:after="200"/>
        <w:jc w:val="both"/>
      </w:pPr>
      <w:r>
        <w:t>Cuando los registros muestran un desfase sostenido entre lo programado y lo avanzado (formulario 1), o un bajo logro en algún elemento de competencia, la Comisión Académica del año correspondiente lo analiza con el docente y acuerda las medidas para corregirlo dentro de la misma gestión.</w:t>
      </w:r>
    </w:p>
    <w:p w14:paraId="274CBB6C" w14:textId="3555E439" w:rsidR="00200524" w:rsidRDefault="00000000">
      <w:pPr>
        <w:keepNext/>
        <w:pageBreakBefore/>
        <w:spacing w:after="200"/>
        <w:jc w:val="both"/>
      </w:pPr>
      <w:r>
        <w:lastRenderedPageBreak/>
        <w:t>El segundo</w:t>
      </w:r>
      <w:r w:rsidR="00C45FDC">
        <w:t xml:space="preserve"> formulario</w:t>
      </w:r>
      <w:r>
        <w:t xml:space="preserve"> es el registro de logro de competencias por asignatura, que el docente completa al cierre de la gestión con los resultados de la evaluación de aprendizajes del punto 4.7. Para cada elemento de competencia del itinerario formativo consolida cuántos estudiantes alcanzaron los criterios de desempeño, y con ello sustenta la medición del logro de las unidades de competencia y de</w:t>
      </w:r>
      <w:r w:rsidR="009F2E9F">
        <w:t xml:space="preserve">l elemento de </w:t>
      </w:r>
      <w:r>
        <w:t>competencia.</w:t>
      </w:r>
    </w:p>
    <w:p w14:paraId="45BEE15F" w14:textId="77777777" w:rsidR="00200524" w:rsidRDefault="00000000">
      <w:pPr>
        <w:keepNext/>
        <w:spacing w:before="40" w:after="80"/>
        <w:jc w:val="center"/>
      </w:pPr>
      <w:r>
        <w:rPr>
          <w:b/>
        </w:rPr>
        <w:t>Formulario 2. Registro de logro de competencias por asignatura</w:t>
      </w:r>
    </w:p>
    <w:tbl>
      <w:tblPr>
        <w:tblW w:w="0" w:type="auto"/>
        <w:jc w:val="center"/>
        <w:tblLayout w:type="fixed"/>
        <w:tblLook w:val="04A0" w:firstRow="1" w:lastRow="0" w:firstColumn="1" w:lastColumn="0" w:noHBand="0" w:noVBand="1"/>
      </w:tblPr>
      <w:tblGrid>
        <w:gridCol w:w="1814"/>
        <w:gridCol w:w="3629"/>
        <w:gridCol w:w="1814"/>
        <w:gridCol w:w="1815"/>
      </w:tblGrid>
      <w:tr w:rsidR="00395D6D" w14:paraId="6C3661F1" w14:textId="77777777">
        <w:trPr>
          <w:cantSplit/>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46D8C9C3" w14:textId="77777777" w:rsidR="00200524" w:rsidRDefault="00000000">
            <w:r>
              <w:rPr>
                <w:b/>
                <w:sz w:val="18"/>
              </w:rPr>
              <w:t>Asignatura</w:t>
            </w:r>
          </w:p>
        </w:tc>
        <w:tc>
          <w:tcPr>
            <w:tcW w:w="3629" w:type="dxa"/>
            <w:tcBorders>
              <w:top w:val="single" w:sz="4" w:space="0" w:color="8EAADB"/>
              <w:left w:val="single" w:sz="4" w:space="0" w:color="8EAADB"/>
              <w:bottom w:val="single" w:sz="4" w:space="0" w:color="8EAADB"/>
              <w:right w:val="single" w:sz="4" w:space="0" w:color="8EAADB"/>
            </w:tcBorders>
            <w:shd w:val="clear" w:color="auto" w:fill="FFFFFF"/>
          </w:tcPr>
          <w:p w14:paraId="05C105ED" w14:textId="77777777" w:rsidR="00200524" w:rsidRDefault="00200524"/>
        </w:tc>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90CFE88" w14:textId="77777777" w:rsidR="00200524" w:rsidRDefault="00000000">
            <w:r>
              <w:rPr>
                <w:b/>
                <w:sz w:val="18"/>
              </w:rPr>
              <w:t>Sigla</w:t>
            </w:r>
          </w:p>
        </w:tc>
        <w:tc>
          <w:tcPr>
            <w:tcW w:w="1815" w:type="dxa"/>
            <w:tcBorders>
              <w:top w:val="single" w:sz="4" w:space="0" w:color="8EAADB"/>
              <w:left w:val="single" w:sz="4" w:space="0" w:color="8EAADB"/>
              <w:bottom w:val="single" w:sz="4" w:space="0" w:color="8EAADB"/>
              <w:right w:val="single" w:sz="4" w:space="0" w:color="8EAADB"/>
            </w:tcBorders>
            <w:shd w:val="clear" w:color="auto" w:fill="FFFFFF"/>
          </w:tcPr>
          <w:p w14:paraId="628D9267" w14:textId="77777777" w:rsidR="00200524" w:rsidRDefault="00200524"/>
        </w:tc>
      </w:tr>
      <w:tr w:rsidR="00395D6D" w14:paraId="2CD1C511" w14:textId="77777777">
        <w:trPr>
          <w:cantSplit/>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D58434C" w14:textId="77777777" w:rsidR="00200524" w:rsidRDefault="00000000">
            <w:r>
              <w:rPr>
                <w:b/>
                <w:sz w:val="18"/>
              </w:rPr>
              <w:t>Docente</w:t>
            </w:r>
          </w:p>
        </w:tc>
        <w:tc>
          <w:tcPr>
            <w:tcW w:w="3629" w:type="dxa"/>
            <w:tcBorders>
              <w:top w:val="single" w:sz="4" w:space="0" w:color="8EAADB"/>
              <w:left w:val="single" w:sz="4" w:space="0" w:color="8EAADB"/>
              <w:bottom w:val="single" w:sz="4" w:space="0" w:color="8EAADB"/>
              <w:right w:val="single" w:sz="4" w:space="0" w:color="8EAADB"/>
            </w:tcBorders>
            <w:shd w:val="clear" w:color="auto" w:fill="FFFFFF"/>
          </w:tcPr>
          <w:p w14:paraId="3E1AB86A" w14:textId="77777777" w:rsidR="00200524" w:rsidRDefault="00200524"/>
        </w:tc>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2219373" w14:textId="21F1AE2B" w:rsidR="00200524" w:rsidRPr="009F2E9F" w:rsidRDefault="00000000">
            <w:pPr>
              <w:rPr>
                <w:b/>
                <w:bCs/>
              </w:rPr>
            </w:pPr>
            <w:r w:rsidRPr="009F2E9F">
              <w:rPr>
                <w:b/>
                <w:bCs/>
              </w:rPr>
              <w:t>Paralelo</w:t>
            </w:r>
          </w:p>
        </w:tc>
        <w:tc>
          <w:tcPr>
            <w:tcW w:w="1815" w:type="dxa"/>
            <w:tcBorders>
              <w:top w:val="single" w:sz="4" w:space="0" w:color="8EAADB"/>
              <w:left w:val="single" w:sz="4" w:space="0" w:color="8EAADB"/>
              <w:bottom w:val="single" w:sz="4" w:space="0" w:color="8EAADB"/>
              <w:right w:val="single" w:sz="4" w:space="0" w:color="8EAADB"/>
            </w:tcBorders>
            <w:shd w:val="clear" w:color="auto" w:fill="FFFFFF"/>
          </w:tcPr>
          <w:p w14:paraId="7D226D8D" w14:textId="77777777" w:rsidR="00200524" w:rsidRDefault="00200524"/>
        </w:tc>
      </w:tr>
      <w:tr w:rsidR="00395D6D" w14:paraId="165CEE6A" w14:textId="77777777">
        <w:trPr>
          <w:cantSplit/>
          <w:jc w:val="center"/>
        </w:trPr>
        <w:tc>
          <w:tcPr>
            <w:tcW w:w="1814"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681E6FC" w14:textId="77777777" w:rsidR="00200524" w:rsidRDefault="00000000">
            <w:r>
              <w:rPr>
                <w:b/>
                <w:sz w:val="18"/>
              </w:rPr>
              <w:t>Unidad de competencia</w:t>
            </w:r>
          </w:p>
        </w:tc>
        <w:tc>
          <w:tcPr>
            <w:tcW w:w="7258" w:type="dxa"/>
            <w:gridSpan w:val="3"/>
            <w:tcBorders>
              <w:top w:val="single" w:sz="4" w:space="0" w:color="8EAADB"/>
              <w:left w:val="single" w:sz="4" w:space="0" w:color="8EAADB"/>
              <w:bottom w:val="single" w:sz="4" w:space="0" w:color="8EAADB"/>
              <w:right w:val="single" w:sz="4" w:space="0" w:color="8EAADB"/>
            </w:tcBorders>
            <w:shd w:val="clear" w:color="auto" w:fill="FFFFFF"/>
          </w:tcPr>
          <w:p w14:paraId="408701CD" w14:textId="77777777" w:rsidR="00200524" w:rsidRDefault="00200524"/>
        </w:tc>
      </w:tr>
    </w:tbl>
    <w:p w14:paraId="0633234A" w14:textId="77777777" w:rsidR="00200524" w:rsidRDefault="00200524">
      <w:pPr>
        <w:spacing w:after="60"/>
      </w:pPr>
    </w:p>
    <w:tbl>
      <w:tblPr>
        <w:tblW w:w="0" w:type="auto"/>
        <w:jc w:val="center"/>
        <w:tblLayout w:type="fixed"/>
        <w:tblLook w:val="04A0" w:firstRow="1" w:lastRow="0" w:firstColumn="1" w:lastColumn="0" w:noHBand="0" w:noVBand="1"/>
      </w:tblPr>
      <w:tblGrid>
        <w:gridCol w:w="567"/>
        <w:gridCol w:w="2240"/>
        <w:gridCol w:w="2100"/>
        <w:gridCol w:w="1450"/>
        <w:gridCol w:w="1450"/>
        <w:gridCol w:w="1265"/>
      </w:tblGrid>
      <w:tr w:rsidR="00395D6D" w14:paraId="26DE002A" w14:textId="77777777">
        <w:trPr>
          <w:cantSplit/>
          <w:tblHeader/>
          <w:jc w:val="center"/>
        </w:trPr>
        <w:tc>
          <w:tcPr>
            <w:tcW w:w="56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2DD8BFF" w14:textId="77777777" w:rsidR="00200524" w:rsidRDefault="00000000">
            <w:pPr>
              <w:jc w:val="center"/>
            </w:pPr>
            <w:r>
              <w:rPr>
                <w:b/>
                <w:color w:val="FFFFFF"/>
                <w:sz w:val="18"/>
              </w:rPr>
              <w:t>N.°</w:t>
            </w:r>
          </w:p>
        </w:tc>
        <w:tc>
          <w:tcPr>
            <w:tcW w:w="224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850A5BB" w14:textId="77777777" w:rsidR="00200524" w:rsidRDefault="00000000">
            <w:pPr>
              <w:jc w:val="center"/>
            </w:pPr>
            <w:r>
              <w:rPr>
                <w:b/>
                <w:color w:val="FFFFFF"/>
                <w:sz w:val="18"/>
              </w:rPr>
              <w:t>Elemento de competencia</w:t>
            </w:r>
          </w:p>
        </w:tc>
        <w:tc>
          <w:tcPr>
            <w:tcW w:w="210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8F2C696" w14:textId="77777777" w:rsidR="00200524" w:rsidRDefault="00000000">
            <w:pPr>
              <w:jc w:val="center"/>
            </w:pPr>
            <w:r>
              <w:rPr>
                <w:b/>
                <w:color w:val="FFFFFF"/>
                <w:sz w:val="18"/>
              </w:rPr>
              <w:t>Criterios de desempeño evaluados</w:t>
            </w:r>
          </w:p>
        </w:tc>
        <w:tc>
          <w:tcPr>
            <w:tcW w:w="14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4B91F30" w14:textId="77777777" w:rsidR="00200524" w:rsidRDefault="00000000">
            <w:pPr>
              <w:jc w:val="center"/>
            </w:pPr>
            <w:r>
              <w:rPr>
                <w:b/>
                <w:color w:val="FFFFFF"/>
                <w:sz w:val="18"/>
              </w:rPr>
              <w:t>Estudiantes evaluados</w:t>
            </w:r>
          </w:p>
        </w:tc>
        <w:tc>
          <w:tcPr>
            <w:tcW w:w="145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EE6535" w14:textId="77777777" w:rsidR="00200524" w:rsidRDefault="00000000">
            <w:pPr>
              <w:jc w:val="center"/>
            </w:pPr>
            <w:r>
              <w:rPr>
                <w:b/>
                <w:color w:val="FFFFFF"/>
                <w:sz w:val="18"/>
              </w:rPr>
              <w:t>Estudiantes que alcanzan los criterios</w:t>
            </w:r>
          </w:p>
        </w:tc>
        <w:tc>
          <w:tcPr>
            <w:tcW w:w="126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AD63E4" w14:textId="77777777" w:rsidR="00200524" w:rsidRDefault="00000000">
            <w:pPr>
              <w:jc w:val="center"/>
            </w:pPr>
            <w:r>
              <w:rPr>
                <w:b/>
                <w:color w:val="FFFFFF"/>
                <w:sz w:val="18"/>
              </w:rPr>
              <w:t>Porcentaje de logro</w:t>
            </w:r>
          </w:p>
        </w:tc>
      </w:tr>
      <w:tr w:rsidR="00395D6D" w14:paraId="5AFC1ED1" w14:textId="77777777">
        <w:trPr>
          <w:cantSplit/>
          <w:trHeight w:val="560"/>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DB91909" w14:textId="77777777" w:rsidR="00200524" w:rsidRDefault="00000000">
            <w:pPr>
              <w:jc w:val="center"/>
            </w:pPr>
            <w:r>
              <w:rPr>
                <w:sz w:val="18"/>
              </w:rPr>
              <w:t>1</w:t>
            </w:r>
          </w:p>
        </w:tc>
        <w:tc>
          <w:tcPr>
            <w:tcW w:w="2240" w:type="dxa"/>
            <w:tcBorders>
              <w:top w:val="single" w:sz="4" w:space="0" w:color="8EAADB"/>
              <w:left w:val="single" w:sz="4" w:space="0" w:color="8EAADB"/>
              <w:bottom w:val="single" w:sz="4" w:space="0" w:color="8EAADB"/>
              <w:right w:val="single" w:sz="4" w:space="0" w:color="8EAADB"/>
            </w:tcBorders>
            <w:shd w:val="clear" w:color="auto" w:fill="FFFFFF"/>
          </w:tcPr>
          <w:p w14:paraId="31023694" w14:textId="77777777" w:rsidR="00200524" w:rsidRDefault="00200524"/>
        </w:tc>
        <w:tc>
          <w:tcPr>
            <w:tcW w:w="2100" w:type="dxa"/>
            <w:tcBorders>
              <w:top w:val="single" w:sz="4" w:space="0" w:color="8EAADB"/>
              <w:left w:val="single" w:sz="4" w:space="0" w:color="8EAADB"/>
              <w:bottom w:val="single" w:sz="4" w:space="0" w:color="8EAADB"/>
              <w:right w:val="single" w:sz="4" w:space="0" w:color="8EAADB"/>
            </w:tcBorders>
            <w:shd w:val="clear" w:color="auto" w:fill="FFFFFF"/>
          </w:tcPr>
          <w:p w14:paraId="3CF48A1B"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0C630C72"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4EE134B3" w14:textId="77777777" w:rsidR="00200524" w:rsidRDefault="00200524"/>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30AF9537" w14:textId="77777777" w:rsidR="00200524" w:rsidRDefault="00200524"/>
        </w:tc>
      </w:tr>
      <w:tr w:rsidR="00395D6D" w14:paraId="5AFF8996" w14:textId="77777777">
        <w:trPr>
          <w:cantSplit/>
          <w:trHeight w:val="560"/>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5372ED7" w14:textId="77777777" w:rsidR="00200524" w:rsidRDefault="00000000">
            <w:pPr>
              <w:jc w:val="center"/>
            </w:pPr>
            <w:r>
              <w:rPr>
                <w:sz w:val="18"/>
              </w:rPr>
              <w:t>2</w:t>
            </w:r>
          </w:p>
        </w:tc>
        <w:tc>
          <w:tcPr>
            <w:tcW w:w="2240" w:type="dxa"/>
            <w:tcBorders>
              <w:top w:val="single" w:sz="4" w:space="0" w:color="8EAADB"/>
              <w:left w:val="single" w:sz="4" w:space="0" w:color="8EAADB"/>
              <w:bottom w:val="single" w:sz="4" w:space="0" w:color="8EAADB"/>
              <w:right w:val="single" w:sz="4" w:space="0" w:color="8EAADB"/>
            </w:tcBorders>
            <w:shd w:val="clear" w:color="auto" w:fill="FFFFFF"/>
          </w:tcPr>
          <w:p w14:paraId="010CABB3" w14:textId="77777777" w:rsidR="00200524" w:rsidRDefault="00200524"/>
        </w:tc>
        <w:tc>
          <w:tcPr>
            <w:tcW w:w="2100" w:type="dxa"/>
            <w:tcBorders>
              <w:top w:val="single" w:sz="4" w:space="0" w:color="8EAADB"/>
              <w:left w:val="single" w:sz="4" w:space="0" w:color="8EAADB"/>
              <w:bottom w:val="single" w:sz="4" w:space="0" w:color="8EAADB"/>
              <w:right w:val="single" w:sz="4" w:space="0" w:color="8EAADB"/>
            </w:tcBorders>
            <w:shd w:val="clear" w:color="auto" w:fill="FFFFFF"/>
          </w:tcPr>
          <w:p w14:paraId="5E23B157"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1A57431B"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20B6225A" w14:textId="77777777" w:rsidR="00200524" w:rsidRDefault="00200524"/>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06508B60" w14:textId="77777777" w:rsidR="00200524" w:rsidRDefault="00200524"/>
        </w:tc>
      </w:tr>
      <w:tr w:rsidR="00395D6D" w14:paraId="3E6406BC" w14:textId="77777777">
        <w:trPr>
          <w:cantSplit/>
          <w:trHeight w:val="560"/>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84E23AD" w14:textId="77777777" w:rsidR="00200524" w:rsidRDefault="00000000">
            <w:pPr>
              <w:jc w:val="center"/>
            </w:pPr>
            <w:r>
              <w:rPr>
                <w:sz w:val="18"/>
              </w:rPr>
              <w:t>3</w:t>
            </w:r>
          </w:p>
        </w:tc>
        <w:tc>
          <w:tcPr>
            <w:tcW w:w="2240" w:type="dxa"/>
            <w:tcBorders>
              <w:top w:val="single" w:sz="4" w:space="0" w:color="8EAADB"/>
              <w:left w:val="single" w:sz="4" w:space="0" w:color="8EAADB"/>
              <w:bottom w:val="single" w:sz="4" w:space="0" w:color="8EAADB"/>
              <w:right w:val="single" w:sz="4" w:space="0" w:color="8EAADB"/>
            </w:tcBorders>
            <w:shd w:val="clear" w:color="auto" w:fill="FFFFFF"/>
          </w:tcPr>
          <w:p w14:paraId="08BB51B5" w14:textId="77777777" w:rsidR="00200524" w:rsidRDefault="00200524"/>
        </w:tc>
        <w:tc>
          <w:tcPr>
            <w:tcW w:w="2100" w:type="dxa"/>
            <w:tcBorders>
              <w:top w:val="single" w:sz="4" w:space="0" w:color="8EAADB"/>
              <w:left w:val="single" w:sz="4" w:space="0" w:color="8EAADB"/>
              <w:bottom w:val="single" w:sz="4" w:space="0" w:color="8EAADB"/>
              <w:right w:val="single" w:sz="4" w:space="0" w:color="8EAADB"/>
            </w:tcBorders>
            <w:shd w:val="clear" w:color="auto" w:fill="FFFFFF"/>
          </w:tcPr>
          <w:p w14:paraId="153A4687"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77B05E3D"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441C4904" w14:textId="77777777" w:rsidR="00200524" w:rsidRDefault="00200524"/>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0C29E5DD" w14:textId="77777777" w:rsidR="00200524" w:rsidRDefault="00200524"/>
        </w:tc>
      </w:tr>
      <w:tr w:rsidR="00395D6D" w14:paraId="7BBD6179" w14:textId="77777777">
        <w:trPr>
          <w:cantSplit/>
          <w:trHeight w:val="560"/>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E631DA9" w14:textId="77777777" w:rsidR="00200524" w:rsidRDefault="00000000">
            <w:pPr>
              <w:jc w:val="center"/>
            </w:pPr>
            <w:r>
              <w:rPr>
                <w:sz w:val="18"/>
              </w:rPr>
              <w:t>4</w:t>
            </w:r>
          </w:p>
        </w:tc>
        <w:tc>
          <w:tcPr>
            <w:tcW w:w="2240" w:type="dxa"/>
            <w:tcBorders>
              <w:top w:val="single" w:sz="4" w:space="0" w:color="8EAADB"/>
              <w:left w:val="single" w:sz="4" w:space="0" w:color="8EAADB"/>
              <w:bottom w:val="single" w:sz="4" w:space="0" w:color="8EAADB"/>
              <w:right w:val="single" w:sz="4" w:space="0" w:color="8EAADB"/>
            </w:tcBorders>
            <w:shd w:val="clear" w:color="auto" w:fill="FFFFFF"/>
          </w:tcPr>
          <w:p w14:paraId="5B759B2F" w14:textId="77777777" w:rsidR="00200524" w:rsidRDefault="00200524"/>
        </w:tc>
        <w:tc>
          <w:tcPr>
            <w:tcW w:w="2100" w:type="dxa"/>
            <w:tcBorders>
              <w:top w:val="single" w:sz="4" w:space="0" w:color="8EAADB"/>
              <w:left w:val="single" w:sz="4" w:space="0" w:color="8EAADB"/>
              <w:bottom w:val="single" w:sz="4" w:space="0" w:color="8EAADB"/>
              <w:right w:val="single" w:sz="4" w:space="0" w:color="8EAADB"/>
            </w:tcBorders>
            <w:shd w:val="clear" w:color="auto" w:fill="FFFFFF"/>
          </w:tcPr>
          <w:p w14:paraId="49CF3C28"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2E439B75"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72AF9192" w14:textId="77777777" w:rsidR="00200524" w:rsidRDefault="00200524"/>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54708579" w14:textId="77777777" w:rsidR="00200524" w:rsidRDefault="00200524"/>
        </w:tc>
      </w:tr>
      <w:tr w:rsidR="00395D6D" w14:paraId="017BC2E1" w14:textId="77777777">
        <w:trPr>
          <w:cantSplit/>
          <w:trHeight w:val="560"/>
          <w:jc w:val="center"/>
        </w:trPr>
        <w:tc>
          <w:tcPr>
            <w:tcW w:w="5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B515C17" w14:textId="77777777" w:rsidR="00200524" w:rsidRDefault="00000000">
            <w:pPr>
              <w:jc w:val="center"/>
            </w:pPr>
            <w:r>
              <w:rPr>
                <w:sz w:val="18"/>
              </w:rPr>
              <w:t>5</w:t>
            </w:r>
          </w:p>
        </w:tc>
        <w:tc>
          <w:tcPr>
            <w:tcW w:w="2240" w:type="dxa"/>
            <w:tcBorders>
              <w:top w:val="single" w:sz="4" w:space="0" w:color="8EAADB"/>
              <w:left w:val="single" w:sz="4" w:space="0" w:color="8EAADB"/>
              <w:bottom w:val="single" w:sz="4" w:space="0" w:color="8EAADB"/>
              <w:right w:val="single" w:sz="4" w:space="0" w:color="8EAADB"/>
            </w:tcBorders>
            <w:shd w:val="clear" w:color="auto" w:fill="FFFFFF"/>
          </w:tcPr>
          <w:p w14:paraId="6B469F04" w14:textId="77777777" w:rsidR="00200524" w:rsidRDefault="00200524"/>
        </w:tc>
        <w:tc>
          <w:tcPr>
            <w:tcW w:w="2100" w:type="dxa"/>
            <w:tcBorders>
              <w:top w:val="single" w:sz="4" w:space="0" w:color="8EAADB"/>
              <w:left w:val="single" w:sz="4" w:space="0" w:color="8EAADB"/>
              <w:bottom w:val="single" w:sz="4" w:space="0" w:color="8EAADB"/>
              <w:right w:val="single" w:sz="4" w:space="0" w:color="8EAADB"/>
            </w:tcBorders>
            <w:shd w:val="clear" w:color="auto" w:fill="FFFFFF"/>
          </w:tcPr>
          <w:p w14:paraId="0F4F534B"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713B1B04" w14:textId="77777777" w:rsidR="00200524" w:rsidRDefault="00200524"/>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03886031" w14:textId="77777777" w:rsidR="00200524" w:rsidRDefault="00200524"/>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21DEF578" w14:textId="77777777" w:rsidR="00200524" w:rsidRDefault="00200524"/>
        </w:tc>
      </w:tr>
      <w:tr w:rsidR="00395D6D" w14:paraId="64FE54CE" w14:textId="77777777">
        <w:trPr>
          <w:cantSplit/>
          <w:jc w:val="center"/>
        </w:trPr>
        <w:tc>
          <w:tcPr>
            <w:tcW w:w="4907" w:type="dxa"/>
            <w:gridSpan w:val="3"/>
            <w:tcBorders>
              <w:top w:val="single" w:sz="4" w:space="0" w:color="8EAADB"/>
              <w:left w:val="single" w:sz="4" w:space="0" w:color="8EAADB"/>
              <w:bottom w:val="single" w:sz="4" w:space="0" w:color="8EAADB"/>
              <w:right w:val="single" w:sz="4" w:space="0" w:color="8EAADB"/>
            </w:tcBorders>
            <w:shd w:val="clear" w:color="auto" w:fill="D9E2F3"/>
            <w:vAlign w:val="center"/>
          </w:tcPr>
          <w:p w14:paraId="03EFF3C1" w14:textId="77777777" w:rsidR="00200524" w:rsidRDefault="00000000">
            <w:r>
              <w:rPr>
                <w:b/>
                <w:sz w:val="18"/>
              </w:rPr>
              <w:t>Logro de la unidad de competencia</w:t>
            </w:r>
          </w:p>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2766E791" w14:textId="02EE2328" w:rsidR="00200524" w:rsidRDefault="00000000">
            <w:r>
              <w:t>Total:</w:t>
            </w:r>
          </w:p>
        </w:tc>
        <w:tc>
          <w:tcPr>
            <w:tcW w:w="1450" w:type="dxa"/>
            <w:tcBorders>
              <w:top w:val="single" w:sz="4" w:space="0" w:color="8EAADB"/>
              <w:left w:val="single" w:sz="4" w:space="0" w:color="8EAADB"/>
              <w:bottom w:val="single" w:sz="4" w:space="0" w:color="8EAADB"/>
              <w:right w:val="single" w:sz="4" w:space="0" w:color="8EAADB"/>
            </w:tcBorders>
            <w:shd w:val="clear" w:color="auto" w:fill="FFFFFF"/>
          </w:tcPr>
          <w:p w14:paraId="31CE6A58" w14:textId="22201CC9" w:rsidR="00200524" w:rsidRDefault="00000000">
            <w:r>
              <w:t>Total:</w:t>
            </w:r>
          </w:p>
        </w:tc>
        <w:tc>
          <w:tcPr>
            <w:tcW w:w="1265" w:type="dxa"/>
            <w:tcBorders>
              <w:top w:val="single" w:sz="4" w:space="0" w:color="8EAADB"/>
              <w:left w:val="single" w:sz="4" w:space="0" w:color="8EAADB"/>
              <w:bottom w:val="single" w:sz="4" w:space="0" w:color="8EAADB"/>
              <w:right w:val="single" w:sz="4" w:space="0" w:color="8EAADB"/>
            </w:tcBorders>
            <w:shd w:val="clear" w:color="auto" w:fill="FFFFFF"/>
          </w:tcPr>
          <w:p w14:paraId="56D28327" w14:textId="1D79E448" w:rsidR="00200524" w:rsidRDefault="00000000">
            <w:r>
              <w:t>Total:</w:t>
            </w:r>
          </w:p>
        </w:tc>
      </w:tr>
      <w:tr w:rsidR="00395D6D" w14:paraId="3833EF29" w14:textId="77777777">
        <w:trPr>
          <w:cantSplit/>
          <w:jc w:val="center"/>
        </w:trPr>
        <w:tc>
          <w:tcPr>
            <w:tcW w:w="9072" w:type="dxa"/>
            <w:gridSpan w:val="6"/>
            <w:tcBorders>
              <w:top w:val="single" w:sz="4" w:space="0" w:color="8EAADB"/>
              <w:left w:val="single" w:sz="4" w:space="0" w:color="8EAADB"/>
              <w:bottom w:val="single" w:sz="4" w:space="0" w:color="8EAADB"/>
              <w:right w:val="single" w:sz="4" w:space="0" w:color="8EAADB"/>
            </w:tcBorders>
            <w:shd w:val="clear" w:color="auto" w:fill="D9E2F3"/>
            <w:vAlign w:val="center"/>
          </w:tcPr>
          <w:p w14:paraId="0C085F12" w14:textId="77777777" w:rsidR="00200524" w:rsidRDefault="00000000">
            <w:r>
              <w:rPr>
                <w:b/>
                <w:sz w:val="18"/>
              </w:rPr>
              <w:t>Dificultades identificadas y propuestas de mejora</w:t>
            </w:r>
          </w:p>
        </w:tc>
      </w:tr>
      <w:tr w:rsidR="00395D6D" w14:paraId="0A28600D" w14:textId="77777777">
        <w:trPr>
          <w:cantSplit/>
          <w:trHeight w:val="1000"/>
          <w:jc w:val="center"/>
        </w:trPr>
        <w:tc>
          <w:tcPr>
            <w:tcW w:w="9072" w:type="dxa"/>
            <w:gridSpan w:val="6"/>
            <w:tcBorders>
              <w:top w:val="single" w:sz="4" w:space="0" w:color="8EAADB"/>
              <w:left w:val="single" w:sz="4" w:space="0" w:color="8EAADB"/>
              <w:bottom w:val="single" w:sz="4" w:space="0" w:color="8EAADB"/>
              <w:right w:val="single" w:sz="4" w:space="0" w:color="8EAADB"/>
            </w:tcBorders>
            <w:shd w:val="clear" w:color="auto" w:fill="FFFFFF"/>
          </w:tcPr>
          <w:p w14:paraId="3B6AC585" w14:textId="77777777" w:rsidR="00200524" w:rsidRDefault="00200524"/>
        </w:tc>
      </w:tr>
      <w:tr w:rsidR="00395D6D" w14:paraId="1A030C0A" w14:textId="77777777">
        <w:trPr>
          <w:cantSplit/>
          <w:jc w:val="center"/>
        </w:trPr>
        <w:tc>
          <w:tcPr>
            <w:tcW w:w="4907" w:type="dxa"/>
            <w:gridSpan w:val="3"/>
            <w:tcBorders>
              <w:top w:val="single" w:sz="4" w:space="0" w:color="8EAADB"/>
              <w:left w:val="single" w:sz="4" w:space="0" w:color="8EAADB"/>
              <w:bottom w:val="single" w:sz="4" w:space="0" w:color="8EAADB"/>
              <w:right w:val="single" w:sz="4" w:space="0" w:color="8EAADB"/>
            </w:tcBorders>
            <w:shd w:val="clear" w:color="auto" w:fill="D9E2F3"/>
            <w:vAlign w:val="center"/>
          </w:tcPr>
          <w:p w14:paraId="49F9994E" w14:textId="77777777" w:rsidR="00200524" w:rsidRDefault="00000000">
            <w:r>
              <w:rPr>
                <w:b/>
                <w:sz w:val="18"/>
              </w:rPr>
              <w:t>Firma del docente</w:t>
            </w:r>
          </w:p>
        </w:tc>
        <w:tc>
          <w:tcPr>
            <w:tcW w:w="4165" w:type="dxa"/>
            <w:gridSpan w:val="3"/>
            <w:tcBorders>
              <w:top w:val="single" w:sz="4" w:space="0" w:color="8EAADB"/>
              <w:left w:val="single" w:sz="4" w:space="0" w:color="8EAADB"/>
              <w:bottom w:val="single" w:sz="4" w:space="0" w:color="8EAADB"/>
              <w:right w:val="single" w:sz="4" w:space="0" w:color="8EAADB"/>
            </w:tcBorders>
            <w:shd w:val="clear" w:color="auto" w:fill="D9E2F3"/>
            <w:vAlign w:val="center"/>
          </w:tcPr>
          <w:p w14:paraId="077B233A" w14:textId="77777777" w:rsidR="00200524" w:rsidRDefault="00000000">
            <w:r>
              <w:rPr>
                <w:b/>
                <w:sz w:val="18"/>
              </w:rPr>
              <w:t>Visto bueno de la Comisión Académica del año</w:t>
            </w:r>
          </w:p>
        </w:tc>
      </w:tr>
      <w:tr w:rsidR="00395D6D" w14:paraId="5F714B5D" w14:textId="77777777">
        <w:trPr>
          <w:cantSplit/>
          <w:trHeight w:val="620"/>
          <w:jc w:val="center"/>
        </w:trPr>
        <w:tc>
          <w:tcPr>
            <w:tcW w:w="4907" w:type="dxa"/>
            <w:gridSpan w:val="3"/>
            <w:tcBorders>
              <w:top w:val="single" w:sz="4" w:space="0" w:color="8EAADB"/>
              <w:left w:val="single" w:sz="4" w:space="0" w:color="8EAADB"/>
              <w:bottom w:val="single" w:sz="4" w:space="0" w:color="8EAADB"/>
              <w:right w:val="single" w:sz="4" w:space="0" w:color="8EAADB"/>
            </w:tcBorders>
            <w:shd w:val="clear" w:color="auto" w:fill="FFFFFF"/>
          </w:tcPr>
          <w:p w14:paraId="01F1964E" w14:textId="77777777" w:rsidR="00200524" w:rsidRDefault="00200524"/>
        </w:tc>
        <w:tc>
          <w:tcPr>
            <w:tcW w:w="4165" w:type="dxa"/>
            <w:gridSpan w:val="3"/>
            <w:tcBorders>
              <w:top w:val="single" w:sz="4" w:space="0" w:color="8EAADB"/>
              <w:left w:val="single" w:sz="4" w:space="0" w:color="8EAADB"/>
              <w:bottom w:val="single" w:sz="4" w:space="0" w:color="8EAADB"/>
              <w:right w:val="single" w:sz="4" w:space="0" w:color="8EAADB"/>
            </w:tcBorders>
            <w:shd w:val="clear" w:color="auto" w:fill="FFFFFF"/>
          </w:tcPr>
          <w:p w14:paraId="2C1FEA6E" w14:textId="77777777" w:rsidR="00200524" w:rsidRDefault="00200524"/>
        </w:tc>
      </w:tr>
    </w:tbl>
    <w:p w14:paraId="1865119E" w14:textId="77777777" w:rsidR="00200524" w:rsidRDefault="00000000">
      <w:pPr>
        <w:spacing w:before="40" w:after="200"/>
      </w:pPr>
      <w:r>
        <w:rPr>
          <w:sz w:val="16"/>
        </w:rPr>
        <w:t>Fuente: elaboración propia con base en la estructura de los itinerarios formativos.</w:t>
      </w:r>
    </w:p>
    <w:p w14:paraId="2E8B1FF1" w14:textId="6FB94205" w:rsidR="00C45FDC" w:rsidRDefault="00000000" w:rsidP="00C45FDC">
      <w:pPr>
        <w:spacing w:after="200"/>
        <w:jc w:val="both"/>
      </w:pPr>
      <w:r>
        <w:t>Cuando los registros muestran un desfase entre lo programado y lo avanzado (formulario 2), o un bajo logro en algún elemento de competencia, la Comisión Académica del año correspondiente lo analiza con el docente y acuerda las medidas para corregir en la próxima gestión, estos resultados deben ser considerados en la evaluación docente anual y para la contratación de docente interinos.</w:t>
      </w:r>
    </w:p>
    <w:p w14:paraId="54E81561" w14:textId="0719F57E" w:rsidR="00200524" w:rsidRDefault="00000000">
      <w:pPr>
        <w:keepNext/>
        <w:tabs>
          <w:tab w:val="left" w:pos="709"/>
        </w:tabs>
        <w:spacing w:before="80" w:after="200"/>
        <w:ind w:left="709" w:hanging="709"/>
        <w:outlineLvl w:val="2"/>
      </w:pPr>
      <w:r>
        <w:rPr>
          <w:b/>
          <w:sz w:val="22"/>
        </w:rPr>
        <w:t xml:space="preserve">12.1.5</w:t>
      </w:r>
      <w:r>
        <w:rPr>
          <w:b/>
          <w:sz w:val="22"/>
        </w:rPr>
        <w:tab/>
        <w:t>Mecanismos de seguimiento anual</w:t>
      </w:r>
    </w:p>
    <w:p w14:paraId="6688FF21" w14:textId="53978563" w:rsidR="00200524" w:rsidRDefault="00000000">
      <w:pPr>
        <w:spacing w:after="200"/>
        <w:jc w:val="both"/>
      </w:pPr>
      <w:r>
        <w:t>Se conforma</w:t>
      </w:r>
      <w:r w:rsidR="00C45FDC">
        <w:t xml:space="preserve"> una</w:t>
      </w:r>
      <w:r>
        <w:t xml:space="preserve"> Comisi</w:t>
      </w:r>
      <w:r w:rsidR="00C45FDC">
        <w:t xml:space="preserve">ón </w:t>
      </w:r>
      <w:r>
        <w:t>Académica</w:t>
      </w:r>
      <w:r w:rsidR="00C45FDC">
        <w:t xml:space="preserve"> paritaria</w:t>
      </w:r>
      <w:r>
        <w:t xml:space="preserve"> Docente-Estudiantil. Se reúnen</w:t>
      </w:r>
      <w:r w:rsidR="00F57EBC">
        <w:t xml:space="preserve"> bimestralmente </w:t>
      </w:r>
      <w:r>
        <w:t>para revisar los registros de avance, evaluar la implementación del plan en su año y proponer acciones correctivas</w:t>
      </w:r>
      <w:r w:rsidR="00F57EBC">
        <w:t xml:space="preserve"> para retroalimentar el proceso.</w:t>
      </w:r>
    </w:p>
    <w:p w14:paraId="379B8D14" w14:textId="77777777" w:rsidR="00200524" w:rsidRDefault="00000000">
      <w:pPr>
        <w:keepNext/>
        <w:tabs>
          <w:tab w:val="left" w:pos="709"/>
        </w:tabs>
        <w:spacing w:before="80" w:after="200"/>
        <w:ind w:left="709" w:hanging="709"/>
        <w:outlineLvl w:val="2"/>
      </w:pPr>
      <w:r>
        <w:rPr>
          <w:b/>
          <w:sz w:val="22"/>
        </w:rPr>
        <w:lastRenderedPageBreak/>
        <w:t xml:space="preserve">12.1.6</w:t>
      </w:r>
      <w:r>
        <w:rPr>
          <w:b/>
          <w:sz w:val="22"/>
        </w:rPr>
        <w:tab/>
        <w:t>Evaluación del plan al concluir su implementación</w:t>
      </w:r>
    </w:p>
    <w:p w14:paraId="22B417AD" w14:textId="7846B951" w:rsidR="00200524" w:rsidRDefault="00000000" w:rsidP="00F57EBC">
      <w:pPr>
        <w:keepNext/>
        <w:spacing w:after="200"/>
        <w:jc w:val="both"/>
      </w:pPr>
      <w:r>
        <w:t xml:space="preserve">La implementación concluye cuando la primera cohorte termina el quinto año, en la gestión 2031. En ese momento se aplica una evaluación integral del plan, que la Comisión de Evaluación Curricular presenta al Honorable Consejo de Carrera en el primer semestre de 2032 </w:t>
      </w:r>
    </w:p>
    <w:p w14:paraId="71FD0237" w14:textId="77777777" w:rsidR="00200524" w:rsidRDefault="00000000">
      <w:pPr>
        <w:spacing w:after="200"/>
        <w:jc w:val="both"/>
      </w:pPr>
      <w:r>
        <w:t>Sus conclusiones determinan si el plan se mantiene, se complementa, se ajusta o requiere la declaración de necesidad de rediseño, y forman parte de la evidencia para la autoevaluación de la Carrera. A partir de esta evaluación, el seguimiento anual continúa con los mismos instrumentos para las cohortes siguientes, de modo que los resultados sean comparables en el tiempo.</w:t>
      </w:r>
    </w:p>
    <w:p w14:paraId="124AE4EE" w14:textId="77777777" w:rsidR="0098024A" w:rsidRDefault="00000000">
      <w:pPr>
        <w:keepNext/>
        <w:tabs>
          <w:tab w:val="left" w:pos="851"/>
        </w:tabs>
        <w:spacing w:before="80" w:after="200"/>
        <w:ind w:left="851" w:hanging="851"/>
        <w:outlineLvl w:val="2"/>
      </w:pPr>
      <w:r>
        <w:rPr>
          <w:b/>
          <w:sz w:val="22"/>
        </w:rPr>
        <w:t xml:space="preserve">12.1.7</w:t>
      </w:r>
      <w:r>
        <w:rPr>
          <w:b/>
          <w:sz w:val="22"/>
        </w:rPr>
        <w:tab/>
        <w:t>Responsables y uso de los resultados</w:t>
      </w:r>
    </w:p>
    <w:p w14:paraId="5E3D3622" w14:textId="7D972B48" w:rsidR="0098024A" w:rsidRDefault="00000000">
      <w:pPr>
        <w:spacing w:after="200"/>
        <w:jc w:val="both"/>
      </w:pPr>
      <w:r>
        <w:t xml:space="preserve">La Comisión de Evaluación Curricular, esta presidida por la Dirección de Carrera e integrada por docentes, estudiantes, titulados. Su producto es un informe anual público que concluye en un plan de mejora con responsables y plazos. Los resultados se usan para ajustar contenidos y metodologías dentro de las atribuciones de la Carrera y en el marco normativo vigente, y se acumulan como evidencia para la autoevaluación y la siguiente declaración de necesidad. </w:t>
      </w:r>
    </w:p>
    <w:p w14:paraId="13361C31" w14:textId="77777777" w:rsidR="0098024A" w:rsidRDefault="00000000">
      <w:pPr>
        <w:keepNext/>
        <w:tabs>
          <w:tab w:val="left" w:pos="709"/>
        </w:tabs>
        <w:spacing w:before="120" w:after="200"/>
        <w:ind w:left="709" w:hanging="709"/>
        <w:outlineLvl w:val="1"/>
      </w:pPr>
      <w:r>
        <w:rPr>
          <w:b/>
          <w:sz w:val="24"/>
        </w:rPr>
        <w:t>12.2</w:t>
      </w:r>
      <w:r>
        <w:rPr>
          <w:b/>
          <w:sz w:val="24"/>
        </w:rPr>
        <w:tab/>
        <w:t>Estrategias de seguimiento a titulados</w:t>
      </w:r>
    </w:p>
    <w:p w14:paraId="38457825" w14:textId="75B894F8" w:rsidR="0098024A" w:rsidRDefault="00000000">
      <w:pPr>
        <w:spacing w:after="200"/>
        <w:jc w:val="both"/>
      </w:pPr>
      <w:r>
        <w:t xml:space="preserve">La Carrera adopta </w:t>
      </w:r>
      <w:r w:rsidR="001E3589">
        <w:t>el siguiente procedimiento:</w:t>
      </w:r>
    </w:p>
    <w:p w14:paraId="5C1EF077" w14:textId="3997EB21" w:rsidR="0098024A" w:rsidRDefault="00000000">
      <w:pPr>
        <w:numPr>
          <w:ilvl w:val="0"/>
          <w:numId w:val="83"/>
        </w:numPr>
        <w:spacing w:after="160"/>
        <w:jc w:val="both"/>
      </w:pPr>
      <w:r>
        <w:t>Encuestar a toda la población de titulados de cada cohorte</w:t>
      </w:r>
      <w:r w:rsidR="001E3589">
        <w:t xml:space="preserve"> o a una muestra representativa.</w:t>
      </w:r>
    </w:p>
    <w:p w14:paraId="29FBFAF2" w14:textId="77777777" w:rsidR="0098024A" w:rsidRDefault="00000000">
      <w:pPr>
        <w:numPr>
          <w:ilvl w:val="0"/>
          <w:numId w:val="83"/>
        </w:numPr>
        <w:spacing w:after="160"/>
        <w:jc w:val="both"/>
      </w:pPr>
      <w:r>
        <w:t>Aplicar la encuesta voluntaria integrada al Sistema de Información Académica de la UMSA, con invitación personal a cada titulado y cruce con los registros estadísticos de la Universidad.</w:t>
      </w:r>
    </w:p>
    <w:p w14:paraId="42D6D71A" w14:textId="77777777" w:rsidR="0098024A" w:rsidRDefault="00000000">
      <w:pPr>
        <w:numPr>
          <w:ilvl w:val="0"/>
          <w:numId w:val="83"/>
        </w:numPr>
        <w:spacing w:after="160"/>
        <w:jc w:val="both"/>
      </w:pPr>
      <w:r>
        <w:t>Conservar los bloques de contenido, las escalas y los rangos de ingreso, y documentar y justificar cualquier cambio.</w:t>
      </w:r>
    </w:p>
    <w:p w14:paraId="4706DB55" w14:textId="77777777" w:rsidR="0098024A" w:rsidRDefault="00000000">
      <w:pPr>
        <w:numPr>
          <w:ilvl w:val="0"/>
          <w:numId w:val="83"/>
        </w:numPr>
        <w:spacing w:after="200"/>
        <w:jc w:val="both"/>
      </w:pPr>
      <w:r>
        <w:t>Mantener los procedimientos de calidad: depuración de cuestionarios incompletos o inconsistentes, anonimato y confidencialidad, y reporte del nivel de confianza y del error con la fórmula del estudio original.</w:t>
      </w:r>
    </w:p>
    <w:p w14:paraId="561E0928" w14:textId="77777777" w:rsidR="00395D6D" w:rsidRDefault="00395D6D">
      <w:pPr>
        <w:rPr>
          <w:sz w:val="0"/>
          <w:szCs w:val="0"/>
        </w:rPr>
        <w:sectPr w:rsidR="00395D6D" w:rsidSect="00034616">
          <w:headerReference w:type="default" r:id="rId56"/>
          <w:footerReference w:type="default" r:id="rId57"/>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13. Reglamentación</w:t>
      </w:r>
    </w:p>
    <w:p w14:paraId="422AF61D" w14:textId="77777777" w:rsidR="00395D6D" w:rsidRDefault="00000000">
      <w:pPr>
        <w:pStyle w:val="GrupoCuadros"/>
        <w:keepNext/>
        <w:pageBreakBefore/>
        <w:tabs>
          <w:tab w:val="left" w:pos="709"/>
        </w:tabs>
        <w:spacing w:before="160" w:after="200"/>
        <w:ind w:left="709" w:hanging="709"/>
        <w:outlineLvl w:val="0"/>
      </w:pPr>
      <w:r>
        <w:rPr>
          <w:b/>
          <w:sz w:val="24"/>
        </w:rPr>
        <w:t>13.</w:t>
      </w:r>
      <w:r>
        <w:rPr>
          <w:b/>
          <w:sz w:val="24"/>
        </w:rPr>
        <w:tab/>
        <w:t>Reglamentación</w:t>
      </w:r>
    </w:p>
    <w:p w14:paraId="3B7EA352" w14:textId="77777777" w:rsidR="00395D6D" w:rsidRDefault="00000000">
      <w:pPr>
        <w:spacing w:after="200"/>
        <w:jc w:val="both"/>
      </w:pPr>
      <w:r>
        <w:t>Este punto identifica la normativa universitaria que rige el Plan de Estudios 2027, establece los reglamentos internos que la Carrera debe mantener, actualizar o elaborar para su implementación, y presenta el Reglamento de Modalidades de Graduación actualizado al nuevo plan y la reglamentación del Instituto de Investigaciones.</w:t>
      </w:r>
    </w:p>
    <w:p w14:paraId="2961A0DD" w14:textId="77777777" w:rsidR="00395D6D" w:rsidRDefault="00000000">
      <w:pPr>
        <w:keepNext/>
        <w:tabs>
          <w:tab w:val="left" w:pos="709"/>
        </w:tabs>
        <w:spacing w:before="120" w:after="200"/>
        <w:ind w:left="709" w:hanging="709"/>
        <w:outlineLvl w:val="1"/>
      </w:pPr>
      <w:r>
        <w:rPr>
          <w:b/>
          <w:sz w:val="24"/>
        </w:rPr>
        <w:t>13.1</w:t>
      </w:r>
      <w:r>
        <w:rPr>
          <w:b/>
          <w:sz w:val="24"/>
        </w:rPr>
        <w:tab/>
        <w:t>Reglamentos académicos y administrativos</w:t>
      </w:r>
    </w:p>
    <w:p w14:paraId="0AFF93F8" w14:textId="77777777" w:rsidR="00395D6D" w:rsidRDefault="00000000">
      <w:pPr>
        <w:keepNext/>
        <w:tabs>
          <w:tab w:val="left" w:pos="709"/>
        </w:tabs>
        <w:spacing w:before="80" w:after="200"/>
        <w:ind w:left="709" w:hanging="709"/>
        <w:outlineLvl w:val="2"/>
      </w:pPr>
      <w:r>
        <w:rPr>
          <w:b/>
          <w:sz w:val="22"/>
        </w:rPr>
        <w:t>13.1.1</w:t>
      </w:r>
      <w:r>
        <w:rPr>
          <w:b/>
          <w:sz w:val="22"/>
        </w:rPr>
        <w:tab/>
        <w:t>Normativa universitaria aplicable</w:t>
      </w:r>
    </w:p>
    <w:p w14:paraId="0FD2BB0F" w14:textId="77777777" w:rsidR="00395D6D" w:rsidRDefault="00000000">
      <w:pPr>
        <w:pStyle w:val="TituloCuadro"/>
        <w:keepNext/>
        <w:spacing w:before="40" w:after="80"/>
        <w:jc w:val="center"/>
      </w:pPr>
      <w:r>
        <w:rPr>
          <w:b/>
        </w:rPr>
        <w:t>Cuadro 1. Normativa universitaria aplicable al Plan 2027</w:t>
      </w:r>
    </w:p>
    <w:tbl>
      <w:tblPr>
        <w:tblW w:w="0" w:type="auto"/>
        <w:jc w:val="center"/>
        <w:tblLayout w:type="fixed"/>
        <w:tblLook w:val="04A0" w:firstRow="1" w:lastRow="0" w:firstColumn="1" w:lastColumn="0" w:noHBand="0" w:noVBand="1"/>
      </w:tblPr>
      <w:tblGrid>
        <w:gridCol w:w="3969"/>
        <w:gridCol w:w="5102"/>
      </w:tblGrid>
      <w:tr w:rsidR="00395D6D" w14:paraId="761419D6" w14:textId="77777777">
        <w:trPr>
          <w:tblHeader/>
          <w:jc w:val="center"/>
        </w:trPr>
        <w:tc>
          <w:tcPr>
            <w:tcW w:w="39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2A5D633" w14:textId="77777777" w:rsidR="00395D6D" w:rsidRDefault="00000000">
            <w:pPr>
              <w:jc w:val="center"/>
            </w:pPr>
            <w:r>
              <w:rPr>
                <w:b/>
                <w:color w:val="FFFFFF"/>
                <w:sz w:val="18"/>
              </w:rPr>
              <w:t>Norma</w:t>
            </w:r>
          </w:p>
        </w:tc>
        <w:tc>
          <w:tcPr>
            <w:tcW w:w="510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DF97478" w14:textId="77777777" w:rsidR="00395D6D" w:rsidRDefault="00000000">
            <w:pPr>
              <w:jc w:val="center"/>
            </w:pPr>
            <w:r>
              <w:rPr>
                <w:b/>
                <w:color w:val="FFFFFF"/>
                <w:sz w:val="18"/>
              </w:rPr>
              <w:t>Ámbito de aplicación en la Carrera</w:t>
            </w:r>
          </w:p>
        </w:tc>
      </w:tr>
      <w:tr w:rsidR="00395D6D" w14:paraId="7C302EF5"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497A3EF" w14:textId="77777777" w:rsidR="00395D6D" w:rsidRDefault="00000000">
            <w:r>
              <w:rPr>
                <w:sz w:val="18"/>
              </w:rPr>
              <w:t>Estatuto Orgánico de la UMSA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2662FDB5" w14:textId="77777777" w:rsidR="00395D6D" w:rsidRDefault="00000000">
            <w:r>
              <w:rPr>
                <w:sz w:val="18"/>
              </w:rPr>
              <w:t>Principios, gobierno universitario y funciones de docencia, investigación e interacción social</w:t>
            </w:r>
          </w:p>
        </w:tc>
      </w:tr>
      <w:tr w:rsidR="00395D6D" w14:paraId="5F8675E5"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9AF126B" w14:textId="77777777" w:rsidR="00395D6D" w:rsidRDefault="00000000">
            <w:r>
              <w:rPr>
                <w:sz w:val="18"/>
              </w:rPr>
              <w:t>Reglamento General de Títulos y Grados del Sistema de la Universidad Boliviana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9268F5E" w14:textId="77777777" w:rsidR="00395D6D" w:rsidRDefault="00000000">
            <w:r>
              <w:rPr>
                <w:sz w:val="18"/>
              </w:rPr>
              <w:t>Grados académicos, títulos en provisión nacional y carga horaria máxima de 6.000 horas académicas</w:t>
            </w:r>
          </w:p>
        </w:tc>
      </w:tr>
      <w:tr w:rsidR="00395D6D" w14:paraId="4465CD00"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CD36419" w14:textId="77777777" w:rsidR="00395D6D" w:rsidRDefault="00000000">
            <w:r>
              <w:rPr>
                <w:sz w:val="18"/>
              </w:rPr>
              <w:t>Resolución HCU N.º 426/2024</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994E743" w14:textId="77777777" w:rsidR="00395D6D" w:rsidRDefault="00000000">
            <w:r>
              <w:rPr>
                <w:sz w:val="18"/>
              </w:rPr>
              <w:t>Inclusión del grado de Técnico Universitario Medio y requisitos para su diploma académico y título profesional</w:t>
            </w:r>
          </w:p>
        </w:tc>
      </w:tr>
      <w:tr w:rsidR="00395D6D" w14:paraId="107647AE"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E8B36B8" w14:textId="77777777" w:rsidR="00395D6D" w:rsidRDefault="00000000">
            <w:r>
              <w:rPr>
                <w:sz w:val="18"/>
              </w:rPr>
              <w:t>Reglamento General de Tipos y Modalidades de Graduación del Sistema de la Universidad Boliviana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335B205" w14:textId="77777777" w:rsidR="00395D6D" w:rsidRDefault="00000000">
            <w:r>
              <w:rPr>
                <w:sz w:val="18"/>
              </w:rPr>
              <w:t>Modalidades de graduación y escala de calificación</w:t>
            </w:r>
          </w:p>
        </w:tc>
      </w:tr>
      <w:tr w:rsidR="00395D6D" w14:paraId="24A8870D"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08CB0AA" w14:textId="77777777" w:rsidR="00395D6D" w:rsidRDefault="00000000">
            <w:r>
              <w:rPr>
                <w:sz w:val="18"/>
              </w:rPr>
              <w:t>Reglamento General de Estudios de Posgrado del Sistema de la Universidad Boliviana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0A61B02A" w14:textId="77777777" w:rsidR="00395D6D" w:rsidRDefault="00000000">
            <w:r>
              <w:rPr>
                <w:sz w:val="18"/>
              </w:rPr>
              <w:t>Diplomados y articulación entre grado y postgrado</w:t>
            </w:r>
          </w:p>
        </w:tc>
      </w:tr>
      <w:tr w:rsidR="00395D6D" w14:paraId="7051B0F9"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2F15CF1" w14:textId="77777777" w:rsidR="00395D6D" w:rsidRDefault="00000000">
            <w:r>
              <w:rPr>
                <w:sz w:val="18"/>
              </w:rPr>
              <w:t>Reglamento de Innovación Curricular de la UMSA, Resolución HCU N.º 032/2025</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70F41501" w14:textId="77777777" w:rsidR="00395D6D" w:rsidRDefault="00000000">
            <w:r>
              <w:rPr>
                <w:sz w:val="18"/>
              </w:rPr>
              <w:t>Rediseño, ajuste y complementación curricular; estructura del plan de estudios y de los planes de asignatura</w:t>
            </w:r>
          </w:p>
        </w:tc>
      </w:tr>
      <w:tr w:rsidR="00395D6D" w14:paraId="08FF2397"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728271D" w14:textId="77777777" w:rsidR="00395D6D" w:rsidRDefault="00000000">
            <w:r>
              <w:rPr>
                <w:sz w:val="18"/>
              </w:rPr>
              <w:t>Reglamento de Evaluación y Acreditación Institucional y de Carreras y Programas de la UMSA, 2025</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846FC78" w14:textId="77777777" w:rsidR="00395D6D" w:rsidRDefault="00000000">
            <w:r>
              <w:rPr>
                <w:sz w:val="18"/>
              </w:rPr>
              <w:t>Autoevaluación, evaluación externa y acreditación</w:t>
            </w:r>
          </w:p>
        </w:tc>
      </w:tr>
      <w:tr w:rsidR="00395D6D" w14:paraId="3F05175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9E5A529" w14:textId="77777777" w:rsidR="00395D6D" w:rsidRDefault="00000000">
            <w:r>
              <w:rPr>
                <w:sz w:val="18"/>
              </w:rPr>
              <w:t>Reglamento del Régimen Académico Estudiantil del Sistema de la Universidad Boliviana y Reglamento de Traspaso Estudiantil del Sistema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484ECFB" w14:textId="77777777" w:rsidR="00395D6D" w:rsidRDefault="00000000">
            <w:r>
              <w:rPr>
                <w:sz w:val="18"/>
              </w:rPr>
              <w:t>Admisión, derechos y obligaciones del estudiante, régimen académico estudiantil, evaluación, aprobación, revisión de calificaciones y modalidades de graduación</w:t>
            </w:r>
          </w:p>
        </w:tc>
      </w:tr>
      <w:tr w:rsidR="00395D6D" w14:paraId="415C78DC"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36700B9" w14:textId="77777777" w:rsidR="00395D6D" w:rsidRDefault="00000000">
            <w:r>
              <w:rPr>
                <w:sz w:val="18"/>
              </w:rPr>
              <w:t>Reglamento de Convalidaciones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3163EEC3" w14:textId="77777777" w:rsidR="00395D6D" w:rsidRDefault="00000000">
            <w:r>
              <w:rPr>
                <w:sz w:val="18"/>
              </w:rPr>
              <w:t>Reconocimiento de asignaturas aprobadas en otros planes o carreras</w:t>
            </w:r>
          </w:p>
        </w:tc>
      </w:tr>
      <w:tr w:rsidR="00395D6D" w14:paraId="1395621F"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DE62FA6" w14:textId="77777777" w:rsidR="00395D6D" w:rsidRDefault="00000000">
            <w:r>
              <w:rPr>
                <w:sz w:val="18"/>
              </w:rPr>
              <w:t>Resolución HCU N.º 093/2006</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8B28EE2" w14:textId="77777777" w:rsidR="00395D6D" w:rsidRDefault="00000000">
            <w:r>
              <w:rPr>
                <w:sz w:val="18"/>
              </w:rPr>
              <w:t>Cursos de temporada</w:t>
            </w:r>
          </w:p>
        </w:tc>
      </w:tr>
      <w:tr w:rsidR="00395D6D" w14:paraId="64E1FCB3"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8212D33" w14:textId="77777777" w:rsidR="00395D6D" w:rsidRDefault="00000000">
            <w:r>
              <w:rPr>
                <w:sz w:val="18"/>
              </w:rPr>
              <w:t>Resolución HCU N.º 352/2021</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16AE5F7" w14:textId="77777777" w:rsidR="00395D6D" w:rsidRDefault="00000000">
            <w:r>
              <w:rPr>
                <w:sz w:val="18"/>
              </w:rPr>
              <w:t>Mesas de examen</w:t>
            </w:r>
          </w:p>
        </w:tc>
      </w:tr>
      <w:tr w:rsidR="00395D6D" w14:paraId="4CA85D2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2EA9B40" w14:textId="77777777" w:rsidR="00395D6D" w:rsidRDefault="00000000">
            <w:r>
              <w:rPr>
                <w:sz w:val="18"/>
              </w:rPr>
              <w:t>Resolución HCU N.º 330/2022</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60535476" w14:textId="77777777" w:rsidR="00395D6D" w:rsidRDefault="00000000">
            <w:r>
              <w:rPr>
                <w:sz w:val="18"/>
              </w:rPr>
              <w:t>Trabajo dirigido</w:t>
            </w:r>
          </w:p>
        </w:tc>
      </w:tr>
      <w:tr w:rsidR="00395D6D" w14:paraId="7209AFB9"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85EA623" w14:textId="77777777" w:rsidR="00395D6D" w:rsidRDefault="00000000">
            <w:r>
              <w:rPr>
                <w:sz w:val="18"/>
              </w:rPr>
              <w:t>Reglamento de Graduación por Excelencia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D0AB539" w14:textId="77777777" w:rsidR="00395D6D" w:rsidRDefault="00000000">
            <w:r>
              <w:rPr>
                <w:sz w:val="18"/>
              </w:rPr>
              <w:t>Graduación por excelencia académica</w:t>
            </w:r>
          </w:p>
        </w:tc>
      </w:tr>
      <w:tr w:rsidR="00395D6D" w14:paraId="78A74C4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65F0C5D0" w14:textId="77777777" w:rsidR="00395D6D" w:rsidRDefault="00000000">
            <w:r>
              <w:rPr>
                <w:sz w:val="18"/>
              </w:rPr>
              <w:t>Reglamento del Régimen Académico Docente y Reglamento de Convocatorias a Docentes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29DB87C3" w14:textId="77777777" w:rsidR="00395D6D" w:rsidRDefault="00000000">
            <w:r>
              <w:rPr>
                <w:sz w:val="18"/>
              </w:rPr>
              <w:t>Ingreso, categorías, evaluación y permanencia de los docentes</w:t>
            </w:r>
          </w:p>
        </w:tc>
      </w:tr>
      <w:tr w:rsidR="00395D6D" w14:paraId="45256A26"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2971479F" w14:textId="77777777" w:rsidR="00395D6D" w:rsidRDefault="00000000">
            <w:r>
              <w:rPr>
                <w:sz w:val="18"/>
              </w:rPr>
              <w:t>Reglamento de Auxiliares Académicos de Pregrado de la UMSA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426199F" w14:textId="77777777" w:rsidR="00395D6D" w:rsidRDefault="00000000">
            <w:r>
              <w:rPr>
                <w:sz w:val="18"/>
              </w:rPr>
              <w:t>Selección y funciones de los auxiliares de docencia</w:t>
            </w:r>
          </w:p>
        </w:tc>
      </w:tr>
      <w:tr w:rsidR="00395D6D" w14:paraId="47661C7B"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08FAB6E2" w14:textId="77777777" w:rsidR="00395D6D" w:rsidRDefault="00000000">
            <w:r>
              <w:rPr>
                <w:sz w:val="18"/>
              </w:rPr>
              <w:t xml:space="preserve">Reglamento de Institutos de Investigación de la UMSA, Reglamento de Directores de </w:t>
            </w:r>
            <w:r>
              <w:rPr>
                <w:sz w:val="18"/>
              </w:rPr>
              <w:lastRenderedPageBreak/>
              <w:t>Institutos de Investigación y Política de Investigación de la UMSA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5F029DFE" w14:textId="77777777" w:rsidR="00395D6D" w:rsidRDefault="00000000">
            <w:r>
              <w:rPr>
                <w:sz w:val="18"/>
              </w:rPr>
              <w:lastRenderedPageBreak/>
              <w:t>Funcionamiento del Instituto de Investigaciones y designación de su Director</w:t>
            </w:r>
          </w:p>
        </w:tc>
      </w:tr>
      <w:tr w:rsidR="00395D6D" w14:paraId="335F6B02"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51B5DC3C" w14:textId="77777777" w:rsidR="00395D6D" w:rsidRDefault="00000000">
            <w:r>
              <w:rPr>
                <w:sz w:val="18"/>
              </w:rPr>
              <w:t>Reglamento de Postgrados de la Facultad de Ciencias Económicas y Financieras</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2F716C6" w14:textId="77777777" w:rsidR="00395D6D" w:rsidRDefault="00000000">
            <w:r>
              <w:rPr>
                <w:sz w:val="18"/>
              </w:rPr>
              <w:t>Programas de la Unidad de Postgrado de la Carrera</w:t>
            </w:r>
          </w:p>
        </w:tc>
      </w:tr>
      <w:tr w:rsidR="00395D6D" w14:paraId="6E98FAC6"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31F40EC0" w14:textId="77777777" w:rsidR="00395D6D" w:rsidRDefault="00000000">
            <w:r>
              <w:rPr>
                <w:sz w:val="18"/>
              </w:rPr>
              <w:t>Resolución HCU N.º 139/2013, Manual de Funciones y Reglamentos de la Carrera de Contaduría Pública</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7814948" w14:textId="77777777" w:rsidR="00395D6D" w:rsidRDefault="00000000">
            <w:r>
              <w:rPr>
                <w:sz w:val="18"/>
              </w:rPr>
              <w:t>Organigrama, funciones y perfil de puestos, servicio de biblioteca, uso de Internet y computadoras, e incompatibilidad y asistencia del personal docente</w:t>
            </w:r>
          </w:p>
        </w:tc>
      </w:tr>
      <w:tr w:rsidR="00395D6D" w14:paraId="7DD96FF8" w14:textId="77777777">
        <w:trPr>
          <w:jc w:val="center"/>
        </w:trPr>
        <w:tc>
          <w:tcPr>
            <w:tcW w:w="3969" w:type="dxa"/>
            <w:tcBorders>
              <w:top w:val="single" w:sz="4" w:space="0" w:color="8EAADB"/>
              <w:left w:val="single" w:sz="4" w:space="0" w:color="8EAADB"/>
              <w:bottom w:val="single" w:sz="4" w:space="0" w:color="8EAADB"/>
              <w:right w:val="single" w:sz="4" w:space="0" w:color="8EAADB"/>
            </w:tcBorders>
            <w:shd w:val="clear" w:color="auto" w:fill="D9E2F3"/>
          </w:tcPr>
          <w:p w14:paraId="41F1318F" w14:textId="77777777" w:rsidR="00395D6D" w:rsidRDefault="00000000">
            <w:r>
              <w:rPr>
                <w:sz w:val="18"/>
                <w:highlight w:val="green"/>
              </w:rPr>
              <w:t>Resolución HCU N.º 538/2022</w:t>
            </w:r>
          </w:p>
        </w:tc>
        <w:tc>
          <w:tcPr>
            <w:tcW w:w="5102" w:type="dxa"/>
            <w:tcBorders>
              <w:top w:val="single" w:sz="4" w:space="0" w:color="8EAADB"/>
              <w:left w:val="single" w:sz="4" w:space="0" w:color="8EAADB"/>
              <w:bottom w:val="single" w:sz="4" w:space="0" w:color="8EAADB"/>
              <w:right w:val="single" w:sz="4" w:space="0" w:color="8EAADB"/>
            </w:tcBorders>
            <w:shd w:val="clear" w:color="auto" w:fill="D9E2F3"/>
          </w:tcPr>
          <w:p w14:paraId="1180E9C7" w14:textId="77777777" w:rsidR="00395D6D" w:rsidRDefault="00000000">
            <w:r>
              <w:rPr>
                <w:sz w:val="18"/>
                <w:highlight w:val="green"/>
              </w:rPr>
              <w:t>Campus Virtual UMSA-Coursera</w:t>
            </w:r>
          </w:p>
        </w:tc>
      </w:tr>
    </w:tbl>
    <w:p w14:paraId="4C3CD6FB" w14:textId="77777777" w:rsidR="00395D6D" w:rsidRDefault="00000000">
      <w:pPr>
        <w:spacing w:before="40" w:after="200"/>
      </w:pPr>
      <w:r>
        <w:rPr>
          <w:sz w:val="16"/>
        </w:rPr>
        <w:t>Fuente: elaboración con base en la normativa citada en el Plan de Estudios 2024, el Diagnóstico 2026, los puntos 5 a 12 y las Resoluciones HCU N.º 139/2013 y 426/2024.</w:t>
      </w:r>
    </w:p>
    <w:p w14:paraId="0235A617" w14:textId="77777777" w:rsidR="00395D6D" w:rsidRDefault="00000000">
      <w:pPr>
        <w:keepNext/>
        <w:tabs>
          <w:tab w:val="left" w:pos="709"/>
        </w:tabs>
        <w:spacing w:before="80" w:after="200"/>
        <w:ind w:left="709" w:hanging="709"/>
        <w:outlineLvl w:val="2"/>
      </w:pPr>
      <w:r>
        <w:rPr>
          <w:b/>
          <w:sz w:val="22"/>
        </w:rPr>
        <w:t>13.1.2</w:t>
      </w:r>
      <w:r>
        <w:rPr>
          <w:b/>
          <w:sz w:val="22"/>
        </w:rPr>
        <w:tab/>
        <w:t>Reglamentos internos de la Carrera</w:t>
      </w:r>
    </w:p>
    <w:p w14:paraId="0CFE36C3" w14:textId="77777777" w:rsidR="00395D6D" w:rsidRDefault="00000000">
      <w:pPr>
        <w:spacing w:after="200"/>
        <w:jc w:val="both"/>
      </w:pPr>
      <w:r>
        <w:t>La implementación del Plan 2027 requiere actualizar los reglamentos internos vigentes y elaborar los que exigen las innovaciones del plan. Los reglamentos internos vigentes forman parte del Manual de Funciones y Reglamentos de la Carrera, aprobado por la Resolución HCU N.º 139/2013 a partir de la Resolución del Honorable Consejo Facultativo N.º 798/2012. La aprobación de los reglamentos corresponde al Honorable Consejo de Carrera y, cuando la normativa lo exige, al Honorable Consejo Facultativo y al Honorable Consejo Universitario:</w:t>
      </w:r>
    </w:p>
    <w:p w14:paraId="0A4977D8" w14:textId="77777777" w:rsidR="00395D6D" w:rsidRDefault="00000000">
      <w:pPr>
        <w:pStyle w:val="TituloCuadro"/>
        <w:keepNext/>
        <w:spacing w:before="40" w:after="80"/>
        <w:jc w:val="center"/>
      </w:pPr>
      <w:r>
        <w:rPr>
          <w:b/>
        </w:rPr>
        <w:t>Cuadro 2. Reglamentos internos para la implementación del Plan 2027</w:t>
      </w:r>
    </w:p>
    <w:tbl>
      <w:tblPr>
        <w:tblW w:w="0" w:type="auto"/>
        <w:jc w:val="center"/>
        <w:tblLayout w:type="fixed"/>
        <w:tblLook w:val="04A0" w:firstRow="1" w:lastRow="0" w:firstColumn="1" w:lastColumn="0" w:noHBand="0" w:noVBand="1"/>
      </w:tblPr>
      <w:tblGrid>
        <w:gridCol w:w="2381"/>
        <w:gridCol w:w="1247"/>
        <w:gridCol w:w="4082"/>
        <w:gridCol w:w="1361"/>
      </w:tblGrid>
      <w:tr w:rsidR="00395D6D" w14:paraId="19A9689E"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F6D4672" w14:textId="77777777" w:rsidR="00395D6D" w:rsidRDefault="00000000">
            <w:pPr>
              <w:jc w:val="center"/>
            </w:pPr>
            <w:r>
              <w:rPr>
                <w:b/>
                <w:color w:val="FFFFFF"/>
                <w:sz w:val="18"/>
              </w:rPr>
              <w:t>Reglamento</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5157354" w14:textId="77777777" w:rsidR="00395D6D" w:rsidRDefault="00000000">
            <w:pPr>
              <w:jc w:val="center"/>
            </w:pPr>
            <w:r>
              <w:rPr>
                <w:b/>
                <w:color w:val="FFFFFF"/>
                <w:sz w:val="18"/>
              </w:rPr>
              <w:t>Situación</w:t>
            </w:r>
          </w:p>
        </w:tc>
        <w:tc>
          <w:tcPr>
            <w:tcW w:w="4082"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F3204A" w14:textId="77777777" w:rsidR="00395D6D" w:rsidRDefault="00000000">
            <w:pPr>
              <w:jc w:val="center"/>
            </w:pPr>
            <w:r>
              <w:rPr>
                <w:b/>
                <w:color w:val="FFFFFF"/>
                <w:sz w:val="18"/>
              </w:rPr>
              <w:t>Contenido mínimo</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62CF27" w14:textId="77777777" w:rsidR="00395D6D" w:rsidRDefault="00000000">
            <w:pPr>
              <w:jc w:val="center"/>
            </w:pPr>
            <w:r>
              <w:rPr>
                <w:b/>
                <w:color w:val="FFFFFF"/>
                <w:sz w:val="18"/>
              </w:rPr>
              <w:t>Referencia</w:t>
            </w:r>
          </w:p>
        </w:tc>
      </w:tr>
      <w:tr w:rsidR="00395D6D" w14:paraId="131F420E"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3C5536CA" w14:textId="77777777" w:rsidR="00395D6D" w:rsidRDefault="00000000">
            <w:r>
              <w:rPr>
                <w:sz w:val="18"/>
              </w:rPr>
              <w:t>Manual de Funciones y Perfil de Puestos y organigrama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1E4123C" w14:textId="77777777" w:rsidR="00395D6D" w:rsidRDefault="00000000">
            <w:r>
              <w:rPr>
                <w:sz w:val="18"/>
              </w:rPr>
              <w:t>Actualizar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2741C693" w14:textId="77777777" w:rsidR="00395D6D" w:rsidRDefault="00000000">
            <w:r>
              <w:rPr>
                <w:sz w:val="18"/>
              </w:rPr>
              <w:t>Organigrama con el Instituto de Investigaciones, la Comisión de Convalidaciones y Académica, el Tribunal de Graduación por Excelencia y la Unidad de Postgrado; funciones del personal de planta y a contrato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8FF99E6" w14:textId="77777777" w:rsidR="00395D6D" w:rsidRDefault="00000000">
            <w:r>
              <w:rPr>
                <w:sz w:val="18"/>
              </w:rPr>
              <w:t>Punto 2.6</w:t>
            </w:r>
          </w:p>
        </w:tc>
      </w:tr>
      <w:tr w:rsidR="00395D6D" w14:paraId="3135BF98"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CB2A051" w14:textId="77777777" w:rsidR="00395D6D" w:rsidRDefault="00000000">
            <w:r>
              <w:rPr>
                <w:sz w:val="18"/>
              </w:rPr>
              <w:t>Reglamento de Modalidades de Graduación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6D865F2" w14:textId="77777777" w:rsidR="00395D6D" w:rsidRDefault="00000000">
            <w:r>
              <w:rPr>
                <w:sz w:val="18"/>
              </w:rPr>
              <w:t>Actualizar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150E74FF" w14:textId="77777777" w:rsidR="00395D6D" w:rsidRDefault="00000000">
            <w:r>
              <w:rPr>
                <w:sz w:val="18"/>
              </w:rPr>
              <w:t>Texto del punto 13.1.4</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32506DC" w14:textId="77777777" w:rsidR="00395D6D" w:rsidRDefault="00000000">
            <w:r>
              <w:rPr>
                <w:sz w:val="18"/>
              </w:rPr>
              <w:t>Punto 5.4</w:t>
            </w:r>
          </w:p>
        </w:tc>
      </w:tr>
      <w:tr w:rsidR="00395D6D" w14:paraId="76040002"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AB64E2D" w14:textId="77777777" w:rsidR="00395D6D" w:rsidRDefault="00000000">
            <w:r>
              <w:rPr>
                <w:sz w:val="18"/>
              </w:rPr>
              <w:t>Normas de cursos de temporada y de mesas de examen</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957842C" w14:textId="77777777" w:rsidR="00395D6D" w:rsidRDefault="00000000">
            <w:r>
              <w:rPr>
                <w:sz w:val="18"/>
              </w:rPr>
              <w:t>Actualizar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18CFC8D9" w14:textId="77777777" w:rsidR="00395D6D" w:rsidRDefault="00000000">
            <w:r>
              <w:rPr>
                <w:sz w:val="18"/>
              </w:rPr>
              <w:t>Asignaturas habilitadas, recuperación con tutoría obligatoria y nómina de asignaturas teóricas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244251D6" w14:textId="77777777" w:rsidR="00395D6D" w:rsidRDefault="00000000">
            <w:r>
              <w:rPr>
                <w:sz w:val="18"/>
              </w:rPr>
              <w:t xml:space="preserve">Puntos 5.3.3 y 5.3.4</w:t>
            </w:r>
          </w:p>
        </w:tc>
      </w:tr>
      <w:tr w:rsidR="00395D6D" w14:paraId="12814C1C"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0BC75A3" w14:textId="77777777" w:rsidR="00395D6D" w:rsidRDefault="00000000">
            <w:r>
              <w:rPr>
                <w:sz w:val="18"/>
              </w:rPr>
              <w:t>Reglamento de Prácticas Preprofesionales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37EB7699" w14:textId="77777777" w:rsidR="00395D6D" w:rsidRDefault="00000000">
            <w:r>
              <w:rPr>
                <w:sz w:val="18"/>
              </w:rPr>
              <w:t>Elaborar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79E07B2C" w14:textId="77777777" w:rsidR="00395D6D" w:rsidRDefault="00000000">
            <w:r>
              <w:rPr>
                <w:sz w:val="18"/>
              </w:rPr>
              <w:t>Carga horaria mínima, requisitos de habilitación, convenios, tutores, evaluación y reconocimiento de la experiencia laboral</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1E746767" w14:textId="77777777" w:rsidR="00395D6D" w:rsidRDefault="00000000">
            <w:r>
              <w:rPr>
                <w:sz w:val="18"/>
              </w:rPr>
              <w:t>Punto 4.8</w:t>
            </w:r>
          </w:p>
        </w:tc>
      </w:tr>
      <w:tr w:rsidR="00395D6D" w14:paraId="0551798F"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4938C15" w14:textId="77777777" w:rsidR="00395D6D" w:rsidRDefault="00000000">
            <w:r>
              <w:rPr>
                <w:sz w:val="18"/>
              </w:rPr>
              <w:t>Reglamento de Interacción Social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50AA2F4" w14:textId="77777777" w:rsidR="00395D6D" w:rsidRDefault="00000000">
            <w:r>
              <w:rPr>
                <w:sz w:val="18"/>
              </w:rPr>
              <w:t>Elaborar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57116C71" w14:textId="77777777" w:rsidR="00395D6D" w:rsidRDefault="00000000">
            <w:r>
              <w:rPr>
                <w:sz w:val="18"/>
              </w:rPr>
              <w:t>Horas mínimas, actividades válidas, registro de evidencias y acreditación</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06E0BA6" w14:textId="77777777" w:rsidR="00395D6D" w:rsidRDefault="00000000">
            <w:r>
              <w:rPr>
                <w:sz w:val="18"/>
              </w:rPr>
              <w:t>Punto 7.1.3</w:t>
            </w:r>
          </w:p>
        </w:tc>
      </w:tr>
      <w:tr w:rsidR="00395D6D" w14:paraId="21B11CF2"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B1A206A" w14:textId="77777777" w:rsidR="00395D6D" w:rsidRDefault="00000000">
            <w:r>
              <w:rPr>
                <w:sz w:val="18"/>
              </w:rPr>
              <w:t>Reglamento de Tutoría Académica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38C5DCD" w14:textId="77777777" w:rsidR="00395D6D" w:rsidRDefault="00000000">
            <w:r>
              <w:rPr>
                <w:sz w:val="18"/>
              </w:rPr>
              <w:t>Elaborar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61F3FED4" w14:textId="77777777" w:rsidR="00395D6D" w:rsidRDefault="00000000">
            <w:r>
              <w:rPr>
                <w:sz w:val="18"/>
              </w:rPr>
              <w:t>Sistema de alerta temprana, tutoría entre pares y funciones de los auxiliares de docencia</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594E552E" w14:textId="77777777" w:rsidR="00395D6D" w:rsidRDefault="00000000">
            <w:r>
              <w:rPr>
                <w:sz w:val="18"/>
              </w:rPr>
              <w:t>Punto 5.3.5</w:t>
            </w:r>
          </w:p>
        </w:tc>
      </w:tr>
      <w:tr w:rsidR="00395D6D" w14:paraId="22B03A05"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0AB54B6F" w14:textId="77777777" w:rsidR="00395D6D" w:rsidRDefault="00000000">
            <w:r>
              <w:rPr>
                <w:sz w:val="18"/>
              </w:rPr>
              <w:t>Reglamento de la Comisión de Evaluación Curricular</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7051943" w14:textId="77777777" w:rsidR="00395D6D" w:rsidRDefault="00000000">
            <w:r>
              <w:rPr>
                <w:sz w:val="18"/>
              </w:rPr>
              <w:t>Elaborar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4DE8F4EC" w14:textId="77777777" w:rsidR="00395D6D" w:rsidRDefault="00000000">
            <w:r>
              <w:rPr>
                <w:sz w:val="18"/>
              </w:rPr>
              <w:t>Composición, funciones, calendario de evaluación y seguimiento a titulados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10A9EB8B" w14:textId="77777777" w:rsidR="00395D6D" w:rsidRDefault="00000000">
            <w:r>
              <w:rPr>
                <w:sz w:val="18"/>
              </w:rPr>
              <w:t>Punto 12</w:t>
            </w:r>
          </w:p>
        </w:tc>
      </w:tr>
      <w:tr w:rsidR="00395D6D" w14:paraId="5DAE9DF1"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2DB0CCE" w14:textId="77777777" w:rsidR="00395D6D" w:rsidRDefault="00000000">
            <w:r>
              <w:rPr>
                <w:sz w:val="18"/>
              </w:rPr>
              <w:t>Reglamento interno del Instituto de Investigaciones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2256E35" w14:textId="77777777" w:rsidR="00395D6D" w:rsidRDefault="00000000">
            <w:r>
              <w:rPr>
                <w:sz w:val="18"/>
              </w:rPr>
              <w:t>Actualizar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3FD80895" w14:textId="77777777" w:rsidR="00395D6D" w:rsidRDefault="00000000">
            <w:r>
              <w:rPr>
                <w:sz w:val="18"/>
              </w:rPr>
              <w:t>Estructura, funciones, líneas de investigación y participación estudiantil</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5690741E" w14:textId="77777777" w:rsidR="00395D6D" w:rsidRDefault="00000000">
            <w:r>
              <w:rPr>
                <w:sz w:val="18"/>
              </w:rPr>
              <w:t>Punto 13.2</w:t>
            </w:r>
          </w:p>
        </w:tc>
      </w:tr>
      <w:tr w:rsidR="00395D6D" w14:paraId="0EEE155F"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3E6A3B37" w14:textId="77777777" w:rsidR="00395D6D" w:rsidRDefault="00000000">
            <w:r>
              <w:rPr>
                <w:sz w:val="18"/>
              </w:rPr>
              <w:t>Reglamento de uso de laboratorios, Internet y plataforma virtual</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BBB4B0D" w14:textId="77777777" w:rsidR="00395D6D" w:rsidRDefault="00000000">
            <w:r>
              <w:rPr>
                <w:sz w:val="18"/>
              </w:rPr>
              <w:t>Actualizar y ampliar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30AC8069" w14:textId="77777777" w:rsidR="00395D6D" w:rsidRDefault="00000000">
            <w:r>
              <w:rPr>
                <w:sz w:val="18"/>
              </w:rPr>
              <w:t>Sobre la base del Reglamento Interno para el Uso del Servicio de Internet y Computadoras de 2013: turnos, reservas, responsabilidades de los usuarios, uso de la red, aulas virtuales por asignatura, protección de datos y sanciones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BC460C5" w14:textId="77777777" w:rsidR="00395D6D" w:rsidRDefault="00000000">
            <w:r>
              <w:rPr>
                <w:sz w:val="18"/>
              </w:rPr>
              <w:t>Puntos 10 y 11</w:t>
            </w:r>
          </w:p>
        </w:tc>
      </w:tr>
      <w:tr w:rsidR="00395D6D" w14:paraId="5EB6A9CA"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7D93FB9" w14:textId="77777777" w:rsidR="00395D6D" w:rsidRDefault="00000000">
            <w:r>
              <w:rPr>
                <w:sz w:val="18"/>
              </w:rPr>
              <w:lastRenderedPageBreak/>
              <w:t>Reglamento del Servicio de Biblioteca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3A94E15" w14:textId="77777777" w:rsidR="00395D6D" w:rsidRDefault="00000000">
            <w:r>
              <w:rPr>
                <w:sz w:val="18"/>
              </w:rPr>
              <w:t>Actualizar</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09DDFCC1" w14:textId="77777777" w:rsidR="00395D6D" w:rsidRDefault="00000000">
            <w:r>
              <w:rPr>
                <w:sz w:val="18"/>
              </w:rPr>
              <w:t>Usuarios, requisitos de préstamo, horarios, control del material, servicios y sanciones, con la incorporación del material digital, las bases de datos y el repositorio institucional</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4F3E043" w14:textId="77777777" w:rsidR="00395D6D" w:rsidRDefault="00000000">
            <w:r>
              <w:rPr>
                <w:sz w:val="18"/>
              </w:rPr>
              <w:t>Puntos 9 y 14.4</w:t>
            </w:r>
          </w:p>
        </w:tc>
      </w:tr>
      <w:tr w:rsidR="00395D6D" w14:paraId="209C80C7"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71D81C68" w14:textId="77777777" w:rsidR="00395D6D" w:rsidRDefault="00000000">
            <w:r>
              <w:rPr>
                <w:sz w:val="18"/>
              </w:rPr>
              <w:t>Reglamento del PETAENG</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70B35E7" w14:textId="77777777" w:rsidR="00395D6D" w:rsidRDefault="00000000">
            <w:r>
              <w:rPr>
                <w:sz w:val="18"/>
              </w:rPr>
              <w:t>Vigente</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27B1B6FD" w14:textId="77777777" w:rsidR="00395D6D" w:rsidRDefault="00000000">
            <w:r>
              <w:rPr>
                <w:sz w:val="18"/>
              </w:rPr>
              <w:t>Requisitos, módulos de actualización y trabajo académico de titulación</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AC11681" w14:textId="77777777" w:rsidR="00395D6D" w:rsidRDefault="00000000">
            <w:r>
              <w:rPr>
                <w:sz w:val="18"/>
              </w:rPr>
              <w:t>Punto 5.4</w:t>
            </w:r>
          </w:p>
        </w:tc>
      </w:tr>
      <w:tr w:rsidR="00395D6D" w14:paraId="2F051654"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EDFE952" w14:textId="77777777" w:rsidR="00395D6D" w:rsidRDefault="00000000">
            <w:r>
              <w:rPr>
                <w:sz w:val="18"/>
              </w:rPr>
              <w:t>Reglamento de Incompatibilidad y Asistencia del Personal Docente</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1505630" w14:textId="77777777" w:rsidR="00395D6D" w:rsidRDefault="00000000">
            <w:r>
              <w:rPr>
                <w:sz w:val="18"/>
              </w:rPr>
              <w:t>Vigente</w:t>
            </w:r>
          </w:p>
        </w:tc>
        <w:tc>
          <w:tcPr>
            <w:tcW w:w="4082" w:type="dxa"/>
            <w:tcBorders>
              <w:top w:val="single" w:sz="4" w:space="0" w:color="8EAADB"/>
              <w:left w:val="single" w:sz="4" w:space="0" w:color="8EAADB"/>
              <w:bottom w:val="single" w:sz="4" w:space="0" w:color="8EAADB"/>
              <w:right w:val="single" w:sz="4" w:space="0" w:color="8EAADB"/>
            </w:tcBorders>
            <w:shd w:val="clear" w:color="auto" w:fill="D9E2F3"/>
          </w:tcPr>
          <w:p w14:paraId="3991B536" w14:textId="77777777" w:rsidR="00395D6D" w:rsidRDefault="00000000">
            <w:r>
              <w:rPr>
                <w:sz w:val="18"/>
              </w:rPr>
              <w:t>Incompatibilidades y control de asistencia de los docentes</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4912071" w14:textId="77777777" w:rsidR="00395D6D" w:rsidRDefault="00000000">
            <w:r>
              <w:rPr>
                <w:sz w:val="18"/>
              </w:rPr>
              <w:t>Punto 11.2</w:t>
            </w:r>
          </w:p>
        </w:tc>
      </w:tr>
    </w:tbl>
    <w:p w14:paraId="475E47FE" w14:textId="77777777" w:rsidR="00395D6D" w:rsidRDefault="00000000">
      <w:pPr>
        <w:spacing w:before="40" w:after="200"/>
      </w:pPr>
      <w:r>
        <w:rPr>
          <w:sz w:val="16"/>
        </w:rPr>
        <w:t>Fuente: elaboración con base en los puntos 4 a 12 y en la Resolución HCU N.º 139/2013.</w:t>
      </w:r>
    </w:p>
    <w:p w14:paraId="46BA5B82" w14:textId="77777777" w:rsidR="00395D6D" w:rsidRDefault="00000000">
      <w:pPr>
        <w:keepNext/>
        <w:tabs>
          <w:tab w:val="left" w:pos="709"/>
        </w:tabs>
        <w:spacing w:before="80" w:after="200"/>
        <w:ind w:left="709" w:hanging="709"/>
        <w:outlineLvl w:val="2"/>
      </w:pPr>
      <w:r>
        <w:rPr>
          <w:b/>
          <w:sz w:val="22"/>
        </w:rPr>
        <w:t>13.1.3</w:t>
      </w:r>
      <w:r>
        <w:rPr>
          <w:b/>
          <w:sz w:val="22"/>
        </w:rPr>
        <w:tab/>
        <w:t>Cursos de temporada y mesas de examen</w:t>
      </w:r>
    </w:p>
    <w:p w14:paraId="6A2C8125" w14:textId="77777777" w:rsidR="00395D6D" w:rsidRDefault="00000000">
      <w:pPr>
        <w:spacing w:after="200"/>
        <w:jc w:val="both"/>
      </w:pPr>
      <w:r>
        <w:t>Los cursos de temporada se rigen por la Resolución HCU N.º 093/2006, cuyo Artículo 13 otorga a las carreras la tuición de elegir las asignaturas que se dictan, con la obligación de cubrir el 100 % de sus contenidos en teoría y en práctica, y cuyo Artículo 6 fija una duración mínima de 60 días calendario, ocho semanas, en las carreras anualizadas. En el Plan 2027, el estudiante puede nivelar o adelantar hasta dos asignaturas por temporada; se habilitan las asignaturas contextuales y las troncales de hasta 80 horas anuales, y las troncales de mayor carga solo pueden cursarse para recuperar una asignatura reprobada, con tutoría complementaria obligatoria, conforme al punto 5.3.3.</w:t>
      </w:r>
    </w:p>
    <w:p w14:paraId="16AF5FAE" w14:textId="77777777" w:rsidR="00395D6D" w:rsidRDefault="00000000">
      <w:pPr>
        <w:spacing w:after="200"/>
        <w:jc w:val="both"/>
      </w:pPr>
      <w:r>
        <w:t xml:space="preserve">Las mesas de examen se rigen por la Resolución HCU N.º 352/2021, cuyo Artículo 8 las limita a las materias teóricas del plan y encomienda al Consejo de Carrera la publicación de la nómina. Las asignaturas habilitadas son ADM-101, DER-101, DER-102, ADM-201, DER-201, CPA-204, ADM-301 y CPA-406, conforme al punto 5.3.4.</w:t>
      </w:r>
    </w:p>
    <w:p w14:paraId="47FE74AB" w14:textId="77777777" w:rsidR="00395D6D" w:rsidRDefault="00000000">
      <w:pPr>
        <w:keepNext/>
        <w:tabs>
          <w:tab w:val="left" w:pos="709"/>
        </w:tabs>
        <w:spacing w:before="80" w:after="200"/>
        <w:ind w:left="709" w:hanging="709"/>
        <w:outlineLvl w:val="2"/>
      </w:pPr>
      <w:r>
        <w:rPr>
          <w:b/>
          <w:sz w:val="22"/>
        </w:rPr>
        <w:t>13.1.4</w:t>
      </w:r>
      <w:r>
        <w:rPr>
          <w:b/>
          <w:sz w:val="22"/>
        </w:rPr>
        <w:tab/>
        <w:t>Reglamento de Modalidades de Graduación</w:t>
      </w:r>
    </w:p>
    <w:p>
      <w:pPr>
        <w:keepNext/>
        <w:spacing w:before="40" w:after="200" w:line="240" w:lineRule="auto"/>
        <w:jc w:val="left"/>
      </w:pPr>
      <w:r>
        <w:rPr>
          <w:rFonts w:ascii="Century Gothic" w:hAnsi="Century Gothic" w:cs="Century Gothic" w:eastAsia="Century Gothic"/>
          <w:b/>
          <w:i w:val="0"/>
          <w:sz w:val="22"/>
        </w:rPr>
        <w:t>Capítulo I: Disposiciones Generales</w:t>
      </w:r>
    </w:p>
    <w:p>
      <w:pPr>
        <w:keepNext/>
        <w:spacing w:before="0" w:after="120" w:line="240" w:lineRule="auto"/>
        <w:jc w:val="left"/>
      </w:pPr>
      <w:r>
        <w:rPr>
          <w:rFonts w:ascii="Century Gothic" w:hAnsi="Century Gothic" w:cs="Century Gothic" w:eastAsia="Century Gothic"/>
          <w:b/>
          <w:i w:val="0"/>
          <w:sz w:val="20"/>
        </w:rPr>
        <w:t>Artículo 1. Objeto y Finalidad</w:t>
      </w:r>
    </w:p>
    <w:p>
      <w:pPr>
        <w:spacing w:before="0" w:after="200" w:line="240" w:lineRule="auto"/>
        <w:jc w:val="both"/>
      </w:pPr>
      <w:r>
        <w:rPr>
          <w:rFonts w:ascii="Century Gothic" w:hAnsi="Century Gothic" w:cs="Century Gothic" w:eastAsia="Century Gothic"/>
          <w:b w:val="0"/>
          <w:i w:val="0"/>
          <w:sz w:val="20"/>
        </w:rPr>
        <w:t>El presente Reglamento tiene por objeto normar, homogeneizar y regular los requisitos, criterios técnico-metodológicos, procedimientos administrativo-académicos y evaluaciones de las distintas Modalidades de Graduación y Titulación de la Carrera de Contaduría Pública de la Universidad Mayor de San Andrés (UMSA).</w:t>
      </w:r>
    </w:p>
    <w:p>
      <w:pPr>
        <w:spacing w:before="0" w:after="200" w:line="240" w:lineRule="auto"/>
        <w:jc w:val="both"/>
      </w:pPr>
      <w:r>
        <w:rPr>
          <w:rFonts w:ascii="Century Gothic" w:hAnsi="Century Gothic" w:cs="Century Gothic" w:eastAsia="Century Gothic"/>
          <w:b w:val="0"/>
          <w:i w:val="0"/>
          <w:sz w:val="20"/>
        </w:rPr>
        <w:t>Su finalidad es evaluar el logro del perfil profesional por competencias del estudiante al culminar su formación universitaria, garantizando la integración de los conocimientos teóricos, prácticos, científicos y éticos adquiridos para la obtención del Grado Académico correspondiente.</w:t>
      </w:r>
    </w:p>
    <w:p>
      <w:pPr>
        <w:keepNext/>
        <w:spacing w:before="0" w:after="120" w:line="240" w:lineRule="auto"/>
        <w:jc w:val="left"/>
      </w:pPr>
      <w:r>
        <w:rPr>
          <w:rFonts w:ascii="Century Gothic" w:hAnsi="Century Gothic" w:cs="Century Gothic" w:eastAsia="Century Gothic"/>
          <w:b/>
          <w:i w:val="0"/>
          <w:sz w:val="20"/>
        </w:rPr>
        <w:t>Artículo 2. Ámbito de Aplicación</w:t>
      </w:r>
    </w:p>
    <w:p>
      <w:pPr>
        <w:spacing w:before="0" w:after="200" w:line="240" w:lineRule="auto"/>
        <w:jc w:val="both"/>
      </w:pPr>
      <w:r>
        <w:rPr>
          <w:rFonts w:ascii="Century Gothic" w:hAnsi="Century Gothic" w:cs="Century Gothic" w:eastAsia="Century Gothic"/>
          <w:b w:val="0"/>
          <w:i w:val="0"/>
          <w:sz w:val="20"/>
        </w:rPr>
        <w:t>Las disposiciones contenidas en el presente Reglamento son de cumplimiento obligatorio para todos los estudiantes, docentes tutores, asesores, tribunales examinadores e instancias directivas y administrativas de la Carrera de Contaduría Pública y de la Facultad de Ciencias Económicas y Financieras dependiente de la Universidad Mayor de “San Andrés”.</w:t>
      </w:r>
    </w:p>
    <w:p>
      <w:pPr>
        <w:keepNext/>
        <w:spacing w:before="0" w:after="120" w:line="240" w:lineRule="auto"/>
        <w:jc w:val="left"/>
      </w:pPr>
      <w:r>
        <w:rPr>
          <w:rFonts w:ascii="Century Gothic" w:hAnsi="Century Gothic" w:cs="Century Gothic" w:eastAsia="Century Gothic"/>
          <w:b/>
          <w:i w:val="0"/>
          <w:sz w:val="20"/>
        </w:rPr>
        <w:t>Artículo 3. Marco Legal y Base Normativa</w:t>
      </w:r>
    </w:p>
    <w:p>
      <w:pPr>
        <w:spacing w:before="0" w:after="200" w:line="240" w:lineRule="auto"/>
        <w:jc w:val="both"/>
      </w:pPr>
      <w:r>
        <w:rPr>
          <w:rFonts w:ascii="Century Gothic" w:hAnsi="Century Gothic" w:cs="Century Gothic" w:eastAsia="Century Gothic"/>
          <w:b w:val="0"/>
          <w:i w:val="0"/>
          <w:sz w:val="20"/>
        </w:rPr>
        <w:t>El presente Reglamento sustenta su validez jurídica e institucional en las siguientes normas superiores:</w:t>
      </w:r>
    </w:p>
    <w:p>
      <w:pPr>
        <w:numPr>
          <w:ilvl w:val="0"/>
          <w:numId w:val="96"/>
        </w:numPr>
        <w:spacing w:before="0" w:after="160" w:line="240" w:lineRule="auto"/>
        <w:jc w:val="both"/>
      </w:pPr>
      <w:r>
        <w:rPr>
          <w:rFonts w:ascii="Century Gothic" w:hAnsi="Century Gothic" w:cs="Century Gothic" w:eastAsia="Century Gothic"/>
          <w:b w:val="0"/>
          <w:i w:val="0"/>
          <w:sz w:val="20"/>
        </w:rPr>
        <w:t>Constitución Política del Estado Plurinacional de Bolivia y Estatuto Orgánico de la UMSA (Artículo 13).</w:t>
      </w:r>
    </w:p>
    <w:p>
      <w:pPr>
        <w:numPr>
          <w:ilvl w:val="0"/>
          <w:numId w:val="96"/>
        </w:numPr>
        <w:spacing w:before="0" w:after="160" w:line="240" w:lineRule="auto"/>
        <w:jc w:val="both"/>
      </w:pPr>
      <w:r>
        <w:rPr>
          <w:rFonts w:ascii="Century Gothic" w:hAnsi="Century Gothic" w:cs="Century Gothic" w:eastAsia="Century Gothic"/>
          <w:b w:val="0"/>
          <w:i w:val="0"/>
          <w:sz w:val="20"/>
        </w:rPr>
        <w:t>Reglamento General de Tipos y Modalidades de Graduación del Sistema de la Universidad Boliviana (aprobado en los Congresos Nacionales del SUB / CEUB).</w:t>
      </w:r>
    </w:p>
    <w:p>
      <w:pPr>
        <w:numPr>
          <w:ilvl w:val="0"/>
          <w:numId w:val="96"/>
        </w:numPr>
        <w:spacing w:before="0" w:after="160" w:line="240" w:lineRule="auto"/>
        <w:jc w:val="both"/>
      </w:pPr>
      <w:r>
        <w:rPr>
          <w:rFonts w:ascii="Century Gothic" w:hAnsi="Century Gothic" w:cs="Century Gothic" w:eastAsia="Century Gothic"/>
          <w:b w:val="0"/>
          <w:i w:val="0"/>
          <w:sz w:val="20"/>
        </w:rPr>
        <w:t>Reglamento de Innovación Curricular de la UMSA (Resolución HCU Nº 032/2025).</w:t>
      </w:r>
    </w:p>
    <w:p>
      <w:pPr>
        <w:numPr>
          <w:ilvl w:val="0"/>
          <w:numId w:val="96"/>
        </w:numPr>
        <w:spacing w:before="0" w:after="160" w:line="240" w:lineRule="auto"/>
        <w:jc w:val="both"/>
      </w:pPr>
      <w:r>
        <w:rPr>
          <w:rFonts w:ascii="Century Gothic" w:hAnsi="Century Gothic" w:cs="Century Gothic" w:eastAsia="Century Gothic"/>
          <w:b w:val="0"/>
          <w:i w:val="0"/>
          <w:sz w:val="20"/>
        </w:rPr>
        <w:t>Reglamento Específico de Modalidad de Graduación por Trabajo Dirigido para la Licenciatura en la UMSA (Resolución HCU Nº 330/2022).</w:t>
      </w:r>
    </w:p>
    <w:p>
      <w:pPr>
        <w:numPr>
          <w:ilvl w:val="0"/>
          <w:numId w:val="96"/>
        </w:numPr>
        <w:spacing w:before="0" w:after="160" w:line="240" w:lineRule="auto"/>
        <w:jc w:val="both"/>
      </w:pPr>
      <w:r>
        <w:rPr>
          <w:rFonts w:ascii="Century Gothic" w:hAnsi="Century Gothic" w:cs="Century Gothic" w:eastAsia="Century Gothic"/>
          <w:b w:val="0"/>
          <w:i w:val="0"/>
          <w:sz w:val="20"/>
        </w:rPr>
        <w:t>Reglamento General de Estudios de Posgrado del SUB (Título IV: Modalidad de Graduación Vía Diplomado).</w:t>
      </w:r>
    </w:p>
    <w:p>
      <w:pPr>
        <w:numPr>
          <w:ilvl w:val="0"/>
          <w:numId w:val="96"/>
        </w:numPr>
        <w:spacing w:before="0" w:after="160" w:line="240" w:lineRule="auto"/>
        <w:jc w:val="both"/>
      </w:pPr>
      <w:r>
        <w:rPr>
          <w:rFonts w:ascii="Century Gothic" w:hAnsi="Century Gothic" w:cs="Century Gothic" w:eastAsia="Century Gothic"/>
          <w:b w:val="0"/>
          <w:i w:val="0"/>
          <w:sz w:val="20"/>
        </w:rPr>
        <w:t>Resoluciones de Cogobierno Facultativo HCF Nº 1057/2026 y HCF Nº 1126/2026 de aprobación del Rediseño Curricular y conformación de la Comisión Académica.</w:t>
      </w:r>
    </w:p>
    <w:p>
      <w:pPr>
        <w:numPr>
          <w:ilvl w:val="0"/>
          <w:numId w:val="96"/>
        </w:numPr>
        <w:spacing w:before="0" w:after="160" w:line="240" w:lineRule="auto"/>
        <w:jc w:val="both"/>
      </w:pPr>
      <w:r>
        <w:rPr>
          <w:rFonts w:ascii="Century Gothic" w:hAnsi="Century Gothic" w:cs="Century Gothic" w:eastAsia="Century Gothic"/>
          <w:b w:val="0"/>
          <w:i w:val="0"/>
          <w:sz w:val="20"/>
        </w:rPr>
        <w:t>Resolución Nº 07/2024 de la VI Conferencia Nacional Ordinaria de Universidades del SUB (Ratificación del modelo del Contador Público Autorizado - CPA)</w:t>
      </w:r>
    </w:p>
    <w:p>
      <w:pPr>
        <w:numPr>
          <w:ilvl w:val="0"/>
          <w:numId w:val="96"/>
        </w:numPr>
        <w:spacing w:before="0" w:after="200" w:line="240" w:lineRule="auto"/>
        <w:jc w:val="both"/>
      </w:pPr>
      <w:r>
        <w:rPr>
          <w:rFonts w:ascii="Century Gothic" w:hAnsi="Century Gothic" w:cs="Century Gothic" w:eastAsia="Century Gothic"/>
          <w:b w:val="0"/>
          <w:i w:val="0"/>
          <w:sz w:val="20"/>
        </w:rPr>
        <w:t>Resolución HCU Nº 567/2023, que norma e implementa el Subsistema de Modalidades de Graduación del Sistema de Información Académica (SIA-UMSA), estableciendo la estandarización de documentos, formatos, códigos y registro digital obligatorio de expedientes de titulación,</w:t>
      </w:r>
    </w:p>
    <w:p>
      <w:pPr>
        <w:keepNext/>
        <w:spacing w:before="0" w:after="120" w:line="240" w:lineRule="auto"/>
        <w:jc w:val="left"/>
      </w:pPr>
      <w:r>
        <w:rPr>
          <w:rFonts w:ascii="Century Gothic" w:hAnsi="Century Gothic" w:cs="Century Gothic" w:eastAsia="Century Gothic"/>
          <w:b/>
          <w:i w:val="0"/>
          <w:sz w:val="20"/>
        </w:rPr>
        <w:t>Artículo 4. Grados Académicos, Salidas Intermedias y Títulos Obtenidos</w:t>
      </w:r>
    </w:p>
    <w:p>
      <w:pPr>
        <w:spacing w:before="0" w:after="200" w:line="240" w:lineRule="auto"/>
        <w:jc w:val="both"/>
      </w:pPr>
      <w:r>
        <w:rPr>
          <w:rFonts w:ascii="Century Gothic" w:hAnsi="Century Gothic" w:cs="Century Gothic" w:eastAsia="Century Gothic"/>
          <w:b w:val="0"/>
          <w:i w:val="0"/>
          <w:sz w:val="20"/>
        </w:rPr>
        <w:t>De conformidad con el Plan de Estudios 2027 y la estructura de titulación de la Carrera de Contaduría Pública, se otorgan y tramitan tres (3) niveles de titulación universitaria:</w:t>
      </w:r>
    </w:p>
    <w:p>
      <w:pPr>
        <w:numPr>
          <w:ilvl w:val="0"/>
          <w:numId w:val="97"/>
        </w:numPr>
        <w:spacing w:before="0" w:after="160" w:line="240" w:lineRule="auto"/>
        <w:jc w:val="both"/>
      </w:pPr>
      <w:r>
        <w:rPr>
          <w:rFonts w:ascii="Century Gothic" w:hAnsi="Century Gothic" w:cs="Century Gothic" w:eastAsia="Century Gothic"/>
          <w:b/>
          <w:i w:val="0"/>
          <w:sz w:val="20"/>
        </w:rPr>
        <w:t>Nivel Licenciatura:</w:t>
      </w:r>
      <w:r>
        <w:rPr>
          <w:rFonts w:ascii="Century Gothic" w:hAnsi="Century Gothic" w:cs="Century Gothic" w:eastAsia="Century Gothic"/>
          <w:b w:val="0"/>
          <w:i w:val="0"/>
          <w:sz w:val="20"/>
        </w:rPr>
        <w:t xml:space="preserve"> Conduce a la obtención del Grado Académico de </w:t>
      </w:r>
      <w:r>
        <w:rPr>
          <w:rFonts w:ascii="Century Gothic" w:hAnsi="Century Gothic" w:cs="Century Gothic" w:eastAsia="Century Gothic"/>
          <w:b/>
          <w:i w:val="0"/>
          <w:sz w:val="20"/>
        </w:rPr>
        <w:t>Licenciado(a) en Contaduría Pública</w:t>
      </w:r>
      <w:r>
        <w:rPr>
          <w:rFonts w:ascii="Century Gothic" w:hAnsi="Century Gothic" w:cs="Century Gothic" w:eastAsia="Century Gothic"/>
          <w:b w:val="0"/>
          <w:i w:val="0"/>
          <w:sz w:val="20"/>
        </w:rPr>
        <w:t xml:space="preserve"> y Título en Provisión Nacional de </w:t>
      </w:r>
      <w:r>
        <w:rPr>
          <w:rFonts w:ascii="Century Gothic" w:hAnsi="Century Gothic" w:cs="Century Gothic" w:eastAsia="Century Gothic"/>
          <w:b/>
          <w:i w:val="0"/>
          <w:sz w:val="20"/>
        </w:rPr>
        <w:t>Contador Público Autorizado (CPA)</w:t>
      </w:r>
      <w:r>
        <w:rPr>
          <w:rFonts w:ascii="Century Gothic" w:hAnsi="Century Gothic" w:cs="Century Gothic" w:eastAsia="Century Gothic"/>
          <w:b w:val="0"/>
          <w:i w:val="0"/>
          <w:sz w:val="20"/>
        </w:rPr>
        <w:t>, tras el cumplimiento de 6.000 horas académicas (43 asignaturas) y la aprobación de una modalidad de graduación.</w:t>
      </w:r>
    </w:p>
    <w:p>
      <w:pPr>
        <w:numPr>
          <w:ilvl w:val="0"/>
          <w:numId w:val="97"/>
        </w:numPr>
        <w:spacing w:before="0" w:after="160" w:line="240" w:lineRule="auto"/>
        <w:jc w:val="both"/>
      </w:pPr>
      <w:r>
        <w:rPr>
          <w:rFonts w:ascii="Century Gothic" w:hAnsi="Century Gothic" w:cs="Century Gothic" w:eastAsia="Century Gothic"/>
          <w:b/>
          <w:i w:val="0"/>
          <w:sz w:val="20"/>
        </w:rPr>
        <w:t>Salida Intermedia Técnico Superior:</w:t>
      </w:r>
      <w:r>
        <w:rPr>
          <w:rFonts w:ascii="Century Gothic" w:hAnsi="Century Gothic" w:cs="Century Gothic" w:eastAsia="Century Gothic"/>
          <w:b w:val="0"/>
          <w:i w:val="0"/>
          <w:sz w:val="20"/>
        </w:rPr>
        <w:t xml:space="preserve"> Conduce a la obtención del Grado Académico de </w:t>
      </w:r>
      <w:r>
        <w:rPr>
          <w:rFonts w:ascii="Century Gothic" w:hAnsi="Century Gothic" w:cs="Century Gothic" w:eastAsia="Century Gothic"/>
          <w:b/>
          <w:i w:val="0"/>
          <w:sz w:val="20"/>
        </w:rPr>
        <w:t>Técnico Superior en Contabilidad General</w:t>
      </w:r>
      <w:r>
        <w:rPr>
          <w:rFonts w:ascii="Century Gothic" w:hAnsi="Century Gothic" w:cs="Century Gothic" w:eastAsia="Century Gothic"/>
          <w:b w:val="0"/>
          <w:i w:val="0"/>
          <w:sz w:val="20"/>
        </w:rPr>
        <w:t xml:space="preserve"> y Título en Provisión Nacional de </w:t>
      </w:r>
      <w:r>
        <w:rPr>
          <w:rFonts w:ascii="Century Gothic" w:hAnsi="Century Gothic" w:cs="Century Gothic" w:eastAsia="Century Gothic"/>
          <w:b/>
          <w:i w:val="0"/>
          <w:sz w:val="20"/>
        </w:rPr>
        <w:t>Contador General</w:t>
      </w:r>
      <w:r>
        <w:rPr>
          <w:rFonts w:ascii="Century Gothic" w:hAnsi="Century Gothic" w:cs="Century Gothic" w:eastAsia="Century Gothic"/>
          <w:b w:val="0"/>
          <w:i w:val="0"/>
          <w:sz w:val="20"/>
        </w:rPr>
        <w:t>, tras la aprobación de veinticuatro (24) asignaturas de Primer a Tercer año y la aprobación del Examen de Grado Técnico Superior.</w:t>
      </w:r>
    </w:p>
    <w:p>
      <w:pPr>
        <w:numPr>
          <w:ilvl w:val="0"/>
          <w:numId w:val="97"/>
        </w:numPr>
        <w:spacing w:before="0" w:after="200" w:line="240" w:lineRule="auto"/>
        <w:jc w:val="both"/>
      </w:pPr>
      <w:r>
        <w:rPr>
          <w:rFonts w:ascii="Century Gothic" w:hAnsi="Century Gothic" w:cs="Century Gothic" w:eastAsia="Century Gothic"/>
          <w:b/>
          <w:i w:val="0"/>
          <w:sz w:val="20"/>
        </w:rPr>
        <w:t>Salida Intermedia Técnico Universitario Medio:</w:t>
      </w:r>
      <w:r>
        <w:rPr>
          <w:rFonts w:ascii="Century Gothic" w:hAnsi="Century Gothic" w:cs="Century Gothic" w:eastAsia="Century Gothic"/>
          <w:b w:val="0"/>
          <w:i w:val="0"/>
          <w:sz w:val="20"/>
        </w:rPr>
        <w:t xml:space="preserve"> Conduce a la obtención del Diploma Académico de </w:t>
      </w:r>
      <w:r>
        <w:rPr>
          <w:rFonts w:ascii="Century Gothic" w:hAnsi="Century Gothic" w:cs="Century Gothic" w:eastAsia="Century Gothic"/>
          <w:b/>
          <w:i w:val="0"/>
          <w:sz w:val="20"/>
        </w:rPr>
        <w:t>Técnico Universitario Medio en Contabilidad</w:t>
      </w:r>
      <w:r>
        <w:rPr>
          <w:rFonts w:ascii="Century Gothic" w:hAnsi="Century Gothic" w:cs="Century Gothic" w:eastAsia="Century Gothic"/>
          <w:b w:val="0"/>
          <w:i w:val="0"/>
          <w:sz w:val="20"/>
        </w:rPr>
        <w:t xml:space="preserve"> y Título en Provisión Nacional de </w:t>
      </w:r>
      <w:r>
        <w:rPr>
          <w:rFonts w:ascii="Century Gothic" w:hAnsi="Century Gothic" w:cs="Century Gothic" w:eastAsia="Century Gothic"/>
          <w:b/>
          <w:i w:val="0"/>
          <w:sz w:val="20"/>
        </w:rPr>
        <w:t>Auxiliar Contable</w:t>
      </w:r>
      <w:r>
        <w:rPr>
          <w:rFonts w:ascii="Century Gothic" w:hAnsi="Century Gothic" w:cs="Century Gothic" w:eastAsia="Century Gothic"/>
          <w:b w:val="0"/>
          <w:i w:val="0"/>
          <w:sz w:val="20"/>
        </w:rPr>
        <w:t>, de aprobación directa tras concluir y aprobar la totalidad de las dieciséis (16) asignaturas correspondientes a primero y segundo año en un periodo continuo de dos (2) gestiones académicas, en estricto cumplimiento de la Resolución HCU Nº 426/2024.</w:t>
      </w:r>
    </w:p>
    <w:p>
      <w:pPr>
        <w:keepNext/>
        <w:spacing w:before="0" w:after="120" w:line="240" w:lineRule="auto"/>
        <w:jc w:val="left"/>
      </w:pPr>
      <w:r>
        <w:rPr>
          <w:rFonts w:ascii="Century Gothic" w:hAnsi="Century Gothic" w:cs="Century Gothic" w:eastAsia="Century Gothic"/>
          <w:b/>
          <w:i w:val="0"/>
          <w:sz w:val="20"/>
        </w:rPr>
        <w:t>Artículo 5. Modalidades de Graduación</w:t>
      </w:r>
    </w:p>
    <w:p>
      <w:pPr>
        <w:spacing w:before="0" w:after="200" w:line="240" w:lineRule="auto"/>
        <w:jc w:val="both"/>
      </w:pPr>
      <w:r>
        <w:rPr>
          <w:rFonts w:ascii="Century Gothic" w:hAnsi="Century Gothic" w:cs="Century Gothic" w:eastAsia="Century Gothic"/>
          <w:b w:val="0"/>
          <w:i w:val="0"/>
          <w:sz w:val="20"/>
        </w:rPr>
        <w:t>En estricto apego al catálogo del Sistema de la Universidad Boliviana y al Plan de Estudios 2027, se reconocen oficialmente las siguientes modalidades:</w:t>
      </w:r>
    </w:p>
    <w:p>
      <w:pPr>
        <w:numPr>
          <w:ilvl w:val="0"/>
          <w:numId w:val="98"/>
        </w:numPr>
        <w:spacing w:before="0" w:after="200" w:line="240" w:lineRule="auto"/>
        <w:jc w:val="both"/>
      </w:pPr>
      <w:r>
        <w:rPr>
          <w:rFonts w:ascii="Century Gothic" w:hAnsi="Century Gothic" w:cs="Century Gothic" w:eastAsia="Century Gothic"/>
          <w:b/>
          <w:i w:val="0"/>
          <w:sz w:val="20"/>
        </w:rPr>
        <w:t>Para el Nivel de Licenciatura (CPA):</w:t>
      </w:r>
    </w:p>
    <w:p>
      <w:pPr>
        <w:numPr>
          <w:ilvl w:val="0"/>
          <w:numId w:val="99"/>
        </w:numPr>
        <w:spacing w:before="0" w:after="160" w:line="240" w:lineRule="auto"/>
        <w:jc w:val="both"/>
      </w:pPr>
      <w:r>
        <w:rPr>
          <w:rFonts w:ascii="Century Gothic" w:hAnsi="Century Gothic" w:cs="Century Gothic" w:eastAsia="Century Gothic"/>
          <w:b/>
          <w:i w:val="0"/>
          <w:sz w:val="20"/>
        </w:rPr>
        <w:t>Tesis de Grado:</w:t>
      </w:r>
      <w:r>
        <w:rPr>
          <w:rFonts w:ascii="Century Gothic" w:hAnsi="Century Gothic" w:cs="Century Gothic" w:eastAsia="Century Gothic"/>
          <w:b w:val="0"/>
          <w:i w:val="0"/>
          <w:sz w:val="20"/>
        </w:rPr>
        <w:t xml:space="preserve"> Investigación científica rigurosa que propone soluciones teóricas o prácticas a un problema delimitado del área contable, auditoría o finanzas.</w:t>
      </w:r>
    </w:p>
    <w:p>
      <w:pPr>
        <w:numPr>
          <w:ilvl w:val="0"/>
          <w:numId w:val="99"/>
        </w:numPr>
        <w:spacing w:before="0" w:after="160" w:line="240" w:lineRule="auto"/>
        <w:jc w:val="both"/>
      </w:pPr>
      <w:r>
        <w:rPr>
          <w:rFonts w:ascii="Century Gothic" w:hAnsi="Century Gothic" w:cs="Century Gothic" w:eastAsia="Century Gothic"/>
          <w:b/>
          <w:i w:val="0"/>
          <w:sz w:val="20"/>
        </w:rPr>
        <w:t>Proyecto de Grado:</w:t>
      </w:r>
      <w:r>
        <w:rPr>
          <w:rFonts w:ascii="Century Gothic" w:hAnsi="Century Gothic" w:cs="Century Gothic" w:eastAsia="Century Gothic"/>
          <w:b w:val="0"/>
          <w:i w:val="0"/>
          <w:sz w:val="20"/>
        </w:rPr>
        <w:t xml:space="preserve"> Investigación aplicada orientada a la programación, diseño e implementación de sistemas, herramientas o modelos de uso práctico u organizacional.</w:t>
      </w:r>
    </w:p>
    <w:p>
      <w:pPr>
        <w:numPr>
          <w:ilvl w:val="0"/>
          <w:numId w:val="99"/>
        </w:numPr>
        <w:spacing w:before="0" w:after="160" w:line="240" w:lineRule="auto"/>
        <w:jc w:val="both"/>
      </w:pPr>
      <w:r>
        <w:rPr>
          <w:rFonts w:ascii="Century Gothic" w:hAnsi="Century Gothic" w:cs="Century Gothic" w:eastAsia="Century Gothic"/>
          <w:b/>
          <w:i w:val="0"/>
          <w:sz w:val="20"/>
        </w:rPr>
        <w:t>Trabajo Dirigido (Externo e Interno):</w:t>
      </w:r>
      <w:r>
        <w:rPr>
          <w:rFonts w:ascii="Century Gothic" w:hAnsi="Century Gothic" w:cs="Century Gothic" w:eastAsia="Century Gothic"/>
          <w:b w:val="0"/>
          <w:i w:val="0"/>
          <w:sz w:val="20"/>
        </w:rPr>
        <w:t xml:space="preserve"> Práctica preprofesional supervisada en instituciones públicas o privadas (vía convenio) o adscripción interna en dependencias de la UMSA (Resolución HCU 330/2022).</w:t>
      </w:r>
    </w:p>
    <w:p>
      <w:pPr>
        <w:numPr>
          <w:ilvl w:val="0"/>
          <w:numId w:val="99"/>
        </w:numPr>
        <w:spacing w:before="0" w:after="160" w:line="240" w:lineRule="auto"/>
        <w:jc w:val="both"/>
      </w:pPr>
      <w:r>
        <w:rPr>
          <w:rFonts w:ascii="Century Gothic" w:hAnsi="Century Gothic" w:cs="Century Gothic" w:eastAsia="Century Gothic"/>
          <w:b/>
          <w:i w:val="0"/>
          <w:sz w:val="20"/>
        </w:rPr>
        <w:t>Examen de Grado por Ciclos de Evaluación:</w:t>
      </w:r>
      <w:r>
        <w:rPr>
          <w:rFonts w:ascii="Century Gothic" w:hAnsi="Century Gothic" w:cs="Century Gothic" w:eastAsia="Century Gothic"/>
          <w:b w:val="0"/>
          <w:i w:val="0"/>
          <w:sz w:val="20"/>
        </w:rPr>
        <w:t xml:space="preserve"> Valoración global comprensiva mediante pruebas teóricas y prácticas en tres (3) ciclos independientes sobre las áreas de información financiera y aseguramiento del plan de estudios.</w:t>
      </w:r>
    </w:p>
    <w:p>
      <w:pPr>
        <w:numPr>
          <w:ilvl w:val="0"/>
          <w:numId w:val="99"/>
        </w:numPr>
        <w:spacing w:before="0" w:after="160" w:line="240" w:lineRule="auto"/>
        <w:jc w:val="both"/>
      </w:pPr>
      <w:r>
        <w:rPr>
          <w:rFonts w:ascii="Century Gothic" w:hAnsi="Century Gothic" w:cs="Century Gothic" w:eastAsia="Century Gothic"/>
          <w:b/>
          <w:i w:val="0"/>
          <w:sz w:val="20"/>
        </w:rPr>
        <w:t>Graduación por Excelencia Académica:</w:t>
      </w:r>
      <w:r>
        <w:rPr>
          <w:rFonts w:ascii="Century Gothic" w:hAnsi="Century Gothic" w:cs="Century Gothic" w:eastAsia="Century Gothic"/>
          <w:b w:val="0"/>
          <w:i w:val="0"/>
          <w:sz w:val="20"/>
        </w:rPr>
        <w:t xml:space="preserve"> Exención directa otorgada al estudiante con desempeño académico sobresaliente conforme a los indicadores fijados en la normativa universitaria.</w:t>
      </w:r>
    </w:p>
    <w:p>
      <w:pPr>
        <w:numPr>
          <w:ilvl w:val="0"/>
          <w:numId w:val="99"/>
        </w:numPr>
        <w:spacing w:before="0" w:after="160" w:line="240" w:lineRule="auto"/>
        <w:jc w:val="both"/>
      </w:pPr>
      <w:r>
        <w:rPr>
          <w:rFonts w:ascii="Century Gothic" w:hAnsi="Century Gothic" w:cs="Century Gothic" w:eastAsia="Century Gothic"/>
          <w:b/>
          <w:i w:val="0"/>
          <w:sz w:val="20"/>
        </w:rPr>
        <w:t>Graduación Vía Diplomado:</w:t>
      </w:r>
      <w:r>
        <w:rPr>
          <w:rFonts w:ascii="Century Gothic" w:hAnsi="Century Gothic" w:cs="Century Gothic" w:eastAsia="Century Gothic"/>
          <w:b w:val="0"/>
          <w:i w:val="0"/>
          <w:sz w:val="20"/>
        </w:rPr>
        <w:t xml:space="preserve"> Articulación grado-posgrado mediante el cursado de un programa especializado de 800 horas académicas (20 créditos) normado por el Título IV del RGEP-SUB.</w:t>
      </w:r>
    </w:p>
    <w:p>
      <w:pPr>
        <w:numPr>
          <w:ilvl w:val="0"/>
          <w:numId w:val="99"/>
        </w:numPr>
        <w:spacing w:before="0" w:after="200" w:line="240" w:lineRule="auto"/>
        <w:jc w:val="both"/>
      </w:pPr>
      <w:r>
        <w:rPr>
          <w:rFonts w:ascii="Century Gothic" w:hAnsi="Century Gothic" w:cs="Century Gothic" w:eastAsia="Century Gothic"/>
          <w:b/>
          <w:i w:val="0"/>
          <w:sz w:val="20"/>
        </w:rPr>
        <w:t>Plan Excepcional P.E.T.A.E.N.G.:</w:t>
      </w:r>
      <w:r>
        <w:rPr>
          <w:rFonts w:ascii="Century Gothic" w:hAnsi="Century Gothic" w:cs="Century Gothic" w:eastAsia="Century Gothic"/>
          <w:b w:val="0"/>
          <w:i w:val="0"/>
          <w:sz w:val="20"/>
        </w:rPr>
        <w:t xml:space="preserve"> Programa de titulación para egresados con una antigüedad igual o mayor a tres (3) años sin haberse graduado.</w:t>
      </w:r>
    </w:p>
    <w:p>
      <w:pPr>
        <w:numPr>
          <w:ilvl w:val="0"/>
          <w:numId w:val="98"/>
        </w:numPr>
        <w:spacing w:before="0" w:after="200" w:line="240" w:lineRule="auto"/>
        <w:jc w:val="both"/>
      </w:pPr>
      <w:r>
        <w:rPr>
          <w:rFonts w:ascii="Century Gothic" w:hAnsi="Century Gothic" w:cs="Century Gothic" w:eastAsia="Century Gothic"/>
          <w:b/>
          <w:i w:val="0"/>
          <w:sz w:val="20"/>
        </w:rPr>
        <w:t>Para el Nivel de Técnico Superior (Contador General):</w:t>
      </w:r>
    </w:p>
    <w:p>
      <w:pPr>
        <w:numPr>
          <w:ilvl w:val="0"/>
          <w:numId w:val="99"/>
        </w:numPr>
        <w:spacing w:before="0" w:after="200" w:line="240" w:lineRule="auto"/>
        <w:jc w:val="both"/>
      </w:pPr>
      <w:r>
        <w:rPr>
          <w:rFonts w:ascii="Century Gothic" w:hAnsi="Century Gothic" w:cs="Century Gothic" w:eastAsia="Century Gothic"/>
          <w:b/>
          <w:i w:val="0"/>
          <w:sz w:val="20"/>
        </w:rPr>
        <w:t>Examen de Grado Técnico Superior:</w:t>
      </w:r>
      <w:r>
        <w:rPr>
          <w:rFonts w:ascii="Century Gothic" w:hAnsi="Century Gothic" w:cs="Century Gothic" w:eastAsia="Century Gothic"/>
          <w:b w:val="0"/>
          <w:i w:val="0"/>
          <w:sz w:val="20"/>
        </w:rPr>
        <w:t xml:space="preserve"> Evaluación comprensiva sobre las ocho (8) asignaturas troncales del ciclo intermedio (Primer a Tercer año).</w:t>
      </w:r>
    </w:p>
    <w:p>
      <w:pPr>
        <w:numPr>
          <w:ilvl w:val="0"/>
          <w:numId w:val="98"/>
        </w:numPr>
        <w:spacing w:before="0" w:after="200" w:line="240" w:lineRule="auto"/>
        <w:jc w:val="both"/>
      </w:pPr>
      <w:r>
        <w:rPr>
          <w:rFonts w:ascii="Century Gothic" w:hAnsi="Century Gothic" w:cs="Century Gothic" w:eastAsia="Century Gothic"/>
          <w:b/>
          <w:i w:val="0"/>
          <w:sz w:val="20"/>
        </w:rPr>
        <w:t>Para el Nivel de Técnico Universitario Medio (Auxiliar Contable):</w:t>
      </w:r>
    </w:p>
    <w:p>
      <w:pPr>
        <w:numPr>
          <w:ilvl w:val="0"/>
          <w:numId w:val="99"/>
        </w:numPr>
        <w:spacing w:before="0" w:after="200" w:line="240" w:lineRule="auto"/>
        <w:jc w:val="both"/>
      </w:pPr>
      <w:r>
        <w:rPr>
          <w:rFonts w:ascii="Century Gothic" w:hAnsi="Century Gothic" w:cs="Century Gothic" w:eastAsia="Century Gothic"/>
          <w:b/>
          <w:i w:val="0"/>
          <w:sz w:val="20"/>
        </w:rPr>
        <w:t>Graduación Directa:</w:t>
      </w:r>
      <w:r>
        <w:rPr>
          <w:rFonts w:ascii="Century Gothic" w:hAnsi="Century Gothic" w:cs="Century Gothic" w:eastAsia="Century Gothic"/>
          <w:b w:val="0"/>
          <w:i w:val="0"/>
          <w:sz w:val="20"/>
        </w:rPr>
        <w:t xml:space="preserve"> Al vencimiento de las asignaturas de primer y segundo año.</w:t>
      </w:r>
    </w:p>
    <w:p>
      <w:pPr>
        <w:keepNext/>
        <w:spacing w:before="0" w:after="120" w:line="240" w:lineRule="auto"/>
        <w:jc w:val="left"/>
      </w:pPr>
      <w:r>
        <w:rPr>
          <w:rFonts w:ascii="Century Gothic" w:hAnsi="Century Gothic" w:cs="Century Gothic" w:eastAsia="Century Gothic"/>
          <w:b/>
          <w:i w:val="0"/>
          <w:sz w:val="20"/>
        </w:rPr>
        <w:t>Artículo 6. Principios Rectores de la Titulación</w:t>
      </w:r>
    </w:p>
    <w:p>
      <w:pPr>
        <w:spacing w:before="0" w:after="200" w:line="240" w:lineRule="auto"/>
        <w:jc w:val="both"/>
      </w:pPr>
      <w:r>
        <w:rPr>
          <w:rFonts w:ascii="Century Gothic" w:hAnsi="Century Gothic" w:cs="Century Gothic" w:eastAsia="Century Gothic"/>
          <w:b w:val="0"/>
          <w:i w:val="0"/>
          <w:sz w:val="20"/>
        </w:rPr>
        <w:t>El proceso de graduación se rige bajo los principios de gratuidad de la educación pública, transparencia, rigurosidad académica, objetividad en la evaluación, mérito académico, celeridad procedimental y compromiso con el interés público y la ética profesional conforme al Código de Ética del Auditor Gubernamental y el Código Internacional de Ética del IESBA.</w:t>
      </w:r>
    </w:p>
    <w:p>
      <w:pPr>
        <w:keepNext/>
        <w:spacing w:before="40" w:after="200" w:line="240" w:lineRule="auto"/>
        <w:jc w:val="left"/>
      </w:pPr>
      <w:r>
        <w:rPr>
          <w:rFonts w:ascii="Century Gothic" w:hAnsi="Century Gothic" w:cs="Century Gothic" w:eastAsia="Century Gothic"/>
          <w:b/>
          <w:i w:val="0"/>
          <w:sz w:val="22"/>
        </w:rPr>
        <w:t>Capítulo II: Requisitos Generales de Habilitación y Procedimientos Administrativos</w:t>
      </w:r>
    </w:p>
    <w:p>
      <w:pPr>
        <w:keepNext/>
        <w:spacing w:before="0" w:after="120" w:line="240" w:lineRule="auto"/>
        <w:jc w:val="left"/>
      </w:pPr>
      <w:r>
        <w:rPr>
          <w:rFonts w:ascii="Century Gothic" w:hAnsi="Century Gothic" w:cs="Century Gothic" w:eastAsia="Century Gothic"/>
          <w:b/>
          <w:i w:val="0"/>
          <w:sz w:val="20"/>
        </w:rPr>
        <w:t>Artículo 7. Requisitos Generales de Habilitación del Postulante</w:t>
      </w:r>
    </w:p>
    <w:p>
      <w:pPr>
        <w:spacing w:before="0" w:after="200" w:line="240" w:lineRule="auto"/>
        <w:jc w:val="both"/>
      </w:pPr>
      <w:r>
        <w:rPr>
          <w:rFonts w:ascii="Century Gothic" w:hAnsi="Century Gothic" w:cs="Century Gothic" w:eastAsia="Century Gothic"/>
          <w:b w:val="0"/>
          <w:i w:val="0"/>
          <w:sz w:val="20"/>
        </w:rPr>
        <w:t>Para habilitarse formalmente a cualquiera de las modalidades de graduación del nivel de Licenciatura en Contaduría Pública (CPA) o de la salida intermedia de Técnico Superior (Contador General), el postulante debe presentar ante la Dirección de la Carrera la siguiente documentación en expediente único:</w:t>
      </w:r>
    </w:p>
    <w:p>
      <w:pPr>
        <w:numPr>
          <w:ilvl w:val="0"/>
          <w:numId w:val="100"/>
        </w:numPr>
        <w:spacing w:before="0" w:after="160" w:line="240" w:lineRule="auto"/>
        <w:jc w:val="both"/>
      </w:pPr>
      <w:r>
        <w:rPr>
          <w:rFonts w:ascii="Century Gothic" w:hAnsi="Century Gothic" w:cs="Century Gothic" w:eastAsia="Century Gothic"/>
          <w:b/>
          <w:i w:val="0"/>
          <w:sz w:val="20"/>
        </w:rPr>
        <w:t>Solicitud Escrita:</w:t>
      </w:r>
      <w:r>
        <w:rPr>
          <w:rFonts w:ascii="Century Gothic" w:hAnsi="Century Gothic" w:cs="Century Gothic" w:eastAsia="Century Gothic"/>
          <w:b w:val="0"/>
          <w:i w:val="0"/>
          <w:sz w:val="20"/>
        </w:rPr>
        <w:t xml:space="preserve"> Nota formal dirigida al Director(a) de Carrera solicitando la habilitación y registro de la modalidad de graduación elegida (Tesis de Grado, Proyecto de Grado, Trabajo Dirigido y Graduación por Excelencia).</w:t>
      </w:r>
    </w:p>
    <w:p>
      <w:pPr>
        <w:numPr>
          <w:ilvl w:val="0"/>
          <w:numId w:val="100"/>
        </w:numPr>
        <w:spacing w:before="0" w:after="160" w:line="240" w:lineRule="auto"/>
        <w:jc w:val="both"/>
      </w:pPr>
      <w:r>
        <w:rPr>
          <w:rFonts w:ascii="Century Gothic" w:hAnsi="Century Gothic" w:cs="Century Gothic" w:eastAsia="Century Gothic"/>
          <w:b/>
          <w:i w:val="0"/>
          <w:sz w:val="20"/>
        </w:rPr>
        <w:t>Informe de Kardex Académico:</w:t>
      </w:r>
      <w:r>
        <w:rPr>
          <w:rFonts w:ascii="Century Gothic" w:hAnsi="Century Gothic" w:cs="Century Gothic" w:eastAsia="Century Gothic"/>
          <w:b w:val="0"/>
          <w:i w:val="0"/>
          <w:sz w:val="20"/>
        </w:rPr>
        <w:t xml:space="preserve"> Expedido por la Unidad de Kardex Académico que tiene la finalidad de concentrar y sintetizar los datos importantes e inherentes a la condición del estudiante a tiempo de concluir sus estudios para respaldar y garantizar la elaboración del Certificado de Conclusión de Estudios.</w:t>
      </w:r>
    </w:p>
    <w:p>
      <w:pPr>
        <w:numPr>
          <w:ilvl w:val="0"/>
          <w:numId w:val="100"/>
        </w:numPr>
        <w:spacing w:before="0" w:after="160" w:line="240" w:lineRule="auto"/>
        <w:jc w:val="both"/>
      </w:pPr>
      <w:r>
        <w:rPr>
          <w:rFonts w:ascii="Century Gothic" w:hAnsi="Century Gothic" w:cs="Century Gothic" w:eastAsia="Century Gothic"/>
          <w:b/>
          <w:i w:val="0"/>
          <w:sz w:val="20"/>
        </w:rPr>
        <w:t>Certificado de Conclusión de Estudios:</w:t>
      </w:r>
      <w:r>
        <w:rPr>
          <w:rFonts w:ascii="Century Gothic" w:hAnsi="Century Gothic" w:cs="Century Gothic" w:eastAsia="Century Gothic"/>
          <w:b w:val="0"/>
          <w:i w:val="0"/>
          <w:sz w:val="20"/>
        </w:rPr>
        <w:t xml:space="preserve"> Expedido por la Unidad de Kardex Académico por instrucción de la Dirección de Carrera de Contaduría Pública tras la verificación del vencimiento del 100% de las asignaturas del plan de estudios correspondiente (43 asignaturas para Licenciatura o 24 asignaturas para Técnico Superior), el cual habilita al estudiante a optar por una de las modalidades de graduación incorporada en el plan de estudios vigente.</w:t>
      </w:r>
    </w:p>
    <w:p>
      <w:pPr>
        <w:numPr>
          <w:ilvl w:val="0"/>
          <w:numId w:val="100"/>
        </w:numPr>
        <w:spacing w:before="0" w:after="160" w:line="240" w:lineRule="auto"/>
        <w:jc w:val="both"/>
      </w:pPr>
      <w:r>
        <w:rPr>
          <w:rFonts w:ascii="Century Gothic" w:hAnsi="Century Gothic" w:cs="Century Gothic" w:eastAsia="Century Gothic"/>
          <w:b/>
          <w:i w:val="0"/>
          <w:sz w:val="20"/>
        </w:rPr>
        <w:t>Historial Académico Original:</w:t>
      </w:r>
      <w:r>
        <w:rPr>
          <w:rFonts w:ascii="Century Gothic" w:hAnsi="Century Gothic" w:cs="Century Gothic" w:eastAsia="Century Gothic"/>
          <w:b w:val="0"/>
          <w:i w:val="0"/>
          <w:sz w:val="20"/>
        </w:rPr>
        <w:t xml:space="preserve"> Emitido por la Unidad de Kárdex Académico de la Carrera, acreditando la condición de egresado o concluyente y el promedio general ponderado acumulado, refrendado por el encargado(a) de Kardex y firmado por el Director(a) de Carrera.</w:t>
      </w:r>
    </w:p>
    <w:p>
      <w:pPr>
        <w:numPr>
          <w:ilvl w:val="0"/>
          <w:numId w:val="100"/>
        </w:numPr>
        <w:spacing w:before="0" w:after="160" w:line="240" w:lineRule="auto"/>
        <w:jc w:val="both"/>
      </w:pPr>
      <w:r>
        <w:rPr>
          <w:rFonts w:ascii="Century Gothic" w:hAnsi="Century Gothic" w:cs="Century Gothic" w:eastAsia="Century Gothic"/>
          <w:b/>
          <w:i w:val="0"/>
          <w:sz w:val="20"/>
        </w:rPr>
        <w:t>Fotocopia Legalizada del Diploma de Bachiller:</w:t>
      </w:r>
      <w:r>
        <w:rPr>
          <w:rFonts w:ascii="Century Gothic" w:hAnsi="Century Gothic" w:cs="Century Gothic" w:eastAsia="Century Gothic"/>
          <w:b w:val="0"/>
          <w:i w:val="0"/>
          <w:sz w:val="20"/>
        </w:rPr>
        <w:t xml:space="preserve"> O su equivalente legal otorgado conforme a la normativa del Sistema de la Universidad Boliviana (SUB).</w:t>
      </w:r>
    </w:p>
    <w:p>
      <w:pPr>
        <w:numPr>
          <w:ilvl w:val="0"/>
          <w:numId w:val="100"/>
        </w:numPr>
        <w:spacing w:before="0" w:after="160" w:line="240" w:lineRule="auto"/>
        <w:jc w:val="both"/>
      </w:pPr>
      <w:r>
        <w:rPr>
          <w:rFonts w:ascii="Century Gothic" w:hAnsi="Century Gothic" w:cs="Century Gothic" w:eastAsia="Century Gothic"/>
          <w:b/>
          <w:i w:val="0"/>
          <w:sz w:val="20"/>
        </w:rPr>
        <w:t>Cédula de Identidad y Matricula Universitaria:</w:t>
      </w:r>
      <w:r>
        <w:rPr>
          <w:rFonts w:ascii="Century Gothic" w:hAnsi="Century Gothic" w:cs="Century Gothic" w:eastAsia="Century Gothic"/>
          <w:b w:val="0"/>
          <w:i w:val="0"/>
          <w:sz w:val="20"/>
        </w:rPr>
        <w:t xml:space="preserve"> Fotocopia simple firmada de la cédula de identidad y fotocopia de la Matrícula Universitaria vigente.</w:t>
      </w:r>
    </w:p>
    <w:p>
      <w:pPr>
        <w:numPr>
          <w:ilvl w:val="0"/>
          <w:numId w:val="100"/>
        </w:numPr>
        <w:spacing w:before="0" w:after="160" w:line="240" w:lineRule="auto"/>
        <w:jc w:val="both"/>
      </w:pPr>
      <w:r>
        <w:rPr>
          <w:rFonts w:ascii="Century Gothic" w:hAnsi="Century Gothic" w:cs="Century Gothic" w:eastAsia="Century Gothic"/>
          <w:b/>
          <w:i w:val="0"/>
          <w:sz w:val="20"/>
        </w:rPr>
        <w:t>Certificados de Solvencia Universitaria:</w:t>
      </w:r>
      <w:r>
        <w:rPr>
          <w:rFonts w:ascii="Century Gothic" w:hAnsi="Century Gothic" w:cs="Century Gothic" w:eastAsia="Century Gothic"/>
          <w:b w:val="0"/>
          <w:i w:val="0"/>
          <w:sz w:val="20"/>
        </w:rPr>
        <w:t xml:space="preserve"> Acreditar no tener deudas financieras, bibliotecarias ni de bienes pendientes con la Carrera, la Facultad ni la UMSA (Solvencia de Biblioteca Central, Biblioteca Facultativa y Valores).</w:t>
      </w:r>
    </w:p>
    <w:p>
      <w:pPr>
        <w:numPr>
          <w:ilvl w:val="0"/>
          <w:numId w:val="100"/>
        </w:numPr>
        <w:spacing w:before="0" w:after="200" w:line="240" w:lineRule="auto"/>
        <w:jc w:val="both"/>
      </w:pPr>
      <w:r>
        <w:rPr>
          <w:rFonts w:ascii="Century Gothic" w:hAnsi="Century Gothic" w:cs="Century Gothic" w:eastAsia="Century Gothic"/>
          <w:b/>
          <w:i w:val="0"/>
          <w:sz w:val="20"/>
        </w:rPr>
        <w:t>Comprobante de Cancelación de Valores:</w:t>
      </w:r>
      <w:r>
        <w:rPr>
          <w:rFonts w:ascii="Century Gothic" w:hAnsi="Century Gothic" w:cs="Century Gothic" w:eastAsia="Century Gothic"/>
          <w:b w:val="0"/>
          <w:i w:val="0"/>
          <w:sz w:val="20"/>
        </w:rPr>
        <w:t xml:space="preserve"> Recibo oficial de caja por concepto de valores universitarios correspondientes al trámite de graduación.</w:t>
      </w:r>
    </w:p>
    <w:p>
      <w:pPr>
        <w:keepNext/>
        <w:spacing w:before="0" w:after="120" w:line="240" w:lineRule="auto"/>
        <w:jc w:val="left"/>
      </w:pPr>
      <w:r>
        <w:rPr>
          <w:rFonts w:ascii="Century Gothic" w:hAnsi="Century Gothic" w:cs="Century Gothic" w:eastAsia="Century Gothic"/>
          <w:b/>
          <w:i w:val="0"/>
          <w:sz w:val="20"/>
        </w:rPr>
        <w:t>Artículo 8. Procedimiento Administrativo de Inscripción, Registro e Integración en el SIA</w:t>
      </w:r>
    </w:p>
    <w:p>
      <w:pPr>
        <w:numPr>
          <w:ilvl w:val="0"/>
          <w:numId w:val="101"/>
        </w:numPr>
        <w:spacing w:before="0" w:after="160" w:line="240" w:lineRule="auto"/>
        <w:jc w:val="both"/>
      </w:pPr>
      <w:r>
        <w:rPr>
          <w:rFonts w:ascii="Century Gothic" w:hAnsi="Century Gothic" w:cs="Century Gothic" w:eastAsia="Century Gothic"/>
          <w:b/>
          <w:i w:val="0"/>
          <w:sz w:val="20"/>
        </w:rPr>
        <w:t>Verificación Documental:</w:t>
      </w:r>
      <w:r>
        <w:rPr>
          <w:rFonts w:ascii="Century Gothic" w:hAnsi="Century Gothic" w:cs="Century Gothic" w:eastAsia="Century Gothic"/>
          <w:b w:val="0"/>
          <w:i w:val="0"/>
          <w:sz w:val="20"/>
        </w:rPr>
        <w:t xml:space="preserve"> Presentada la documentación, a la División de Gestiones, Admisiones y Registros de la UMSA (Examen de Grado) y Gestión Académica de la Carrera (Tesis de Grado, Proyecto de Grado, Trabajo Dirigido y Excelencia Académica) se verificará la autenticidad y cumplimiento de los requisitos en un plazo no mayor a cinco (5) días hábiles.</w:t>
      </w:r>
    </w:p>
    <w:p>
      <w:pPr>
        <w:numPr>
          <w:ilvl w:val="0"/>
          <w:numId w:val="101"/>
        </w:numPr>
        <w:spacing w:before="0" w:after="160" w:line="240" w:lineRule="auto"/>
        <w:jc w:val="both"/>
      </w:pPr>
      <w:r>
        <w:rPr>
          <w:rFonts w:ascii="Century Gothic" w:hAnsi="Century Gothic" w:cs="Century Gothic" w:eastAsia="Century Gothic"/>
          <w:b/>
          <w:i w:val="0"/>
          <w:sz w:val="20"/>
        </w:rPr>
        <w:t>Emisión de Resolución de Habilitación:</w:t>
      </w:r>
      <w:r>
        <w:rPr>
          <w:rFonts w:ascii="Century Gothic" w:hAnsi="Century Gothic" w:cs="Century Gothic" w:eastAsia="Century Gothic"/>
          <w:b w:val="0"/>
          <w:i w:val="0"/>
          <w:sz w:val="20"/>
        </w:rPr>
        <w:t xml:space="preserve"> Verificado el cumplimiento formal, el Director(a) de Carrera emitirá la Resolución de Dirección de Carrera de Autorización y Registro de Modalidad, mediante la cual se aprueba la adscripción del postulante a la modalidad seleccionada (en las modalidades de Tesis de Grado, Proyecto de Grado y Trabajo Dirigido).</w:t>
      </w:r>
    </w:p>
    <w:p>
      <w:pPr>
        <w:numPr>
          <w:ilvl w:val="0"/>
          <w:numId w:val="101"/>
        </w:numPr>
        <w:spacing w:before="0" w:after="200" w:line="240" w:lineRule="auto"/>
        <w:jc w:val="both"/>
      </w:pPr>
      <w:r>
        <w:rPr>
          <w:rFonts w:ascii="Century Gothic" w:hAnsi="Century Gothic" w:cs="Century Gothic" w:eastAsia="Century Gothic"/>
          <w:b/>
          <w:i w:val="0"/>
          <w:sz w:val="20"/>
        </w:rPr>
        <w:t>Registro Digital en el SIA-UMSA:</w:t>
      </w:r>
      <w:r>
        <w:rPr>
          <w:rFonts w:ascii="Century Gothic" w:hAnsi="Century Gothic" w:cs="Century Gothic" w:eastAsia="Century Gothic"/>
          <w:b w:val="0"/>
          <w:i w:val="0"/>
          <w:sz w:val="20"/>
        </w:rPr>
        <w:t xml:space="preserve"> Aperturada la carpeta física de titulación, la Unidad de Kárdex Académico registrara obligatoriamente en el Subsistema de Modalidades de Graduación del SIA-UMSA los datos del postulante, el perfil aprobado, el tema, la modalidad, la Resolución de Dirección de Carrera y los nombres del Tutor y Tribunales asignados, asignando un código único e inalterable de seguimiento académico digital.</w:t>
      </w:r>
    </w:p>
    <w:p>
      <w:pPr>
        <w:keepNext/>
        <w:spacing w:before="0" w:after="120" w:line="240" w:lineRule="auto"/>
        <w:jc w:val="left"/>
      </w:pPr>
      <w:r>
        <w:rPr>
          <w:rFonts w:ascii="Century Gothic" w:hAnsi="Century Gothic" w:cs="Century Gothic" w:eastAsia="Century Gothic"/>
          <w:b/>
          <w:i w:val="0"/>
          <w:sz w:val="20"/>
        </w:rPr>
        <w:t>Artículo 9. Plazos Generales de Ejecución y Prórrogas</w:t>
      </w:r>
    </w:p>
    <w:p>
      <w:pPr>
        <w:spacing w:before="0" w:after="200" w:line="240" w:lineRule="auto"/>
        <w:jc w:val="both"/>
      </w:pPr>
      <w:r>
        <w:rPr>
          <w:rFonts w:ascii="Century Gothic" w:hAnsi="Century Gothic" w:cs="Century Gothic" w:eastAsia="Century Gothic"/>
          <w:b w:val="0"/>
          <w:i w:val="0"/>
          <w:sz w:val="20"/>
        </w:rPr>
        <w:t>Los plazos de ejecución para la preparación, desarrollo y sustentación de los trabajos de graduación se computan a partir de la notificación con la Resolución de Dirección de Carrera:</w:t>
      </w:r>
    </w:p>
    <w:p>
      <w:pPr>
        <w:numPr>
          <w:ilvl w:val="0"/>
          <w:numId w:val="102"/>
        </w:numPr>
        <w:spacing w:before="0" w:after="160" w:line="240" w:lineRule="auto"/>
        <w:jc w:val="both"/>
      </w:pPr>
      <w:r>
        <w:rPr>
          <w:rFonts w:ascii="Century Gothic" w:hAnsi="Century Gothic" w:cs="Century Gothic" w:eastAsia="Century Gothic"/>
          <w:b/>
          <w:i w:val="0"/>
          <w:sz w:val="20"/>
        </w:rPr>
        <w:t>Tesis de Grado y Proyecto de Grado:</w:t>
      </w:r>
      <w:r>
        <w:rPr>
          <w:rFonts w:ascii="Century Gothic" w:hAnsi="Century Gothic" w:cs="Century Gothic" w:eastAsia="Century Gothic"/>
          <w:b w:val="0"/>
          <w:i w:val="0"/>
          <w:sz w:val="20"/>
        </w:rPr>
        <w:t xml:space="preserve"> Disponen de un plazo máximo e impostergable de doce (12) meses calendario para la entrega del borrador final sustentado. Excepcionalmente, por causas de fuerza mayor debidamente justificadas e informadas por el Tutor Académico, el Director(a) de Carrera podrá otorgar una ampliación única de hasta tres (3) meses adicionales mediante Resolución expresa.</w:t>
      </w:r>
    </w:p>
    <w:p>
      <w:pPr>
        <w:numPr>
          <w:ilvl w:val="0"/>
          <w:numId w:val="102"/>
        </w:numPr>
        <w:spacing w:before="0" w:after="160" w:line="240" w:lineRule="auto"/>
        <w:jc w:val="both"/>
      </w:pPr>
      <w:r>
        <w:rPr>
          <w:rFonts w:ascii="Century Gothic" w:hAnsi="Century Gothic" w:cs="Century Gothic" w:eastAsia="Century Gothic"/>
          <w:b/>
          <w:i w:val="0"/>
          <w:sz w:val="20"/>
        </w:rPr>
        <w:t>Trabajo Dirigido (Externo e Interno):</w:t>
      </w:r>
      <w:r>
        <w:rPr>
          <w:rFonts w:ascii="Century Gothic" w:hAnsi="Century Gothic" w:cs="Century Gothic" w:eastAsia="Century Gothic"/>
          <w:b w:val="0"/>
          <w:i w:val="0"/>
          <w:sz w:val="20"/>
        </w:rPr>
        <w:t xml:space="preserve"> Se ejecuta bajo el régimen de dedicación exclusiva en un plazo máximo e impostergable de ocho (8) meses calendario, conforme a lo dispuesto en la Resolución HCU Nº 330/2022.</w:t>
      </w:r>
    </w:p>
    <w:p>
      <w:pPr>
        <w:numPr>
          <w:ilvl w:val="0"/>
          <w:numId w:val="102"/>
        </w:numPr>
        <w:spacing w:before="0" w:after="160" w:line="240" w:lineRule="auto"/>
        <w:jc w:val="both"/>
      </w:pPr>
      <w:r>
        <w:rPr>
          <w:rFonts w:ascii="Century Gothic" w:hAnsi="Century Gothic" w:cs="Century Gothic" w:eastAsia="Century Gothic"/>
          <w:b/>
          <w:i w:val="0"/>
          <w:sz w:val="20"/>
        </w:rPr>
        <w:t>Examen de Grado por Ciclos:</w:t>
      </w:r>
      <w:r>
        <w:rPr>
          <w:rFonts w:ascii="Century Gothic" w:hAnsi="Century Gothic" w:cs="Century Gothic" w:eastAsia="Century Gothic"/>
          <w:b w:val="0"/>
          <w:i w:val="0"/>
          <w:sz w:val="20"/>
        </w:rPr>
        <w:t xml:space="preserve"> El postulante deberá concluir la evaluación de los tres (3) ciclos en un periodo no mayor a doce (12) meses calendario a partir de su inscripción al primer ciclo.</w:t>
      </w:r>
    </w:p>
    <w:p>
      <w:pPr>
        <w:numPr>
          <w:ilvl w:val="0"/>
          <w:numId w:val="102"/>
        </w:numPr>
        <w:spacing w:before="0" w:after="200" w:line="240" w:lineRule="auto"/>
        <w:jc w:val="both"/>
      </w:pPr>
      <w:r>
        <w:rPr>
          <w:rFonts w:ascii="Century Gothic" w:hAnsi="Century Gothic" w:cs="Century Gothic" w:eastAsia="Century Gothic"/>
          <w:b/>
          <w:i w:val="0"/>
          <w:sz w:val="20"/>
        </w:rPr>
        <w:t>Vencimiento de Plazos:</w:t>
      </w:r>
      <w:r>
        <w:rPr>
          <w:rFonts w:ascii="Century Gothic" w:hAnsi="Century Gothic" w:cs="Century Gothic" w:eastAsia="Century Gothic"/>
          <w:b w:val="0"/>
          <w:i w:val="0"/>
          <w:sz w:val="20"/>
        </w:rPr>
        <w:t xml:space="preserve"> Si el postulante no concluyera el trabajo en los plazos máximos establecidos, el registro quedará caduco de pleno derecho, debiendo el estudiante iniciar un nuevo trámite con una temática o modalidad distinta.</w:t>
      </w:r>
    </w:p>
    <w:p>
      <w:pPr>
        <w:keepNext/>
        <w:spacing w:before="0" w:after="120" w:line="240" w:lineRule="auto"/>
        <w:jc w:val="left"/>
      </w:pPr>
      <w:r>
        <w:rPr>
          <w:rFonts w:ascii="Century Gothic" w:hAnsi="Century Gothic" w:cs="Century Gothic" w:eastAsia="Century Gothic"/>
          <w:b/>
          <w:i w:val="0"/>
          <w:sz w:val="20"/>
        </w:rPr>
        <w:t>Artículo 10. Incompatibilidades, Restricciones y Régimen Ético Docente</w:t>
      </w:r>
    </w:p>
    <w:p>
      <w:pPr>
        <w:spacing w:before="0" w:after="200" w:line="240" w:lineRule="auto"/>
        <w:jc w:val="both"/>
      </w:pPr>
      <w:r>
        <w:rPr>
          <w:rFonts w:ascii="Century Gothic" w:hAnsi="Century Gothic" w:cs="Century Gothic" w:eastAsia="Century Gothic"/>
          <w:b w:val="0"/>
          <w:i w:val="0"/>
          <w:sz w:val="20"/>
        </w:rPr>
        <w:t>De conformidad con los Estatutos de la UMSA, el Código Internacional de Ética del IESBA y las Resoluciones Universitarias vigentes:</w:t>
      </w:r>
    </w:p>
    <w:p>
      <w:pPr>
        <w:numPr>
          <w:ilvl w:val="0"/>
          <w:numId w:val="103"/>
        </w:numPr>
        <w:spacing w:before="0" w:after="160" w:line="240" w:lineRule="auto"/>
        <w:jc w:val="both"/>
      </w:pPr>
      <w:r>
        <w:rPr>
          <w:rFonts w:ascii="Century Gothic" w:hAnsi="Century Gothic" w:cs="Century Gothic" w:eastAsia="Century Gothic"/>
          <w:b/>
          <w:i w:val="0"/>
          <w:sz w:val="20"/>
        </w:rPr>
        <w:t>Incompatibilidad del Director(a) de Carrera:</w:t>
      </w:r>
      <w:r>
        <w:rPr>
          <w:rFonts w:ascii="Century Gothic" w:hAnsi="Century Gothic" w:cs="Century Gothic" w:eastAsia="Century Gothic"/>
          <w:b w:val="0"/>
          <w:i w:val="0"/>
          <w:sz w:val="20"/>
        </w:rPr>
        <w:t xml:space="preserve"> El Director(a) de Carrera, por la naturaleza ejecutiva de su cargo, está impedido de ejercer la función de Tutor Académico o Tribunal Examinador de Tesis, Proyecto de Grado o Trabajo Dirigido.</w:t>
      </w:r>
    </w:p>
    <w:p>
      <w:pPr>
        <w:numPr>
          <w:ilvl w:val="0"/>
          <w:numId w:val="103"/>
        </w:numPr>
        <w:spacing w:before="0" w:after="160" w:line="240" w:lineRule="auto"/>
        <w:jc w:val="both"/>
      </w:pPr>
      <w:r>
        <w:rPr>
          <w:rFonts w:ascii="Century Gothic" w:hAnsi="Century Gothic" w:cs="Century Gothic" w:eastAsia="Century Gothic"/>
          <w:b/>
          <w:i w:val="0"/>
          <w:sz w:val="20"/>
        </w:rPr>
        <w:t>Prohibición Estricta de Cobros y Gratuidad:</w:t>
      </w:r>
      <w:r>
        <w:rPr>
          <w:rFonts w:ascii="Century Gothic" w:hAnsi="Century Gothic" w:cs="Century Gothic" w:eastAsia="Century Gothic"/>
          <w:b w:val="0"/>
          <w:i w:val="0"/>
          <w:sz w:val="20"/>
        </w:rPr>
        <w:t xml:space="preserve"> Queda terminantemente prohibido que los Docentes Tutores, Asesores o Tribunales efectúen cobros en dinero o en especie, reciban obsequios, retribuciones o beneficios de cualquier índole por parte de los postulantes. La contravención a esta norma constituirá falta gravísima y dará lugar a proceso universitario inmediato (Resolución HCU Nº 096/025/85 y Estatuto Orgánico).</w:t>
      </w:r>
    </w:p>
    <w:p>
      <w:pPr>
        <w:numPr>
          <w:ilvl w:val="0"/>
          <w:numId w:val="103"/>
        </w:numPr>
        <w:spacing w:before="0" w:after="160" w:line="240" w:lineRule="auto"/>
        <w:jc w:val="both"/>
      </w:pPr>
      <w:r>
        <w:rPr>
          <w:rFonts w:ascii="Century Gothic" w:hAnsi="Century Gothic" w:cs="Century Gothic" w:eastAsia="Century Gothic"/>
          <w:b/>
          <w:i w:val="0"/>
          <w:sz w:val="20"/>
        </w:rPr>
        <w:t>Incompatibilidad en Exámenes de Grado:</w:t>
      </w:r>
      <w:r>
        <w:rPr>
          <w:rFonts w:ascii="Century Gothic" w:hAnsi="Century Gothic" w:cs="Century Gothic" w:eastAsia="Century Gothic"/>
          <w:b w:val="0"/>
          <w:i w:val="0"/>
          <w:sz w:val="20"/>
        </w:rPr>
        <w:t xml:space="preserve"> Los docentes designados como Tribunales Examinadores del Examen de Grado quedan prohibidos de dictar clases, cursos particulares, talleres o seminarios de preparación a los postulantes inscritos para dicha evaluación.</w:t>
      </w:r>
    </w:p>
    <w:p>
      <w:pPr>
        <w:numPr>
          <w:ilvl w:val="0"/>
          <w:numId w:val="103"/>
        </w:numPr>
        <w:spacing w:before="0" w:after="200" w:line="240" w:lineRule="auto"/>
        <w:jc w:val="both"/>
      </w:pPr>
      <w:r>
        <w:rPr>
          <w:rFonts w:ascii="Century Gothic" w:hAnsi="Century Gothic" w:cs="Century Gothic" w:eastAsia="Century Gothic"/>
          <w:b/>
          <w:i w:val="0"/>
          <w:sz w:val="20"/>
        </w:rPr>
        <w:t>Conflicto de Intereses en Trabajo Dirigido:</w:t>
      </w:r>
      <w:r>
        <w:rPr>
          <w:rFonts w:ascii="Century Gothic" w:hAnsi="Century Gothic" w:cs="Century Gothic" w:eastAsia="Century Gothic"/>
          <w:b w:val="0"/>
          <w:i w:val="0"/>
          <w:sz w:val="20"/>
        </w:rPr>
        <w:t xml:space="preserve"> El postulante no podrá realizar Trabajo Dirigido en instituciones donde mantenga relación laboral previa, vínculo de parentesco hasta el cuarto grado de consanguinidad o segundo de afinidad con autoridades ejecutivas o tutores profesionales.</w:t>
      </w:r>
    </w:p>
    <w:p>
      <w:pPr>
        <w:keepNext/>
        <w:spacing w:before="0" w:after="120" w:line="240" w:lineRule="auto"/>
        <w:jc w:val="left"/>
      </w:pPr>
      <w:r>
        <w:rPr>
          <w:rFonts w:ascii="Century Gothic" w:hAnsi="Century Gothic" w:cs="Century Gothic" w:eastAsia="Century Gothic"/>
          <w:b/>
          <w:i w:val="0"/>
          <w:sz w:val="20"/>
        </w:rPr>
        <w:t>Artículo 11. Del Banco de Temas e Investigaciones de la Carrera</w:t>
      </w:r>
    </w:p>
    <w:p>
      <w:pPr>
        <w:spacing w:before="0" w:after="200" w:line="240" w:lineRule="auto"/>
        <w:jc w:val="both"/>
      </w:pPr>
      <w:r>
        <w:rPr>
          <w:rFonts w:ascii="Century Gothic" w:hAnsi="Century Gothic" w:cs="Century Gothic" w:eastAsia="Century Gothic"/>
          <w:b w:val="0"/>
          <w:i w:val="0"/>
          <w:sz w:val="20"/>
        </w:rPr>
        <w:t>El Instituto de Investigaciones en Ciencias Contables, Financieras y de Auditoría (IICCFA) de la Carrera, en coordinación con la Comisión de Grado, mantendrá un Banco Institucional de Temas e Investigaciones Prioritarias actualizado anualmente, alineado a las necesidades del sector productivo, la gestión pública, la sostenibilidad y los diversos encargos de aseguramiento y no aseguramiento en Bolivia.</w:t>
      </w:r>
    </w:p>
    <w:p>
      <w:pPr>
        <w:spacing w:before="0" w:after="200" w:line="240" w:lineRule="auto"/>
        <w:jc w:val="both"/>
      </w:pPr>
      <w:r>
        <w:rPr>
          <w:rFonts w:ascii="Century Gothic" w:hAnsi="Century Gothic" w:cs="Century Gothic" w:eastAsia="Century Gothic"/>
          <w:b w:val="0"/>
          <w:i w:val="0"/>
          <w:sz w:val="20"/>
        </w:rPr>
        <w:t>Todo perfil de Tesis, Proyecto de Grado o Trabajo Dirigido deberá someterse a la revisión del Banco de Temas para verificar que la propuesta no incurra en duplicidad ni plagio con investigaciones aprobadas en los últimos diez (10) años.</w:t>
      </w:r>
    </w:p>
    <w:p>
      <w:pPr>
        <w:keepNext/>
        <w:spacing w:before="0" w:after="120" w:line="240" w:lineRule="auto"/>
        <w:jc w:val="left"/>
      </w:pPr>
      <w:r>
        <w:rPr>
          <w:rFonts w:ascii="Century Gothic" w:hAnsi="Century Gothic" w:cs="Century Gothic" w:eastAsia="Century Gothic"/>
          <w:b/>
          <w:i w:val="0"/>
          <w:sz w:val="20"/>
        </w:rPr>
        <w:t>Artículo 12. Cambio de Modalidad o Temática</w:t>
      </w:r>
    </w:p>
    <w:p>
      <w:pPr>
        <w:spacing w:before="0" w:after="200" w:line="240" w:lineRule="auto"/>
        <w:jc w:val="both"/>
      </w:pPr>
      <w:r>
        <w:rPr>
          <w:rFonts w:ascii="Century Gothic" w:hAnsi="Century Gothic" w:cs="Century Gothic" w:eastAsia="Century Gothic"/>
          <w:b w:val="0"/>
          <w:i w:val="0"/>
          <w:sz w:val="20"/>
        </w:rPr>
        <w:t>El postulante podrá solicitar por única vez el cambio de modalidad o de tema de graduación, presentando una nota fundamentada ante el Director(a) de Carrera. Dicha solicitud será evaluada por la Comisión de Grado y resuelta mediante Resolución de Carrera, previo informe de cancelación del trámite anterior y verificación del estado del expediente.</w:t>
      </w:r>
    </w:p>
    <w:p>
      <w:pPr>
        <w:keepNext/>
        <w:spacing w:before="40" w:after="200" w:line="240" w:lineRule="auto"/>
        <w:jc w:val="left"/>
      </w:pPr>
      <w:r>
        <w:rPr>
          <w:rFonts w:ascii="Century Gothic" w:hAnsi="Century Gothic" w:cs="Century Gothic" w:eastAsia="Century Gothic"/>
          <w:b/>
          <w:i w:val="0"/>
          <w:sz w:val="22"/>
        </w:rPr>
        <w:t>Capítulo III: Tesis de Grado</w:t>
      </w:r>
    </w:p>
    <w:p>
      <w:pPr>
        <w:keepNext/>
        <w:spacing w:before="0" w:after="120" w:line="240" w:lineRule="auto"/>
        <w:jc w:val="left"/>
      </w:pPr>
      <w:r>
        <w:rPr>
          <w:rFonts w:ascii="Century Gothic" w:hAnsi="Century Gothic" w:cs="Century Gothic" w:eastAsia="Century Gothic"/>
          <w:b/>
          <w:i w:val="0"/>
          <w:sz w:val="20"/>
        </w:rPr>
        <w:t>Artículo 13. Definición y Caracterización de la Tesis de Grado</w:t>
      </w:r>
    </w:p>
    <w:p>
      <w:pPr>
        <w:spacing w:before="0" w:after="200" w:line="240" w:lineRule="auto"/>
        <w:jc w:val="both"/>
      </w:pPr>
      <w:r>
        <w:rPr>
          <w:rFonts w:ascii="Century Gothic" w:hAnsi="Century Gothic" w:cs="Century Gothic" w:eastAsia="Century Gothic"/>
          <w:b w:val="0"/>
          <w:i w:val="0"/>
          <w:sz w:val="20"/>
        </w:rPr>
        <w:t>La Tesis de Grado es un trabajo de investigación científica riguroso, metódico e inédito que aborda un problema delimitado en el campo de la Ciencia Contable, la Auditoría, el Aseguramiento, la Sostenibilidad, las Finanzas, la Tributación o la Gobernanza Digital. Su propósito es generar conocimiento, proponer modelos teóricos o explicativos, evaluar hipótesis y aportar soluciones innovadoras que contribuyan al desarrollo de la profesión y de la sociedad.</w:t>
      </w:r>
    </w:p>
    <w:p>
      <w:pPr>
        <w:keepNext/>
        <w:spacing w:before="0" w:after="120" w:line="240" w:lineRule="auto"/>
        <w:jc w:val="left"/>
      </w:pPr>
      <w:r>
        <w:rPr>
          <w:rFonts w:ascii="Century Gothic" w:hAnsi="Century Gothic" w:cs="Century Gothic" w:eastAsia="Century Gothic"/>
          <w:b/>
          <w:i w:val="0"/>
          <w:sz w:val="20"/>
        </w:rPr>
        <w:t>Artículo 14. Solicitud y Designación del Tutor Académico</w:t>
      </w:r>
    </w:p>
    <w:p>
      <w:pPr>
        <w:numPr>
          <w:ilvl w:val="0"/>
          <w:numId w:val="104"/>
        </w:numPr>
        <w:spacing w:before="0" w:after="160" w:line="240" w:lineRule="auto"/>
        <w:jc w:val="both"/>
      </w:pPr>
      <w:r>
        <w:rPr>
          <w:rFonts w:ascii="Century Gothic" w:hAnsi="Century Gothic" w:cs="Century Gothic" w:eastAsia="Century Gothic"/>
          <w:b/>
          <w:i w:val="0"/>
          <w:sz w:val="20"/>
        </w:rPr>
        <w:t>Alcance Integral de la Tutoría:</w:t>
      </w:r>
      <w:r>
        <w:rPr>
          <w:rFonts w:ascii="Century Gothic" w:hAnsi="Century Gothic" w:cs="Century Gothic" w:eastAsia="Century Gothic"/>
          <w:b w:val="0"/>
          <w:i w:val="0"/>
          <w:sz w:val="20"/>
        </w:rPr>
        <w:t xml:space="preserve"> La tutoría académica es un proceso continuo de acompañamiento, orientación, supervisión y evaluación que abarca desde la formulación inicial del Perfil de Tesis hasta la conclusión, revisión y defensa pública del Documento Final (Tesis de Grado).</w:t>
      </w:r>
    </w:p>
    <w:p>
      <w:pPr>
        <w:numPr>
          <w:ilvl w:val="0"/>
          <w:numId w:val="104"/>
        </w:numPr>
        <w:spacing w:before="0" w:after="160" w:line="240" w:lineRule="auto"/>
        <w:jc w:val="both"/>
      </w:pPr>
      <w:r>
        <w:rPr>
          <w:rFonts w:ascii="Century Gothic" w:hAnsi="Century Gothic" w:cs="Century Gothic" w:eastAsia="Century Gothic"/>
          <w:b/>
          <w:i w:val="0"/>
          <w:sz w:val="20"/>
        </w:rPr>
        <w:t>Solicitud de Designación:</w:t>
      </w:r>
      <w:r>
        <w:rPr>
          <w:rFonts w:ascii="Century Gothic" w:hAnsi="Century Gothic" w:cs="Century Gothic" w:eastAsia="Century Gothic"/>
          <w:b w:val="0"/>
          <w:i w:val="0"/>
          <w:sz w:val="20"/>
        </w:rPr>
        <w:t xml:space="preserve"> Todo estudiante habilitado que elija la modalidad de Tesis de Grado solicitará mediante nota a la Dirección de Carrera la designación de su Tutor Académico, proponiendo al docente de su preferencia en función del área temática a investigar y adjuntando la carta de aceptación expresa del docente.</w:t>
      </w:r>
    </w:p>
    <w:p>
      <w:pPr>
        <w:numPr>
          <w:ilvl w:val="0"/>
          <w:numId w:val="104"/>
        </w:numPr>
        <w:spacing w:before="0" w:after="160" w:line="240" w:lineRule="auto"/>
        <w:jc w:val="both"/>
      </w:pPr>
      <w:r>
        <w:rPr>
          <w:rFonts w:ascii="Century Gothic" w:hAnsi="Century Gothic" w:cs="Century Gothic" w:eastAsia="Century Gothic"/>
          <w:b/>
          <w:i w:val="0"/>
          <w:sz w:val="20"/>
        </w:rPr>
        <w:t>Requisitos del Tutor:</w:t>
      </w:r>
      <w:r>
        <w:rPr>
          <w:rFonts w:ascii="Century Gothic" w:hAnsi="Century Gothic" w:cs="Century Gothic" w:eastAsia="Century Gothic"/>
          <w:b w:val="0"/>
          <w:i w:val="0"/>
          <w:sz w:val="20"/>
        </w:rPr>
        <w:t xml:space="preserve"> El Tutor Académico deberá ser docente titular o interino de la Carrera de Contaduría Pública con grado mínimo de Licenciatura en el área y título de posgrado.</w:t>
      </w:r>
    </w:p>
    <w:p>
      <w:pPr>
        <w:numPr>
          <w:ilvl w:val="0"/>
          <w:numId w:val="104"/>
        </w:numPr>
        <w:spacing w:before="0" w:after="200" w:line="240" w:lineRule="auto"/>
        <w:jc w:val="both"/>
      </w:pPr>
      <w:r>
        <w:rPr>
          <w:rFonts w:ascii="Century Gothic" w:hAnsi="Century Gothic" w:cs="Century Gothic" w:eastAsia="Century Gothic"/>
          <w:b/>
          <w:i w:val="0"/>
          <w:sz w:val="20"/>
        </w:rPr>
        <w:t>Oficialización de la Tutoría:</w:t>
      </w:r>
      <w:r>
        <w:rPr>
          <w:rFonts w:ascii="Century Gothic" w:hAnsi="Century Gothic" w:cs="Century Gothic" w:eastAsia="Century Gothic"/>
          <w:b w:val="0"/>
          <w:i w:val="0"/>
          <w:sz w:val="20"/>
        </w:rPr>
        <w:t xml:space="preserve"> La Dirección de Carrera emitirá la Resolución de Designación de Tutor Académico, formalizando la designación del docente para el acompañamiento de ambas etapas (Perfil y Documento Final).</w:t>
      </w:r>
    </w:p>
    <w:p>
      <w:pPr>
        <w:keepNext/>
        <w:spacing w:before="0" w:after="120" w:line="240" w:lineRule="auto"/>
        <w:jc w:val="left"/>
      </w:pPr>
      <w:r>
        <w:rPr>
          <w:rFonts w:ascii="Century Gothic" w:hAnsi="Century Gothic" w:cs="Century Gothic" w:eastAsia="Century Gothic"/>
          <w:b/>
          <w:i w:val="0"/>
          <w:sz w:val="20"/>
        </w:rPr>
        <w:t>Artículo 15. Obligaciones y Deberes del Tutor Académico</w:t>
      </w:r>
    </w:p>
    <w:p>
      <w:pPr>
        <w:spacing w:before="0" w:after="200" w:line="240" w:lineRule="auto"/>
        <w:jc w:val="both"/>
      </w:pPr>
      <w:r>
        <w:rPr>
          <w:rFonts w:ascii="Century Gothic" w:hAnsi="Century Gothic" w:cs="Century Gothic" w:eastAsia="Century Gothic"/>
          <w:b w:val="0"/>
          <w:i w:val="0"/>
          <w:sz w:val="20"/>
        </w:rPr>
        <w:t>Son obligaciones del Tutor Académico en cumplimiento de las normas universitarias vigentes:</w:t>
      </w:r>
    </w:p>
    <w:p>
      <w:pPr>
        <w:numPr>
          <w:ilvl w:val="0"/>
          <w:numId w:val="105"/>
        </w:numPr>
        <w:spacing w:before="0" w:after="160" w:line="240" w:lineRule="auto"/>
        <w:jc w:val="both"/>
      </w:pPr>
      <w:r>
        <w:rPr>
          <w:rFonts w:ascii="Century Gothic" w:hAnsi="Century Gothic" w:cs="Century Gothic" w:eastAsia="Century Gothic"/>
          <w:b/>
          <w:i w:val="0"/>
          <w:sz w:val="20"/>
        </w:rPr>
        <w:t>Orientación Metodológica y Científica:</w:t>
      </w:r>
      <w:r>
        <w:rPr>
          <w:rFonts w:ascii="Century Gothic" w:hAnsi="Century Gothic" w:cs="Century Gothic" w:eastAsia="Century Gothic"/>
          <w:b w:val="0"/>
          <w:i w:val="0"/>
          <w:sz w:val="20"/>
        </w:rPr>
        <w:t xml:space="preserve"> Orientar y guiar al estudiante en la formulación rigurosa del Perfil de Tesis y en el desarrollo sistemático del trabajo de campo y redacción del Documento Final.</w:t>
      </w:r>
    </w:p>
    <w:p>
      <w:pPr>
        <w:numPr>
          <w:ilvl w:val="0"/>
          <w:numId w:val="105"/>
        </w:numPr>
        <w:spacing w:before="0" w:after="160" w:line="240" w:lineRule="auto"/>
        <w:jc w:val="both"/>
      </w:pPr>
      <w:r>
        <w:rPr>
          <w:rFonts w:ascii="Century Gothic" w:hAnsi="Century Gothic" w:cs="Century Gothic" w:eastAsia="Century Gothic"/>
          <w:b/>
          <w:i w:val="0"/>
          <w:sz w:val="20"/>
        </w:rPr>
        <w:t>Revisión Previas y Retroalimentación:</w:t>
      </w:r>
      <w:r>
        <w:rPr>
          <w:rFonts w:ascii="Century Gothic" w:hAnsi="Century Gothic" w:cs="Century Gothic" w:eastAsia="Century Gothic"/>
          <w:b w:val="0"/>
          <w:i w:val="0"/>
          <w:sz w:val="20"/>
        </w:rPr>
        <w:t xml:space="preserve"> Realizar las revisiones oportunas a los borradores presentados por el estudiante, evaluando y determinando si el trabajo alcanza el nivel de preparación necesario para avanzar a las instancias de revisión oficial.</w:t>
      </w:r>
    </w:p>
    <w:p>
      <w:pPr>
        <w:numPr>
          <w:ilvl w:val="0"/>
          <w:numId w:val="105"/>
        </w:numPr>
        <w:spacing w:before="0" w:after="160" w:line="240" w:lineRule="auto"/>
        <w:jc w:val="both"/>
      </w:pPr>
      <w:r>
        <w:rPr>
          <w:rFonts w:ascii="Century Gothic" w:hAnsi="Century Gothic" w:cs="Century Gothic" w:eastAsia="Century Gothic"/>
          <w:b/>
          <w:i w:val="0"/>
          <w:sz w:val="20"/>
        </w:rPr>
        <w:t>Emisión de Informes de Aprobación y Aval:</w:t>
      </w:r>
      <w:r>
        <w:rPr>
          <w:rFonts w:ascii="Century Gothic" w:hAnsi="Century Gothic" w:cs="Century Gothic" w:eastAsia="Century Gothic"/>
          <w:b w:val="0"/>
          <w:i w:val="0"/>
          <w:sz w:val="20"/>
        </w:rPr>
        <w:t xml:space="preserve"> Emitir formalmente el Informe de Aprobación del Perfil de Tesis y, posteriormente, la Aceptación Formal/Visto Bueno del Documento Final (Borrador), requisitos indispensables para que el postulante presente su expediente ante la Dirección de Carrera.</w:t>
      </w:r>
    </w:p>
    <w:p>
      <w:pPr>
        <w:numPr>
          <w:ilvl w:val="0"/>
          <w:numId w:val="105"/>
        </w:numPr>
        <w:spacing w:before="0" w:after="160" w:line="240" w:lineRule="auto"/>
        <w:jc w:val="both"/>
      </w:pPr>
      <w:r>
        <w:rPr>
          <w:rFonts w:ascii="Century Gothic" w:hAnsi="Century Gothic" w:cs="Century Gothic" w:eastAsia="Century Gothic"/>
          <w:b/>
          <w:i w:val="0"/>
          <w:sz w:val="20"/>
        </w:rPr>
        <w:t>Asistencia a la Sustentación Oral:</w:t>
      </w:r>
      <w:r>
        <w:rPr>
          <w:rFonts w:ascii="Century Gothic" w:hAnsi="Century Gothic" w:cs="Century Gothic" w:eastAsia="Century Gothic"/>
          <w:b w:val="0"/>
          <w:i w:val="0"/>
          <w:sz w:val="20"/>
        </w:rPr>
        <w:t xml:space="preserve"> Participar en la defensa oral de la Tesis de Grado para absolver dudas o formular aclaraciones sobre el desarrollo del trabajo, asistiendo con derecho a voz.</w:t>
      </w:r>
    </w:p>
    <w:p>
      <w:pPr>
        <w:numPr>
          <w:ilvl w:val="0"/>
          <w:numId w:val="105"/>
        </w:numPr>
        <w:spacing w:before="0" w:after="200" w:line="240" w:lineRule="auto"/>
        <w:jc w:val="both"/>
      </w:pPr>
      <w:r>
        <w:rPr>
          <w:rFonts w:ascii="Century Gothic" w:hAnsi="Century Gothic" w:cs="Century Gothic" w:eastAsia="Century Gothic"/>
          <w:b/>
          <w:i w:val="0"/>
          <w:sz w:val="20"/>
        </w:rPr>
        <w:t>Exigencia Normativa y Ética:</w:t>
      </w:r>
      <w:r>
        <w:rPr>
          <w:rFonts w:ascii="Century Gothic" w:hAnsi="Century Gothic" w:cs="Century Gothic" w:eastAsia="Century Gothic"/>
          <w:b w:val="0"/>
          <w:i w:val="0"/>
          <w:sz w:val="20"/>
        </w:rPr>
        <w:t xml:space="preserve"> Exigir al postulante el cumplimiento de los requisitos metodológicos y éticos de la modalidad, absteniéndose estricta e inexcusablemente de efectuar cobros o recibir retribuciones de cualquier índole por la tutoría ejercida.</w:t>
      </w:r>
    </w:p>
    <w:p>
      <w:pPr>
        <w:keepNext/>
        <w:spacing w:before="0" w:after="120" w:line="240" w:lineRule="auto"/>
        <w:jc w:val="left"/>
      </w:pPr>
      <w:r>
        <w:rPr>
          <w:rFonts w:ascii="Century Gothic" w:hAnsi="Century Gothic" w:cs="Century Gothic" w:eastAsia="Century Gothic"/>
          <w:b/>
          <w:i w:val="0"/>
          <w:sz w:val="20"/>
        </w:rPr>
        <w:t>Artículo 16. Elaboración y Estructura Mínima del Perfil de Tesis de Grado</w:t>
      </w:r>
    </w:p>
    <w:p>
      <w:pPr>
        <w:spacing w:before="0" w:after="200" w:line="240" w:lineRule="auto"/>
        <w:jc w:val="both"/>
      </w:pPr>
      <w:r>
        <w:rPr>
          <w:rFonts w:ascii="Century Gothic" w:hAnsi="Century Gothic" w:cs="Century Gothic" w:eastAsia="Century Gothic"/>
          <w:b w:val="0"/>
          <w:i w:val="0"/>
          <w:sz w:val="20"/>
        </w:rPr>
        <w:t>El Perfil de Tesis será elaborado individualmente por el estudiante bajo la dirección continua de su Tutor Académico, aplicando la metodología de investigación científica y las guías del Instituto de Investigaciones (IICCFA).</w:t>
      </w:r>
    </w:p>
    <w:p>
      <w:pPr>
        <w:spacing w:before="0" w:after="200" w:line="240" w:lineRule="auto"/>
        <w:jc w:val="both"/>
      </w:pPr>
      <w:r>
        <w:rPr>
          <w:rFonts w:ascii="Century Gothic" w:hAnsi="Century Gothic" w:cs="Century Gothic" w:eastAsia="Century Gothic"/>
          <w:b w:val="0"/>
          <w:i w:val="0"/>
          <w:sz w:val="20"/>
        </w:rPr>
        <w:t>El Perfil de Tesis deberá contemplar de forma explícita los siguientes componentes teórico-metodológicos:</w:t>
      </w:r>
    </w:p>
    <w:p>
      <w:pPr>
        <w:numPr>
          <w:ilvl w:val="0"/>
          <w:numId w:val="106"/>
        </w:numPr>
        <w:spacing w:before="0" w:after="160" w:line="240" w:lineRule="auto"/>
        <w:jc w:val="both"/>
      </w:pPr>
      <w:r>
        <w:rPr>
          <w:rFonts w:ascii="Century Gothic" w:hAnsi="Century Gothic" w:cs="Century Gothic" w:eastAsia="Century Gothic"/>
          <w:b w:val="0"/>
          <w:i/>
          <w:sz w:val="20"/>
        </w:rPr>
        <w:t>Título Preliminar:</w:t>
      </w:r>
      <w:r>
        <w:rPr>
          <w:rFonts w:ascii="Century Gothic" w:hAnsi="Century Gothic" w:cs="Century Gothic" w:eastAsia="Century Gothic"/>
          <w:b w:val="0"/>
          <w:i w:val="0"/>
          <w:sz w:val="20"/>
        </w:rPr>
        <w:t xml:space="preserve"> Claro, conciso y delimitado en espacio y tiempo.</w:t>
      </w:r>
    </w:p>
    <w:p>
      <w:pPr>
        <w:numPr>
          <w:ilvl w:val="0"/>
          <w:numId w:val="106"/>
        </w:numPr>
        <w:spacing w:before="0" w:after="160" w:line="240" w:lineRule="auto"/>
        <w:jc w:val="both"/>
      </w:pPr>
      <w:r>
        <w:rPr>
          <w:rFonts w:ascii="Century Gothic" w:hAnsi="Century Gothic" w:cs="Century Gothic" w:eastAsia="Century Gothic"/>
          <w:b w:val="0"/>
          <w:i/>
          <w:sz w:val="20"/>
        </w:rPr>
        <w:t>Planteamiento del Problema:</w:t>
      </w:r>
      <w:r>
        <w:rPr>
          <w:rFonts w:ascii="Century Gothic" w:hAnsi="Century Gothic" w:cs="Century Gothic" w:eastAsia="Century Gothic"/>
          <w:b w:val="0"/>
          <w:i w:val="0"/>
          <w:sz w:val="20"/>
        </w:rPr>
        <w:t xml:space="preserve"> Identificación del problema, descripción del contexto, delimitación (espacial, temporal y sustantiva) y formulación clara de la pregunta central de investigación.</w:t>
      </w:r>
    </w:p>
    <w:p>
      <w:pPr>
        <w:numPr>
          <w:ilvl w:val="0"/>
          <w:numId w:val="106"/>
        </w:numPr>
        <w:spacing w:before="0" w:after="160" w:line="240" w:lineRule="auto"/>
        <w:jc w:val="both"/>
      </w:pPr>
      <w:r>
        <w:rPr>
          <w:rFonts w:ascii="Century Gothic" w:hAnsi="Century Gothic" w:cs="Century Gothic" w:eastAsia="Century Gothic"/>
          <w:b w:val="0"/>
          <w:i/>
          <w:sz w:val="20"/>
        </w:rPr>
        <w:t>Objetivos:</w:t>
      </w:r>
      <w:r>
        <w:rPr>
          <w:rFonts w:ascii="Century Gothic" w:hAnsi="Century Gothic" w:cs="Century Gothic" w:eastAsia="Century Gothic"/>
          <w:b w:val="0"/>
          <w:i w:val="0"/>
          <w:sz w:val="20"/>
        </w:rPr>
        <w:t xml:space="preserve"> Formulación del Objetivo General y de los Objetivos Específicos orientados a responder al problema planteado.</w:t>
      </w:r>
    </w:p>
    <w:p>
      <w:pPr>
        <w:numPr>
          <w:ilvl w:val="0"/>
          <w:numId w:val="106"/>
        </w:numPr>
        <w:spacing w:before="0" w:after="160" w:line="240" w:lineRule="auto"/>
        <w:jc w:val="both"/>
      </w:pPr>
      <w:r>
        <w:rPr>
          <w:rFonts w:ascii="Century Gothic" w:hAnsi="Century Gothic" w:cs="Century Gothic" w:eastAsia="Century Gothic"/>
          <w:b w:val="0"/>
          <w:i/>
          <w:sz w:val="20"/>
        </w:rPr>
        <w:t>Justificación:</w:t>
      </w:r>
      <w:r>
        <w:rPr>
          <w:rFonts w:ascii="Century Gothic" w:hAnsi="Century Gothic" w:cs="Century Gothic" w:eastAsia="Century Gothic"/>
          <w:b w:val="0"/>
          <w:i w:val="0"/>
          <w:sz w:val="20"/>
        </w:rPr>
        <w:t xml:space="preserve"> Argumentación de la relevancia e impacto del trabajo en las dimensiones Teórica, Práctica, Social y Metodológica.</w:t>
      </w:r>
    </w:p>
    <w:p>
      <w:pPr>
        <w:numPr>
          <w:ilvl w:val="0"/>
          <w:numId w:val="106"/>
        </w:numPr>
        <w:spacing w:before="0" w:after="160" w:line="240" w:lineRule="auto"/>
        <w:jc w:val="both"/>
      </w:pPr>
      <w:r>
        <w:rPr>
          <w:rFonts w:ascii="Century Gothic" w:hAnsi="Century Gothic" w:cs="Century Gothic" w:eastAsia="Century Gothic"/>
          <w:b w:val="0"/>
          <w:i/>
          <w:sz w:val="20"/>
        </w:rPr>
        <w:t>Marco Teórico y Conceptual Preliminar:</w:t>
      </w:r>
      <w:r>
        <w:rPr>
          <w:rFonts w:ascii="Century Gothic" w:hAnsi="Century Gothic" w:cs="Century Gothic" w:eastAsia="Century Gothic"/>
          <w:b w:val="0"/>
          <w:i w:val="0"/>
          <w:sz w:val="20"/>
        </w:rPr>
        <w:t xml:space="preserve"> Fundamentación de las categorías, teorías científicas, normas profesionales y conceptos que sustentan la investigación.</w:t>
      </w:r>
    </w:p>
    <w:p>
      <w:pPr>
        <w:numPr>
          <w:ilvl w:val="0"/>
          <w:numId w:val="106"/>
        </w:numPr>
        <w:spacing w:before="0" w:after="160" w:line="240" w:lineRule="auto"/>
        <w:jc w:val="both"/>
      </w:pPr>
      <w:r>
        <w:rPr>
          <w:rFonts w:ascii="Century Gothic" w:hAnsi="Century Gothic" w:cs="Century Gothic" w:eastAsia="Century Gothic"/>
          <w:b w:val="0"/>
          <w:i/>
          <w:sz w:val="20"/>
        </w:rPr>
        <w:t>Hipótesis de Investigación o Preguntas Científicas:</w:t>
      </w:r>
      <w:r>
        <w:rPr>
          <w:rFonts w:ascii="Century Gothic" w:hAnsi="Century Gothic" w:cs="Century Gothic" w:eastAsia="Century Gothic"/>
          <w:b w:val="0"/>
          <w:i w:val="0"/>
          <w:sz w:val="20"/>
        </w:rPr>
        <w:t xml:space="preserve"> Formulación de la hipótesis de trabajo (con identificación de variables dependiente e independiente) o preguntas orientadoras en investigaciones descriptivas/explicativas.</w:t>
      </w:r>
    </w:p>
    <w:p>
      <w:pPr>
        <w:numPr>
          <w:ilvl w:val="0"/>
          <w:numId w:val="106"/>
        </w:numPr>
        <w:spacing w:before="0" w:after="160" w:line="240" w:lineRule="auto"/>
        <w:jc w:val="both"/>
      </w:pPr>
      <w:r>
        <w:rPr>
          <w:rFonts w:ascii="Century Gothic" w:hAnsi="Century Gothic" w:cs="Century Gothic" w:eastAsia="Century Gothic"/>
          <w:b w:val="0"/>
          <w:i/>
          <w:sz w:val="20"/>
        </w:rPr>
        <w:t>Diseño Metodológico:</w:t>
      </w:r>
      <w:r>
        <w:rPr>
          <w:rFonts w:ascii="Century Gothic" w:hAnsi="Century Gothic" w:cs="Century Gothic" w:eastAsia="Century Gothic"/>
          <w:b w:val="0"/>
          <w:i w:val="0"/>
          <w:sz w:val="20"/>
        </w:rPr>
        <w:t xml:space="preserve"> Definición del enfoque (cualitativo, cuantitativo o mixto), tipo y nivel de investigación, métodos científicos aplicados, técnicas e instrumentos de recolección de datos, y delimitación de la población y muestra.</w:t>
      </w:r>
    </w:p>
    <w:p>
      <w:pPr>
        <w:numPr>
          <w:ilvl w:val="0"/>
          <w:numId w:val="106"/>
        </w:numPr>
        <w:spacing w:before="0" w:after="160" w:line="240" w:lineRule="auto"/>
        <w:jc w:val="both"/>
      </w:pPr>
      <w:r>
        <w:rPr>
          <w:rFonts w:ascii="Century Gothic" w:hAnsi="Century Gothic" w:cs="Century Gothic" w:eastAsia="Century Gothic"/>
          <w:b w:val="0"/>
          <w:i/>
          <w:sz w:val="20"/>
        </w:rPr>
        <w:t>Cronograma de Actividades:</w:t>
      </w:r>
      <w:r>
        <w:rPr>
          <w:rFonts w:ascii="Century Gothic" w:hAnsi="Century Gothic" w:cs="Century Gothic" w:eastAsia="Century Gothic"/>
          <w:b w:val="0"/>
          <w:i w:val="0"/>
          <w:sz w:val="20"/>
        </w:rPr>
        <w:t xml:space="preserve"> Planificación temporal de la fase de campo y redacción del borrador.</w:t>
      </w:r>
    </w:p>
    <w:p>
      <w:pPr>
        <w:numPr>
          <w:ilvl w:val="0"/>
          <w:numId w:val="106"/>
        </w:numPr>
        <w:spacing w:before="0" w:after="200" w:line="240" w:lineRule="auto"/>
        <w:jc w:val="both"/>
      </w:pPr>
      <w:r>
        <w:rPr>
          <w:rFonts w:ascii="Century Gothic" w:hAnsi="Century Gothic" w:cs="Century Gothic" w:eastAsia="Century Gothic"/>
          <w:b w:val="0"/>
          <w:i/>
          <w:sz w:val="20"/>
        </w:rPr>
        <w:t>Bibliografía y Fuentes:</w:t>
      </w:r>
      <w:r>
        <w:rPr>
          <w:rFonts w:ascii="Century Gothic" w:hAnsi="Century Gothic" w:cs="Century Gothic" w:eastAsia="Century Gothic"/>
          <w:b w:val="0"/>
          <w:i w:val="0"/>
          <w:sz w:val="20"/>
        </w:rPr>
        <w:t xml:space="preserve"> Nómina inicial de fuentes consultadas bajo normas de citación internacional (APA).</w:t>
      </w:r>
    </w:p>
    <w:p>
      <w:pPr>
        <w:keepNext/>
        <w:spacing w:before="0" w:after="120" w:line="240" w:lineRule="auto"/>
        <w:jc w:val="left"/>
      </w:pPr>
      <w:r>
        <w:rPr>
          <w:rFonts w:ascii="Century Gothic" w:hAnsi="Century Gothic" w:cs="Century Gothic" w:eastAsia="Century Gothic"/>
          <w:b/>
          <w:i w:val="0"/>
          <w:sz w:val="20"/>
        </w:rPr>
        <w:t>Artículo 17. Presentación del Perfil de Tesis de Grado con Aval del Tutor</w:t>
      </w:r>
    </w:p>
    <w:p>
      <w:pPr>
        <w:spacing w:before="0" w:after="200" w:line="240" w:lineRule="auto"/>
        <w:jc w:val="both"/>
      </w:pPr>
      <w:r>
        <w:rPr>
          <w:rFonts w:ascii="Century Gothic" w:hAnsi="Century Gothic" w:cs="Century Gothic" w:eastAsia="Century Gothic"/>
          <w:b w:val="0"/>
          <w:i w:val="0"/>
          <w:sz w:val="20"/>
        </w:rPr>
        <w:t>Concluida la elaboración del Perfil de Tesis conforme la estructura mínima establecida y bajo la dirección de su Tutor, el postulante presentará ante la Dirección de Carrera cuatro (4) ejemplares anillados del perfil, adjuntando el Informe de Aprobación del Tutor Académico, para la designación del Tribunal Revisor.</w:t>
      </w:r>
    </w:p>
    <w:p>
      <w:pPr>
        <w:keepNext/>
        <w:spacing w:before="0" w:after="120" w:line="240" w:lineRule="auto"/>
        <w:jc w:val="left"/>
      </w:pPr>
      <w:r>
        <w:rPr>
          <w:rFonts w:ascii="Century Gothic" w:hAnsi="Century Gothic" w:cs="Century Gothic" w:eastAsia="Century Gothic"/>
          <w:b/>
          <w:i w:val="0"/>
          <w:sz w:val="20"/>
        </w:rPr>
        <w:t>Artículo 18. Designación e Informe del Tribunal Revisor del Perfil</w:t>
      </w:r>
    </w:p>
    <w:p>
      <w:pPr>
        <w:spacing w:before="0" w:after="200" w:line="240" w:lineRule="auto"/>
        <w:jc w:val="both"/>
      </w:pPr>
      <w:r>
        <w:rPr>
          <w:rFonts w:ascii="Century Gothic" w:hAnsi="Century Gothic" w:cs="Century Gothic" w:eastAsia="Century Gothic"/>
          <w:b/>
          <w:i w:val="0"/>
          <w:sz w:val="20"/>
        </w:rPr>
        <w:t>Conformación:</w:t>
      </w:r>
      <w:r>
        <w:rPr>
          <w:rFonts w:ascii="Century Gothic" w:hAnsi="Century Gothic" w:cs="Century Gothic" w:eastAsia="Century Gothic"/>
          <w:b w:val="0"/>
          <w:i w:val="0"/>
          <w:sz w:val="20"/>
        </w:rPr>
        <w:t xml:space="preserve"> La Dirección de Carrera designará a tres (3) docentes de la especialidad para integrar el Tribunal Revisor del Perfil de Tesis.</w:t>
      </w:r>
    </w:p>
    <w:p>
      <w:pPr>
        <w:spacing w:before="0" w:after="200" w:line="240" w:lineRule="auto"/>
        <w:jc w:val="both"/>
      </w:pPr>
      <w:r>
        <w:rPr>
          <w:rFonts w:ascii="Century Gothic" w:hAnsi="Century Gothic" w:cs="Century Gothic" w:eastAsia="Century Gothic"/>
          <w:b/>
          <w:i w:val="0"/>
          <w:sz w:val="20"/>
        </w:rPr>
        <w:t>Plazo e Informes del Tribunal:</w:t>
      </w:r>
      <w:r>
        <w:rPr>
          <w:rFonts w:ascii="Century Gothic" w:hAnsi="Century Gothic" w:cs="Century Gothic" w:eastAsia="Century Gothic"/>
          <w:b w:val="0"/>
          <w:i w:val="0"/>
          <w:sz w:val="20"/>
        </w:rPr>
        <w:t xml:space="preserve"> Los miembros del Tribunal Revisor tienen la obligación ineludible de revisar el documento y emitir sus informes individuales en un plazo no mayor a veinte (20) días calendario. En caso de no recibir el informe dentro del plazo fijado, el Director(a) de Carrera conminará por escrito al Docente miembro del Tribunal Revisor, para que en un plazo de cinco (5) días calendario emita su informe.</w:t>
      </w:r>
    </w:p>
    <w:p>
      <w:pPr>
        <w:spacing w:before="0" w:after="200" w:line="240" w:lineRule="auto"/>
        <w:jc w:val="both"/>
      </w:pPr>
      <w:r>
        <w:rPr>
          <w:rFonts w:ascii="Century Gothic" w:hAnsi="Century Gothic" w:cs="Century Gothic" w:eastAsia="Century Gothic"/>
          <w:b/>
          <w:i w:val="0"/>
          <w:sz w:val="20"/>
        </w:rPr>
        <w:t>Procedimiento ante Observaciones:</w:t>
      </w:r>
      <w:r>
        <w:rPr>
          <w:rFonts w:ascii="Century Gothic" w:hAnsi="Century Gothic" w:cs="Century Gothic" w:eastAsia="Century Gothic"/>
          <w:b w:val="0"/>
          <w:i w:val="0"/>
          <w:sz w:val="20"/>
        </w:rPr>
        <w:t xml:space="preserve"> De existir observaciones, el Director(a) de Carrera notificará al postulante y al Tutor Académico para que, en un plazo no mayor a veinte (20) días calendario, efectúen las correcciones y remitan el perfil ajustado para un nuevo informe del Tribunal (a ser emitido en un plazo máximo de 20 días).</w:t>
      </w:r>
    </w:p>
    <w:p>
      <w:pPr>
        <w:keepNext/>
        <w:spacing w:before="0" w:after="120" w:line="240" w:lineRule="auto"/>
        <w:jc w:val="left"/>
      </w:pPr>
      <w:r>
        <w:rPr>
          <w:rFonts w:ascii="Century Gothic" w:hAnsi="Century Gothic" w:cs="Century Gothic" w:eastAsia="Century Gothic"/>
          <w:b/>
          <w:i w:val="0"/>
          <w:sz w:val="20"/>
        </w:rPr>
        <w:t>Artículo 19. Aprobación del Perfil mediante Resolución de Carrera</w:t>
      </w:r>
    </w:p>
    <w:p>
      <w:pPr>
        <w:spacing w:before="0" w:after="200" w:line="240" w:lineRule="auto"/>
        <w:jc w:val="both"/>
      </w:pPr>
      <w:r>
        <w:rPr>
          <w:rFonts w:ascii="Century Gothic" w:hAnsi="Century Gothic" w:cs="Century Gothic" w:eastAsia="Century Gothic"/>
          <w:b w:val="0"/>
          <w:i w:val="0"/>
          <w:sz w:val="20"/>
        </w:rPr>
        <w:t>Contando con los informes favorables de los tres miembros del Tribunal Revisor, el Director(a) de Carrera emitirá, en un plazo no mayor a siete (7) días calendario, la Resolución de Dirección de Aprobación del Perfil de Tesis, autorizando el desarrollo del trabajo de investigación.</w:t>
      </w:r>
    </w:p>
    <w:p>
      <w:pPr>
        <w:keepNext/>
        <w:spacing w:before="0" w:after="120" w:line="240" w:lineRule="auto"/>
        <w:jc w:val="left"/>
      </w:pPr>
      <w:r>
        <w:rPr>
          <w:rFonts w:ascii="Century Gothic" w:hAnsi="Century Gothic" w:cs="Century Gothic" w:eastAsia="Century Gothic"/>
          <w:b/>
          <w:i w:val="0"/>
          <w:sz w:val="20"/>
        </w:rPr>
        <w:t>Artículo 20. Presentación de la Tesis en Borrador y Aprobación del Tutor</w:t>
      </w:r>
    </w:p>
    <w:p>
      <w:pPr>
        <w:spacing w:before="0" w:after="200" w:line="240" w:lineRule="auto"/>
        <w:jc w:val="both"/>
      </w:pPr>
      <w:r>
        <w:rPr>
          <w:rFonts w:ascii="Century Gothic" w:hAnsi="Century Gothic" w:cs="Century Gothic" w:eastAsia="Century Gothic"/>
          <w:b w:val="0"/>
          <w:i w:val="0"/>
          <w:sz w:val="20"/>
        </w:rPr>
        <w:t>Concluida la investigación en un plazo no mayor a doce (12) meses a partir de la aprobación del perfil, el postulante, contando con la Aceptación Formal y Visto Bueno del Tutor Académico, entregará a la Dirección de Carrera tres (3) ejemplares anillados del Documento Final (Borrador de Tesis) para la designación del Tribunal Examinador.</w:t>
      </w:r>
    </w:p>
    <w:p>
      <w:pPr>
        <w:keepNext/>
        <w:spacing w:before="0" w:after="120" w:line="240" w:lineRule="auto"/>
        <w:jc w:val="left"/>
      </w:pPr>
      <w:r>
        <w:rPr>
          <w:rFonts w:ascii="Century Gothic" w:hAnsi="Century Gothic" w:cs="Century Gothic" w:eastAsia="Century Gothic"/>
          <w:b/>
          <w:i w:val="0"/>
          <w:sz w:val="20"/>
        </w:rPr>
        <w:t>Artículo 21. Tribunal Examinador, Informes de Suficiencia y Procedimiento de Subsanación</w:t>
      </w:r>
    </w:p>
    <w:p>
      <w:pPr>
        <w:numPr>
          <w:ilvl w:val="0"/>
          <w:numId w:val="107"/>
        </w:numPr>
        <w:spacing w:before="0" w:after="160" w:line="240" w:lineRule="auto"/>
        <w:jc w:val="both"/>
      </w:pPr>
      <w:r>
        <w:rPr>
          <w:rFonts w:ascii="Century Gothic" w:hAnsi="Century Gothic" w:cs="Century Gothic" w:eastAsia="Century Gothic"/>
          <w:b/>
          <w:i w:val="0"/>
          <w:sz w:val="20"/>
        </w:rPr>
        <w:t>Designación:</w:t>
      </w:r>
      <w:r>
        <w:rPr>
          <w:rFonts w:ascii="Century Gothic" w:hAnsi="Century Gothic" w:cs="Century Gothic" w:eastAsia="Century Gothic"/>
          <w:b w:val="0"/>
          <w:i w:val="0"/>
          <w:sz w:val="20"/>
        </w:rPr>
        <w:t xml:space="preserve"> El Director(a) de Carrera designará a los miembros del Tribunal Revisor del Perfil como Tribunal Examinador de la Tesis de Grado, salvo casos excepcionales, recayendo la presidencia en el docente más antiguo.</w:t>
      </w:r>
    </w:p>
    <w:p>
      <w:pPr>
        <w:numPr>
          <w:ilvl w:val="0"/>
          <w:numId w:val="107"/>
        </w:numPr>
        <w:spacing w:before="0" w:after="200" w:line="240" w:lineRule="auto"/>
        <w:jc w:val="both"/>
      </w:pPr>
      <w:r>
        <w:rPr>
          <w:rFonts w:ascii="Century Gothic" w:hAnsi="Century Gothic" w:cs="Century Gothic" w:eastAsia="Century Gothic"/>
          <w:b/>
          <w:i w:val="0"/>
          <w:sz w:val="20"/>
        </w:rPr>
        <w:t>Informes de Suficiencia:</w:t>
      </w:r>
      <w:r>
        <w:rPr>
          <w:rFonts w:ascii="Century Gothic" w:hAnsi="Century Gothic" w:cs="Century Gothic" w:eastAsia="Century Gothic"/>
          <w:b w:val="0"/>
          <w:i w:val="0"/>
          <w:sz w:val="20"/>
        </w:rPr>
        <w:t xml:space="preserve"> En un plazo no mayor a veinte (20) días calendario, los miembros del Tribunal Examinador emitirán por separado su informe escrito, el cual podrá ser:</w:t>
      </w:r>
    </w:p>
    <w:p>
      <w:pPr>
        <w:numPr>
          <w:ilvl w:val="0"/>
          <w:numId w:val="108"/>
        </w:numPr>
        <w:spacing w:before="0" w:after="160" w:line="240" w:lineRule="auto"/>
        <w:jc w:val="both"/>
      </w:pPr>
      <w:r>
        <w:rPr>
          <w:rFonts w:ascii="Century Gothic" w:hAnsi="Century Gothic" w:cs="Century Gothic" w:eastAsia="Century Gothic"/>
          <w:b w:val="0"/>
          <w:i/>
          <w:sz w:val="20"/>
        </w:rPr>
        <w:t>Informe de Suficiencia:</w:t>
      </w:r>
      <w:r>
        <w:rPr>
          <w:rFonts w:ascii="Century Gothic" w:hAnsi="Century Gothic" w:cs="Century Gothic" w:eastAsia="Century Gothic"/>
          <w:b w:val="0"/>
          <w:i w:val="0"/>
          <w:sz w:val="20"/>
        </w:rPr>
        <w:t xml:space="preserve"> Aprueba el contenido técnico y científico para pasar a la etapa final de empaste y fijación de fecha de defensa.</w:t>
      </w:r>
    </w:p>
    <w:p>
      <w:pPr>
        <w:numPr>
          <w:ilvl w:val="0"/>
          <w:numId w:val="108"/>
        </w:numPr>
        <w:spacing w:before="0" w:after="200" w:line="240" w:lineRule="auto"/>
        <w:jc w:val="both"/>
      </w:pPr>
      <w:r>
        <w:rPr>
          <w:rFonts w:ascii="Century Gothic" w:hAnsi="Century Gothic" w:cs="Century Gothic" w:eastAsia="Century Gothic"/>
          <w:b w:val="0"/>
          <w:i/>
          <w:sz w:val="20"/>
        </w:rPr>
        <w:t>Informe con Observación:</w:t>
      </w:r>
      <w:r>
        <w:rPr>
          <w:rFonts w:ascii="Century Gothic" w:hAnsi="Century Gothic" w:cs="Century Gothic" w:eastAsia="Century Gothic"/>
          <w:b w:val="0"/>
          <w:i w:val="0"/>
          <w:sz w:val="20"/>
        </w:rPr>
        <w:t xml:space="preserve"> Detalla de forma escrita y fundamentada las correcciones de fondo, forma o metodología que el estudiante y su Tutor deben realizar antes de ser habilitado a la sustentación pública.</w:t>
      </w:r>
    </w:p>
    <w:p>
      <w:pPr>
        <w:numPr>
          <w:ilvl w:val="0"/>
          <w:numId w:val="107"/>
        </w:numPr>
        <w:spacing w:before="0" w:after="200" w:line="240" w:lineRule="auto"/>
        <w:jc w:val="both"/>
      </w:pPr>
      <w:r>
        <w:rPr>
          <w:rFonts w:ascii="Century Gothic" w:hAnsi="Century Gothic" w:cs="Century Gothic" w:eastAsia="Century Gothic"/>
          <w:b/>
          <w:i w:val="0"/>
          <w:sz w:val="20"/>
        </w:rPr>
        <w:t>Procedimiento de Subsanación y Reentrega ante Observaciones:</w:t>
      </w:r>
      <w:r>
        <w:rPr>
          <w:rFonts w:ascii="Century Gothic" w:hAnsi="Century Gothic" w:cs="Century Gothic" w:eastAsia="Century Gothic"/>
          <w:b w:val="0"/>
          <w:i w:val="0"/>
          <w:sz w:val="20"/>
        </w:rPr>
        <w:t xml:space="preserve"> Si uno o más miembros del Tribunal Examinador emitieran un Informe con Observaciones:</w:t>
      </w:r>
    </w:p>
    <w:p>
      <w:pPr>
        <w:numPr>
          <w:ilvl w:val="0"/>
          <w:numId w:val="108"/>
        </w:numPr>
        <w:spacing w:before="0" w:after="160" w:line="240" w:lineRule="auto"/>
        <w:jc w:val="both"/>
      </w:pPr>
      <w:r>
        <w:rPr>
          <w:rFonts w:ascii="Century Gothic" w:hAnsi="Century Gothic" w:cs="Century Gothic" w:eastAsia="Century Gothic"/>
          <w:b w:val="0"/>
          <w:i/>
          <w:sz w:val="20"/>
        </w:rPr>
        <w:t>Notificación:</w:t>
      </w:r>
      <w:r>
        <w:rPr>
          <w:rFonts w:ascii="Century Gothic" w:hAnsi="Century Gothic" w:cs="Century Gothic" w:eastAsia="Century Gothic"/>
          <w:b w:val="0"/>
          <w:i w:val="0"/>
          <w:sz w:val="20"/>
        </w:rPr>
        <w:t xml:space="preserve"> La Dirección de Carrera notificará formalmente al postulante y a su Tutor Académico en un plazo no mayor a tres (3) días hábiles, adjuntando el informe de observaciones.</w:t>
      </w:r>
    </w:p>
    <w:p>
      <w:pPr>
        <w:numPr>
          <w:ilvl w:val="0"/>
          <w:numId w:val="108"/>
        </w:numPr>
        <w:spacing w:before="0" w:after="160" w:line="240" w:lineRule="auto"/>
        <w:jc w:val="both"/>
      </w:pPr>
      <w:r>
        <w:rPr>
          <w:rFonts w:ascii="Century Gothic" w:hAnsi="Century Gothic" w:cs="Century Gothic" w:eastAsia="Century Gothic"/>
          <w:b w:val="0"/>
          <w:i/>
          <w:sz w:val="20"/>
        </w:rPr>
        <w:t>Plazo de Corrección:</w:t>
      </w:r>
      <w:r>
        <w:rPr>
          <w:rFonts w:ascii="Century Gothic" w:hAnsi="Century Gothic" w:cs="Century Gothic" w:eastAsia="Century Gothic"/>
          <w:b w:val="0"/>
          <w:i w:val="0"/>
          <w:sz w:val="20"/>
        </w:rPr>
        <w:t xml:space="preserve"> El postulante, con la dirección continua de su Tutor Académico, dispondrá de un plazo máximo e impostergable de treinta (30) días </w:t>
      </w:r>
      <w:r>
        <w:rPr>
          <w:rFonts w:ascii="Century Gothic" w:hAnsi="Century Gothic" w:cs="Century Gothic" w:eastAsia="Century Gothic"/>
          <w:b w:val="0"/>
          <w:i/>
          <w:sz w:val="20"/>
        </w:rPr>
        <w:t>calendario para realizar las correcciones requeridas.</w:t>
      </w:r>
    </w:p>
    <w:p>
      <w:pPr>
        <w:numPr>
          <w:ilvl w:val="0"/>
          <w:numId w:val="108"/>
        </w:numPr>
        <w:spacing w:before="0" w:after="200" w:line="240" w:lineRule="auto"/>
        <w:jc w:val="both"/>
      </w:pPr>
      <w:r>
        <w:rPr>
          <w:rFonts w:ascii="Century Gothic" w:hAnsi="Century Gothic" w:cs="Century Gothic" w:eastAsia="Century Gothic"/>
          <w:b w:val="0"/>
          <w:i/>
          <w:sz w:val="20"/>
        </w:rPr>
        <w:t>Reentrega Documental:</w:t>
      </w:r>
      <w:r>
        <w:rPr>
          <w:rFonts w:ascii="Century Gothic" w:hAnsi="Century Gothic" w:cs="Century Gothic" w:eastAsia="Century Gothic"/>
          <w:b w:val="0"/>
          <w:i w:val="0"/>
          <w:sz w:val="20"/>
        </w:rPr>
        <w:t xml:space="preserve"> Cumplido el plazo, el postulante entregará los ejemplares corregidos acompañados del Informe de Conformidad del Tutor Académico y de la Matriz de Absolución de Observaciones (detallando punto por punto la respuesta y ubicación de cada ajuste).</w:t>
      </w:r>
    </w:p>
    <w:p>
      <w:pPr>
        <w:numPr>
          <w:ilvl w:val="0"/>
          <w:numId w:val="107"/>
        </w:numPr>
        <w:spacing w:before="0" w:after="200" w:line="240" w:lineRule="auto"/>
        <w:jc w:val="both"/>
      </w:pPr>
      <w:r>
        <w:rPr>
          <w:rFonts w:ascii="Century Gothic" w:hAnsi="Century Gothic" w:cs="Century Gothic" w:eastAsia="Century Gothic"/>
          <w:b/>
          <w:i w:val="0"/>
          <w:sz w:val="20"/>
        </w:rPr>
        <w:t>Plazo de Reevaluación y Dictamen Definitivo:</w:t>
      </w:r>
    </w:p>
    <w:p>
      <w:pPr>
        <w:numPr>
          <w:ilvl w:val="0"/>
          <w:numId w:val="108"/>
        </w:numPr>
        <w:spacing w:before="0" w:after="160" w:line="240" w:lineRule="auto"/>
        <w:jc w:val="both"/>
      </w:pPr>
      <w:r>
        <w:rPr>
          <w:rFonts w:ascii="Century Gothic" w:hAnsi="Century Gothic" w:cs="Century Gothic" w:eastAsia="Century Gothic"/>
          <w:b w:val="0"/>
          <w:i w:val="0"/>
          <w:sz w:val="20"/>
        </w:rPr>
        <w:t>La Dirección de Carrera remitirá la documentación corregida al o los docentes observadores, quienes dispondrán de un plazo máximo e ineludible de quince (15) días calendario para revisar el trabajo ajustado y emitir su Informe Definitivo de Suficiencia.</w:t>
      </w:r>
    </w:p>
    <w:p>
      <w:pPr>
        <w:numPr>
          <w:ilvl w:val="0"/>
          <w:numId w:val="108"/>
        </w:numPr>
        <w:spacing w:before="0" w:after="200" w:line="240" w:lineRule="auto"/>
        <w:jc w:val="both"/>
      </w:pPr>
      <w:r>
        <w:rPr>
          <w:rFonts w:ascii="Century Gothic" w:hAnsi="Century Gothic" w:cs="Century Gothic" w:eastAsia="Century Gothic"/>
          <w:b w:val="0"/>
          <w:i w:val="0"/>
          <w:sz w:val="20"/>
        </w:rPr>
        <w:t>Si el estudiante no presenta el documento corregido en el plazo de 30 días calendario sin justificación de fuerza mayor, el trámite quedará en suspenso, pudiendo solicitar una única ampliación motivada de hasta quince (15) días ante la Dirección de Carrera. Si en la reevaluación persistieran observaciones de fondo no subsanadas, el Tribunal emitirá un Informe de Insuficiencia, reestructurándose el trabajo con el acompañamiento del Tutor.</w:t>
      </w:r>
    </w:p>
    <w:p>
      <w:pPr>
        <w:keepNext/>
        <w:spacing w:before="0" w:after="120" w:line="240" w:lineRule="auto"/>
        <w:jc w:val="left"/>
      </w:pPr>
      <w:r>
        <w:rPr>
          <w:rFonts w:ascii="Century Gothic" w:hAnsi="Century Gothic" w:cs="Century Gothic" w:eastAsia="Century Gothic"/>
          <w:b/>
          <w:i w:val="0"/>
          <w:sz w:val="20"/>
        </w:rPr>
        <w:t>Artículo 22. Aprobación de la Tesis de Grado y Autorización de Empaste</w:t>
      </w:r>
    </w:p>
    <w:p>
      <w:pPr>
        <w:spacing w:before="0" w:after="200" w:line="240" w:lineRule="auto"/>
        <w:jc w:val="both"/>
      </w:pPr>
      <w:r>
        <w:rPr>
          <w:rFonts w:ascii="Century Gothic" w:hAnsi="Century Gothic" w:cs="Century Gothic" w:eastAsia="Century Gothic"/>
          <w:b w:val="0"/>
          <w:i w:val="0"/>
          <w:sz w:val="20"/>
        </w:rPr>
        <w:t>Contando con los tres (3) Informes de Suficiencia favorables emitidos por los miembros del Tribunal Examinador, el Director(a) de Carrera emitirá, en un plazo no mayor a cinco (5) días hábiles, la Resolución de Dirección de Carrera de Aprobación de la Tesis de Grado. Esta Resolución aprueba formalmente el contenido científico y técnico del trabajo escrito, dándolo por concluido y autorizando al postulante a proceder con el empaste oficial de los ejemplares de la Tesis.</w:t>
      </w:r>
    </w:p>
    <w:p>
      <w:pPr>
        <w:keepNext/>
        <w:spacing w:before="0" w:after="120" w:line="240" w:lineRule="auto"/>
        <w:jc w:val="left"/>
      </w:pPr>
      <w:r>
        <w:rPr>
          <w:rFonts w:ascii="Century Gothic" w:hAnsi="Century Gothic" w:cs="Century Gothic" w:eastAsia="Century Gothic"/>
          <w:b/>
          <w:i w:val="0"/>
          <w:sz w:val="20"/>
        </w:rPr>
        <w:t>Artículo 23. Fijación de Fecha y Requisitos para el Acto Público de Sustentación</w:t>
      </w:r>
    </w:p>
    <w:p>
      <w:pPr>
        <w:spacing w:before="0" w:after="200" w:line="240" w:lineRule="auto"/>
        <w:jc w:val="both"/>
      </w:pPr>
      <w:r>
        <w:rPr>
          <w:rFonts w:ascii="Century Gothic" w:hAnsi="Century Gothic" w:cs="Century Gothic" w:eastAsia="Century Gothic"/>
          <w:b/>
          <w:i w:val="0"/>
          <w:sz w:val="20"/>
        </w:rPr>
        <w:t>Presentación de Empastados:</w:t>
      </w:r>
      <w:r>
        <w:rPr>
          <w:rFonts w:ascii="Century Gothic" w:hAnsi="Century Gothic" w:cs="Century Gothic" w:eastAsia="Century Gothic"/>
          <w:b w:val="0"/>
          <w:i w:val="0"/>
          <w:sz w:val="20"/>
        </w:rPr>
        <w:t xml:space="preserve"> Notificado con la Resolución de Aprobación de la Fase Escrita, el postulante entregará en la Dirección de Carrera siete (7) ejemplares empastados oficiales de la Tesis de Grado (3 para tribunales, 1 para el tutor, 1 para postulante y 1 para la Biblioteca Central de la Universidad Mayor de “San Andrés” y 1 para la Biblioteca de la Carrera de Contaduría Pública).</w:t>
      </w:r>
    </w:p>
    <w:p>
      <w:pPr>
        <w:spacing w:before="0" w:after="200" w:line="240" w:lineRule="auto"/>
        <w:jc w:val="both"/>
      </w:pPr>
      <w:r>
        <w:rPr>
          <w:rFonts w:ascii="Century Gothic" w:hAnsi="Century Gothic" w:cs="Century Gothic" w:eastAsia="Century Gothic"/>
          <w:b/>
          <w:i w:val="0"/>
          <w:sz w:val="20"/>
        </w:rPr>
        <w:t>Señalamiento de Fecha:</w:t>
      </w:r>
      <w:r>
        <w:rPr>
          <w:rFonts w:ascii="Century Gothic" w:hAnsi="Century Gothic" w:cs="Century Gothic" w:eastAsia="Century Gothic"/>
          <w:b w:val="0"/>
          <w:i w:val="0"/>
          <w:sz w:val="20"/>
        </w:rPr>
        <w:t xml:space="preserve"> Cumplida la entrega de ejemplares y la verificación de solvencias universitarias actualizadas, la Dirección de Carrera, mediante la Unidad de Kardex Académico emitirá el cronograma de las sustentaciones, estableciendo el día, hora y lugar para el Acto Público de Sustentación Oral, de acuerdo al Calendario Académico aprobado, notificando a los miembros del Tribunal Examinador con una anticipación no menor a siete (7) días calendario.</w:t>
      </w:r>
    </w:p>
    <w:p>
      <w:pPr>
        <w:keepNext/>
        <w:spacing w:before="0" w:after="120" w:line="240" w:lineRule="auto"/>
        <w:jc w:val="left"/>
      </w:pPr>
      <w:r>
        <w:rPr>
          <w:rFonts w:ascii="Century Gothic" w:hAnsi="Century Gothic" w:cs="Century Gothic" w:eastAsia="Century Gothic"/>
          <w:b/>
          <w:i w:val="0"/>
          <w:sz w:val="20"/>
        </w:rPr>
        <w:t>Artículo 24. Protocolo, Procedimiento y Desarrollo del Acto Público de Sustentación</w:t>
      </w:r>
    </w:p>
    <w:p>
      <w:pPr>
        <w:spacing w:before="0" w:after="200" w:line="240" w:lineRule="auto"/>
        <w:jc w:val="both"/>
      </w:pPr>
      <w:r>
        <w:rPr>
          <w:rFonts w:ascii="Century Gothic" w:hAnsi="Century Gothic" w:cs="Century Gothic" w:eastAsia="Century Gothic"/>
          <w:b w:val="0"/>
          <w:i w:val="0"/>
          <w:sz w:val="20"/>
        </w:rPr>
        <w:t>El Acto Público de Sustentación Oral de la Tesis de Grado se desarrollará en sesión solemne conforme a las siguientes etapas reglamentarias e ineludibles:</w:t>
      </w:r>
    </w:p>
    <w:p>
      <w:pPr>
        <w:numPr>
          <w:ilvl w:val="0"/>
          <w:numId w:val="109"/>
        </w:numPr>
        <w:spacing w:before="0" w:after="160" w:line="240" w:lineRule="auto"/>
        <w:jc w:val="both"/>
      </w:pPr>
      <w:r>
        <w:rPr>
          <w:rFonts w:ascii="Century Gothic" w:hAnsi="Century Gothic" w:cs="Century Gothic" w:eastAsia="Century Gothic"/>
          <w:b/>
          <w:i w:val="0"/>
          <w:sz w:val="20"/>
        </w:rPr>
        <w:t>Instalación y Apertura del Acto Solemne:</w:t>
      </w:r>
      <w:r>
        <w:rPr>
          <w:rFonts w:ascii="Century Gothic" w:hAnsi="Century Gothic" w:cs="Century Gothic" w:eastAsia="Century Gothic"/>
          <w:b w:val="0"/>
          <w:i w:val="0"/>
          <w:sz w:val="20"/>
        </w:rPr>
        <w:t xml:space="preserve"> En la fecha, hora y lugar señalados de acuerdo al Calendario Académico aprobado, el Director(a) de Carrera o el Presidente del Tribunal Examinador (docente titular más antiguo) instalará el acto en presencia física o virtual (según la modalidad aprobada) de los tres (3) miembros del Tribunal, del Tutor Académico y del postulante. En ausencia de algún miembro del Tribunal Examinador, se instalará con dos (2) Tribunales Examinadores.</w:t>
      </w:r>
    </w:p>
    <w:p>
      <w:pPr>
        <w:numPr>
          <w:ilvl w:val="0"/>
          <w:numId w:val="109"/>
        </w:numPr>
        <w:spacing w:before="0" w:after="160" w:line="240" w:lineRule="auto"/>
        <w:jc w:val="both"/>
      </w:pPr>
      <w:r>
        <w:rPr>
          <w:rFonts w:ascii="Century Gothic" w:hAnsi="Century Gothic" w:cs="Century Gothic" w:eastAsia="Century Gothic"/>
          <w:b/>
          <w:i w:val="0"/>
          <w:sz w:val="20"/>
        </w:rPr>
        <w:t>Acreditación y Lectura de Antecedentes:</w:t>
      </w:r>
      <w:r>
        <w:rPr>
          <w:rFonts w:ascii="Century Gothic" w:hAnsi="Century Gothic" w:cs="Century Gothic" w:eastAsia="Century Gothic"/>
          <w:b w:val="0"/>
          <w:i w:val="0"/>
          <w:sz w:val="20"/>
        </w:rPr>
        <w:t xml:space="preserve"> El Presidente del Tribunal dará lectura a la Resolución de Dirección de Carrera que aprueba el trabajo escrito, autoriza el empaste y fija la fecha de la defensa, verificando la identidad del postulante y la nómina oficial de los Tribunales Examinadores.</w:t>
      </w:r>
    </w:p>
    <w:p>
      <w:pPr>
        <w:numPr>
          <w:ilvl w:val="0"/>
          <w:numId w:val="109"/>
        </w:numPr>
        <w:spacing w:before="0" w:after="200" w:line="240" w:lineRule="auto"/>
        <w:jc w:val="both"/>
      </w:pPr>
      <w:r>
        <w:rPr>
          <w:rFonts w:ascii="Century Gothic" w:hAnsi="Century Gothic" w:cs="Century Gothic" w:eastAsia="Century Gothic"/>
          <w:b/>
          <w:i w:val="0"/>
          <w:sz w:val="20"/>
        </w:rPr>
        <w:t>Exposición Oral del Postulante (Estructura y Tiempo):</w:t>
      </w:r>
      <w:r>
        <w:rPr>
          <w:rFonts w:ascii="Century Gothic" w:hAnsi="Century Gothic" w:cs="Century Gothic" w:eastAsia="Century Gothic"/>
          <w:b w:val="0"/>
          <w:i w:val="0"/>
          <w:sz w:val="20"/>
        </w:rPr>
        <w:t xml:space="preserve"> El Presidente concederá la palabra al postulante, quien dispondrá de un tiempo máximo de veinte (20) a treinta (30) minutos para exponer la tesis con apoyos audiovisuales o didácticos. </w:t>
      </w:r>
    </w:p>
    <w:p>
      <w:pPr>
        <w:spacing w:before="0" w:after="200" w:line="240" w:lineRule="auto"/>
        <w:ind w:left="357"/>
        <w:jc w:val="both"/>
      </w:pPr>
      <w:r>
        <w:rPr>
          <w:rFonts w:ascii="Century Gothic" w:hAnsi="Century Gothic" w:cs="Century Gothic" w:eastAsia="Century Gothic"/>
          <w:b w:val="0"/>
          <w:i w:val="0"/>
          <w:sz w:val="20"/>
        </w:rPr>
        <w:t>La presentación deberá abordar obligatoriamente:</w:t>
      </w:r>
    </w:p>
    <w:p>
      <w:pPr>
        <w:numPr>
          <w:ilvl w:val="0"/>
          <w:numId w:val="110"/>
        </w:numPr>
        <w:spacing w:before="0" w:after="160" w:line="240" w:lineRule="auto"/>
        <w:jc w:val="both"/>
      </w:pPr>
      <w:r>
        <w:rPr>
          <w:rFonts w:ascii="Century Gothic" w:hAnsi="Century Gothic" w:cs="Century Gothic" w:eastAsia="Century Gothic"/>
          <w:b w:val="0"/>
          <w:i w:val="0"/>
          <w:sz w:val="20"/>
        </w:rPr>
        <w:t>Formulación del problema de investigación, objetivos, justificación e hipótesis o preguntas científicas.</w:t>
      </w:r>
    </w:p>
    <w:p>
      <w:pPr>
        <w:numPr>
          <w:ilvl w:val="0"/>
          <w:numId w:val="110"/>
        </w:numPr>
        <w:spacing w:before="0" w:after="160" w:line="240" w:lineRule="auto"/>
        <w:jc w:val="both"/>
      </w:pPr>
      <w:r>
        <w:rPr>
          <w:rFonts w:ascii="Century Gothic" w:hAnsi="Century Gothic" w:cs="Century Gothic" w:eastAsia="Century Gothic"/>
          <w:b w:val="0"/>
          <w:i w:val="0"/>
          <w:sz w:val="20"/>
        </w:rPr>
        <w:t>Fundamentación del marco teórico, normativo y diseño metodológico aplicado.</w:t>
      </w:r>
    </w:p>
    <w:p>
      <w:pPr>
        <w:numPr>
          <w:ilvl w:val="0"/>
          <w:numId w:val="110"/>
        </w:numPr>
        <w:spacing w:before="0" w:after="160" w:line="240" w:lineRule="auto"/>
        <w:jc w:val="both"/>
      </w:pPr>
      <w:r>
        <w:rPr>
          <w:rFonts w:ascii="Century Gothic" w:hAnsi="Century Gothic" w:cs="Century Gothic" w:eastAsia="Century Gothic"/>
          <w:b w:val="0"/>
          <w:i w:val="0"/>
          <w:sz w:val="20"/>
        </w:rPr>
        <w:t>Exposición de los resultados del trabajo de campo, hallazgos, comprobación de hipótesis y propuesta/solución desarrollada.</w:t>
      </w:r>
    </w:p>
    <w:p>
      <w:pPr>
        <w:numPr>
          <w:ilvl w:val="0"/>
          <w:numId w:val="110"/>
        </w:numPr>
        <w:spacing w:before="0" w:after="200" w:line="240" w:lineRule="auto"/>
        <w:jc w:val="both"/>
      </w:pPr>
      <w:r>
        <w:rPr>
          <w:rFonts w:ascii="Century Gothic" w:hAnsi="Century Gothic" w:cs="Century Gothic" w:eastAsia="Century Gothic"/>
          <w:b w:val="0"/>
          <w:i w:val="0"/>
          <w:sz w:val="20"/>
        </w:rPr>
        <w:t xml:space="preserve"> Conclusiones y recomendaciones principales de la investigación.</w:t>
      </w:r>
    </w:p>
    <w:p>
      <w:pPr>
        <w:numPr>
          <w:ilvl w:val="0"/>
          <w:numId w:val="109"/>
        </w:numPr>
        <w:spacing w:before="0" w:after="200" w:line="240" w:lineRule="auto"/>
        <w:jc w:val="both"/>
      </w:pPr>
      <w:r>
        <w:rPr>
          <w:rFonts w:ascii="Century Gothic" w:hAnsi="Century Gothic" w:cs="Century Gothic" w:eastAsia="Century Gothic"/>
          <w:b/>
          <w:i w:val="0"/>
          <w:sz w:val="20"/>
        </w:rPr>
        <w:t>Fase de Interrogatorio, Debate Técnico y Réplica:</w:t>
      </w:r>
      <w:r>
        <w:rPr>
          <w:rFonts w:ascii="Century Gothic" w:hAnsi="Century Gothic" w:cs="Century Gothic" w:eastAsia="Century Gothic"/>
          <w:b w:val="0"/>
          <w:i w:val="0"/>
          <w:sz w:val="20"/>
        </w:rPr>
        <w:t xml:space="preserve"> Concluida la exposición oral, el Presidente abrirá la fase de preguntas e intervenciones técnicas:</w:t>
      </w:r>
    </w:p>
    <w:p>
      <w:pPr>
        <w:numPr>
          <w:ilvl w:val="0"/>
          <w:numId w:val="111"/>
        </w:numPr>
        <w:spacing w:before="0" w:after="160" w:line="240" w:lineRule="auto"/>
        <w:jc w:val="both"/>
      </w:pPr>
      <w:r>
        <w:rPr>
          <w:rFonts w:ascii="Century Gothic" w:hAnsi="Century Gothic" w:cs="Century Gothic" w:eastAsia="Century Gothic"/>
          <w:b w:val="0"/>
          <w:i w:val="0"/>
          <w:sz w:val="20"/>
        </w:rPr>
        <w:t>Cada miembro del Tribunal Examinador formulará de forma individual y ordenada sus preguntas, objeciones, requerimientos de aclaración o profundización sobre el documento escrito o la exposición.</w:t>
      </w:r>
    </w:p>
    <w:p>
      <w:pPr>
        <w:numPr>
          <w:ilvl w:val="0"/>
          <w:numId w:val="111"/>
        </w:numPr>
        <w:spacing w:before="0" w:after="200" w:line="240" w:lineRule="auto"/>
        <w:jc w:val="both"/>
      </w:pPr>
      <w:r>
        <w:rPr>
          <w:rFonts w:ascii="Century Gothic" w:hAnsi="Century Gothic" w:cs="Century Gothic" w:eastAsia="Century Gothic"/>
          <w:b w:val="0"/>
          <w:i w:val="0"/>
          <w:sz w:val="20"/>
        </w:rPr>
        <w:t>El postulante responderá de forma individual, clara, fundamentada y directa a cada una de las observaciones o interrogantes planteadas por los Tribunales.</w:t>
      </w:r>
    </w:p>
    <w:p>
      <w:pPr>
        <w:numPr>
          <w:ilvl w:val="0"/>
          <w:numId w:val="109"/>
        </w:numPr>
        <w:spacing w:before="0" w:after="160" w:line="240" w:lineRule="auto"/>
        <w:jc w:val="both"/>
      </w:pPr>
      <w:r>
        <w:rPr>
          <w:rFonts w:ascii="Century Gothic" w:hAnsi="Century Gothic" w:cs="Century Gothic" w:eastAsia="Century Gothic"/>
          <w:b/>
          <w:i w:val="0"/>
          <w:sz w:val="20"/>
        </w:rPr>
        <w:t>Participación del Tutor Académico:</w:t>
      </w:r>
      <w:r>
        <w:rPr>
          <w:rFonts w:ascii="Century Gothic" w:hAnsi="Century Gothic" w:cs="Century Gothic" w:eastAsia="Century Gothic"/>
          <w:b w:val="0"/>
          <w:i w:val="0"/>
          <w:sz w:val="20"/>
        </w:rPr>
        <w:t xml:space="preserve"> Concluida la ronda de interrogatorio del Tribunal, el Presidente otorgará el uso de la palabra al Tutor Académico, quien podrá hacer aclaraciones metodológicas o teóricas sobre el proceso de investigación desarrollado por el estudiante. El Tutor participa estrictamente con derecho a voz, sin voto en la calificación final.</w:t>
      </w:r>
    </w:p>
    <w:p>
      <w:pPr>
        <w:numPr>
          <w:ilvl w:val="0"/>
          <w:numId w:val="109"/>
        </w:numPr>
        <w:spacing w:before="0" w:after="160" w:line="240" w:lineRule="auto"/>
        <w:jc w:val="both"/>
      </w:pPr>
      <w:r>
        <w:rPr>
          <w:rFonts w:ascii="Century Gothic" w:hAnsi="Century Gothic" w:cs="Century Gothic" w:eastAsia="Century Gothic"/>
          <w:b/>
          <w:i w:val="0"/>
          <w:sz w:val="20"/>
        </w:rPr>
        <w:t>Cierre de la Sesión Pública y Deliberación Privada:</w:t>
      </w:r>
      <w:r>
        <w:rPr>
          <w:rFonts w:ascii="Century Gothic" w:hAnsi="Century Gothic" w:cs="Century Gothic" w:eastAsia="Century Gothic"/>
          <w:b w:val="0"/>
          <w:i w:val="0"/>
          <w:sz w:val="20"/>
        </w:rPr>
        <w:t xml:space="preserve"> Agotada la fase de preguntas y aclaraciones, el Presidente declarará concluida la sesión pública y declarará cuarto intermedio, solicitando al postulante, al Tutor Académico y al público asistente abandonar el recinto universitario para dar paso de inmediato a la deliberación privada del Tribunal Evaluador, quienes procederán a evaluar el contenido del trabajo, la exposición y las respuestas del estudiante de acuerdo al método de evaluación establecido en el presente reglamento.</w:t>
      </w:r>
    </w:p>
    <w:p>
      <w:pPr>
        <w:numPr>
          <w:ilvl w:val="0"/>
          <w:numId w:val="109"/>
        </w:numPr>
        <w:spacing w:before="0" w:after="200" w:line="240" w:lineRule="auto"/>
        <w:jc w:val="both"/>
      </w:pPr>
      <w:r>
        <w:rPr>
          <w:rFonts w:ascii="Century Gothic" w:hAnsi="Century Gothic" w:cs="Century Gothic" w:eastAsia="Century Gothic"/>
          <w:b/>
          <w:i w:val="0"/>
          <w:sz w:val="20"/>
        </w:rPr>
        <w:t>Consignación de la Calificación:</w:t>
      </w:r>
      <w:r>
        <w:rPr>
          <w:rFonts w:ascii="Century Gothic" w:hAnsi="Century Gothic" w:cs="Century Gothic" w:eastAsia="Century Gothic"/>
          <w:b w:val="0"/>
          <w:i w:val="0"/>
          <w:sz w:val="20"/>
        </w:rPr>
        <w:t xml:space="preserve"> El Presidente del Tribunal consignará en el Acta Oficial de Sustentación de Grado la calificación cuantitativa (numeral) y cualitativa (literal) obtenida por el estudiante (sobre 100 puntos), de acuerdo con la ponderación oficial (50% trabajo escrito, 30% exposición oral, 20% defensa a preguntas), la cual debe estar refrendada con las firmas de la totalidad de los miembros del Tribunal Examinador y del Director(a) de Carrera.</w:t>
      </w:r>
    </w:p>
    <w:p>
      <w:pPr>
        <w:spacing w:before="0" w:after="200" w:line="240" w:lineRule="auto"/>
        <w:ind w:left="357"/>
        <w:jc w:val="both"/>
      </w:pPr>
      <w:r>
        <w:rPr>
          <w:rFonts w:ascii="Century Gothic" w:hAnsi="Century Gothic" w:cs="Century Gothic" w:eastAsia="Century Gothic"/>
          <w:b w:val="0"/>
          <w:i w:val="0"/>
          <w:sz w:val="20"/>
        </w:rPr>
        <w:t>En caso de que la sustentación se realice en la modalidad virtual, los miembros del Tribunal Examinador deben apersonarse a la Unidad Kardex Académico dentro de las 48 horas siguientes para firmar el Acta de Grado.</w:t>
      </w:r>
    </w:p>
    <w:p>
      <w:pPr>
        <w:numPr>
          <w:ilvl w:val="0"/>
          <w:numId w:val="109"/>
        </w:numPr>
        <w:spacing w:before="0" w:after="200" w:line="240" w:lineRule="auto"/>
        <w:jc w:val="both"/>
      </w:pPr>
      <w:r>
        <w:rPr>
          <w:rFonts w:ascii="Century Gothic" w:hAnsi="Century Gothic" w:cs="Century Gothic" w:eastAsia="Century Gothic"/>
          <w:b/>
          <w:i w:val="0"/>
          <w:sz w:val="20"/>
        </w:rPr>
        <w:t>Reinstalación del Acto, Lectura del Acta, Entrega de Ejemplar y Clausura:</w:t>
      </w:r>
      <w:r>
        <w:rPr>
          <w:rFonts w:ascii="Century Gothic" w:hAnsi="Century Gothic" w:cs="Century Gothic" w:eastAsia="Century Gothic"/>
          <w:b w:val="0"/>
          <w:i w:val="0"/>
          <w:sz w:val="20"/>
        </w:rPr>
        <w:t xml:space="preserve"> Concluida la deliberación y firmada el Acta Oficial, el Presidente del Tribunal reiniciará el acto académico público, disponiendo el reingreso del postulante, del Tutor y del público asistente.</w:t>
      </w:r>
    </w:p>
    <w:p>
      <w:pPr>
        <w:spacing w:before="0" w:after="200" w:line="240" w:lineRule="auto"/>
        <w:ind w:left="357"/>
        <w:jc w:val="both"/>
      </w:pPr>
      <w:r>
        <w:rPr>
          <w:rFonts w:ascii="Century Gothic" w:hAnsi="Century Gothic" w:cs="Century Gothic" w:eastAsia="Century Gothic"/>
          <w:b w:val="0"/>
          <w:i w:val="0"/>
          <w:sz w:val="20"/>
        </w:rPr>
        <w:t>El Presidente del Tribunal dará lectura solemne al Acta de Sustentación de Grado, proclamando públicamente la calificación numeral y literal alcanzada por el postulante y su calificación cualitativa obtenida.</w:t>
      </w:r>
    </w:p>
    <w:p>
      <w:pPr>
        <w:spacing w:before="0" w:after="200" w:line="240" w:lineRule="auto"/>
        <w:ind w:left="357"/>
        <w:jc w:val="both"/>
      </w:pPr>
      <w:r>
        <w:rPr>
          <w:rFonts w:ascii="Century Gothic" w:hAnsi="Century Gothic" w:cs="Century Gothic" w:eastAsia="Century Gothic"/>
          <w:b w:val="0"/>
          <w:i w:val="0"/>
          <w:sz w:val="20"/>
        </w:rPr>
        <w:t>En el mismo acto, el Presidente del Tribunal procederá a la entrega formal de un ejemplar oficial del trabajo al postulante, con la nota correspondiente consignada y las firmas originales de los miembros del Tribunal Examinador.</w:t>
      </w:r>
    </w:p>
    <w:p>
      <w:pPr>
        <w:spacing w:before="0" w:after="200" w:line="240" w:lineRule="auto"/>
        <w:ind w:left="357"/>
        <w:jc w:val="both"/>
      </w:pPr>
      <w:r>
        <w:rPr>
          <w:rFonts w:ascii="Century Gothic" w:hAnsi="Century Gothic" w:cs="Century Gothic" w:eastAsia="Century Gothic"/>
          <w:b w:val="0"/>
          <w:i w:val="0"/>
          <w:sz w:val="20"/>
        </w:rPr>
        <w:t>Acto seguido, el Presidente del Tribunal (o el Director(a) de Carrera) declarará oficialmente clausurado el Acto Académico de Sustentación de Grado.</w:t>
      </w:r>
    </w:p>
    <w:p>
      <w:pPr>
        <w:keepNext/>
        <w:spacing w:before="0" w:after="120" w:line="240" w:lineRule="auto"/>
        <w:jc w:val="left"/>
      </w:pPr>
      <w:r>
        <w:rPr>
          <w:rFonts w:ascii="Century Gothic" w:hAnsi="Century Gothic" w:cs="Century Gothic" w:eastAsia="Century Gothic"/>
          <w:b/>
          <w:i w:val="0"/>
          <w:sz w:val="20"/>
        </w:rPr>
        <w:t>Artículo 25. Proceso de Evaluación y Criterios de Ponderación</w:t>
      </w:r>
    </w:p>
    <w:p>
      <w:pPr>
        <w:spacing w:before="0" w:after="200" w:line="240" w:lineRule="auto"/>
        <w:jc w:val="both"/>
      </w:pPr>
      <w:r>
        <w:rPr>
          <w:rFonts w:ascii="Century Gothic" w:hAnsi="Century Gothic" w:cs="Century Gothic" w:eastAsia="Century Gothic"/>
          <w:b w:val="0"/>
          <w:i w:val="0"/>
          <w:sz w:val="20"/>
        </w:rPr>
        <w:t>Concluida la sustentación oral pública, el Tribunal Examinador sesionará a puerta cerrada en sesión reservada para evaluar integralmente el desempeño del postulante y determinar la calificación cuantitativa y cualitativa final.</w:t>
      </w:r>
    </w:p>
    <w:p>
      <w:pPr>
        <w:numPr>
          <w:ilvl w:val="0"/>
          <w:numId w:val="112"/>
        </w:numPr>
        <w:spacing w:before="0" w:after="200" w:line="240" w:lineRule="auto"/>
        <w:jc w:val="both"/>
      </w:pPr>
      <w:r>
        <w:rPr>
          <w:rFonts w:ascii="Century Gothic" w:hAnsi="Century Gothic" w:cs="Century Gothic" w:eastAsia="Century Gothic"/>
          <w:b/>
          <w:i w:val="0"/>
          <w:sz w:val="20"/>
        </w:rPr>
        <w:t>Criterios de Evaluación por Componentes:</w:t>
      </w:r>
      <w:r>
        <w:rPr>
          <w:rFonts w:ascii="Century Gothic" w:hAnsi="Century Gothic" w:cs="Century Gothic" w:eastAsia="Century Gothic"/>
          <w:b w:val="0"/>
          <w:i w:val="0"/>
          <w:sz w:val="20"/>
        </w:rPr>
        <w:t xml:space="preserve"> La evaluación del Tribunal ponderará conjuntamente los siguientes tres componentes:</w:t>
      </w:r>
    </w:p>
    <w:p>
      <w:pPr>
        <w:numPr>
          <w:ilvl w:val="0"/>
          <w:numId w:val="113"/>
        </w:numPr>
        <w:spacing w:before="0" w:after="200" w:line="240" w:lineRule="auto"/>
        <w:jc w:val="both"/>
      </w:pPr>
      <w:r>
        <w:rPr>
          <w:rFonts w:ascii="Century Gothic" w:hAnsi="Century Gothic" w:cs="Century Gothic" w:eastAsia="Century Gothic"/>
          <w:b/>
          <w:i w:val="0"/>
          <w:sz w:val="20"/>
        </w:rPr>
        <w:t>Evaluación del Trabajo Escrito (50 Puntos / 50%):</w:t>
      </w:r>
    </w:p>
    <w:p>
      <w:pPr>
        <w:numPr>
          <w:ilvl w:val="0"/>
          <w:numId w:val="114"/>
        </w:numPr>
        <w:spacing w:before="0" w:after="160" w:line="240" w:lineRule="auto"/>
        <w:jc w:val="both"/>
      </w:pPr>
      <w:r>
        <w:rPr>
          <w:rFonts w:ascii="Century Gothic" w:hAnsi="Century Gothic" w:cs="Century Gothic" w:eastAsia="Century Gothic"/>
          <w:b w:val="0"/>
          <w:i w:val="0"/>
          <w:sz w:val="20"/>
        </w:rPr>
        <w:t>Relevancia, pertinencia y rigor científico-metodológico del problema investigado.</w:t>
      </w:r>
    </w:p>
    <w:p>
      <w:pPr>
        <w:numPr>
          <w:ilvl w:val="0"/>
          <w:numId w:val="114"/>
        </w:numPr>
        <w:spacing w:before="0" w:after="160" w:line="240" w:lineRule="auto"/>
        <w:jc w:val="both"/>
      </w:pPr>
      <w:r>
        <w:rPr>
          <w:rFonts w:ascii="Century Gothic" w:hAnsi="Century Gothic" w:cs="Century Gothic" w:eastAsia="Century Gothic"/>
          <w:b w:val="0"/>
          <w:i w:val="0"/>
          <w:sz w:val="20"/>
        </w:rPr>
        <w:t>Profundidad y actualización del marco teórico y normativo.</w:t>
      </w:r>
    </w:p>
    <w:p>
      <w:pPr>
        <w:numPr>
          <w:ilvl w:val="0"/>
          <w:numId w:val="114"/>
        </w:numPr>
        <w:spacing w:before="0" w:after="160" w:line="240" w:lineRule="auto"/>
        <w:jc w:val="both"/>
      </w:pPr>
      <w:r>
        <w:rPr>
          <w:rFonts w:ascii="Century Gothic" w:hAnsi="Century Gothic" w:cs="Century Gothic" w:eastAsia="Century Gothic"/>
          <w:b w:val="0"/>
          <w:i w:val="0"/>
          <w:sz w:val="20"/>
        </w:rPr>
        <w:t>Adecuada composición, redacción técnica, citas normativas (APA) y fuentes de información.</w:t>
      </w:r>
    </w:p>
    <w:p>
      <w:pPr>
        <w:numPr>
          <w:ilvl w:val="0"/>
          <w:numId w:val="114"/>
        </w:numPr>
        <w:spacing w:before="0" w:after="200" w:line="240" w:lineRule="auto"/>
        <w:jc w:val="both"/>
      </w:pPr>
      <w:r>
        <w:rPr>
          <w:rFonts w:ascii="Century Gothic" w:hAnsi="Century Gothic" w:cs="Century Gothic" w:eastAsia="Century Gothic"/>
          <w:b w:val="0"/>
          <w:i w:val="0"/>
          <w:sz w:val="20"/>
        </w:rPr>
        <w:t>Validez del diseño metodológico, procesamiento de datos, hallazgos, conclusiones y aporte al conocimiento contable/financiero.</w:t>
      </w:r>
    </w:p>
    <w:p>
      <w:pPr>
        <w:numPr>
          <w:ilvl w:val="0"/>
          <w:numId w:val="113"/>
        </w:numPr>
        <w:spacing w:before="0" w:after="200" w:line="240" w:lineRule="auto"/>
        <w:jc w:val="both"/>
      </w:pPr>
      <w:r>
        <w:rPr>
          <w:rFonts w:ascii="Century Gothic" w:hAnsi="Century Gothic" w:cs="Century Gothic" w:eastAsia="Century Gothic"/>
          <w:b/>
          <w:i w:val="0"/>
          <w:sz w:val="20"/>
        </w:rPr>
        <w:t>Evaluación de la Sustentación Oral (30 Puntos / 30%):</w:t>
      </w:r>
    </w:p>
    <w:p>
      <w:pPr>
        <w:numPr>
          <w:ilvl w:val="0"/>
          <w:numId w:val="114"/>
        </w:numPr>
        <w:spacing w:before="0" w:after="160" w:line="240" w:lineRule="auto"/>
        <w:jc w:val="both"/>
      </w:pPr>
      <w:r>
        <w:rPr>
          <w:rFonts w:ascii="Century Gothic" w:hAnsi="Century Gothic" w:cs="Century Gothic" w:eastAsia="Century Gothic"/>
          <w:b w:val="0"/>
          <w:i w:val="0"/>
          <w:sz w:val="20"/>
        </w:rPr>
        <w:t>Estructura, orden y claridad didáctica en la exposición.</w:t>
      </w:r>
    </w:p>
    <w:p>
      <w:pPr>
        <w:numPr>
          <w:ilvl w:val="0"/>
          <w:numId w:val="114"/>
        </w:numPr>
        <w:spacing w:before="0" w:after="160" w:line="240" w:lineRule="auto"/>
        <w:jc w:val="both"/>
      </w:pPr>
      <w:r>
        <w:rPr>
          <w:rFonts w:ascii="Century Gothic" w:hAnsi="Century Gothic" w:cs="Century Gothic" w:eastAsia="Century Gothic"/>
          <w:b w:val="0"/>
          <w:i w:val="0"/>
          <w:sz w:val="20"/>
        </w:rPr>
        <w:t>Dominio técnico del tema y empleo adecuado del vocabulario profesional.</w:t>
      </w:r>
    </w:p>
    <w:p>
      <w:pPr>
        <w:numPr>
          <w:ilvl w:val="0"/>
          <w:numId w:val="114"/>
        </w:numPr>
        <w:spacing w:before="0" w:after="160" w:line="240" w:lineRule="auto"/>
        <w:jc w:val="both"/>
      </w:pPr>
      <w:r>
        <w:rPr>
          <w:rFonts w:ascii="Century Gothic" w:hAnsi="Century Gothic" w:cs="Century Gothic" w:eastAsia="Century Gothic"/>
          <w:b w:val="0"/>
          <w:i w:val="0"/>
          <w:sz w:val="20"/>
        </w:rPr>
        <w:t>Uso eficiente de recursos tecnológicos y soportes audiovisuales.</w:t>
      </w:r>
    </w:p>
    <w:p>
      <w:pPr>
        <w:numPr>
          <w:ilvl w:val="0"/>
          <w:numId w:val="114"/>
        </w:numPr>
        <w:spacing w:before="0" w:after="200" w:line="240" w:lineRule="auto"/>
        <w:jc w:val="both"/>
      </w:pPr>
      <w:r>
        <w:rPr>
          <w:rFonts w:ascii="Century Gothic" w:hAnsi="Century Gothic" w:cs="Century Gothic" w:eastAsia="Century Gothic"/>
          <w:b w:val="0"/>
          <w:i w:val="0"/>
          <w:sz w:val="20"/>
        </w:rPr>
        <w:t>Solidez en la presentación de conclusiones y recomendaciones.</w:t>
      </w:r>
    </w:p>
    <w:p>
      <w:pPr>
        <w:numPr>
          <w:ilvl w:val="0"/>
          <w:numId w:val="113"/>
        </w:numPr>
        <w:spacing w:before="0" w:after="200" w:line="240" w:lineRule="auto"/>
        <w:jc w:val="both"/>
      </w:pPr>
      <w:r>
        <w:rPr>
          <w:rFonts w:ascii="Century Gothic" w:hAnsi="Century Gothic" w:cs="Century Gothic" w:eastAsia="Century Gothic"/>
          <w:b/>
          <w:i w:val="0"/>
          <w:sz w:val="20"/>
        </w:rPr>
        <w:t>Evaluación de la Defensa y Respuesta a Preguntas (20 Puntos / 20%):</w:t>
      </w:r>
    </w:p>
    <w:p>
      <w:pPr>
        <w:numPr>
          <w:ilvl w:val="0"/>
          <w:numId w:val="114"/>
        </w:numPr>
        <w:spacing w:before="0" w:after="160" w:line="240" w:lineRule="auto"/>
        <w:jc w:val="both"/>
      </w:pPr>
      <w:r>
        <w:rPr>
          <w:rFonts w:ascii="Century Gothic" w:hAnsi="Century Gothic" w:cs="Century Gothic" w:eastAsia="Century Gothic"/>
          <w:b w:val="0"/>
          <w:i w:val="0"/>
          <w:sz w:val="20"/>
        </w:rPr>
        <w:t>Capacidad de argumentación, réplica y fundamentación doctrinaria, legal o técnica.</w:t>
      </w:r>
    </w:p>
    <w:p>
      <w:pPr>
        <w:numPr>
          <w:ilvl w:val="0"/>
          <w:numId w:val="114"/>
        </w:numPr>
        <w:spacing w:before="0" w:after="200" w:line="240" w:lineRule="auto"/>
        <w:jc w:val="both"/>
      </w:pPr>
      <w:r>
        <w:rPr>
          <w:rFonts w:ascii="Century Gothic" w:hAnsi="Century Gothic" w:cs="Century Gothic" w:eastAsia="Century Gothic"/>
          <w:b w:val="0"/>
          <w:i w:val="0"/>
          <w:sz w:val="20"/>
        </w:rPr>
        <w:t>Precisión, solvencia y seguridad al responder a las objeciones o interrogantes planteadas por los miembros del Tribunal.</w:t>
      </w:r>
    </w:p>
    <w:p>
      <w:pPr>
        <w:numPr>
          <w:ilvl w:val="0"/>
          <w:numId w:val="112"/>
        </w:numPr>
        <w:spacing w:before="0" w:after="160" w:line="240" w:lineRule="auto"/>
        <w:jc w:val="both"/>
      </w:pPr>
      <w:r>
        <w:rPr>
          <w:rFonts w:ascii="Century Gothic" w:hAnsi="Century Gothic" w:cs="Century Gothic" w:eastAsia="Century Gothic"/>
          <w:b/>
          <w:i w:val="0"/>
          <w:sz w:val="20"/>
        </w:rPr>
        <w:t>Mecanismo de Determinación de la Nota Final:</w:t>
      </w:r>
      <w:r>
        <w:rPr>
          <w:rFonts w:ascii="Century Gothic" w:hAnsi="Century Gothic" w:cs="Century Gothic" w:eastAsia="Century Gothic"/>
          <w:b w:val="0"/>
          <w:i w:val="0"/>
          <w:sz w:val="20"/>
        </w:rPr>
        <w:t xml:space="preserve"> La calificación final de la Tesis de Grado resultará de la media aritmética ponderada de las calificaciones otorgadas individualmente por cada uno de los tres (3) miembros del Tribunal Examinador, o por consenso expresado en números enteros (1 a 100).</w:t>
      </w:r>
    </w:p>
    <w:p>
      <w:pPr>
        <w:numPr>
          <w:ilvl w:val="0"/>
          <w:numId w:val="112"/>
        </w:numPr>
        <w:spacing w:before="0" w:after="200" w:line="240" w:lineRule="auto"/>
        <w:jc w:val="both"/>
      </w:pPr>
      <w:r>
        <w:rPr>
          <w:rFonts w:ascii="Century Gothic" w:hAnsi="Century Gothic" w:cs="Century Gothic" w:eastAsia="Century Gothic"/>
          <w:b/>
          <w:i w:val="0"/>
          <w:sz w:val="20"/>
        </w:rPr>
        <w:t>Escala Cuali-Cuantitativa de Valoración Oficial:</w:t>
      </w:r>
      <w:r>
        <w:rPr>
          <w:rFonts w:ascii="Century Gothic" w:hAnsi="Century Gothic" w:cs="Century Gothic" w:eastAsia="Century Gothic"/>
          <w:b w:val="0"/>
          <w:i w:val="0"/>
          <w:sz w:val="20"/>
        </w:rPr>
        <w:t xml:space="preserve"> La nota obtenida se transcribirá en el Acta Oficial bajo la siguiente escala cuali-cuantitativa aprobada por el Sistema Universitario (CEUB / UMSA):</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Cualitativa</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Cuantitativa</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Reprobado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 – 50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Buena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51 – 70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Sobresaliente – Con recomendación de publicación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 – 89</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Excelente – Con mención honorífica, felicitación y recomendación de publicación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90 – 100</w:t>
            </w:r>
          </w:p>
        </w:tc>
      </w:tr>
    </w:tbl>
    <w:p>
      <w:pPr>
        <w:spacing w:before="0" w:after="120" w:line="240" w:lineRule="auto"/>
        <w:jc w:val="left"/>
      </w:pPr>
    </w:p>
    <w:p>
      <w:pPr>
        <w:keepNext/>
        <w:spacing w:before="0" w:after="120" w:line="240" w:lineRule="auto"/>
        <w:jc w:val="left"/>
      </w:pPr>
      <w:r>
        <w:rPr>
          <w:rFonts w:ascii="Century Gothic" w:hAnsi="Century Gothic" w:cs="Century Gothic" w:eastAsia="Century Gothic"/>
          <w:b/>
          <w:i w:val="0"/>
          <w:sz w:val="20"/>
        </w:rPr>
        <w:t>Artículo 26. Suscripción Definitiva del Acta de Sustentación y Efectos Legales para la Titulación</w:t>
      </w:r>
    </w:p>
    <w:p>
      <w:pPr>
        <w:spacing w:before="0" w:after="200" w:line="240" w:lineRule="auto"/>
        <w:jc w:val="both"/>
      </w:pPr>
      <w:r>
        <w:rPr>
          <w:rFonts w:ascii="Century Gothic" w:hAnsi="Century Gothic" w:cs="Century Gothic" w:eastAsia="Century Gothic"/>
          <w:b w:val="0"/>
          <w:i w:val="0"/>
          <w:sz w:val="20"/>
        </w:rPr>
        <w:t>El Acta Oficial de Sustentación de Grado, conteniendo la calificación literal y numeral obtenida, será firmada en tres (3) ejemplares físicos originales por los miembros del Tribunal Examinador y el Director(a) de Carrera, registrándose en el Libro de Actas de Grado y el Sistema de Seguimiento Académico de la Unidad de Kárdex Académico.</w:t>
      </w:r>
    </w:p>
    <w:p>
      <w:pPr>
        <w:spacing w:before="0" w:after="200" w:line="240" w:lineRule="auto"/>
        <w:jc w:val="both"/>
      </w:pPr>
      <w:r>
        <w:rPr>
          <w:rFonts w:ascii="Century Gothic" w:hAnsi="Century Gothic" w:cs="Century Gothic" w:eastAsia="Century Gothic"/>
          <w:b w:val="0"/>
          <w:i w:val="0"/>
          <w:sz w:val="20"/>
        </w:rPr>
        <w:t>La aprobación registrada en el Acta de Grado consolida el vencimiento definitivo del Plan de Estudios, facultando al graduado a iniciar inmediatamente el trámite de emisión del Título Académico de Licenciado en Contaduría Pública y del Título Profesional en Provisión Nacional de Contador Público Autorizado (CPA).</w:t>
      </w:r>
    </w:p>
    <w:p>
      <w:pPr>
        <w:keepNext/>
        <w:spacing w:before="0" w:after="120" w:line="240" w:lineRule="auto"/>
        <w:jc w:val="left"/>
      </w:pPr>
      <w:r>
        <w:rPr>
          <w:rFonts w:ascii="Century Gothic" w:hAnsi="Century Gothic" w:cs="Century Gothic" w:eastAsia="Century Gothic"/>
          <w:b/>
          <w:i w:val="0"/>
          <w:sz w:val="20"/>
        </w:rPr>
        <w:t>Artículo 27. Inasistencia de Miembros del Tribunal</w:t>
      </w:r>
    </w:p>
    <w:p>
      <w:pPr>
        <w:spacing w:before="0" w:after="200" w:line="240" w:lineRule="auto"/>
        <w:jc w:val="both"/>
      </w:pPr>
      <w:r>
        <w:rPr>
          <w:rFonts w:ascii="Century Gothic" w:hAnsi="Century Gothic" w:cs="Century Gothic" w:eastAsia="Century Gothic"/>
          <w:b w:val="0"/>
          <w:i w:val="0"/>
          <w:sz w:val="20"/>
        </w:rPr>
        <w:t>Es obligación de todo Docente Titular e Interino, designado como Tribunal Examinador, cumplir con sus funciones. De no existir quórum necesario (mínimo dos Tribunales), se suspenderá la sustentación hasta siete (7) días calendario impostergablemente.</w:t>
      </w:r>
    </w:p>
    <w:p>
      <w:pPr>
        <w:spacing w:before="0" w:after="200" w:line="240" w:lineRule="auto"/>
        <w:jc w:val="both"/>
      </w:pPr>
      <w:r>
        <w:rPr>
          <w:rFonts w:ascii="Century Gothic" w:hAnsi="Century Gothic" w:cs="Century Gothic" w:eastAsia="Century Gothic"/>
          <w:b w:val="0"/>
          <w:i w:val="0"/>
          <w:sz w:val="20"/>
        </w:rPr>
        <w:t>El o los Docentes Tribunales que no asistan serán objeto de amonestación formal por parte del Director(a) de Carrera, salvo en casos debidamente justificables, de ser reiterativa su ausencia se informará al Honorable Consejo de la Carrera para su consideración y sanción conforme al Reglamento Universitario en vigencia.</w:t>
      </w:r>
    </w:p>
    <w:p>
      <w:pPr>
        <w:keepNext/>
        <w:spacing w:before="0" w:after="120" w:line="240" w:lineRule="auto"/>
        <w:jc w:val="left"/>
      </w:pPr>
      <w:r>
        <w:rPr>
          <w:rFonts w:ascii="Century Gothic" w:hAnsi="Century Gothic" w:cs="Century Gothic" w:eastAsia="Century Gothic"/>
          <w:b/>
          <w:i w:val="0"/>
          <w:sz w:val="20"/>
        </w:rPr>
        <w:t>Artículo 28. Inasistencia del Postulante</w:t>
      </w:r>
    </w:p>
    <w:p>
      <w:pPr>
        <w:spacing w:before="0" w:after="200" w:line="240" w:lineRule="auto"/>
        <w:jc w:val="both"/>
      </w:pPr>
      <w:r>
        <w:rPr>
          <w:rFonts w:ascii="Century Gothic" w:hAnsi="Century Gothic" w:cs="Century Gothic" w:eastAsia="Century Gothic"/>
          <w:b w:val="0"/>
          <w:i w:val="0"/>
          <w:sz w:val="20"/>
        </w:rPr>
        <w:t>Es obligación de todo Postulante presentarse al Acto Académico de Sustentación, con una hora de antelación. De no asistir, se suspenderá la sustentación hasta sesenta (60) días calendario y será objeto de amonestación formal por parte del Director(a) de la Carrera, salvo en casos debidamente justificables. De ser reiterativa su ausencia, a la segunda convocatoria, se instalará el Tribunal Examinador y se procederá a la calificación, de acuerdo con el presente Reglamento incorporándose en el acta la nota de reprobación.</w:t>
      </w:r>
    </w:p>
    <w:p>
      <w:pPr>
        <w:keepNext/>
        <w:spacing w:before="40" w:after="200" w:line="240" w:lineRule="auto"/>
        <w:jc w:val="left"/>
      </w:pPr>
      <w:r>
        <w:rPr>
          <w:rFonts w:ascii="Century Gothic" w:hAnsi="Century Gothic" w:cs="Century Gothic" w:eastAsia="Century Gothic"/>
          <w:b/>
          <w:i w:val="0"/>
          <w:sz w:val="22"/>
        </w:rPr>
        <w:t>Capítulo IV: Proyecto de Grado</w:t>
      </w:r>
    </w:p>
    <w:p>
      <w:pPr>
        <w:keepNext/>
        <w:spacing w:before="0" w:after="120" w:line="240" w:lineRule="auto"/>
        <w:jc w:val="left"/>
      </w:pPr>
      <w:r>
        <w:rPr>
          <w:rFonts w:ascii="Century Gothic" w:hAnsi="Century Gothic" w:cs="Century Gothic" w:eastAsia="Century Gothic"/>
          <w:b/>
          <w:i w:val="0"/>
          <w:sz w:val="20"/>
        </w:rPr>
        <w:t>Artículo 29. Definición y Caracterización del Proyecto de Grado</w:t>
      </w:r>
    </w:p>
    <w:p>
      <w:pPr>
        <w:spacing w:before="0" w:after="200" w:line="240" w:lineRule="auto"/>
        <w:jc w:val="both"/>
      </w:pPr>
      <w:r>
        <w:rPr>
          <w:rFonts w:ascii="Century Gothic" w:hAnsi="Century Gothic" w:cs="Century Gothic" w:eastAsia="Century Gothic"/>
          <w:b w:val="0"/>
          <w:i w:val="0"/>
          <w:sz w:val="20"/>
        </w:rPr>
        <w:t>El Proyecto de Grado es un trabajo de investigación aplicada orientada a la programación, diseño e implementación de soluciones prácticas de uso social, empresarial o institucional. Está destinado a resolver problemas o deficiencias concretas en empresas públicas, privadas o del sector social (Ejemplo: diseño de un sistema contable o de costos para un sector emergente, propuesta de implementación de un sistema ERP, diseño de un modelo de control interno o de gestión de riesgos o un gabinete de auditoría especializada) con profundidad metodológica equivalente a la Tesis.</w:t>
      </w:r>
    </w:p>
    <w:p>
      <w:pPr>
        <w:keepNext/>
        <w:spacing w:before="0" w:after="120" w:line="240" w:lineRule="auto"/>
        <w:jc w:val="left"/>
      </w:pPr>
      <w:r>
        <w:rPr>
          <w:rFonts w:ascii="Century Gothic" w:hAnsi="Century Gothic" w:cs="Century Gothic" w:eastAsia="Century Gothic"/>
          <w:b/>
          <w:i w:val="0"/>
          <w:sz w:val="20"/>
        </w:rPr>
        <w:t>Artículo 30. Solicitud y Designación del Tutor Académico</w:t>
      </w:r>
    </w:p>
    <w:p>
      <w:pPr>
        <w:numPr>
          <w:ilvl w:val="0"/>
          <w:numId w:val="115"/>
        </w:numPr>
        <w:spacing w:before="0" w:after="160" w:line="240" w:lineRule="auto"/>
        <w:jc w:val="both"/>
      </w:pPr>
      <w:r>
        <w:rPr>
          <w:rFonts w:ascii="Century Gothic" w:hAnsi="Century Gothic" w:cs="Century Gothic" w:eastAsia="Century Gothic"/>
          <w:b/>
          <w:i w:val="0"/>
          <w:sz w:val="20"/>
        </w:rPr>
        <w:t>Alcance Integral de la Tutoría:</w:t>
      </w:r>
      <w:r>
        <w:rPr>
          <w:rFonts w:ascii="Century Gothic" w:hAnsi="Century Gothic" w:cs="Century Gothic" w:eastAsia="Century Gothic"/>
          <w:b w:val="0"/>
          <w:i w:val="0"/>
          <w:sz w:val="20"/>
        </w:rPr>
        <w:t xml:space="preserve"> La tutoría académica es un proceso continuo de acompañamiento, orientación, supervisión y evaluación técnica que abarca desde la formulación inicial del Perfil de Proyecto de Grado hasta la conclusión, pruebas de funcionamiento práctico y defensa pública del Trabajo Final (Borrador del Proyecto de Grado).</w:t>
      </w:r>
    </w:p>
    <w:p>
      <w:pPr>
        <w:numPr>
          <w:ilvl w:val="0"/>
          <w:numId w:val="115"/>
        </w:numPr>
        <w:spacing w:before="0" w:after="160" w:line="240" w:lineRule="auto"/>
        <w:jc w:val="both"/>
      </w:pPr>
      <w:r>
        <w:rPr>
          <w:rFonts w:ascii="Century Gothic" w:hAnsi="Century Gothic" w:cs="Century Gothic" w:eastAsia="Century Gothic"/>
          <w:b/>
          <w:i w:val="0"/>
          <w:sz w:val="20"/>
        </w:rPr>
        <w:t>Solicitud de Designación:</w:t>
      </w:r>
      <w:r>
        <w:rPr>
          <w:rFonts w:ascii="Century Gothic" w:hAnsi="Century Gothic" w:cs="Century Gothic" w:eastAsia="Century Gothic"/>
          <w:b w:val="0"/>
          <w:i w:val="0"/>
          <w:sz w:val="20"/>
        </w:rPr>
        <w:t xml:space="preserve"> Todo estudiante habilitado que elija la modalidad de Proyecto de Grado solicitará mediante nota a la Dirección de Carrera la designación de su Tutor Académico, proponiendo al docente de su preferencia en función de la especialidad técnica del proyecto, adjuntando la carta de aceptación expresa del docente.</w:t>
      </w:r>
    </w:p>
    <w:p>
      <w:pPr>
        <w:numPr>
          <w:ilvl w:val="0"/>
          <w:numId w:val="115"/>
        </w:numPr>
        <w:spacing w:before="0" w:after="160" w:line="240" w:lineRule="auto"/>
        <w:jc w:val="both"/>
      </w:pPr>
      <w:r>
        <w:rPr>
          <w:rFonts w:ascii="Century Gothic" w:hAnsi="Century Gothic" w:cs="Century Gothic" w:eastAsia="Century Gothic"/>
          <w:b/>
          <w:i w:val="0"/>
          <w:sz w:val="20"/>
        </w:rPr>
        <w:t>Requisitos del Tutor:</w:t>
      </w:r>
      <w:r>
        <w:rPr>
          <w:rFonts w:ascii="Century Gothic" w:hAnsi="Century Gothic" w:cs="Century Gothic" w:eastAsia="Century Gothic"/>
          <w:b w:val="0"/>
          <w:i w:val="0"/>
          <w:sz w:val="20"/>
        </w:rPr>
        <w:t xml:space="preserve"> El Tutor Académico deberá ser docente titular o interino de la Carrera de Contaduría Pública con grado mínimo de Licenciatura en el área y título de posgrado.</w:t>
      </w:r>
    </w:p>
    <w:p>
      <w:pPr>
        <w:numPr>
          <w:ilvl w:val="0"/>
          <w:numId w:val="115"/>
        </w:numPr>
        <w:spacing w:before="0" w:after="200" w:line="240" w:lineRule="auto"/>
        <w:jc w:val="both"/>
      </w:pPr>
      <w:r>
        <w:rPr>
          <w:rFonts w:ascii="Century Gothic" w:hAnsi="Century Gothic" w:cs="Century Gothic" w:eastAsia="Century Gothic"/>
          <w:b/>
          <w:i w:val="0"/>
          <w:sz w:val="20"/>
        </w:rPr>
        <w:t>Oficialización de la Tutoría:</w:t>
      </w:r>
      <w:r>
        <w:rPr>
          <w:rFonts w:ascii="Century Gothic" w:hAnsi="Century Gothic" w:cs="Century Gothic" w:eastAsia="Century Gothic"/>
          <w:b w:val="0"/>
          <w:i w:val="0"/>
          <w:sz w:val="20"/>
        </w:rPr>
        <w:t xml:space="preserve"> La Dirección de Carrera emitirá la Resolución de Designación de Tutor Académico, formalizando la designación del docente para el acompañamiento de ambas etapas (Perfil y Trabajo Final).</w:t>
      </w:r>
    </w:p>
    <w:p>
      <w:pPr>
        <w:keepNext/>
        <w:spacing w:before="0" w:after="120" w:line="240" w:lineRule="auto"/>
        <w:jc w:val="left"/>
      </w:pPr>
      <w:r>
        <w:rPr>
          <w:rFonts w:ascii="Century Gothic" w:hAnsi="Century Gothic" w:cs="Century Gothic" w:eastAsia="Century Gothic"/>
          <w:b/>
          <w:i w:val="0"/>
          <w:sz w:val="20"/>
        </w:rPr>
        <w:t>Artículo 31. Obligaciones y Deberes del Tutor Académico</w:t>
      </w:r>
    </w:p>
    <w:p>
      <w:pPr>
        <w:spacing w:before="0" w:after="200" w:line="240" w:lineRule="auto"/>
        <w:jc w:val="both"/>
      </w:pPr>
      <w:r>
        <w:rPr>
          <w:rFonts w:ascii="Century Gothic" w:hAnsi="Century Gothic" w:cs="Century Gothic" w:eastAsia="Century Gothic"/>
          <w:b w:val="0"/>
          <w:i w:val="0"/>
          <w:sz w:val="20"/>
        </w:rPr>
        <w:t>Son obligaciones del Tutor Académico en cumplimiento de las normas universitarias vigentes:</w:t>
      </w:r>
    </w:p>
    <w:p>
      <w:pPr>
        <w:numPr>
          <w:ilvl w:val="0"/>
          <w:numId w:val="116"/>
        </w:numPr>
        <w:spacing w:before="0" w:after="160" w:line="240" w:lineRule="auto"/>
        <w:jc w:val="both"/>
      </w:pPr>
      <w:r>
        <w:rPr>
          <w:rFonts w:ascii="Century Gothic" w:hAnsi="Century Gothic" w:cs="Century Gothic" w:eastAsia="Century Gothic"/>
          <w:b/>
          <w:i w:val="0"/>
          <w:sz w:val="20"/>
        </w:rPr>
        <w:t>Orientación Técnica y Aplicada:</w:t>
      </w:r>
      <w:r>
        <w:rPr>
          <w:rFonts w:ascii="Century Gothic" w:hAnsi="Century Gothic" w:cs="Century Gothic" w:eastAsia="Century Gothic"/>
          <w:b w:val="0"/>
          <w:i w:val="0"/>
          <w:sz w:val="20"/>
        </w:rPr>
        <w:t xml:space="preserve"> Orientar y guiar al estudiante en la formulación del Perfil de Proyecto de Grado y en el desarrollo del modelo, sistema, manual o herramienta aplicada.</w:t>
      </w:r>
    </w:p>
    <w:p>
      <w:pPr>
        <w:numPr>
          <w:ilvl w:val="0"/>
          <w:numId w:val="116"/>
        </w:numPr>
        <w:spacing w:before="0" w:after="160" w:line="240" w:lineRule="auto"/>
        <w:jc w:val="both"/>
      </w:pPr>
      <w:r>
        <w:rPr>
          <w:rFonts w:ascii="Century Gothic" w:hAnsi="Century Gothic" w:cs="Century Gothic" w:eastAsia="Century Gothic"/>
          <w:b/>
          <w:i w:val="0"/>
          <w:sz w:val="20"/>
        </w:rPr>
        <w:t>Evaluación de Factibilidad y Revisiones:</w:t>
      </w:r>
      <w:r>
        <w:rPr>
          <w:rFonts w:ascii="Century Gothic" w:hAnsi="Century Gothic" w:cs="Century Gothic" w:eastAsia="Century Gothic"/>
          <w:b w:val="0"/>
          <w:i w:val="0"/>
          <w:sz w:val="20"/>
        </w:rPr>
        <w:t xml:space="preserve"> Realizar las revisiones oportunas a los borradores presentados por el estudiante, evaluando y verificando la viabilidad técnica, operativa, financiera y legal de la propuesta para avanzar a las instancias de revisión oficial.</w:t>
      </w:r>
    </w:p>
    <w:p>
      <w:pPr>
        <w:numPr>
          <w:ilvl w:val="0"/>
          <w:numId w:val="116"/>
        </w:numPr>
        <w:spacing w:before="0" w:after="160" w:line="240" w:lineRule="auto"/>
        <w:jc w:val="both"/>
      </w:pPr>
      <w:r>
        <w:rPr>
          <w:rFonts w:ascii="Century Gothic" w:hAnsi="Century Gothic" w:cs="Century Gothic" w:eastAsia="Century Gothic"/>
          <w:b/>
          <w:i w:val="0"/>
          <w:sz w:val="20"/>
        </w:rPr>
        <w:t>Emisión de Informes de Aprobación y Aval:</w:t>
      </w:r>
      <w:r>
        <w:rPr>
          <w:rFonts w:ascii="Century Gothic" w:hAnsi="Century Gothic" w:cs="Century Gothic" w:eastAsia="Century Gothic"/>
          <w:b w:val="0"/>
          <w:i w:val="0"/>
          <w:sz w:val="20"/>
        </w:rPr>
        <w:t xml:space="preserve"> Emitir formalmente el Informe de Aprobación del Perfil de Proyecto de Grado y, posteriormente, la Aceptación Formal/Visto Bueno del Documento Final (Borrador), requisitos indispensables para que el postulante presente su expediente ante la Dirección de Carrera.</w:t>
      </w:r>
    </w:p>
    <w:p>
      <w:pPr>
        <w:numPr>
          <w:ilvl w:val="0"/>
          <w:numId w:val="116"/>
        </w:numPr>
        <w:spacing w:before="0" w:after="160" w:line="240" w:lineRule="auto"/>
        <w:jc w:val="both"/>
      </w:pPr>
      <w:r>
        <w:rPr>
          <w:rFonts w:ascii="Century Gothic" w:hAnsi="Century Gothic" w:cs="Century Gothic" w:eastAsia="Century Gothic"/>
          <w:b/>
          <w:i w:val="0"/>
          <w:sz w:val="20"/>
        </w:rPr>
        <w:t>Asistencia a la Sustentación Oral y Demostración:</w:t>
      </w:r>
      <w:r>
        <w:rPr>
          <w:rFonts w:ascii="Century Gothic" w:hAnsi="Century Gothic" w:cs="Century Gothic" w:eastAsia="Century Gothic"/>
          <w:b w:val="0"/>
          <w:i w:val="0"/>
          <w:sz w:val="20"/>
        </w:rPr>
        <w:t xml:space="preserve"> Participar obligatoriamente en el Acto Público de Sustentación Oral y Demostración Técnica del Proyecto de Grado para absolver dudas o formular aclaraciones sobre la propuesta aplicada, asistiendo con derecho a voz.</w:t>
      </w:r>
    </w:p>
    <w:p>
      <w:pPr>
        <w:numPr>
          <w:ilvl w:val="0"/>
          <w:numId w:val="116"/>
        </w:numPr>
        <w:spacing w:before="0" w:after="200" w:line="240" w:lineRule="auto"/>
        <w:jc w:val="both"/>
      </w:pPr>
      <w:r>
        <w:rPr>
          <w:rFonts w:ascii="Century Gothic" w:hAnsi="Century Gothic" w:cs="Century Gothic" w:eastAsia="Century Gothic"/>
          <w:b/>
          <w:i w:val="0"/>
          <w:sz w:val="20"/>
        </w:rPr>
        <w:t>Compromiso Ético y Gratuidad:</w:t>
      </w:r>
      <w:r>
        <w:rPr>
          <w:rFonts w:ascii="Century Gothic" w:hAnsi="Century Gothic" w:cs="Century Gothic" w:eastAsia="Century Gothic"/>
          <w:b w:val="0"/>
          <w:i w:val="0"/>
          <w:sz w:val="20"/>
        </w:rPr>
        <w:t xml:space="preserve"> Garantizar la autenticidad y viabilidad del proyecto, exigiéndole al estudiante el cumplimiento de los estándares profesionales, absteniéndose estricta e inexcusablemente de efectuar cobros o recibir retribuciones de cualquier índole por la tutoría ejercida.</w:t>
      </w:r>
    </w:p>
    <w:p>
      <w:pPr>
        <w:keepNext/>
        <w:spacing w:before="0" w:after="120" w:line="240" w:lineRule="auto"/>
        <w:jc w:val="left"/>
      </w:pPr>
      <w:r>
        <w:rPr>
          <w:rFonts w:ascii="Century Gothic" w:hAnsi="Century Gothic" w:cs="Century Gothic" w:eastAsia="Century Gothic"/>
          <w:b/>
          <w:i w:val="0"/>
          <w:sz w:val="20"/>
        </w:rPr>
        <w:t>Artículo 32. Elaboración y Estructura Mínima del Perfil de Proyecto de Grado</w:t>
      </w:r>
    </w:p>
    <w:p>
      <w:pPr>
        <w:spacing w:before="0" w:after="200" w:line="240" w:lineRule="auto"/>
        <w:jc w:val="both"/>
      </w:pPr>
      <w:r>
        <w:rPr>
          <w:rFonts w:ascii="Century Gothic" w:hAnsi="Century Gothic" w:cs="Century Gothic" w:eastAsia="Century Gothic"/>
          <w:b w:val="0"/>
          <w:i w:val="0"/>
          <w:sz w:val="20"/>
        </w:rPr>
        <w:t>El Perfil de Proyecto de Grado será elaborado individualmente por el estudiante bajo la dirección continua de su Tutor Académico, aplicando la metodología de investigación que corresponda.</w:t>
      </w:r>
    </w:p>
    <w:p>
      <w:pPr>
        <w:spacing w:before="0" w:after="200" w:line="240" w:lineRule="auto"/>
        <w:jc w:val="both"/>
      </w:pPr>
      <w:r>
        <w:rPr>
          <w:rFonts w:ascii="Century Gothic" w:hAnsi="Century Gothic" w:cs="Century Gothic" w:eastAsia="Century Gothic"/>
          <w:b w:val="0"/>
          <w:i w:val="0"/>
          <w:sz w:val="20"/>
        </w:rPr>
        <w:t>El Perfil de Proyecto de Grado deberá contemplar de forma explícita los siguientes componentes teórico-metodológicos:</w:t>
      </w:r>
    </w:p>
    <w:p>
      <w:pPr>
        <w:numPr>
          <w:ilvl w:val="0"/>
          <w:numId w:val="117"/>
        </w:numPr>
        <w:spacing w:before="0" w:after="160" w:line="240" w:lineRule="auto"/>
        <w:jc w:val="both"/>
      </w:pPr>
      <w:r>
        <w:rPr>
          <w:rFonts w:ascii="Century Gothic" w:hAnsi="Century Gothic" w:cs="Century Gothic" w:eastAsia="Century Gothic"/>
          <w:b w:val="0"/>
          <w:i/>
          <w:sz w:val="20"/>
        </w:rPr>
        <w:t>Título Preliminar:</w:t>
      </w:r>
      <w:r>
        <w:rPr>
          <w:rFonts w:ascii="Century Gothic" w:hAnsi="Century Gothic" w:cs="Century Gothic" w:eastAsia="Century Gothic"/>
          <w:b w:val="0"/>
          <w:i w:val="0"/>
          <w:sz w:val="20"/>
        </w:rPr>
        <w:t xml:space="preserve"> Claro, preciso y descriptivo de la propuesta, sistema o modelo a diseñar e implementar.</w:t>
      </w:r>
    </w:p>
    <w:p>
      <w:pPr>
        <w:numPr>
          <w:ilvl w:val="0"/>
          <w:numId w:val="117"/>
        </w:numPr>
        <w:spacing w:before="0" w:after="160" w:line="240" w:lineRule="auto"/>
        <w:jc w:val="both"/>
      </w:pPr>
      <w:r>
        <w:rPr>
          <w:rFonts w:ascii="Century Gothic" w:hAnsi="Century Gothic" w:cs="Century Gothic" w:eastAsia="Century Gothic"/>
          <w:b w:val="0"/>
          <w:i/>
          <w:sz w:val="20"/>
        </w:rPr>
        <w:t>Diagnóstico u Objeto del Proyecto:</w:t>
      </w:r>
      <w:r>
        <w:rPr>
          <w:rFonts w:ascii="Century Gothic" w:hAnsi="Century Gothic" w:cs="Century Gothic" w:eastAsia="Century Gothic"/>
          <w:b w:val="0"/>
          <w:i w:val="0"/>
          <w:sz w:val="20"/>
        </w:rPr>
        <w:t xml:space="preserve"> Descripción detallada de la organización o sector objetivo, identificación de la necesidad, deficiencia u oportunidad de mejora contable/financiera, y formulación del problema operativo a resolver.</w:t>
      </w:r>
    </w:p>
    <w:p>
      <w:pPr>
        <w:numPr>
          <w:ilvl w:val="0"/>
          <w:numId w:val="117"/>
        </w:numPr>
        <w:spacing w:before="0" w:after="160" w:line="240" w:lineRule="auto"/>
        <w:jc w:val="both"/>
      </w:pPr>
      <w:r>
        <w:rPr>
          <w:rFonts w:ascii="Century Gothic" w:hAnsi="Century Gothic" w:cs="Century Gothic" w:eastAsia="Century Gothic"/>
          <w:b w:val="0"/>
          <w:i/>
          <w:sz w:val="20"/>
        </w:rPr>
        <w:t>Objetivos:</w:t>
      </w:r>
      <w:r>
        <w:rPr>
          <w:rFonts w:ascii="Century Gothic" w:hAnsi="Century Gothic" w:cs="Century Gothic" w:eastAsia="Century Gothic"/>
          <w:b w:val="0"/>
          <w:i w:val="0"/>
          <w:sz w:val="20"/>
        </w:rPr>
        <w:t xml:space="preserve"> Formulación del Objetivo General (orientado al diseño, desarrollo e implantación de la propuesta) y de los Objetivos Específicos (etapas secuenciales del diseño).</w:t>
      </w:r>
    </w:p>
    <w:p>
      <w:pPr>
        <w:numPr>
          <w:ilvl w:val="0"/>
          <w:numId w:val="117"/>
        </w:numPr>
        <w:spacing w:before="0" w:after="160" w:line="240" w:lineRule="auto"/>
        <w:jc w:val="both"/>
      </w:pPr>
      <w:r>
        <w:rPr>
          <w:rFonts w:ascii="Century Gothic" w:hAnsi="Century Gothic" w:cs="Century Gothic" w:eastAsia="Century Gothic"/>
          <w:b w:val="0"/>
          <w:i/>
          <w:sz w:val="20"/>
        </w:rPr>
        <w:t>Justificación:</w:t>
      </w:r>
      <w:r>
        <w:rPr>
          <w:rFonts w:ascii="Century Gothic" w:hAnsi="Century Gothic" w:cs="Century Gothic" w:eastAsia="Century Gothic"/>
          <w:b w:val="0"/>
          <w:i w:val="0"/>
          <w:sz w:val="20"/>
        </w:rPr>
        <w:t xml:space="preserve"> Argumentación de la viabilidad e impacto de la propuesta en las dimensiones Técnica, Económica, Financiera, Social y Operativa.</w:t>
      </w:r>
    </w:p>
    <w:p>
      <w:pPr>
        <w:numPr>
          <w:ilvl w:val="0"/>
          <w:numId w:val="117"/>
        </w:numPr>
        <w:spacing w:before="0" w:after="160" w:line="240" w:lineRule="auto"/>
        <w:jc w:val="both"/>
      </w:pPr>
      <w:r>
        <w:rPr>
          <w:rFonts w:ascii="Century Gothic" w:hAnsi="Century Gothic" w:cs="Century Gothic" w:eastAsia="Century Gothic"/>
          <w:b w:val="0"/>
          <w:i/>
          <w:sz w:val="20"/>
        </w:rPr>
        <w:t>Alcance y Delimitación:</w:t>
      </w:r>
      <w:r>
        <w:rPr>
          <w:rFonts w:ascii="Century Gothic" w:hAnsi="Century Gothic" w:cs="Century Gothic" w:eastAsia="Century Gothic"/>
          <w:b w:val="0"/>
          <w:i w:val="0"/>
          <w:sz w:val="20"/>
        </w:rPr>
        <w:t xml:space="preserve"> Delimitación institucional, geográfica, temporal, funcional y tecnológica del proyecto.</w:t>
      </w:r>
    </w:p>
    <w:p>
      <w:pPr>
        <w:numPr>
          <w:ilvl w:val="0"/>
          <w:numId w:val="117"/>
        </w:numPr>
        <w:spacing w:before="0" w:after="160" w:line="240" w:lineRule="auto"/>
        <w:jc w:val="both"/>
      </w:pPr>
      <w:r>
        <w:rPr>
          <w:rFonts w:ascii="Century Gothic" w:hAnsi="Century Gothic" w:cs="Century Gothic" w:eastAsia="Century Gothic"/>
          <w:b w:val="0"/>
          <w:i/>
          <w:sz w:val="20"/>
        </w:rPr>
        <w:t>Marco Teórico, Normativo y Conceptual:</w:t>
      </w:r>
      <w:r>
        <w:rPr>
          <w:rFonts w:ascii="Century Gothic" w:hAnsi="Century Gothic" w:cs="Century Gothic" w:eastAsia="Century Gothic"/>
          <w:b w:val="0"/>
          <w:i w:val="0"/>
          <w:sz w:val="20"/>
        </w:rPr>
        <w:t xml:space="preserve"> Fundamentación de las normas contables, normas de auditoría, marcos de control interno o gestión de riesgos, disposiciones tributarias/laborales y conceptos técnicos que sustentan el diseño.</w:t>
      </w:r>
    </w:p>
    <w:p>
      <w:pPr>
        <w:numPr>
          <w:ilvl w:val="0"/>
          <w:numId w:val="117"/>
        </w:numPr>
        <w:spacing w:before="0" w:after="200" w:line="240" w:lineRule="auto"/>
        <w:jc w:val="both"/>
      </w:pPr>
      <w:r>
        <w:rPr>
          <w:rFonts w:ascii="Century Gothic" w:hAnsi="Century Gothic" w:cs="Century Gothic" w:eastAsia="Century Gothic"/>
          <w:b w:val="0"/>
          <w:i/>
          <w:sz w:val="20"/>
        </w:rPr>
        <w:t>Metodología e Ingeniería del Proyecto:</w:t>
      </w:r>
      <w:r>
        <w:rPr>
          <w:rFonts w:ascii="Century Gothic" w:hAnsi="Century Gothic" w:cs="Century Gothic" w:eastAsia="Century Gothic"/>
          <w:b w:val="0"/>
          <w:i w:val="0"/>
          <w:sz w:val="20"/>
        </w:rPr>
        <w:t xml:space="preserve"> Descripción de las fases metodológicas para la construcción de la propuesta:</w:t>
      </w:r>
    </w:p>
    <w:p>
      <w:pPr>
        <w:spacing w:before="0" w:after="200" w:line="240" w:lineRule="auto"/>
        <w:ind w:left="357"/>
        <w:jc w:val="both"/>
      </w:pPr>
      <w:r>
        <w:rPr>
          <w:rFonts w:ascii="Century Gothic" w:hAnsi="Century Gothic" w:cs="Century Gothic" w:eastAsia="Century Gothic"/>
          <w:b w:val="0"/>
          <w:i w:val="0"/>
          <w:sz w:val="20"/>
        </w:rPr>
        <w:t>Fase 1: Relevamiento e investigación de campo.</w:t>
      </w:r>
    </w:p>
    <w:p>
      <w:pPr>
        <w:spacing w:before="0" w:after="200" w:line="240" w:lineRule="auto"/>
        <w:ind w:left="357"/>
        <w:jc w:val="both"/>
      </w:pPr>
      <w:r>
        <w:rPr>
          <w:rFonts w:ascii="Century Gothic" w:hAnsi="Century Gothic" w:cs="Century Gothic" w:eastAsia="Century Gothic"/>
          <w:b w:val="0"/>
          <w:i w:val="0"/>
          <w:sz w:val="20"/>
        </w:rPr>
        <w:t>Fase 2: Diseño del sistema, modelo, manual o arquitectura tecnológica</w:t>
      </w:r>
    </w:p>
    <w:p>
      <w:pPr>
        <w:spacing w:before="0" w:after="200" w:line="240" w:lineRule="auto"/>
        <w:ind w:left="357"/>
        <w:jc w:val="both"/>
      </w:pPr>
      <w:r>
        <w:rPr>
          <w:rFonts w:ascii="Century Gothic" w:hAnsi="Century Gothic" w:cs="Century Gothic" w:eastAsia="Century Gothic"/>
          <w:b w:val="0"/>
          <w:i w:val="0"/>
          <w:sz w:val="20"/>
        </w:rPr>
        <w:t>Fase 3: Plan de pruebas de funcionamiento, simulación e implantación.</w:t>
      </w:r>
    </w:p>
    <w:p>
      <w:pPr>
        <w:numPr>
          <w:ilvl w:val="0"/>
          <w:numId w:val="117"/>
        </w:numPr>
        <w:spacing w:before="0" w:after="160" w:line="240" w:lineRule="auto"/>
        <w:jc w:val="both"/>
      </w:pPr>
      <w:r>
        <w:rPr>
          <w:rFonts w:ascii="Century Gothic" w:hAnsi="Century Gothic" w:cs="Century Gothic" w:eastAsia="Century Gothic"/>
          <w:b w:val="0"/>
          <w:i/>
          <w:sz w:val="20"/>
        </w:rPr>
        <w:t>Evaluación Económica y Presupuesto:</w:t>
      </w:r>
      <w:r>
        <w:rPr>
          <w:rFonts w:ascii="Century Gothic" w:hAnsi="Century Gothic" w:cs="Century Gothic" w:eastAsia="Century Gothic"/>
          <w:b w:val="0"/>
          <w:i w:val="0"/>
          <w:sz w:val="20"/>
        </w:rPr>
        <w:t xml:space="preserve"> Cuadro de costos de desarrollo, inversión requerida y estimación del beneficio/costo de la solución.</w:t>
      </w:r>
    </w:p>
    <w:p>
      <w:pPr>
        <w:numPr>
          <w:ilvl w:val="0"/>
          <w:numId w:val="117"/>
        </w:numPr>
        <w:spacing w:before="0" w:after="160" w:line="240" w:lineRule="auto"/>
        <w:jc w:val="both"/>
      </w:pPr>
      <w:r>
        <w:rPr>
          <w:rFonts w:ascii="Century Gothic" w:hAnsi="Century Gothic" w:cs="Century Gothic" w:eastAsia="Century Gothic"/>
          <w:b w:val="0"/>
          <w:i/>
          <w:sz w:val="20"/>
        </w:rPr>
        <w:t>Cronograma de Ejecución:</w:t>
      </w:r>
      <w:r>
        <w:rPr>
          <w:rFonts w:ascii="Century Gothic" w:hAnsi="Century Gothic" w:cs="Century Gothic" w:eastAsia="Century Gothic"/>
          <w:b w:val="0"/>
          <w:i w:val="0"/>
          <w:sz w:val="20"/>
        </w:rPr>
        <w:t xml:space="preserve"> Planificación temporal de las fases de diseño y pruebas.</w:t>
      </w:r>
    </w:p>
    <w:p>
      <w:pPr>
        <w:numPr>
          <w:ilvl w:val="0"/>
          <w:numId w:val="117"/>
        </w:numPr>
        <w:spacing w:before="0" w:after="200" w:line="240" w:lineRule="auto"/>
        <w:jc w:val="both"/>
      </w:pPr>
      <w:r>
        <w:rPr>
          <w:rFonts w:ascii="Century Gothic" w:hAnsi="Century Gothic" w:cs="Century Gothic" w:eastAsia="Century Gothic"/>
          <w:b w:val="0"/>
          <w:i/>
          <w:sz w:val="20"/>
        </w:rPr>
        <w:t>Bibliografía y Fuentes de Información:</w:t>
      </w:r>
      <w:r>
        <w:rPr>
          <w:rFonts w:ascii="Century Gothic" w:hAnsi="Century Gothic" w:cs="Century Gothic" w:eastAsia="Century Gothic"/>
          <w:b w:val="0"/>
          <w:i w:val="0"/>
          <w:sz w:val="20"/>
        </w:rPr>
        <w:t xml:space="preserve"> Fuentes técnicas, normativas y bibliográficas consultadas (APA).</w:t>
      </w:r>
    </w:p>
    <w:p>
      <w:pPr>
        <w:keepNext/>
        <w:spacing w:before="0" w:after="120" w:line="240" w:lineRule="auto"/>
        <w:jc w:val="left"/>
      </w:pPr>
      <w:r>
        <w:rPr>
          <w:rFonts w:ascii="Century Gothic" w:hAnsi="Century Gothic" w:cs="Century Gothic" w:eastAsia="Century Gothic"/>
          <w:b/>
          <w:i w:val="0"/>
          <w:sz w:val="20"/>
        </w:rPr>
        <w:t>Artículo 33. Presentación del Perfil de Proyecto de Grado con Aval del Tutor</w:t>
      </w:r>
    </w:p>
    <w:p>
      <w:pPr>
        <w:spacing w:before="0" w:after="200" w:line="240" w:lineRule="auto"/>
        <w:jc w:val="both"/>
      </w:pPr>
      <w:r>
        <w:rPr>
          <w:rFonts w:ascii="Century Gothic" w:hAnsi="Century Gothic" w:cs="Century Gothic" w:eastAsia="Century Gothic"/>
          <w:b w:val="0"/>
          <w:i w:val="0"/>
          <w:sz w:val="20"/>
        </w:rPr>
        <w:t>Concluida la formulación del Perfil de Proyecto conforme a la estructura establecida y contando con el Informe de Aprobación del Tutor Académico, el postulante presentará ante la Dirección de Carrera cuatro (4) ejemplares anillados del perfil, solicitando formalmente la designación del Tribunal Revisor.</w:t>
      </w:r>
    </w:p>
    <w:p>
      <w:pPr>
        <w:keepNext/>
        <w:spacing w:before="0" w:after="120" w:line="240" w:lineRule="auto"/>
        <w:jc w:val="left"/>
      </w:pPr>
      <w:r>
        <w:rPr>
          <w:rFonts w:ascii="Century Gothic" w:hAnsi="Century Gothic" w:cs="Century Gothic" w:eastAsia="Century Gothic"/>
          <w:b/>
          <w:i w:val="0"/>
          <w:sz w:val="20"/>
        </w:rPr>
        <w:t>Artículo 34. Designación e Informe del Tribunal Revisor del Perfil</w:t>
      </w:r>
    </w:p>
    <w:p>
      <w:pPr>
        <w:spacing w:before="0" w:after="200" w:line="240" w:lineRule="auto"/>
        <w:jc w:val="both"/>
      </w:pPr>
      <w:r>
        <w:rPr>
          <w:rFonts w:ascii="Century Gothic" w:hAnsi="Century Gothic" w:cs="Century Gothic" w:eastAsia="Century Gothic"/>
          <w:b/>
          <w:i w:val="0"/>
          <w:sz w:val="20"/>
        </w:rPr>
        <w:t>Conformación:</w:t>
      </w:r>
      <w:r>
        <w:rPr>
          <w:rFonts w:ascii="Century Gothic" w:hAnsi="Century Gothic" w:cs="Century Gothic" w:eastAsia="Century Gothic"/>
          <w:b w:val="0"/>
          <w:i w:val="0"/>
          <w:sz w:val="20"/>
        </w:rPr>
        <w:t xml:space="preserve"> La Dirección de Carrera designará a tres (3) docentes de la especialidad para integrar el Tribunal Revisor del Perfil de Proyecto de Grado.</w:t>
      </w:r>
    </w:p>
    <w:p>
      <w:pPr>
        <w:spacing w:before="0" w:after="200" w:line="240" w:lineRule="auto"/>
        <w:jc w:val="both"/>
      </w:pPr>
      <w:r>
        <w:rPr>
          <w:rFonts w:ascii="Century Gothic" w:hAnsi="Century Gothic" w:cs="Century Gothic" w:eastAsia="Century Gothic"/>
          <w:b/>
          <w:i w:val="0"/>
          <w:sz w:val="20"/>
        </w:rPr>
        <w:t>Plazo e Informes del Tribunal:</w:t>
      </w:r>
      <w:r>
        <w:rPr>
          <w:rFonts w:ascii="Century Gothic" w:hAnsi="Century Gothic" w:cs="Century Gothic" w:eastAsia="Century Gothic"/>
          <w:b w:val="0"/>
          <w:i w:val="0"/>
          <w:sz w:val="20"/>
        </w:rPr>
        <w:t xml:space="preserve"> Los miembros del Tribunal Revisor tienen la obligación ineludible de revisar el documento y emitir sus informes individuales en un plazo no mayor a veinte (20) días calendario. En caso de no recibir el informe dentro del plazo fijado, el Director(a) de Carrera conminará por escrito al Docente miembro del Tribunal Revisor, para que en un plazo de cinco (5) días calendario emita su informe.</w:t>
      </w:r>
    </w:p>
    <w:p>
      <w:pPr>
        <w:spacing w:before="0" w:after="200" w:line="240" w:lineRule="auto"/>
        <w:jc w:val="both"/>
      </w:pPr>
      <w:r>
        <w:rPr>
          <w:rFonts w:ascii="Century Gothic" w:hAnsi="Century Gothic" w:cs="Century Gothic" w:eastAsia="Century Gothic"/>
          <w:b/>
          <w:i w:val="0"/>
          <w:sz w:val="20"/>
        </w:rPr>
        <w:t>Procedimiento ante Observaciones:</w:t>
      </w:r>
      <w:r>
        <w:rPr>
          <w:rFonts w:ascii="Century Gothic" w:hAnsi="Century Gothic" w:cs="Century Gothic" w:eastAsia="Century Gothic"/>
          <w:b w:val="0"/>
          <w:i w:val="0"/>
          <w:sz w:val="20"/>
        </w:rPr>
        <w:t xml:space="preserve"> De existir observaciones, el Director(a) de Carrera notificará al postulante y al Tutor Académico para que, en un plazo no mayor a veinte (20) días calendario, efectúen los ajustes técnicos requeridos y remitan el perfil corregido para un nuevo informe del Tribunal (a ser emitido en un plazo máximo de 20 días).</w:t>
      </w:r>
    </w:p>
    <w:p>
      <w:pPr>
        <w:keepNext/>
        <w:spacing w:before="0" w:after="120" w:line="240" w:lineRule="auto"/>
        <w:jc w:val="left"/>
      </w:pPr>
      <w:r>
        <w:rPr>
          <w:rFonts w:ascii="Century Gothic" w:hAnsi="Century Gothic" w:cs="Century Gothic" w:eastAsia="Century Gothic"/>
          <w:b/>
          <w:i w:val="0"/>
          <w:sz w:val="20"/>
        </w:rPr>
        <w:t>Artículo 35. Aprobación del Perfil mediante Resolución de Carrera</w:t>
      </w:r>
    </w:p>
    <w:p>
      <w:pPr>
        <w:spacing w:before="0" w:after="200" w:line="240" w:lineRule="auto"/>
        <w:jc w:val="both"/>
      </w:pPr>
      <w:r>
        <w:rPr>
          <w:rFonts w:ascii="Century Gothic" w:hAnsi="Century Gothic" w:cs="Century Gothic" w:eastAsia="Century Gothic"/>
          <w:b w:val="0"/>
          <w:i w:val="0"/>
          <w:sz w:val="20"/>
        </w:rPr>
        <w:t>Contando con los informes favorables de los tres miembros del Tribunal Revisor, el Director(a) de Carrera emitirá, en un plazo no mayor a siete (7) días calendario, la Resolución de Dirección de Aprobación del Perfil de Proyecto de Grado, autorizando el desarrollo de la propuesta aplicada en un plazo máximo de doce (12) meses.</w:t>
      </w:r>
    </w:p>
    <w:p>
      <w:pPr>
        <w:keepNext/>
        <w:spacing w:before="0" w:after="120" w:line="240" w:lineRule="auto"/>
        <w:jc w:val="left"/>
      </w:pPr>
      <w:r>
        <w:rPr>
          <w:rFonts w:ascii="Century Gothic" w:hAnsi="Century Gothic" w:cs="Century Gothic" w:eastAsia="Century Gothic"/>
          <w:b/>
          <w:i w:val="0"/>
          <w:sz w:val="20"/>
        </w:rPr>
        <w:t>Artículo 36. Presentación del Documento Final e Informe Final del Tutor</w:t>
      </w:r>
    </w:p>
    <w:p>
      <w:pPr>
        <w:spacing w:before="0" w:after="200" w:line="240" w:lineRule="auto"/>
        <w:jc w:val="both"/>
      </w:pPr>
      <w:r>
        <w:rPr>
          <w:rFonts w:ascii="Century Gothic" w:hAnsi="Century Gothic" w:cs="Century Gothic" w:eastAsia="Century Gothic"/>
          <w:b w:val="0"/>
          <w:i w:val="0"/>
          <w:sz w:val="20"/>
        </w:rPr>
        <w:t>Concluido el diseño del proyecto, las pruebas de funcionamiento y la redacción del documento en un plazo no mayor a doce (12) meses a partir de la aprobación del perfil, el postulante, contando con la Aceptación Formal y Visto Bueno del Tutor Académico, entregará a la Dirección de Carrera tres (3) ejemplares anillados del Documento Final (Borrador del Proyecto) y la certificación digital de no plagio otorgada por el IICCFA, para la designación del Tribunal Examinador.</w:t>
      </w:r>
    </w:p>
    <w:p>
      <w:pPr>
        <w:keepNext/>
        <w:spacing w:before="0" w:after="120" w:line="240" w:lineRule="auto"/>
        <w:jc w:val="left"/>
      </w:pPr>
      <w:r>
        <w:rPr>
          <w:rFonts w:ascii="Century Gothic" w:hAnsi="Century Gothic" w:cs="Century Gothic" w:eastAsia="Century Gothic"/>
          <w:b/>
          <w:i w:val="0"/>
          <w:sz w:val="20"/>
        </w:rPr>
        <w:t>Artículo 37. Tribunal Examinador, Informe del Documento Final y Procedimiento de Subsanación</w:t>
      </w:r>
    </w:p>
    <w:p>
      <w:pPr>
        <w:numPr>
          <w:ilvl w:val="0"/>
          <w:numId w:val="118"/>
        </w:numPr>
        <w:spacing w:before="0" w:after="160" w:line="240" w:lineRule="auto"/>
        <w:jc w:val="both"/>
      </w:pPr>
      <w:r>
        <w:rPr>
          <w:rFonts w:ascii="Century Gothic" w:hAnsi="Century Gothic" w:cs="Century Gothic" w:eastAsia="Century Gothic"/>
          <w:b/>
          <w:i w:val="0"/>
          <w:sz w:val="20"/>
        </w:rPr>
        <w:t>Designación:</w:t>
      </w:r>
      <w:r>
        <w:rPr>
          <w:rFonts w:ascii="Century Gothic" w:hAnsi="Century Gothic" w:cs="Century Gothic" w:eastAsia="Century Gothic"/>
          <w:b w:val="0"/>
          <w:i w:val="0"/>
          <w:sz w:val="20"/>
        </w:rPr>
        <w:t xml:space="preserve"> La Dirección de Carrera ratificará a los miembros del Tribunal Revisor del Perfil como Tribunal Examinador del Proyecto de Grado, recayendo la Presidencia en el docente más antiguo.</w:t>
      </w:r>
    </w:p>
    <w:p>
      <w:pPr>
        <w:numPr>
          <w:ilvl w:val="0"/>
          <w:numId w:val="118"/>
        </w:numPr>
        <w:spacing w:before="0" w:after="160" w:line="240" w:lineRule="auto"/>
        <w:jc w:val="both"/>
      </w:pPr>
      <w:r>
        <w:rPr>
          <w:rFonts w:ascii="Century Gothic" w:hAnsi="Century Gothic" w:cs="Century Gothic" w:eastAsia="Century Gothic"/>
          <w:b/>
          <w:i w:val="0"/>
          <w:sz w:val="20"/>
        </w:rPr>
        <w:t>Plazo e Informes de Primera Revisión:</w:t>
      </w:r>
      <w:r>
        <w:rPr>
          <w:rFonts w:ascii="Century Gothic" w:hAnsi="Century Gothic" w:cs="Century Gothic" w:eastAsia="Century Gothic"/>
          <w:b w:val="0"/>
          <w:i w:val="0"/>
          <w:sz w:val="20"/>
        </w:rPr>
        <w:t xml:space="preserve"> En un plazo no mayor a veinte (20) días calendario, cada miembro del Tribunal Examinador emitirá por separado su informe escrito (Informe de Suficiencia o Informe con Observaciones). En caso de no recibir este informe dentro del plazo fijado, el Director(a) de Carrera conminará por escrito este hecho al Docente miembro del Tribunal Examinador.</w:t>
      </w:r>
    </w:p>
    <w:p>
      <w:pPr>
        <w:numPr>
          <w:ilvl w:val="0"/>
          <w:numId w:val="118"/>
        </w:numPr>
        <w:spacing w:before="0" w:after="200" w:line="240" w:lineRule="auto"/>
        <w:jc w:val="both"/>
      </w:pPr>
      <w:r>
        <w:rPr>
          <w:rFonts w:ascii="Century Gothic" w:hAnsi="Century Gothic" w:cs="Century Gothic" w:eastAsia="Century Gothic"/>
          <w:b/>
          <w:i w:val="0"/>
          <w:sz w:val="20"/>
        </w:rPr>
        <w:t>Procedimiento de Subsanación y Reentrega ante Observaciones:</w:t>
      </w:r>
      <w:r>
        <w:rPr>
          <w:rFonts w:ascii="Century Gothic" w:hAnsi="Century Gothic" w:cs="Century Gothic" w:eastAsia="Century Gothic"/>
          <w:b w:val="0"/>
          <w:i w:val="0"/>
          <w:sz w:val="20"/>
        </w:rPr>
        <w:t xml:space="preserve"> Si uno o más miembros del Tribunal emitieran un Informe con Observaciones:</w:t>
      </w:r>
    </w:p>
    <w:p>
      <w:pPr>
        <w:numPr>
          <w:ilvl w:val="0"/>
          <w:numId w:val="108"/>
        </w:numPr>
        <w:spacing w:before="0" w:after="160" w:line="240" w:lineRule="auto"/>
        <w:jc w:val="both"/>
      </w:pPr>
      <w:r>
        <w:rPr>
          <w:rFonts w:ascii="Century Gothic" w:hAnsi="Century Gothic" w:cs="Century Gothic" w:eastAsia="Century Gothic"/>
          <w:b w:val="0"/>
          <w:i/>
          <w:sz w:val="20"/>
        </w:rPr>
        <w:t>Notificación:</w:t>
      </w:r>
      <w:r>
        <w:rPr>
          <w:rFonts w:ascii="Century Gothic" w:hAnsi="Century Gothic" w:cs="Century Gothic" w:eastAsia="Century Gothic"/>
          <w:b w:val="0"/>
          <w:i w:val="0"/>
          <w:sz w:val="20"/>
        </w:rPr>
        <w:t xml:space="preserve"> La Dirección de Carrera notificará al postulante y al Tutor en un plazo no mayor a tres (3) días hábiles.</w:t>
      </w:r>
    </w:p>
    <w:p>
      <w:pPr>
        <w:numPr>
          <w:ilvl w:val="0"/>
          <w:numId w:val="108"/>
        </w:numPr>
        <w:spacing w:before="0" w:after="160" w:line="240" w:lineRule="auto"/>
        <w:jc w:val="both"/>
      </w:pPr>
      <w:r>
        <w:rPr>
          <w:rFonts w:ascii="Century Gothic" w:hAnsi="Century Gothic" w:cs="Century Gothic" w:eastAsia="Century Gothic"/>
          <w:b w:val="0"/>
          <w:i/>
          <w:sz w:val="20"/>
        </w:rPr>
        <w:t>Plazo de Corrección:</w:t>
      </w:r>
      <w:r>
        <w:rPr>
          <w:rFonts w:ascii="Century Gothic" w:hAnsi="Century Gothic" w:cs="Century Gothic" w:eastAsia="Century Gothic"/>
          <w:b w:val="0"/>
          <w:i w:val="0"/>
          <w:sz w:val="20"/>
        </w:rPr>
        <w:t xml:space="preserve"> El postulante dispondrá de un plazo máximo e impostergable de treinta (30) días calendario para subsanar las observaciones.</w:t>
      </w:r>
    </w:p>
    <w:p>
      <w:pPr>
        <w:numPr>
          <w:ilvl w:val="0"/>
          <w:numId w:val="108"/>
        </w:numPr>
        <w:spacing w:before="0" w:after="200" w:line="240" w:lineRule="auto"/>
        <w:jc w:val="both"/>
      </w:pPr>
      <w:r>
        <w:rPr>
          <w:rFonts w:ascii="Century Gothic" w:hAnsi="Century Gothic" w:cs="Century Gothic" w:eastAsia="Century Gothic"/>
          <w:b w:val="0"/>
          <w:i/>
          <w:sz w:val="20"/>
        </w:rPr>
        <w:t>Reentrega Documental:</w:t>
      </w:r>
      <w:r>
        <w:rPr>
          <w:rFonts w:ascii="Century Gothic" w:hAnsi="Century Gothic" w:cs="Century Gothic" w:eastAsia="Century Gothic"/>
          <w:b w:val="0"/>
          <w:i w:val="0"/>
          <w:sz w:val="20"/>
        </w:rPr>
        <w:t xml:space="preserve"> Entregará los ejemplares corregidos acompañados del Informe de Conformidad del Tutor Académico y la Matriz de Absolución de Observaciones (detallando la respuesta a cada observación).</w:t>
      </w:r>
    </w:p>
    <w:p>
      <w:pPr>
        <w:numPr>
          <w:ilvl w:val="0"/>
          <w:numId w:val="118"/>
        </w:numPr>
        <w:spacing w:before="0" w:after="200" w:line="240" w:lineRule="auto"/>
        <w:jc w:val="both"/>
      </w:pPr>
      <w:r>
        <w:rPr>
          <w:rFonts w:ascii="Century Gothic" w:hAnsi="Century Gothic" w:cs="Century Gothic" w:eastAsia="Century Gothic"/>
          <w:b/>
          <w:i w:val="0"/>
          <w:sz w:val="20"/>
        </w:rPr>
        <w:t>Plazo de Reevaluación:</w:t>
      </w:r>
      <w:r>
        <w:rPr>
          <w:rFonts w:ascii="Century Gothic" w:hAnsi="Century Gothic" w:cs="Century Gothic" w:eastAsia="Century Gothic"/>
          <w:b w:val="0"/>
          <w:i w:val="0"/>
          <w:sz w:val="20"/>
        </w:rPr>
        <w:t xml:space="preserve"> La Dirección de Carrera remitirá el documento al o los Tribunales Revisores observadores, quienes dispondrán de quince (15) días calendario para reevaluar y emitir su Informe Definitivo de Suficiencia. En caso de no haber subsanado las observaciones, el Tribunal emitirá informe de rechazo.</w:t>
      </w:r>
    </w:p>
    <w:p>
      <w:pPr>
        <w:keepNext/>
        <w:spacing w:before="0" w:after="120" w:line="240" w:lineRule="auto"/>
        <w:jc w:val="left"/>
      </w:pPr>
      <w:r>
        <w:rPr>
          <w:rFonts w:ascii="Century Gothic" w:hAnsi="Century Gothic" w:cs="Century Gothic" w:eastAsia="Century Gothic"/>
          <w:b/>
          <w:i w:val="0"/>
          <w:sz w:val="20"/>
        </w:rPr>
        <w:t>Artículo 38. Aprobación del Proyecto de Grado y Autorización de Empaste</w:t>
      </w:r>
    </w:p>
    <w:p>
      <w:pPr>
        <w:spacing w:before="0" w:after="200" w:line="240" w:lineRule="auto"/>
        <w:jc w:val="both"/>
      </w:pPr>
      <w:r>
        <w:rPr>
          <w:rFonts w:ascii="Century Gothic" w:hAnsi="Century Gothic" w:cs="Century Gothic" w:eastAsia="Century Gothic"/>
          <w:b w:val="0"/>
          <w:i w:val="0"/>
          <w:sz w:val="20"/>
        </w:rPr>
        <w:t>Contando con los tres (3) Informes de Suficiencia favorables emitidos por el Tribunal Examinador, el Director(a) de Carrera emitirá, en un plazo no mayor a cinco (5) días hábiles, la Resolución de Dirección de Carrera de Aprobación del Proyecto de Grado.</w:t>
      </w:r>
    </w:p>
    <w:p>
      <w:pPr>
        <w:spacing w:before="0" w:after="200" w:line="240" w:lineRule="auto"/>
        <w:jc w:val="both"/>
      </w:pPr>
      <w:r>
        <w:rPr>
          <w:rFonts w:ascii="Century Gothic" w:hAnsi="Century Gothic" w:cs="Century Gothic" w:eastAsia="Century Gothic"/>
          <w:b w:val="0"/>
          <w:i w:val="0"/>
          <w:sz w:val="20"/>
        </w:rPr>
        <w:t>Esta Resolución aprueba formalmente el contenido técnico del documento escrito y autoriza al postulante a realizar el empaste oficial en siete (7) ejemplares.</w:t>
      </w:r>
    </w:p>
    <w:p>
      <w:pPr>
        <w:keepNext/>
        <w:spacing w:before="0" w:after="120" w:line="240" w:lineRule="auto"/>
        <w:jc w:val="left"/>
      </w:pPr>
      <w:r>
        <w:rPr>
          <w:rFonts w:ascii="Century Gothic" w:hAnsi="Century Gothic" w:cs="Century Gothic" w:eastAsia="Century Gothic"/>
          <w:b/>
          <w:i w:val="0"/>
          <w:sz w:val="20"/>
        </w:rPr>
        <w:t>Artículo 39. Fijación de Fecha para la Sustentación Oral y Demostración Técnica</w:t>
      </w:r>
    </w:p>
    <w:p>
      <w:pPr>
        <w:spacing w:before="0" w:after="200" w:line="240" w:lineRule="auto"/>
        <w:jc w:val="both"/>
      </w:pPr>
      <w:r>
        <w:rPr>
          <w:rFonts w:ascii="Century Gothic" w:hAnsi="Century Gothic" w:cs="Century Gothic" w:eastAsia="Century Gothic"/>
          <w:b w:val="0"/>
          <w:i w:val="0"/>
          <w:sz w:val="20"/>
        </w:rPr>
        <w:t>Notificado con la Resolución de Aprobación del Proyecto de Grado, el postulante entregará siete (7) ejemplares empastados oficiales (3 para tribunales, 1 para el tutor, 1 para postulante y 1 para la Biblioteca Central de la Universidad Mayor de “San Andrés” y 1 para la Biblioteca de la Carrera de Contaduría Pública).</w:t>
      </w:r>
    </w:p>
    <w:p>
      <w:pPr>
        <w:spacing w:before="0" w:after="200" w:line="240" w:lineRule="auto"/>
        <w:jc w:val="both"/>
      </w:pPr>
      <w:r>
        <w:rPr>
          <w:rFonts w:ascii="Century Gothic" w:hAnsi="Century Gothic" w:cs="Century Gothic" w:eastAsia="Century Gothic"/>
          <w:b w:val="0"/>
          <w:i w:val="0"/>
          <w:sz w:val="20"/>
        </w:rPr>
        <w:t>Cumplida la entrega de ejemplares y la verificación de solvencias universitarias actualizadas, la Dirección de Carrera, mediante la Unidad de Kardex Académico emitirá el cronograma de las sustentaciones, estableciendo el día, hora y lugar para el Acto Público de Sustentación Oral y Demostración Técnica, de acuerdo al Calendario Académico aprobado, notificando a los miembros del Tribunal Examinador con una anticipación no menor a siete (7) días calendario.</w:t>
      </w:r>
    </w:p>
    <w:p>
      <w:pPr>
        <w:keepNext/>
        <w:spacing w:before="0" w:after="120" w:line="240" w:lineRule="auto"/>
        <w:jc w:val="left"/>
      </w:pPr>
      <w:r>
        <w:rPr>
          <w:rFonts w:ascii="Century Gothic" w:hAnsi="Century Gothic" w:cs="Century Gothic" w:eastAsia="Century Gothic"/>
          <w:b/>
          <w:i w:val="0"/>
          <w:sz w:val="20"/>
        </w:rPr>
        <w:t>Artículo 40. Protocolo, Desarrollo, Deliberación, Lectura de Nota, Entrega de Ejemplar y Clausura del Acto Público</w:t>
      </w:r>
    </w:p>
    <w:p>
      <w:pPr>
        <w:spacing w:before="0" w:after="200" w:line="240" w:lineRule="auto"/>
        <w:jc w:val="both"/>
      </w:pPr>
      <w:r>
        <w:rPr>
          <w:rFonts w:ascii="Century Gothic" w:hAnsi="Century Gothic" w:cs="Century Gothic" w:eastAsia="Century Gothic"/>
          <w:b w:val="0"/>
          <w:i w:val="0"/>
          <w:sz w:val="20"/>
        </w:rPr>
        <w:t>El Acto Público de Sustentación Oral y Demostración Técnica del Proyecto de Grado es un acto académico solemne de sesión continua, desarrollado bajo la siguiente secuencia reglamentaria:</w:t>
      </w:r>
    </w:p>
    <w:p>
      <w:pPr>
        <w:numPr>
          <w:ilvl w:val="0"/>
          <w:numId w:val="119"/>
        </w:numPr>
        <w:spacing w:before="0" w:after="160" w:line="240" w:lineRule="auto"/>
        <w:jc w:val="both"/>
      </w:pPr>
      <w:r>
        <w:rPr>
          <w:rFonts w:ascii="Century Gothic" w:hAnsi="Century Gothic" w:cs="Century Gothic" w:eastAsia="Century Gothic"/>
          <w:b/>
          <w:i w:val="0"/>
          <w:sz w:val="20"/>
        </w:rPr>
        <w:t>Instalación, Apertura y Acreditación:</w:t>
      </w:r>
      <w:r>
        <w:rPr>
          <w:rFonts w:ascii="Century Gothic" w:hAnsi="Century Gothic" w:cs="Century Gothic" w:eastAsia="Century Gothic"/>
          <w:b w:val="0"/>
          <w:i w:val="0"/>
          <w:sz w:val="20"/>
        </w:rPr>
        <w:t xml:space="preserve"> En la fecha, hora y lugar señalados, de acuerdo al Calendario Académico aprobado, el Director(a) de Carrera o el Presidente del Tribunal Examinador (docente titular más antiguo) instalará el acto en presencia física o virtual (según la modalidad aprobada) de los tres (3) miembros del Tribunal, del Tutor Académico y del postulante. En ausencia de algún miembro del Tribunal Examinador, se instalará con dos (2) Tribunales Examinadores. Se dará lectura a la Resolución que aprueba el trabajo escrito y fija la fecha.</w:t>
      </w:r>
    </w:p>
    <w:p>
      <w:pPr>
        <w:numPr>
          <w:ilvl w:val="0"/>
          <w:numId w:val="119"/>
        </w:numPr>
        <w:spacing w:before="0" w:after="200" w:line="240" w:lineRule="auto"/>
        <w:jc w:val="both"/>
      </w:pPr>
      <w:r>
        <w:rPr>
          <w:rFonts w:ascii="Century Gothic" w:hAnsi="Century Gothic" w:cs="Century Gothic" w:eastAsia="Century Gothic"/>
          <w:b/>
          <w:i w:val="0"/>
          <w:sz w:val="20"/>
        </w:rPr>
        <w:t>Exposición Oral y Demostración Técnica Práctica:</w:t>
      </w:r>
      <w:r>
        <w:rPr>
          <w:rFonts w:ascii="Century Gothic" w:hAnsi="Century Gothic" w:cs="Century Gothic" w:eastAsia="Century Gothic"/>
          <w:b w:val="0"/>
          <w:i w:val="0"/>
          <w:sz w:val="20"/>
        </w:rPr>
        <w:t xml:space="preserve"> El Presidente concederá la palabra al postulante, quien dispondrá de veinte (20) a treinta (30) minutos para:</w:t>
      </w:r>
    </w:p>
    <w:p>
      <w:pPr>
        <w:numPr>
          <w:ilvl w:val="0"/>
          <w:numId w:val="120"/>
        </w:numPr>
        <w:spacing w:before="0" w:after="160" w:line="240" w:lineRule="auto"/>
        <w:jc w:val="both"/>
      </w:pPr>
      <w:r>
        <w:rPr>
          <w:rFonts w:ascii="Century Gothic" w:hAnsi="Century Gothic" w:cs="Century Gothic" w:eastAsia="Century Gothic"/>
          <w:b w:val="0"/>
          <w:i w:val="0"/>
          <w:sz w:val="20"/>
        </w:rPr>
        <w:t>Exponer el diagnóstico, sustento normativo, diseño e ingeniería de la propuesta.</w:t>
      </w:r>
    </w:p>
    <w:p>
      <w:pPr>
        <w:numPr>
          <w:ilvl w:val="0"/>
          <w:numId w:val="120"/>
        </w:numPr>
        <w:spacing w:before="0" w:after="200" w:line="240" w:lineRule="auto"/>
        <w:jc w:val="both"/>
      </w:pPr>
      <w:r>
        <w:rPr>
          <w:rFonts w:ascii="Century Gothic" w:hAnsi="Century Gothic" w:cs="Century Gothic" w:eastAsia="Century Gothic"/>
          <w:b w:val="0"/>
          <w:i w:val="0"/>
          <w:sz w:val="20"/>
        </w:rPr>
        <w:t>Realizar obligatoriamente la demostración práctica del funcionamiento operativo de la solución desarrollada (corrida del sistema contable, simulación de modelos ERP, navegación por tableros de control en Power BI, aplicación de manuales o validación de pruebas del modelo).</w:t>
      </w:r>
    </w:p>
    <w:p>
      <w:pPr>
        <w:numPr>
          <w:ilvl w:val="0"/>
          <w:numId w:val="119"/>
        </w:numPr>
        <w:spacing w:before="0" w:after="160" w:line="240" w:lineRule="auto"/>
        <w:jc w:val="both"/>
      </w:pPr>
      <w:r>
        <w:rPr>
          <w:rFonts w:ascii="Century Gothic" w:hAnsi="Century Gothic" w:cs="Century Gothic" w:eastAsia="Century Gothic"/>
          <w:b/>
          <w:i w:val="0"/>
          <w:sz w:val="20"/>
        </w:rPr>
        <w:t>Interrogatorio, Debate Técnico y Réplica:</w:t>
      </w:r>
      <w:r>
        <w:rPr>
          <w:rFonts w:ascii="Century Gothic" w:hAnsi="Century Gothic" w:cs="Century Gothic" w:eastAsia="Century Gothic"/>
          <w:b w:val="0"/>
          <w:i w:val="0"/>
          <w:sz w:val="20"/>
        </w:rPr>
        <w:t xml:space="preserve"> Concluida la exposición y demostración práctica, el Tribunal formulará sus preguntas técnicas sobre el documento escrito y sobre la aplicabilidad y efectividad operativa de la solución propuesta. El postulante responderá a cada una de ellas de forma individual y fundamentada.</w:t>
      </w:r>
    </w:p>
    <w:p>
      <w:pPr>
        <w:numPr>
          <w:ilvl w:val="0"/>
          <w:numId w:val="119"/>
        </w:numPr>
        <w:spacing w:before="0" w:after="160" w:line="240" w:lineRule="auto"/>
        <w:jc w:val="both"/>
      </w:pPr>
      <w:r>
        <w:rPr>
          <w:rFonts w:ascii="Century Gothic" w:hAnsi="Century Gothic" w:cs="Century Gothic" w:eastAsia="Century Gothic"/>
          <w:b/>
          <w:i w:val="0"/>
          <w:sz w:val="20"/>
        </w:rPr>
        <w:t>Participación del Tutor Académico:</w:t>
      </w:r>
      <w:r>
        <w:rPr>
          <w:rFonts w:ascii="Century Gothic" w:hAnsi="Century Gothic" w:cs="Century Gothic" w:eastAsia="Century Gothic"/>
          <w:b w:val="0"/>
          <w:i w:val="0"/>
          <w:sz w:val="20"/>
        </w:rPr>
        <w:t xml:space="preserve"> El Presidente otorgará la palabra al Tutor Académico para hacer aclaraciones sobre el proceso de diseño e implementación (con derecho a voz, sin voto).</w:t>
      </w:r>
    </w:p>
    <w:p>
      <w:pPr>
        <w:numPr>
          <w:ilvl w:val="0"/>
          <w:numId w:val="119"/>
        </w:numPr>
        <w:spacing w:before="0" w:after="160" w:line="240" w:lineRule="auto"/>
        <w:jc w:val="both"/>
      </w:pPr>
      <w:r>
        <w:rPr>
          <w:rFonts w:ascii="Century Gothic" w:hAnsi="Century Gothic" w:cs="Century Gothic" w:eastAsia="Century Gothic"/>
          <w:b/>
          <w:i w:val="0"/>
          <w:sz w:val="20"/>
        </w:rPr>
        <w:t>Cierre de la Sesión Pública y Deliberación Privada:</w:t>
      </w:r>
      <w:r>
        <w:rPr>
          <w:rFonts w:ascii="Century Gothic" w:hAnsi="Century Gothic" w:cs="Century Gothic" w:eastAsia="Century Gothic"/>
          <w:b w:val="0"/>
          <w:i w:val="0"/>
          <w:sz w:val="20"/>
        </w:rPr>
        <w:t xml:space="preserve"> El Presidente declarará el receso público para la deliberación privada del Tribunal Evaluador a puerta cerrada.</w:t>
      </w:r>
    </w:p>
    <w:p>
      <w:pPr>
        <w:numPr>
          <w:ilvl w:val="0"/>
          <w:numId w:val="119"/>
        </w:numPr>
        <w:spacing w:before="0" w:after="200" w:line="240" w:lineRule="auto"/>
        <w:jc w:val="both"/>
      </w:pPr>
      <w:r>
        <w:rPr>
          <w:rFonts w:ascii="Century Gothic" w:hAnsi="Century Gothic" w:cs="Century Gothic" w:eastAsia="Century Gothic"/>
          <w:b/>
          <w:i w:val="0"/>
          <w:sz w:val="20"/>
        </w:rPr>
        <w:t>Consignación Numeral y Literal de la Calificación:</w:t>
      </w:r>
      <w:r>
        <w:rPr>
          <w:rFonts w:ascii="Century Gothic" w:hAnsi="Century Gothic" w:cs="Century Gothic" w:eastAsia="Century Gothic"/>
          <w:b w:val="0"/>
          <w:i w:val="0"/>
          <w:sz w:val="20"/>
        </w:rPr>
        <w:t xml:space="preserve"> El Tribunal asignará la nota cuantitativa sobre 100 puntos. El Presidente del Tribunal consignará de forma explícita la calificación literal y numeral obtenida en el Acta Oficial de Sustentación de Grado, refrendada con las firmas de todos los miembros del Tribunal Examinador y del Director(a) de Carrera.</w:t>
      </w:r>
    </w:p>
    <w:p>
      <w:pPr>
        <w:spacing w:before="0" w:after="200" w:line="240" w:lineRule="auto"/>
        <w:ind w:left="357"/>
        <w:jc w:val="both"/>
      </w:pPr>
      <w:r>
        <w:rPr>
          <w:rFonts w:ascii="Century Gothic" w:hAnsi="Century Gothic" w:cs="Century Gothic" w:eastAsia="Century Gothic"/>
          <w:b w:val="0"/>
          <w:i w:val="0"/>
          <w:sz w:val="20"/>
        </w:rPr>
        <w:t>En caso de que la sustentación se realice en la modalidad virtual, los miembros del Tribunal Examinador deben apersonarse a la Unidad Kardex Académico dentro de las 48 horas siguientes para firmar el Acta de Grado.</w:t>
      </w:r>
    </w:p>
    <w:p>
      <w:pPr>
        <w:numPr>
          <w:ilvl w:val="0"/>
          <w:numId w:val="119"/>
        </w:numPr>
        <w:spacing w:before="0" w:after="200" w:line="240" w:lineRule="auto"/>
        <w:jc w:val="both"/>
      </w:pPr>
      <w:r>
        <w:rPr>
          <w:rFonts w:ascii="Century Gothic" w:hAnsi="Century Gothic" w:cs="Century Gothic" w:eastAsia="Century Gothic"/>
          <w:b/>
          <w:i w:val="0"/>
          <w:sz w:val="20"/>
        </w:rPr>
        <w:t>Reinstalación del Acto, Lectura del Acta, Entrega de Ejemplar y Clausura:</w:t>
      </w:r>
      <w:r>
        <w:rPr>
          <w:rFonts w:ascii="Century Gothic" w:hAnsi="Century Gothic" w:cs="Century Gothic" w:eastAsia="Century Gothic"/>
          <w:b w:val="0"/>
          <w:i w:val="0"/>
          <w:sz w:val="20"/>
        </w:rPr>
        <w:t xml:space="preserve"> Concluida la deliberación y firmada el Acta Oficial, el Presidente del Tribunal reiniciará el acto académico público, disponiendo el reingreso del postulante, del Tutor y del público asistente.</w:t>
      </w:r>
    </w:p>
    <w:p>
      <w:pPr>
        <w:spacing w:before="0" w:after="200" w:line="240" w:lineRule="auto"/>
        <w:ind w:left="357"/>
        <w:jc w:val="both"/>
      </w:pPr>
      <w:r>
        <w:rPr>
          <w:rFonts w:ascii="Century Gothic" w:hAnsi="Century Gothic" w:cs="Century Gothic" w:eastAsia="Century Gothic"/>
          <w:b w:val="0"/>
          <w:i w:val="0"/>
          <w:sz w:val="20"/>
        </w:rPr>
        <w:t>El Presidente del Tribunal dará lectura solemne al Acta de Sustentación de Grado, proclamando públicamente la calificación numeral y literal alcanzada por el postulante y su calificación cualitativa obtenida.</w:t>
      </w:r>
    </w:p>
    <w:p>
      <w:pPr>
        <w:spacing w:before="0" w:after="200" w:line="240" w:lineRule="auto"/>
        <w:ind w:left="357"/>
        <w:jc w:val="both"/>
      </w:pPr>
      <w:r>
        <w:rPr>
          <w:rFonts w:ascii="Century Gothic" w:hAnsi="Century Gothic" w:cs="Century Gothic" w:eastAsia="Century Gothic"/>
          <w:b w:val="0"/>
          <w:i w:val="0"/>
          <w:sz w:val="20"/>
        </w:rPr>
        <w:t>En el mismo acto, el Presidente del Tribunal procederá a la entrega formal de un ejemplar oficial del trabajo al postulante, con la nota correspondiente consignada y las firmas originales de los miembros del Tribunal Examinador.</w:t>
      </w:r>
    </w:p>
    <w:p>
      <w:pPr>
        <w:spacing w:before="0" w:after="200" w:line="240" w:lineRule="auto"/>
        <w:ind w:left="357"/>
        <w:jc w:val="both"/>
      </w:pPr>
      <w:r>
        <w:rPr>
          <w:rFonts w:ascii="Century Gothic" w:hAnsi="Century Gothic" w:cs="Century Gothic" w:eastAsia="Century Gothic"/>
          <w:b w:val="0"/>
          <w:i w:val="0"/>
          <w:sz w:val="20"/>
        </w:rPr>
        <w:t>Acto seguido, el Presidente del Tribunal (o el Director(a) de Carrera) declarará oficialmente clausurado el Acto Académico de Sustentación de Grado.</w:t>
      </w:r>
    </w:p>
    <w:p>
      <w:pPr>
        <w:keepNext/>
        <w:spacing w:before="0" w:after="120" w:line="240" w:lineRule="auto"/>
        <w:jc w:val="left"/>
      </w:pPr>
      <w:r>
        <w:rPr>
          <w:rFonts w:ascii="Century Gothic" w:hAnsi="Century Gothic" w:cs="Century Gothic" w:eastAsia="Century Gothic"/>
          <w:b/>
          <w:i w:val="0"/>
          <w:sz w:val="20"/>
        </w:rPr>
        <w:t>Artículo 41. Proceso de Evaluación y Criterios de Ponderación</w:t>
      </w:r>
    </w:p>
    <w:p>
      <w:pPr>
        <w:spacing w:before="0" w:after="200" w:line="240" w:lineRule="auto"/>
        <w:jc w:val="both"/>
      </w:pPr>
      <w:r>
        <w:rPr>
          <w:rFonts w:ascii="Century Gothic" w:hAnsi="Century Gothic" w:cs="Century Gothic" w:eastAsia="Century Gothic"/>
          <w:b w:val="0"/>
          <w:i w:val="0"/>
          <w:sz w:val="20"/>
        </w:rPr>
        <w:t>Concluida la sustentación oral pública, el Tribunal Examinador sesionará a puerta cerrada en sesión reservada para evaluar integralmente el desempeño del postulante y determinar la calificación cuantitativa y cualitativa final.</w:t>
      </w:r>
    </w:p>
    <w:p>
      <w:pPr>
        <w:numPr>
          <w:ilvl w:val="0"/>
          <w:numId w:val="121"/>
        </w:numPr>
        <w:spacing w:before="0" w:after="200" w:line="240" w:lineRule="auto"/>
        <w:jc w:val="both"/>
      </w:pPr>
      <w:r>
        <w:rPr>
          <w:rFonts w:ascii="Century Gothic" w:hAnsi="Century Gothic" w:cs="Century Gothic" w:eastAsia="Century Gothic"/>
          <w:b/>
          <w:i w:val="0"/>
          <w:sz w:val="20"/>
        </w:rPr>
        <w:t>Criterios de Ponderación Oficial para Proyecto de Grado:</w:t>
      </w:r>
      <w:r>
        <w:rPr>
          <w:rFonts w:ascii="Century Gothic" w:hAnsi="Century Gothic" w:cs="Century Gothic" w:eastAsia="Century Gothic"/>
          <w:b w:val="0"/>
          <w:i w:val="0"/>
          <w:sz w:val="20"/>
        </w:rPr>
        <w:t xml:space="preserve"> En estricta concordancia con el documento de Admisión, Promoción y Graduación (sección 5.4.2) y el Artículo 23.c del Reglamento de Graduación, la evaluación se pondera sobre 100 puntos:</w:t>
      </w:r>
    </w:p>
    <w:p>
      <w:pPr>
        <w:numPr>
          <w:ilvl w:val="0"/>
          <w:numId w:val="122"/>
        </w:numPr>
        <w:spacing w:before="0" w:after="200" w:line="240" w:lineRule="auto"/>
        <w:jc w:val="both"/>
      </w:pPr>
      <w:r>
        <w:rPr>
          <w:rFonts w:ascii="Century Gothic" w:hAnsi="Century Gothic" w:cs="Century Gothic" w:eastAsia="Century Gothic"/>
          <w:b/>
          <w:i w:val="0"/>
          <w:sz w:val="20"/>
        </w:rPr>
        <w:t>Presentación y Contenido del Trabajo Escrito: 40 Puntos (40%).</w:t>
      </w:r>
    </w:p>
    <w:p>
      <w:pPr>
        <w:spacing w:before="0" w:after="200" w:line="240" w:lineRule="auto"/>
        <w:ind w:left="357"/>
        <w:jc w:val="both"/>
      </w:pPr>
      <w:r>
        <w:rPr>
          <w:rFonts w:ascii="Century Gothic" w:hAnsi="Century Gothic" w:cs="Century Gothic" w:eastAsia="Century Gothic"/>
          <w:b w:val="0"/>
          <w:i w:val="0"/>
          <w:sz w:val="20"/>
        </w:rPr>
        <w:t>Calidad del diagnóstico, diseño técnico, rigor normativo, ingeniería de la propuesta y manuales.</w:t>
      </w:r>
    </w:p>
    <w:p>
      <w:pPr>
        <w:numPr>
          <w:ilvl w:val="0"/>
          <w:numId w:val="122"/>
        </w:numPr>
        <w:spacing w:before="0" w:after="200" w:line="240" w:lineRule="auto"/>
        <w:jc w:val="both"/>
      </w:pPr>
      <w:r>
        <w:rPr>
          <w:rFonts w:ascii="Century Gothic" w:hAnsi="Century Gothic" w:cs="Century Gothic" w:eastAsia="Century Gothic"/>
          <w:b/>
          <w:i w:val="0"/>
          <w:sz w:val="20"/>
        </w:rPr>
        <w:t>Sustentación Oral y Demostración Técnica Práctica: 30 Puntos (30%)</w:t>
      </w:r>
      <w:r>
        <w:rPr>
          <w:rFonts w:ascii="Century Gothic" w:hAnsi="Century Gothic" w:cs="Century Gothic" w:eastAsia="Century Gothic"/>
          <w:b w:val="0"/>
          <w:i w:val="0"/>
          <w:sz w:val="20"/>
        </w:rPr>
        <w:t>.</w:t>
      </w:r>
    </w:p>
    <w:p>
      <w:pPr>
        <w:spacing w:before="0" w:after="200" w:line="240" w:lineRule="auto"/>
        <w:ind w:left="357"/>
        <w:jc w:val="both"/>
      </w:pPr>
      <w:r>
        <w:rPr>
          <w:rFonts w:ascii="Century Gothic" w:hAnsi="Century Gothic" w:cs="Century Gothic" w:eastAsia="Century Gothic"/>
          <w:b w:val="0"/>
          <w:i w:val="0"/>
          <w:sz w:val="20"/>
        </w:rPr>
        <w:t>Claridad didáctica, dominio de herramientas tecnológicas y efectividad operativa en la demostración práctica del sistema/modelo.</w:t>
      </w:r>
    </w:p>
    <w:p>
      <w:pPr>
        <w:numPr>
          <w:ilvl w:val="0"/>
          <w:numId w:val="122"/>
        </w:numPr>
        <w:spacing w:before="0" w:after="200" w:line="240" w:lineRule="auto"/>
        <w:jc w:val="both"/>
      </w:pPr>
      <w:r>
        <w:rPr>
          <w:rFonts w:ascii="Century Gothic" w:hAnsi="Century Gothic" w:cs="Century Gothic" w:eastAsia="Century Gothic"/>
          <w:b/>
          <w:i w:val="0"/>
          <w:sz w:val="20"/>
        </w:rPr>
        <w:t>Defensa y Respuestas a Preguntas del Tribunal: 30 Puntos (30%).</w:t>
      </w:r>
    </w:p>
    <w:p>
      <w:pPr>
        <w:spacing w:before="0" w:after="200" w:line="240" w:lineRule="auto"/>
        <w:ind w:left="357"/>
        <w:jc w:val="both"/>
      </w:pPr>
      <w:r>
        <w:rPr>
          <w:rFonts w:ascii="Century Gothic" w:hAnsi="Century Gothic" w:cs="Century Gothic" w:eastAsia="Century Gothic"/>
          <w:b w:val="0"/>
          <w:i w:val="0"/>
          <w:sz w:val="20"/>
        </w:rPr>
        <w:t>Solvencia en las respuestas, argumentación técnica, justificación costo-beneficio y viabilidad de implantación.</w:t>
      </w:r>
    </w:p>
    <w:p>
      <w:pPr>
        <w:numPr>
          <w:ilvl w:val="0"/>
          <w:numId w:val="121"/>
        </w:numPr>
        <w:spacing w:before="0" w:after="160" w:line="240" w:lineRule="auto"/>
        <w:jc w:val="both"/>
      </w:pPr>
      <w:r>
        <w:rPr>
          <w:rFonts w:ascii="Century Gothic" w:hAnsi="Century Gothic" w:cs="Century Gothic" w:eastAsia="Century Gothic"/>
          <w:b/>
          <w:i w:val="0"/>
          <w:sz w:val="20"/>
        </w:rPr>
        <w:t>Mecanismo de Determinación de la Nota Final:</w:t>
      </w:r>
      <w:r>
        <w:rPr>
          <w:rFonts w:ascii="Century Gothic" w:hAnsi="Century Gothic" w:cs="Century Gothic" w:eastAsia="Century Gothic"/>
          <w:b w:val="0"/>
          <w:i w:val="0"/>
          <w:sz w:val="20"/>
        </w:rPr>
        <w:t xml:space="preserve"> La calificación final del Proyecto de Grado resultará de la media aritmética ponderada de las calificaciones otorgadas individualmente por cada uno de los tres (3) miembros del Tribunal Examinador, o por consenso expresado en números enteros (1 a 100).</w:t>
      </w:r>
    </w:p>
    <w:p>
      <w:pPr>
        <w:numPr>
          <w:ilvl w:val="0"/>
          <w:numId w:val="121"/>
        </w:numPr>
        <w:spacing w:before="0" w:after="200" w:line="240" w:lineRule="auto"/>
        <w:jc w:val="both"/>
      </w:pPr>
      <w:r>
        <w:rPr>
          <w:rFonts w:ascii="Century Gothic" w:hAnsi="Century Gothic" w:cs="Century Gothic" w:eastAsia="Century Gothic"/>
          <w:b/>
          <w:i w:val="0"/>
          <w:sz w:val="20"/>
        </w:rPr>
        <w:t>Escala Cuali-Cuantitativa de Valoración Oficial:</w:t>
      </w:r>
      <w:r>
        <w:rPr>
          <w:rFonts w:ascii="Century Gothic" w:hAnsi="Century Gothic" w:cs="Century Gothic" w:eastAsia="Century Gothic"/>
          <w:b w:val="0"/>
          <w:i w:val="0"/>
          <w:sz w:val="20"/>
        </w:rPr>
        <w:t xml:space="preserve"> La nota obtenida se transcribirá en el Acta Oficial bajo la siguiente escala cuali-cuantitativa aprobada por el Sistema Universitario (CEUB / UMSA):</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Cualitativa</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Cuantitativa</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Reprobado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 – 50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Buena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51 – 70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Sobresaliente – Con recomendación de publicación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 – 89</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Excelente – Con mención honorífica, felicitación y recomendación de publicación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90 – 100</w:t>
            </w:r>
          </w:p>
        </w:tc>
      </w:tr>
    </w:tbl>
    <w:p>
      <w:pPr>
        <w:spacing w:before="0" w:after="120" w:line="240" w:lineRule="auto"/>
        <w:jc w:val="left"/>
      </w:pPr>
    </w:p>
    <w:p>
      <w:pPr>
        <w:numPr>
          <w:ilvl w:val="0"/>
          <w:numId w:val="121"/>
        </w:numPr>
        <w:spacing w:before="0" w:after="200" w:line="240" w:lineRule="auto"/>
        <w:jc w:val="both"/>
      </w:pPr>
      <w:r>
        <w:rPr>
          <w:rFonts w:ascii="Century Gothic" w:hAnsi="Century Gothic" w:cs="Century Gothic" w:eastAsia="Century Gothic"/>
          <w:b/>
          <w:i w:val="0"/>
          <w:sz w:val="20"/>
        </w:rPr>
        <w:t>Régimen de Postergación:</w:t>
      </w:r>
      <w:r>
        <w:rPr>
          <w:rFonts w:ascii="Century Gothic" w:hAnsi="Century Gothic" w:cs="Century Gothic" w:eastAsia="Century Gothic"/>
          <w:b w:val="0"/>
          <w:i w:val="0"/>
          <w:sz w:val="20"/>
        </w:rPr>
        <w:t xml:space="preserve"> Si el estudiante no alcanza 51 puntos, el Presidente registrará en el Acta las deficiencias técnicas a corregir. Dispondrá de una única oportunidad para solicitar nueva fecha de sustentación oral y demostración práctica en un plazo no menor a treinta (30) ni mayor a noventa (90) días calendario.</w:t>
      </w:r>
    </w:p>
    <w:p>
      <w:pPr>
        <w:keepNext/>
        <w:spacing w:before="0" w:after="120" w:line="240" w:lineRule="auto"/>
        <w:jc w:val="left"/>
      </w:pPr>
      <w:r>
        <w:rPr>
          <w:rFonts w:ascii="Century Gothic" w:hAnsi="Century Gothic" w:cs="Century Gothic" w:eastAsia="Century Gothic"/>
          <w:b/>
          <w:i w:val="0"/>
          <w:sz w:val="20"/>
        </w:rPr>
        <w:t>Artículo 42. Suscripción Definitiva del Acta de Sustentación y Efectos Legales para la Titulación</w:t>
      </w:r>
    </w:p>
    <w:p>
      <w:pPr>
        <w:spacing w:before="0" w:after="200" w:line="240" w:lineRule="auto"/>
        <w:jc w:val="both"/>
      </w:pPr>
      <w:r>
        <w:rPr>
          <w:rFonts w:ascii="Century Gothic" w:hAnsi="Century Gothic" w:cs="Century Gothic" w:eastAsia="Century Gothic"/>
          <w:b w:val="0"/>
          <w:i w:val="0"/>
          <w:sz w:val="20"/>
        </w:rPr>
        <w:t>El Acta Oficial de Sustentación de Grado, conteniendo la calificación literal y numeral obtenida, será firmada en tres (3) ejemplares originales por los miembros del Tribunal Examinador y el Director(a) de Carrera, registrándose en el Libro de Actas de Grado y el Sistema de Seguimiento Académico de la Unidad de Kárdex Académico.</w:t>
      </w:r>
    </w:p>
    <w:p>
      <w:pPr>
        <w:spacing w:before="0" w:after="200" w:line="240" w:lineRule="auto"/>
        <w:jc w:val="both"/>
      </w:pPr>
      <w:r>
        <w:rPr>
          <w:rFonts w:ascii="Century Gothic" w:hAnsi="Century Gothic" w:cs="Century Gothic" w:eastAsia="Century Gothic"/>
          <w:b w:val="0"/>
          <w:i w:val="0"/>
          <w:sz w:val="20"/>
        </w:rPr>
        <w:t>La aprobación registrada en el Acta consolida el vencimiento definitivo del Plan de Estudios, facultando al graduado a iniciar inmediatamente el trámite de emisión del Título Académico de Licenciado en Contaduría Pública y del Título Profesional en Provisión Nacional de Contador Público Autorizado (CPA).</w:t>
      </w:r>
    </w:p>
    <w:p>
      <w:pPr>
        <w:keepNext/>
        <w:spacing w:before="0" w:after="120" w:line="240" w:lineRule="auto"/>
        <w:jc w:val="left"/>
      </w:pPr>
      <w:r>
        <w:rPr>
          <w:rFonts w:ascii="Century Gothic" w:hAnsi="Century Gothic" w:cs="Century Gothic" w:eastAsia="Century Gothic"/>
          <w:b/>
          <w:i w:val="0"/>
          <w:sz w:val="20"/>
        </w:rPr>
        <w:t>Artículo 43. Inasistencia de Miembros del Tribunal</w:t>
      </w:r>
    </w:p>
    <w:p>
      <w:pPr>
        <w:spacing w:before="0" w:after="200" w:line="240" w:lineRule="auto"/>
        <w:jc w:val="both"/>
      </w:pPr>
      <w:r>
        <w:rPr>
          <w:rFonts w:ascii="Century Gothic" w:hAnsi="Century Gothic" w:cs="Century Gothic" w:eastAsia="Century Gothic"/>
          <w:b w:val="0"/>
          <w:i w:val="0"/>
          <w:sz w:val="20"/>
        </w:rPr>
        <w:t>Es obligación de todo Docente Titular e Interino, designado como Tribunal Examinador, cumplir con sus funciones. De no existir quórum necesario (mínimo dos Tribunales), se suspenderá la sustentación hasta siete (7) días calendario impostergablemente.</w:t>
      </w:r>
    </w:p>
    <w:p>
      <w:pPr>
        <w:spacing w:before="0" w:after="200" w:line="240" w:lineRule="auto"/>
        <w:jc w:val="both"/>
      </w:pPr>
      <w:r>
        <w:rPr>
          <w:rFonts w:ascii="Century Gothic" w:hAnsi="Century Gothic" w:cs="Century Gothic" w:eastAsia="Century Gothic"/>
          <w:b w:val="0"/>
          <w:i w:val="0"/>
          <w:sz w:val="20"/>
        </w:rPr>
        <w:t>El o los Docentes Tribunales que no asistan serán objeto de amonestación formal por parte del Director(a) de Carrera, salvo en casos debidamente justificables, de ser reiterativa su ausencia se informará al Honorable Consejo de la Carrera para su consideración y sanción conforme al Reglamento Universitario en vigencia.</w:t>
      </w:r>
    </w:p>
    <w:p>
      <w:pPr>
        <w:keepNext/>
        <w:spacing w:before="0" w:after="120" w:line="240" w:lineRule="auto"/>
        <w:jc w:val="left"/>
      </w:pPr>
      <w:r>
        <w:rPr>
          <w:rFonts w:ascii="Century Gothic" w:hAnsi="Century Gothic" w:cs="Century Gothic" w:eastAsia="Century Gothic"/>
          <w:b/>
          <w:i w:val="0"/>
          <w:sz w:val="20"/>
        </w:rPr>
        <w:t>Artículo 44. Inasistencia del Postulante</w:t>
      </w:r>
    </w:p>
    <w:p>
      <w:pPr>
        <w:spacing w:before="0" w:after="200" w:line="240" w:lineRule="auto"/>
        <w:jc w:val="both"/>
      </w:pPr>
      <w:r>
        <w:rPr>
          <w:rFonts w:ascii="Century Gothic" w:hAnsi="Century Gothic" w:cs="Century Gothic" w:eastAsia="Century Gothic"/>
          <w:b w:val="0"/>
          <w:i w:val="0"/>
          <w:sz w:val="20"/>
        </w:rPr>
        <w:t>Es obligación de todo Postulante presentarse al Acto Académico de Sustentación, con una hora de antelación. De no asistir, se suspenderá la sustentación hasta sesenta (60) días calendario y será objeto de amonestación formal por parte del Director(a) de la Carrera, salvo en casos debidamente justificables. De ser reiterativa su ausencia, a la segunda convocatoria, se instalará el Tribunal Examinador y se procederá a la calificación, de acuerdo con el presente Reglamento incorporándose en el acta la nota de reprobación.</w:t>
      </w:r>
    </w:p>
    <w:p>
      <w:pPr>
        <w:keepNext/>
        <w:spacing w:before="40" w:after="200" w:line="240" w:lineRule="auto"/>
        <w:jc w:val="left"/>
      </w:pPr>
      <w:r>
        <w:rPr>
          <w:rFonts w:ascii="Century Gothic" w:hAnsi="Century Gothic" w:cs="Century Gothic" w:eastAsia="Century Gothic"/>
          <w:b/>
          <w:i w:val="0"/>
          <w:sz w:val="22"/>
        </w:rPr>
        <w:t>Capítulo V: Trabajo Dirigido</w:t>
      </w:r>
    </w:p>
    <w:p>
      <w:pPr>
        <w:keepNext/>
        <w:spacing w:before="0" w:after="120" w:line="240" w:lineRule="auto"/>
        <w:jc w:val="left"/>
      </w:pPr>
      <w:r>
        <w:rPr>
          <w:rFonts w:ascii="Century Gothic" w:hAnsi="Century Gothic" w:cs="Century Gothic" w:eastAsia="Century Gothic"/>
          <w:b/>
          <w:i w:val="0"/>
          <w:sz w:val="20"/>
        </w:rPr>
        <w:t>Artículo 45. Definición y Caracterización y Modalidades de Adscripción del Trabajo Dirigido</w:t>
      </w:r>
    </w:p>
    <w:p>
      <w:pPr>
        <w:spacing w:before="0" w:after="200" w:line="240" w:lineRule="auto"/>
        <w:jc w:val="both"/>
      </w:pPr>
      <w:r>
        <w:rPr>
          <w:rFonts w:ascii="Century Gothic" w:hAnsi="Century Gothic" w:cs="Century Gothic" w:eastAsia="Century Gothic"/>
          <w:b w:val="0"/>
          <w:i w:val="0"/>
          <w:sz w:val="20"/>
        </w:rPr>
        <w:t>El Trabajo Dirigido es una modalidad de graduación que consiste en la ejecución de un trabajo práctico preprofesional, supervisado, fiscalizado y evaluado, desarrollado en instituciones públicas, empresas privadas o dependencias de la Universidad Mayor de San Andrés (UMSA). Su finalidad es aplicar las competencias profesionales del Contador Público Autorizado (CPA) en la solución de problemas reales del entorno institucional.</w:t>
      </w:r>
    </w:p>
    <w:p>
      <w:pPr>
        <w:spacing w:before="0" w:after="200" w:line="240" w:lineRule="auto"/>
        <w:jc w:val="both"/>
      </w:pPr>
      <w:r>
        <w:rPr>
          <w:rFonts w:ascii="Century Gothic" w:hAnsi="Century Gothic" w:cs="Century Gothic" w:eastAsia="Century Gothic"/>
          <w:b/>
          <w:i w:val="0"/>
          <w:sz w:val="20"/>
        </w:rPr>
        <w:t>Modalidades de Adscripción:</w:t>
      </w:r>
      <w:r>
        <w:rPr>
          <w:rFonts w:ascii="Century Gothic" w:hAnsi="Century Gothic" w:cs="Century Gothic" w:eastAsia="Century Gothic"/>
          <w:b w:val="0"/>
          <w:i w:val="0"/>
          <w:sz w:val="20"/>
        </w:rPr>
        <w:t xml:space="preserve"> Existen dos modalidades de trabajo dirigido:</w:t>
      </w:r>
    </w:p>
    <w:p>
      <w:pPr>
        <w:numPr>
          <w:ilvl w:val="0"/>
          <w:numId w:val="123"/>
        </w:numPr>
        <w:spacing w:before="0" w:after="160" w:line="240" w:lineRule="auto"/>
        <w:jc w:val="both"/>
      </w:pPr>
      <w:r>
        <w:rPr>
          <w:rFonts w:ascii="Century Gothic" w:hAnsi="Century Gothic" w:cs="Century Gothic" w:eastAsia="Century Gothic"/>
          <w:b/>
          <w:i w:val="0"/>
          <w:sz w:val="20"/>
        </w:rPr>
        <w:t>Trabajo Dirigido Externo:</w:t>
      </w:r>
      <w:r>
        <w:rPr>
          <w:rFonts w:ascii="Century Gothic" w:hAnsi="Century Gothic" w:cs="Century Gothic" w:eastAsia="Century Gothic"/>
          <w:b w:val="0"/>
          <w:i w:val="0"/>
          <w:sz w:val="20"/>
        </w:rPr>
        <w:t xml:space="preserve"> Se realiza en entidades públicas (Ministerios, Gobiernos Autónomos, Servicio de Impuestos Nacionales, Contraloría General del Estado, Empresas Públicas y otras dependencias del Estado) o empresas privadas, bajo la guía de un Tutor Profesional y un Tutor Docente (Académico), en virtud de Convenios Interinstitucionales específicos o marco, suscritos con carácter obligatorio por el Rector(a) de la UMSA o el Decano(a) de la Facultad de Ciencias Económicas y Financieras.</w:t>
      </w:r>
    </w:p>
    <w:p>
      <w:pPr>
        <w:numPr>
          <w:ilvl w:val="0"/>
          <w:numId w:val="123"/>
        </w:numPr>
        <w:spacing w:before="0" w:after="200" w:line="240" w:lineRule="auto"/>
        <w:jc w:val="both"/>
      </w:pPr>
      <w:r>
        <w:rPr>
          <w:rFonts w:ascii="Century Gothic" w:hAnsi="Century Gothic" w:cs="Century Gothic" w:eastAsia="Century Gothic"/>
          <w:b/>
          <w:i w:val="0"/>
          <w:sz w:val="20"/>
        </w:rPr>
        <w:t>Trabajo Dirigido Interno (por Adscripción):</w:t>
      </w:r>
      <w:r>
        <w:rPr>
          <w:rFonts w:ascii="Century Gothic" w:hAnsi="Century Gothic" w:cs="Century Gothic" w:eastAsia="Century Gothic"/>
          <w:b w:val="0"/>
          <w:i w:val="0"/>
          <w:sz w:val="20"/>
        </w:rPr>
        <w:t xml:space="preserve"> Se ejecuta en las distintas dependencias académicas, administrativas, financieras, institutos de investigación o proyectos de la UMSA, bajo la guía de un Tutor Profesional y un Tutor Docente (Académico), sin necesidad de convenio específico previo, mediante designación directa de la Dirección de Carrera.</w:t>
      </w:r>
    </w:p>
    <w:p>
      <w:pPr>
        <w:spacing w:before="0" w:after="200" w:line="240" w:lineRule="auto"/>
        <w:jc w:val="both"/>
      </w:pPr>
      <w:r>
        <w:rPr>
          <w:rFonts w:ascii="Century Gothic" w:hAnsi="Century Gothic" w:cs="Century Gothic" w:eastAsia="Century Gothic"/>
          <w:b/>
          <w:i w:val="0"/>
          <w:sz w:val="20"/>
        </w:rPr>
        <w:t>Áreas de Desempeño Profesional:</w:t>
      </w:r>
      <w:r>
        <w:rPr>
          <w:rFonts w:ascii="Century Gothic" w:hAnsi="Century Gothic" w:cs="Century Gothic" w:eastAsia="Century Gothic"/>
          <w:b w:val="0"/>
          <w:i w:val="0"/>
          <w:sz w:val="20"/>
        </w:rPr>
        <w:t xml:space="preserve"> El Trabajo Dirigido se desarrollará en las siguientes áreas:</w:t>
      </w:r>
    </w:p>
    <w:p>
      <w:pPr>
        <w:numPr>
          <w:ilvl w:val="0"/>
          <w:numId w:val="124"/>
        </w:numPr>
        <w:spacing w:before="0" w:after="160" w:line="240" w:lineRule="auto"/>
        <w:jc w:val="both"/>
      </w:pPr>
      <w:r>
        <w:rPr>
          <w:rFonts w:ascii="Century Gothic" w:hAnsi="Century Gothic" w:cs="Century Gothic" w:eastAsia="Century Gothic"/>
          <w:b w:val="0"/>
          <w:i w:val="0"/>
          <w:sz w:val="20"/>
        </w:rPr>
        <w:t>Encargos de Aseguramiento, incluida la Auditoría y Revisión a través de unidades de auditoría interna o firmas de auditoría (Financiera, Gubernamental, Operativa, de Sistemas, Tributaria, Forense u otras); además de servicios relacionados.</w:t>
      </w:r>
    </w:p>
    <w:p>
      <w:pPr>
        <w:numPr>
          <w:ilvl w:val="0"/>
          <w:numId w:val="124"/>
        </w:numPr>
        <w:spacing w:before="0" w:after="160" w:line="240" w:lineRule="auto"/>
        <w:jc w:val="both"/>
      </w:pPr>
      <w:r>
        <w:rPr>
          <w:rFonts w:ascii="Century Gothic" w:hAnsi="Century Gothic" w:cs="Century Gothic" w:eastAsia="Century Gothic"/>
          <w:b w:val="0"/>
          <w:i w:val="0"/>
          <w:sz w:val="20"/>
        </w:rPr>
        <w:t>Información Financiera y no financiera, Contabilidad de Gestión y Sistemas ERP.</w:t>
      </w:r>
    </w:p>
    <w:p>
      <w:pPr>
        <w:numPr>
          <w:ilvl w:val="0"/>
          <w:numId w:val="124"/>
        </w:numPr>
        <w:spacing w:before="0" w:after="160" w:line="240" w:lineRule="auto"/>
        <w:jc w:val="both"/>
      </w:pPr>
      <w:r>
        <w:rPr>
          <w:rFonts w:ascii="Century Gothic" w:hAnsi="Century Gothic" w:cs="Century Gothic" w:eastAsia="Century Gothic"/>
          <w:b w:val="0"/>
          <w:i w:val="0"/>
          <w:sz w:val="20"/>
        </w:rPr>
        <w:t>Control Interno, Gestión de Riesgos y Gobernanza.</w:t>
      </w:r>
    </w:p>
    <w:p>
      <w:pPr>
        <w:numPr>
          <w:ilvl w:val="0"/>
          <w:numId w:val="124"/>
        </w:numPr>
        <w:spacing w:before="0" w:after="160" w:line="240" w:lineRule="auto"/>
        <w:jc w:val="both"/>
      </w:pPr>
      <w:r>
        <w:rPr>
          <w:rFonts w:ascii="Century Gothic" w:hAnsi="Century Gothic" w:cs="Century Gothic" w:eastAsia="Century Gothic"/>
          <w:b w:val="0"/>
          <w:i w:val="0"/>
          <w:sz w:val="20"/>
        </w:rPr>
        <w:t>Gestión Económica, Financiera y Presupuestaria.</w:t>
      </w:r>
    </w:p>
    <w:p>
      <w:pPr>
        <w:numPr>
          <w:ilvl w:val="0"/>
          <w:numId w:val="124"/>
        </w:numPr>
        <w:spacing w:before="0" w:after="160" w:line="240" w:lineRule="auto"/>
        <w:jc w:val="both"/>
      </w:pPr>
      <w:r>
        <w:rPr>
          <w:rFonts w:ascii="Century Gothic" w:hAnsi="Century Gothic" w:cs="Century Gothic" w:eastAsia="Century Gothic"/>
          <w:b w:val="0"/>
          <w:i w:val="0"/>
          <w:sz w:val="20"/>
        </w:rPr>
        <w:t>Gestión Fiscal y Tributaria.</w:t>
      </w:r>
    </w:p>
    <w:p>
      <w:pPr>
        <w:numPr>
          <w:ilvl w:val="0"/>
          <w:numId w:val="124"/>
        </w:numPr>
        <w:spacing w:before="0" w:after="200" w:line="240" w:lineRule="auto"/>
        <w:jc w:val="both"/>
      </w:pPr>
      <w:r>
        <w:rPr>
          <w:rFonts w:ascii="Century Gothic" w:hAnsi="Century Gothic" w:cs="Century Gothic" w:eastAsia="Century Gothic"/>
          <w:b w:val="0"/>
          <w:i w:val="0"/>
          <w:sz w:val="20"/>
        </w:rPr>
        <w:t>Reportes y Aseguramiento de Sostenibilidad.</w:t>
      </w:r>
    </w:p>
    <w:p>
      <w:pPr>
        <w:keepNext/>
        <w:spacing w:before="0" w:after="120" w:line="240" w:lineRule="auto"/>
        <w:jc w:val="left"/>
      </w:pPr>
      <w:r>
        <w:rPr>
          <w:rFonts w:ascii="Century Gothic" w:hAnsi="Century Gothic" w:cs="Century Gothic" w:eastAsia="Century Gothic"/>
          <w:b/>
          <w:i w:val="0"/>
          <w:sz w:val="20"/>
        </w:rPr>
        <w:t>Artículo 46. Requisitos Específicos de Habilitación y Procedimiento de Selección</w:t>
      </w:r>
    </w:p>
    <w:p>
      <w:pPr>
        <w:numPr>
          <w:ilvl w:val="0"/>
          <w:numId w:val="125"/>
        </w:numPr>
        <w:spacing w:before="0" w:after="200" w:line="240" w:lineRule="auto"/>
        <w:jc w:val="both"/>
      </w:pPr>
      <w:r>
        <w:rPr>
          <w:rFonts w:ascii="Century Gothic" w:hAnsi="Century Gothic" w:cs="Century Gothic" w:eastAsia="Century Gothic"/>
          <w:b/>
          <w:i w:val="0"/>
          <w:sz w:val="20"/>
        </w:rPr>
        <w:t>Requisitos Académicos del Postulante:</w:t>
      </w:r>
      <w:r>
        <w:rPr>
          <w:rFonts w:ascii="Century Gothic" w:hAnsi="Century Gothic" w:cs="Century Gothic" w:eastAsia="Century Gothic"/>
          <w:b w:val="0"/>
          <w:i w:val="0"/>
          <w:sz w:val="20"/>
        </w:rPr>
        <w:t xml:space="preserve"> Para adscribirse a la modalidad de Trabajo Dirigido, además de cumplir los requisitos del Artículo 7 del presente Reglamento, el estudiante debe acreditar:</w:t>
      </w:r>
    </w:p>
    <w:p>
      <w:pPr>
        <w:spacing w:before="0" w:after="200" w:line="240" w:lineRule="auto"/>
        <w:ind w:left="357"/>
        <w:jc w:val="both"/>
      </w:pPr>
      <w:r>
        <w:rPr>
          <w:rFonts w:ascii="Century Gothic" w:hAnsi="Century Gothic" w:cs="Century Gothic" w:eastAsia="Century Gothic"/>
          <w:b/>
          <w:i w:val="0"/>
          <w:sz w:val="20"/>
        </w:rPr>
        <w:t>Promedio General Ponderado Acumulado:</w:t>
      </w:r>
      <w:r>
        <w:rPr>
          <w:rFonts w:ascii="Century Gothic" w:hAnsi="Century Gothic" w:cs="Century Gothic" w:eastAsia="Century Gothic"/>
          <w:b w:val="0"/>
          <w:i w:val="0"/>
          <w:sz w:val="20"/>
        </w:rPr>
        <w:t xml:space="preserve"> Un promedio mínimo de aprobación de sesenta (60) puntos a lo largo de su permanencia en la Carrera.</w:t>
      </w:r>
    </w:p>
    <w:p>
      <w:pPr>
        <w:spacing w:before="0" w:after="200" w:line="240" w:lineRule="auto"/>
        <w:ind w:left="357"/>
        <w:jc w:val="both"/>
      </w:pPr>
      <w:r>
        <w:rPr>
          <w:rFonts w:ascii="Century Gothic" w:hAnsi="Century Gothic" w:cs="Century Gothic" w:eastAsia="Century Gothic"/>
          <w:b/>
          <w:i w:val="0"/>
          <w:sz w:val="20"/>
        </w:rPr>
        <w:t>Conclusión de Estudios:</w:t>
      </w:r>
      <w:r>
        <w:rPr>
          <w:rFonts w:ascii="Century Gothic" w:hAnsi="Century Gothic" w:cs="Century Gothic" w:eastAsia="Century Gothic"/>
          <w:b w:val="0"/>
          <w:i w:val="0"/>
          <w:sz w:val="20"/>
        </w:rPr>
        <w:t xml:space="preserve"> Haber aprobado el 100% de las 43 asignaturas del Plan de Estudios.</w:t>
      </w:r>
    </w:p>
    <w:p>
      <w:pPr>
        <w:spacing w:before="0" w:after="200" w:line="240" w:lineRule="auto"/>
        <w:ind w:left="357"/>
        <w:jc w:val="both"/>
      </w:pPr>
      <w:r>
        <w:rPr>
          <w:rFonts w:ascii="Century Gothic" w:hAnsi="Century Gothic" w:cs="Century Gothic" w:eastAsia="Century Gothic"/>
          <w:b/>
          <w:i w:val="0"/>
          <w:sz w:val="20"/>
        </w:rPr>
        <w:t>Dedicación Exclusiva y Plazo:</w:t>
      </w:r>
      <w:r>
        <w:rPr>
          <w:rFonts w:ascii="Century Gothic" w:hAnsi="Century Gothic" w:cs="Century Gothic" w:eastAsia="Century Gothic"/>
          <w:b w:val="0"/>
          <w:i w:val="0"/>
          <w:sz w:val="20"/>
        </w:rPr>
        <w:t xml:space="preserve"> Disponibilidad de tiempo a dedicación exclusiva durante un periodo continuo e impostergable de ocho (8) meses calendario, garantizando el cumplimiento de un mínimo de 1.280 horas de trabajo efectivo.</w:t>
      </w:r>
    </w:p>
    <w:p>
      <w:pPr>
        <w:numPr>
          <w:ilvl w:val="0"/>
          <w:numId w:val="125"/>
        </w:numPr>
        <w:spacing w:before="0" w:after="160" w:line="240" w:lineRule="auto"/>
        <w:jc w:val="both"/>
      </w:pPr>
      <w:r>
        <w:rPr>
          <w:rFonts w:ascii="Century Gothic" w:hAnsi="Century Gothic" w:cs="Century Gothic" w:eastAsia="Century Gothic"/>
          <w:b/>
          <w:i w:val="0"/>
          <w:sz w:val="20"/>
        </w:rPr>
        <w:t>Declaración Jurada e Incompatibilidades:</w:t>
      </w:r>
      <w:r>
        <w:rPr>
          <w:rFonts w:ascii="Century Gothic" w:hAnsi="Century Gothic" w:cs="Century Gothic" w:eastAsia="Century Gothic"/>
          <w:b w:val="0"/>
          <w:i w:val="0"/>
          <w:sz w:val="20"/>
        </w:rPr>
        <w:t xml:space="preserve"> El postulante no deberá tener ningún conflicto de intereses (vínculo laboral previo, financiero o de parentesco hasta el cuarto grado de consanguinidad o segundo de afinidad) en la entidad receptora, debiendo presentar una Declaración Jurada ante la Dirección de Carrera.</w:t>
      </w:r>
    </w:p>
    <w:p>
      <w:pPr>
        <w:numPr>
          <w:ilvl w:val="0"/>
          <w:numId w:val="125"/>
        </w:numPr>
        <w:spacing w:before="0" w:after="160" w:line="240" w:lineRule="auto"/>
        <w:jc w:val="both"/>
      </w:pPr>
      <w:r>
        <w:rPr>
          <w:rFonts w:ascii="Century Gothic" w:hAnsi="Century Gothic" w:cs="Century Gothic" w:eastAsia="Century Gothic"/>
          <w:b/>
          <w:i w:val="0"/>
          <w:sz w:val="20"/>
        </w:rPr>
        <w:t>Publicación de la Convocatoria:</w:t>
      </w:r>
      <w:r>
        <w:rPr>
          <w:rFonts w:ascii="Century Gothic" w:hAnsi="Century Gothic" w:cs="Century Gothic" w:eastAsia="Century Gothic"/>
          <w:b w:val="0"/>
          <w:i w:val="0"/>
          <w:sz w:val="20"/>
        </w:rPr>
        <w:t xml:space="preserve"> En base a los convenios interinstitucionales suscritos o los requerimientos presentados por la Universidad Mayor de San Andrés (UMSA), el Director(a) de Carrera debe publicar la convocatoria oficial para la presentación de solicitudes de Trabajo Dirigido, conforme al cronograma aprobado por la Carrera de Contaduría Pública para tal efecto.</w:t>
      </w:r>
    </w:p>
    <w:p>
      <w:pPr>
        <w:numPr>
          <w:ilvl w:val="0"/>
          <w:numId w:val="125"/>
        </w:numPr>
        <w:spacing w:before="0" w:after="200" w:line="240" w:lineRule="auto"/>
        <w:jc w:val="both"/>
      </w:pPr>
      <w:r>
        <w:rPr>
          <w:rFonts w:ascii="Century Gothic" w:hAnsi="Century Gothic" w:cs="Century Gothic" w:eastAsia="Century Gothic"/>
          <w:b/>
          <w:i w:val="0"/>
          <w:sz w:val="20"/>
        </w:rPr>
        <w:t>Procedimiento de Sorteo y Asignación Transparente:</w:t>
      </w:r>
      <w:r>
        <w:rPr>
          <w:rFonts w:ascii="Century Gothic" w:hAnsi="Century Gothic" w:cs="Century Gothic" w:eastAsia="Century Gothic"/>
          <w:b w:val="0"/>
          <w:i w:val="0"/>
          <w:sz w:val="20"/>
        </w:rPr>
        <w:t xml:space="preserve"> Para la asignación de las instituciones receptoras, el Director(a) de Carrera efectuará un sorteo aleatorio público de las instituciones plazas disponibles, con la participación obligatoria de los postulantes inscritos y de la Comisión designada para el efecto, quienes velarán garantizando la transparencia, equidad e imparcialidad de dicha actividad.</w:t>
      </w:r>
    </w:p>
    <w:p>
      <w:pPr>
        <w:spacing w:before="0" w:after="200" w:line="240" w:lineRule="auto"/>
        <w:ind w:left="357"/>
        <w:jc w:val="both"/>
      </w:pPr>
      <w:r>
        <w:rPr>
          <w:rFonts w:ascii="Century Gothic" w:hAnsi="Century Gothic" w:cs="Century Gothic" w:eastAsia="Century Gothic"/>
          <w:b w:val="0"/>
          <w:i w:val="0"/>
          <w:sz w:val="20"/>
        </w:rPr>
        <w:t>Cuando el número de postulantes habilitados para una institución de alta demanda (Servicio de Impuestos Nacionales, Contraloría General del Estado, Ministerios o empresas específicas) supere la cantidad de plazas ofertadas en el convenio, el acceso al sorteo específico de dicha entidad se organizará ordenando a los postulantes en función de sus Promedios Ponderados Acumulados (PPA), priorizando el mérito académico en la asignación previa de los cupos disponibles.</w:t>
      </w:r>
    </w:p>
    <w:p>
      <w:pPr>
        <w:numPr>
          <w:ilvl w:val="0"/>
          <w:numId w:val="125"/>
        </w:numPr>
        <w:spacing w:before="0" w:after="200" w:line="240" w:lineRule="auto"/>
        <w:jc w:val="both"/>
      </w:pPr>
      <w:r>
        <w:rPr>
          <w:rFonts w:ascii="Century Gothic" w:hAnsi="Century Gothic" w:cs="Century Gothic" w:eastAsia="Century Gothic"/>
          <w:b/>
          <w:i w:val="0"/>
          <w:sz w:val="20"/>
        </w:rPr>
        <w:t>Verificación, Aprobación del Plan y Designación Formal:</w:t>
      </w:r>
      <w:r>
        <w:rPr>
          <w:rFonts w:ascii="Century Gothic" w:hAnsi="Century Gothic" w:cs="Century Gothic" w:eastAsia="Century Gothic"/>
          <w:b w:val="0"/>
          <w:i w:val="0"/>
          <w:sz w:val="20"/>
        </w:rPr>
        <w:t xml:space="preserve"> En base a las solicitudes recibidas y previa verificación del cumplimiento de todos los requisitos reglamentarios, el Director(a) de Carrera designará formalmente la institución donde el postulante desarrollará el Trabajo Dirigido y al Tutor Docente (Académico), una vez aprobado el Plan de Trabajo del postulante por las instancias correspondientes.</w:t>
      </w:r>
    </w:p>
    <w:p>
      <w:pPr>
        <w:keepNext/>
        <w:spacing w:before="0" w:after="120" w:line="240" w:lineRule="auto"/>
        <w:jc w:val="left"/>
      </w:pPr>
      <w:r>
        <w:rPr>
          <w:rFonts w:ascii="Century Gothic" w:hAnsi="Century Gothic" w:cs="Century Gothic" w:eastAsia="Century Gothic"/>
          <w:b/>
          <w:i w:val="0"/>
          <w:sz w:val="20"/>
        </w:rPr>
        <w:t>Artículo 47. Duración, Carga Horaria Efectiva y Régimen de Dedicación Exclusiva del Trabajo Dirigido</w:t>
      </w:r>
    </w:p>
    <w:p>
      <w:pPr>
        <w:spacing w:before="0" w:after="200" w:line="240" w:lineRule="auto"/>
        <w:jc w:val="both"/>
      </w:pPr>
      <w:r>
        <w:rPr>
          <w:rFonts w:ascii="Century Gothic" w:hAnsi="Century Gothic" w:cs="Century Gothic" w:eastAsia="Century Gothic"/>
          <w:b/>
          <w:i w:val="0"/>
          <w:sz w:val="20"/>
        </w:rPr>
        <w:t>Duración e Ininterrumpibilidad:</w:t>
      </w:r>
      <w:r>
        <w:rPr>
          <w:rFonts w:ascii="Century Gothic" w:hAnsi="Century Gothic" w:cs="Century Gothic" w:eastAsia="Century Gothic"/>
          <w:b w:val="0"/>
          <w:i w:val="0"/>
          <w:sz w:val="20"/>
        </w:rPr>
        <w:t xml:space="preserve"> El Trabajo Dirigido tendrá una duración fija e ininterrumpida de ocho (8) meses calendario (como máximo), periodo en el cual el estudiante desarrollará las actividades asignadas en la institución receptora.</w:t>
      </w:r>
    </w:p>
    <w:p>
      <w:pPr>
        <w:spacing w:before="0" w:after="200" w:line="240" w:lineRule="auto"/>
        <w:jc w:val="both"/>
      </w:pPr>
      <w:r>
        <w:rPr>
          <w:rFonts w:ascii="Century Gothic" w:hAnsi="Century Gothic" w:cs="Century Gothic" w:eastAsia="Century Gothic"/>
          <w:b/>
          <w:i w:val="0"/>
          <w:sz w:val="20"/>
        </w:rPr>
        <w:t>Carga Horaria Mínima Efectiva:</w:t>
      </w:r>
      <w:r>
        <w:rPr>
          <w:rFonts w:ascii="Century Gothic" w:hAnsi="Century Gothic" w:cs="Century Gothic" w:eastAsia="Century Gothic"/>
          <w:b w:val="0"/>
          <w:i w:val="0"/>
          <w:sz w:val="20"/>
        </w:rPr>
        <w:t xml:space="preserve"> La adscripción exige el cumplimiento de un mínimo obligatorio de 1.280 horas de trabajo práctico preprofesional efectivo en la entidad receptora.</w:t>
      </w:r>
    </w:p>
    <w:p>
      <w:pPr>
        <w:spacing w:before="0" w:after="200" w:line="240" w:lineRule="auto"/>
        <w:jc w:val="both"/>
      </w:pPr>
      <w:r>
        <w:rPr>
          <w:rFonts w:ascii="Century Gothic" w:hAnsi="Century Gothic" w:cs="Century Gothic" w:eastAsia="Century Gothic"/>
          <w:b/>
          <w:i w:val="0"/>
          <w:sz w:val="20"/>
        </w:rPr>
        <w:t>Distribución por Fases:</w:t>
      </w:r>
    </w:p>
    <w:p>
      <w:pPr>
        <w:numPr>
          <w:ilvl w:val="0"/>
          <w:numId w:val="126"/>
        </w:numPr>
        <w:spacing w:before="0" w:after="160" w:line="240" w:lineRule="auto"/>
        <w:jc w:val="both"/>
      </w:pPr>
      <w:r>
        <w:rPr>
          <w:rFonts w:ascii="Century Gothic" w:hAnsi="Century Gothic" w:cs="Century Gothic" w:eastAsia="Century Gothic"/>
          <w:b w:val="0"/>
          <w:i/>
          <w:sz w:val="20"/>
        </w:rPr>
        <w:t>Fase de Trabajo de Campo (Hasta 6 meses):</w:t>
      </w:r>
      <w:r>
        <w:rPr>
          <w:rFonts w:ascii="Century Gothic" w:hAnsi="Century Gothic" w:cs="Century Gothic" w:eastAsia="Century Gothic"/>
          <w:b w:val="0"/>
          <w:i w:val="0"/>
          <w:sz w:val="20"/>
        </w:rPr>
        <w:t xml:space="preserve"> Ejecución presencial del Plan de Trabajo en la entidad receptora.</w:t>
      </w:r>
    </w:p>
    <w:p>
      <w:pPr>
        <w:numPr>
          <w:ilvl w:val="0"/>
          <w:numId w:val="126"/>
        </w:numPr>
        <w:spacing w:before="0" w:after="200" w:line="240" w:lineRule="auto"/>
        <w:jc w:val="both"/>
      </w:pPr>
      <w:r>
        <w:rPr>
          <w:rFonts w:ascii="Century Gothic" w:hAnsi="Century Gothic" w:cs="Century Gothic" w:eastAsia="Century Gothic"/>
          <w:b w:val="0"/>
          <w:i w:val="0"/>
          <w:sz w:val="20"/>
        </w:rPr>
        <w:t xml:space="preserve">Fase </w:t>
      </w:r>
      <w:r>
        <w:rPr>
          <w:rFonts w:ascii="Century Gothic" w:hAnsi="Century Gothic" w:cs="Century Gothic" w:eastAsia="Century Gothic"/>
          <w:b w:val="0"/>
          <w:i/>
          <w:sz w:val="20"/>
        </w:rPr>
        <w:t>de Consolidación y Memoria (Hasta 2 meses adicionales):</w:t>
      </w:r>
      <w:r>
        <w:rPr>
          <w:rFonts w:ascii="Century Gothic" w:hAnsi="Century Gothic" w:cs="Century Gothic" w:eastAsia="Century Gothic"/>
          <w:b w:val="0"/>
          <w:i w:val="0"/>
          <w:sz w:val="20"/>
        </w:rPr>
        <w:t xml:space="preserve"> Elaboración de la Memoria de Trabajo Dirigido, obtención de la evaluación final del Tutor Profesional (85%) e Informe de Convalidación del Tutor Académico.</w:t>
      </w:r>
    </w:p>
    <w:p>
      <w:pPr>
        <w:spacing w:before="0" w:after="200" w:line="240" w:lineRule="auto"/>
        <w:jc w:val="both"/>
      </w:pPr>
      <w:r>
        <w:rPr>
          <w:rFonts w:ascii="Century Gothic" w:hAnsi="Century Gothic" w:cs="Century Gothic" w:eastAsia="Century Gothic"/>
          <w:b/>
          <w:i w:val="0"/>
          <w:sz w:val="20"/>
        </w:rPr>
        <w:t>Régimen de Dedicación Exclusiva:</w:t>
      </w:r>
      <w:r>
        <w:rPr>
          <w:rFonts w:ascii="Century Gothic" w:hAnsi="Century Gothic" w:cs="Century Gothic" w:eastAsia="Century Gothic"/>
          <w:b w:val="0"/>
          <w:i w:val="0"/>
          <w:sz w:val="20"/>
        </w:rPr>
        <w:t xml:space="preserve"> El postulante desarrollará sus labores institucionales bajo el régimen de dedicación exclusiva, estando obligado a concluir el Trabajo Dirigido y presentar su Memoria e Informe Final dentro del plazo mencionado, salvo causales de fuerza mayor debidamente justificadas ante la Dirección de Carrera.</w:t>
      </w:r>
    </w:p>
    <w:p>
      <w:pPr>
        <w:keepNext/>
        <w:spacing w:before="0" w:after="120" w:line="240" w:lineRule="auto"/>
        <w:jc w:val="left"/>
      </w:pPr>
      <w:r>
        <w:rPr>
          <w:rFonts w:ascii="Century Gothic" w:hAnsi="Century Gothic" w:cs="Century Gothic" w:eastAsia="Century Gothic"/>
          <w:b/>
          <w:i w:val="0"/>
          <w:sz w:val="20"/>
        </w:rPr>
        <w:t>Artículo 48. Estructura de Tutoría Bipartita: Tutor Académico y Tutor Profesional</w:t>
      </w:r>
    </w:p>
    <w:p>
      <w:pPr>
        <w:spacing w:before="0" w:after="200" w:line="240" w:lineRule="auto"/>
        <w:jc w:val="both"/>
      </w:pPr>
      <w:r>
        <w:rPr>
          <w:rFonts w:ascii="Century Gothic" w:hAnsi="Century Gothic" w:cs="Century Gothic" w:eastAsia="Century Gothic"/>
          <w:b w:val="0"/>
          <w:i w:val="0"/>
          <w:sz w:val="20"/>
        </w:rPr>
        <w:t>El proceso de Trabajo Dirigido estará guiado por una tutoría conjunta conformada por:</w:t>
      </w:r>
    </w:p>
    <w:p>
      <w:pPr>
        <w:numPr>
          <w:ilvl w:val="0"/>
          <w:numId w:val="127"/>
        </w:numPr>
        <w:spacing w:before="0" w:after="200" w:line="240" w:lineRule="auto"/>
        <w:jc w:val="both"/>
      </w:pPr>
      <w:r>
        <w:rPr>
          <w:rFonts w:ascii="Century Gothic" w:hAnsi="Century Gothic" w:cs="Century Gothic" w:eastAsia="Century Gothic"/>
          <w:b/>
          <w:i w:val="0"/>
          <w:sz w:val="20"/>
        </w:rPr>
        <w:t>Tutor Académico (Docente UMSA):</w:t>
      </w:r>
      <w:r>
        <w:rPr>
          <w:rFonts w:ascii="Century Gothic" w:hAnsi="Century Gothic" w:cs="Century Gothic" w:eastAsia="Century Gothic"/>
          <w:b w:val="0"/>
          <w:i w:val="0"/>
          <w:sz w:val="20"/>
        </w:rPr>
        <w:t xml:space="preserve"> Nombrado por el Director(a) de Carrera entre los docentes titulares u ordinarios de la especialidad afín a las labores a desarrollar.</w:t>
      </w:r>
    </w:p>
    <w:p>
      <w:pPr>
        <w:spacing w:before="0" w:after="200" w:line="240" w:lineRule="auto"/>
        <w:ind w:left="357"/>
        <w:jc w:val="both"/>
      </w:pPr>
      <w:r>
        <w:rPr>
          <w:rFonts w:ascii="Century Gothic" w:hAnsi="Century Gothic" w:cs="Century Gothic" w:eastAsia="Century Gothic"/>
          <w:b w:val="0"/>
          <w:i w:val="0"/>
          <w:sz w:val="20"/>
        </w:rPr>
        <w:t>Las obligaciones del Tutor Docente (Académico), consisten en:</w:t>
      </w:r>
    </w:p>
    <w:p>
      <w:pPr>
        <w:numPr>
          <w:ilvl w:val="0"/>
          <w:numId w:val="128"/>
        </w:numPr>
        <w:spacing w:before="0" w:after="160" w:line="240" w:lineRule="auto"/>
        <w:jc w:val="both"/>
      </w:pPr>
      <w:r>
        <w:rPr>
          <w:rFonts w:ascii="Century Gothic" w:hAnsi="Century Gothic" w:cs="Century Gothic" w:eastAsia="Century Gothic"/>
          <w:b w:val="0"/>
          <w:i w:val="0"/>
          <w:sz w:val="20"/>
        </w:rPr>
        <w:t>Orientar al postulante en la fundamentación teórica, técnica y práctica relacionada con el Trabajo Dirigido;</w:t>
      </w:r>
    </w:p>
    <w:p>
      <w:pPr>
        <w:numPr>
          <w:ilvl w:val="0"/>
          <w:numId w:val="128"/>
        </w:numPr>
        <w:spacing w:before="0" w:after="160" w:line="240" w:lineRule="auto"/>
        <w:jc w:val="both"/>
      </w:pPr>
      <w:r>
        <w:rPr>
          <w:rFonts w:ascii="Century Gothic" w:hAnsi="Century Gothic" w:cs="Century Gothic" w:eastAsia="Century Gothic"/>
          <w:b w:val="0"/>
          <w:i w:val="0"/>
          <w:sz w:val="20"/>
        </w:rPr>
        <w:t>Realizar la supervisión y seguimiento continuo, manteniendo contacto con el Tutor Profesional;</w:t>
      </w:r>
    </w:p>
    <w:p>
      <w:pPr>
        <w:numPr>
          <w:ilvl w:val="0"/>
          <w:numId w:val="128"/>
        </w:numPr>
        <w:spacing w:before="0" w:after="160" w:line="240" w:lineRule="auto"/>
        <w:jc w:val="both"/>
      </w:pPr>
      <w:r>
        <w:rPr>
          <w:rFonts w:ascii="Century Gothic" w:hAnsi="Century Gothic" w:cs="Century Gothic" w:eastAsia="Century Gothic"/>
          <w:b w:val="0"/>
          <w:i w:val="0"/>
          <w:sz w:val="20"/>
        </w:rPr>
        <w:t>Revisar los dos (2) informes trimestrales de avance; y preparar por separado los informes trimestrales en un plazo no mayor a diez (10) días hábiles de haber recibido el informe preparado por el Postulante, validando los aspectos contenidos en los informes preparados por el Tutor Profesional; y</w:t>
      </w:r>
    </w:p>
    <w:p>
      <w:pPr>
        <w:numPr>
          <w:ilvl w:val="0"/>
          <w:numId w:val="128"/>
        </w:numPr>
        <w:spacing w:before="0" w:after="200" w:line="240" w:lineRule="auto"/>
        <w:jc w:val="both"/>
      </w:pPr>
      <w:r>
        <w:rPr>
          <w:rFonts w:ascii="Century Gothic" w:hAnsi="Century Gothic" w:cs="Century Gothic" w:eastAsia="Century Gothic"/>
          <w:b w:val="0"/>
          <w:i w:val="0"/>
          <w:sz w:val="20"/>
        </w:rPr>
        <w:t>Revisar el Informe Final Integrador y la Memoria de Trabajo Dirigido; y preparar el informe correspondiente por separado, en un plazo no mayor a diez (10) días hábiles de haber recibido el documento incluyendo la evaluación cuantitativa del Trabajo Dirigido.</w:t>
      </w:r>
    </w:p>
    <w:p>
      <w:pPr>
        <w:numPr>
          <w:ilvl w:val="0"/>
          <w:numId w:val="127"/>
        </w:numPr>
        <w:spacing w:before="0" w:after="200" w:line="240" w:lineRule="auto"/>
        <w:jc w:val="both"/>
      </w:pPr>
      <w:r>
        <w:rPr>
          <w:rFonts w:ascii="Century Gothic" w:hAnsi="Century Gothic" w:cs="Century Gothic" w:eastAsia="Century Gothic"/>
          <w:b/>
          <w:i w:val="0"/>
          <w:sz w:val="20"/>
        </w:rPr>
        <w:t>Tutor Profesional / Institucional (Entidad Receptora):</w:t>
      </w:r>
      <w:r>
        <w:rPr>
          <w:rFonts w:ascii="Century Gothic" w:hAnsi="Century Gothic" w:cs="Century Gothic" w:eastAsia="Century Gothic"/>
          <w:b w:val="0"/>
          <w:i w:val="0"/>
          <w:sz w:val="20"/>
        </w:rPr>
        <w:t xml:space="preserve"> Profesional en Contaduría Pública o área afín, designado por la entidad receptora, con grado académico mínimo de Licenciatura igual o superior al que aspira el postulante.</w:t>
      </w:r>
    </w:p>
    <w:p>
      <w:pPr>
        <w:spacing w:before="0" w:after="200" w:line="240" w:lineRule="auto"/>
        <w:ind w:left="357"/>
        <w:jc w:val="both"/>
      </w:pPr>
      <w:r>
        <w:rPr>
          <w:rFonts w:ascii="Century Gothic" w:hAnsi="Century Gothic" w:cs="Century Gothic" w:eastAsia="Century Gothic"/>
          <w:b w:val="0"/>
          <w:i w:val="0"/>
          <w:sz w:val="20"/>
        </w:rPr>
        <w:t>Las obligaciones del Tutor Profesional, consisten en:</w:t>
      </w:r>
    </w:p>
    <w:p>
      <w:pPr>
        <w:numPr>
          <w:ilvl w:val="0"/>
          <w:numId w:val="128"/>
        </w:numPr>
        <w:spacing w:before="0" w:after="160" w:line="240" w:lineRule="auto"/>
        <w:jc w:val="both"/>
      </w:pPr>
      <w:r>
        <w:rPr>
          <w:rFonts w:ascii="Century Gothic" w:hAnsi="Century Gothic" w:cs="Century Gothic" w:eastAsia="Century Gothic"/>
          <w:b w:val="0"/>
          <w:i w:val="0"/>
          <w:sz w:val="20"/>
        </w:rPr>
        <w:t>Guiar y evaluar el cumplimiento del trabajo diario del estudiante conforme al Plan de Trabajo aprobado;</w:t>
      </w:r>
    </w:p>
    <w:p>
      <w:pPr>
        <w:numPr>
          <w:ilvl w:val="0"/>
          <w:numId w:val="128"/>
        </w:numPr>
        <w:spacing w:before="0" w:after="160" w:line="240" w:lineRule="auto"/>
        <w:jc w:val="both"/>
      </w:pPr>
      <w:r>
        <w:rPr>
          <w:rFonts w:ascii="Century Gothic" w:hAnsi="Century Gothic" w:cs="Century Gothic" w:eastAsia="Century Gothic"/>
          <w:b w:val="0"/>
          <w:i w:val="0"/>
          <w:sz w:val="20"/>
        </w:rPr>
        <w:t>Garantizar el espacio físico apropiado y facilitar los medios y herramientas de trabajo necesarias para el desarrollo del Trabajo Dirigido;</w:t>
      </w:r>
    </w:p>
    <w:p>
      <w:pPr>
        <w:numPr>
          <w:ilvl w:val="0"/>
          <w:numId w:val="128"/>
        </w:numPr>
        <w:spacing w:before="0" w:after="160" w:line="240" w:lineRule="auto"/>
        <w:jc w:val="both"/>
      </w:pPr>
      <w:r>
        <w:rPr>
          <w:rFonts w:ascii="Century Gothic" w:hAnsi="Century Gothic" w:cs="Century Gothic" w:eastAsia="Century Gothic"/>
          <w:b w:val="0"/>
          <w:i w:val="0"/>
          <w:sz w:val="20"/>
        </w:rPr>
        <w:t>Organizar las actividades a desarrollar por el postulante y establecer los horarios de trabajo en su entidad, garantizado el cumplimiento de por lo menos 1.280 horas de trabajo efectivo;</w:t>
      </w:r>
    </w:p>
    <w:p>
      <w:pPr>
        <w:numPr>
          <w:ilvl w:val="0"/>
          <w:numId w:val="128"/>
        </w:numPr>
        <w:spacing w:before="0" w:after="160" w:line="240" w:lineRule="auto"/>
        <w:jc w:val="both"/>
      </w:pPr>
      <w:r>
        <w:rPr>
          <w:rFonts w:ascii="Century Gothic" w:hAnsi="Century Gothic" w:cs="Century Gothic" w:eastAsia="Century Gothic"/>
          <w:b w:val="0"/>
          <w:i w:val="0"/>
          <w:sz w:val="20"/>
        </w:rPr>
        <w:t>Supervisar las actividades pre-profesionales del postulante, garantizado que reciba la formación práctica pertinente; y</w:t>
      </w:r>
    </w:p>
    <w:p>
      <w:pPr>
        <w:numPr>
          <w:ilvl w:val="0"/>
          <w:numId w:val="128"/>
        </w:numPr>
        <w:spacing w:before="0" w:after="200" w:line="240" w:lineRule="auto"/>
        <w:jc w:val="both"/>
      </w:pPr>
      <w:r>
        <w:rPr>
          <w:rFonts w:ascii="Century Gothic" w:hAnsi="Century Gothic" w:cs="Century Gothic" w:eastAsia="Century Gothic"/>
          <w:b w:val="0"/>
          <w:i w:val="0"/>
          <w:sz w:val="20"/>
        </w:rPr>
        <w:t>Preparar los dos (2) informes trimestrales y final, en un plazo no mayor a diez (10) días hábiles de terminado el periodo, evaluando el desarrollo del Trabajo Dirigido realizado; el mismo que debe contener como mínimo: el tiempo de trabajo, las tareas desarrolladas durante el periodo, la calidad del desempeño y competencias alcanzadas de acuerdo con el Plan de Trabajo. En el informe final, debe además incorporar la evaluación cuali-cuantitativa del desempeño institucional (85% de la nota).</w:t>
      </w:r>
    </w:p>
    <w:p>
      <w:pPr>
        <w:keepNext/>
        <w:spacing w:before="0" w:after="120" w:line="240" w:lineRule="auto"/>
        <w:jc w:val="left"/>
      </w:pPr>
      <w:r>
        <w:rPr>
          <w:rFonts w:ascii="Century Gothic" w:hAnsi="Century Gothic" w:cs="Century Gothic" w:eastAsia="Century Gothic"/>
          <w:b/>
          <w:i w:val="0"/>
          <w:sz w:val="20"/>
        </w:rPr>
        <w:t>Artículo 49. Elaboración y Estructura Mínima del Plan de Trabajo Dirigido</w:t>
      </w:r>
    </w:p>
    <w:p>
      <w:pPr>
        <w:spacing w:before="0" w:after="200" w:line="240" w:lineRule="auto"/>
        <w:jc w:val="both"/>
      </w:pPr>
      <w:r>
        <w:rPr>
          <w:rFonts w:ascii="Century Gothic" w:hAnsi="Century Gothic" w:cs="Century Gothic" w:eastAsia="Century Gothic"/>
          <w:b w:val="0"/>
          <w:i w:val="0"/>
          <w:sz w:val="20"/>
        </w:rPr>
        <w:t>Antes del inicio de la adscripción, el postulante elaborará el Plan de Trabajo Dirigido en coordinación con la entidad receptora, el mismo que debe contener:</w:t>
      </w:r>
    </w:p>
    <w:p>
      <w:pPr>
        <w:numPr>
          <w:ilvl w:val="0"/>
          <w:numId w:val="126"/>
        </w:numPr>
        <w:spacing w:before="0" w:after="160" w:line="240" w:lineRule="auto"/>
        <w:jc w:val="both"/>
      </w:pPr>
      <w:r>
        <w:rPr>
          <w:rFonts w:ascii="Century Gothic" w:hAnsi="Century Gothic" w:cs="Century Gothic" w:eastAsia="Century Gothic"/>
          <w:b w:val="0"/>
          <w:i w:val="0"/>
          <w:sz w:val="20"/>
        </w:rPr>
        <w:t>Denominación del trabajo y datos de la institución receptora.</w:t>
      </w:r>
    </w:p>
    <w:p>
      <w:pPr>
        <w:numPr>
          <w:ilvl w:val="0"/>
          <w:numId w:val="126"/>
        </w:numPr>
        <w:spacing w:before="0" w:after="160" w:line="240" w:lineRule="auto"/>
        <w:jc w:val="both"/>
      </w:pPr>
      <w:r>
        <w:rPr>
          <w:rFonts w:ascii="Century Gothic" w:hAnsi="Century Gothic" w:cs="Century Gothic" w:eastAsia="Century Gothic"/>
          <w:b w:val="0"/>
          <w:i w:val="0"/>
          <w:sz w:val="20"/>
        </w:rPr>
        <w:t>Diagnóstico de la problemática o necesidad institucional a abordar.</w:t>
      </w:r>
    </w:p>
    <w:p>
      <w:pPr>
        <w:numPr>
          <w:ilvl w:val="0"/>
          <w:numId w:val="126"/>
        </w:numPr>
        <w:spacing w:before="0" w:after="160" w:line="240" w:lineRule="auto"/>
        <w:jc w:val="both"/>
      </w:pPr>
      <w:r>
        <w:rPr>
          <w:rFonts w:ascii="Century Gothic" w:hAnsi="Century Gothic" w:cs="Century Gothic" w:eastAsia="Century Gothic"/>
          <w:b w:val="0"/>
          <w:i w:val="0"/>
          <w:sz w:val="20"/>
        </w:rPr>
        <w:t>Objetivos (General y Específicos de la intervención preprofesional).</w:t>
      </w:r>
    </w:p>
    <w:p>
      <w:pPr>
        <w:numPr>
          <w:ilvl w:val="0"/>
          <w:numId w:val="126"/>
        </w:numPr>
        <w:spacing w:before="0" w:after="160" w:line="240" w:lineRule="auto"/>
        <w:jc w:val="both"/>
      </w:pPr>
      <w:r>
        <w:rPr>
          <w:rFonts w:ascii="Century Gothic" w:hAnsi="Century Gothic" w:cs="Century Gothic" w:eastAsia="Century Gothic"/>
          <w:b w:val="0"/>
          <w:i w:val="0"/>
          <w:sz w:val="20"/>
        </w:rPr>
        <w:t>Delimitación de actividades, tareas y responsabilidades asignadas.</w:t>
      </w:r>
    </w:p>
    <w:p>
      <w:pPr>
        <w:numPr>
          <w:ilvl w:val="0"/>
          <w:numId w:val="126"/>
        </w:numPr>
        <w:spacing w:before="0" w:after="160" w:line="240" w:lineRule="auto"/>
        <w:jc w:val="both"/>
      </w:pPr>
      <w:r>
        <w:rPr>
          <w:rFonts w:ascii="Century Gothic" w:hAnsi="Century Gothic" w:cs="Century Gothic" w:eastAsia="Century Gothic"/>
          <w:b w:val="0"/>
          <w:i w:val="0"/>
          <w:sz w:val="20"/>
        </w:rPr>
        <w:t>Cronograma detallado de actividades para los seis (6) meses (1.280 horas).</w:t>
      </w:r>
    </w:p>
    <w:p>
      <w:pPr>
        <w:numPr>
          <w:ilvl w:val="0"/>
          <w:numId w:val="126"/>
        </w:numPr>
        <w:spacing w:before="0" w:after="160" w:line="240" w:lineRule="auto"/>
        <w:jc w:val="both"/>
      </w:pPr>
      <w:r>
        <w:rPr>
          <w:rFonts w:ascii="Century Gothic" w:hAnsi="Century Gothic" w:cs="Century Gothic" w:eastAsia="Century Gothic"/>
          <w:b w:val="0"/>
          <w:i w:val="0"/>
          <w:sz w:val="20"/>
        </w:rPr>
        <w:t>Productos, sistemas, manuales o informes técnicos esperados como resultado.</w:t>
      </w:r>
    </w:p>
    <w:p>
      <w:pPr>
        <w:numPr>
          <w:ilvl w:val="0"/>
          <w:numId w:val="126"/>
        </w:numPr>
        <w:spacing w:before="0" w:after="200" w:line="240" w:lineRule="auto"/>
        <w:jc w:val="both"/>
      </w:pPr>
      <w:r>
        <w:rPr>
          <w:rFonts w:ascii="Century Gothic" w:hAnsi="Century Gothic" w:cs="Century Gothic" w:eastAsia="Century Gothic"/>
          <w:b w:val="0"/>
          <w:i w:val="0"/>
          <w:sz w:val="20"/>
        </w:rPr>
        <w:t>Firmas de aprobación del postulante y Tutor Profesional.</w:t>
      </w:r>
    </w:p>
    <w:p>
      <w:pPr>
        <w:keepNext/>
        <w:spacing w:before="0" w:after="120" w:line="240" w:lineRule="auto"/>
        <w:jc w:val="left"/>
      </w:pPr>
      <w:r>
        <w:rPr>
          <w:rFonts w:ascii="Century Gothic" w:hAnsi="Century Gothic" w:cs="Century Gothic" w:eastAsia="Century Gothic"/>
          <w:b/>
          <w:i w:val="0"/>
          <w:sz w:val="20"/>
        </w:rPr>
        <w:t>Artículo 50. Informes de Avance, Informe Final y Memoria de Trabajo</w:t>
      </w:r>
    </w:p>
    <w:p>
      <w:pPr>
        <w:spacing w:before="0" w:after="200" w:line="240" w:lineRule="auto"/>
        <w:jc w:val="both"/>
      </w:pPr>
      <w:r>
        <w:rPr>
          <w:rFonts w:ascii="Century Gothic" w:hAnsi="Century Gothic" w:cs="Century Gothic" w:eastAsia="Century Gothic"/>
          <w:b w:val="0"/>
          <w:i w:val="0"/>
          <w:sz w:val="20"/>
        </w:rPr>
        <w:t>Durante el desarrollo del Trabajo Dirigido se presentarán ante la Dirección de Carrera:</w:t>
      </w:r>
    </w:p>
    <w:p>
      <w:pPr>
        <w:numPr>
          <w:ilvl w:val="0"/>
          <w:numId w:val="129"/>
        </w:numPr>
        <w:spacing w:before="0" w:after="200" w:line="240" w:lineRule="auto"/>
        <w:jc w:val="both"/>
      </w:pPr>
      <w:r>
        <w:rPr>
          <w:rFonts w:ascii="Century Gothic" w:hAnsi="Century Gothic" w:cs="Century Gothic" w:eastAsia="Century Gothic"/>
          <w:b/>
          <w:i w:val="0"/>
          <w:sz w:val="20"/>
        </w:rPr>
        <w:t>Primer Informe Trimestral (al concluir el tercer mes):</w:t>
      </w:r>
      <w:r>
        <w:rPr>
          <w:rFonts w:ascii="Century Gothic" w:hAnsi="Century Gothic" w:cs="Century Gothic" w:eastAsia="Century Gothic"/>
          <w:b w:val="0"/>
          <w:i w:val="0"/>
          <w:sz w:val="20"/>
        </w:rPr>
        <w:t xml:space="preserve"> Informe de avance del Plan de Trabajo preparado por el estudiante, con un informe por separado del Tutor Profesional mencionado el cumplimiento o incumplimiento al Plan de Trabajo establecido.</w:t>
      </w:r>
    </w:p>
    <w:p>
      <w:pPr>
        <w:spacing w:before="0" w:after="200" w:line="240" w:lineRule="auto"/>
        <w:ind w:left="357"/>
        <w:jc w:val="both"/>
      </w:pPr>
      <w:r>
        <w:rPr>
          <w:rFonts w:ascii="Century Gothic" w:hAnsi="Century Gothic" w:cs="Century Gothic" w:eastAsia="Century Gothic"/>
          <w:b w:val="0"/>
          <w:i w:val="0"/>
          <w:sz w:val="20"/>
        </w:rPr>
        <w:t>Dicho informe debe contar además con el visto bueno del Tutor Docente (Académico), mediante un informe presentado por separado.</w:t>
      </w:r>
    </w:p>
    <w:p>
      <w:pPr>
        <w:numPr>
          <w:ilvl w:val="0"/>
          <w:numId w:val="129"/>
        </w:numPr>
        <w:spacing w:before="0" w:after="200" w:line="240" w:lineRule="auto"/>
        <w:jc w:val="both"/>
      </w:pPr>
      <w:r>
        <w:rPr>
          <w:rFonts w:ascii="Century Gothic" w:hAnsi="Century Gothic" w:cs="Century Gothic" w:eastAsia="Century Gothic"/>
          <w:b/>
          <w:i w:val="0"/>
          <w:sz w:val="20"/>
        </w:rPr>
        <w:t>Segundo Informe Trimestral (al concluir el sexto mes):</w:t>
      </w:r>
      <w:r>
        <w:rPr>
          <w:rFonts w:ascii="Century Gothic" w:hAnsi="Century Gothic" w:cs="Century Gothic" w:eastAsia="Century Gothic"/>
          <w:b w:val="0"/>
          <w:i w:val="0"/>
          <w:sz w:val="20"/>
        </w:rPr>
        <w:t xml:space="preserve"> Informe de seguimiento e hitos alcanzados preparado por el estudiante, con un informe por separado del Tutor Profesional mencionando el cumplimiento o incumplimiento al Plan de Trabajo establecido.</w:t>
      </w:r>
    </w:p>
    <w:p>
      <w:pPr>
        <w:spacing w:before="0" w:after="200" w:line="240" w:lineRule="auto"/>
        <w:ind w:left="357"/>
        <w:jc w:val="both"/>
      </w:pPr>
      <w:r>
        <w:rPr>
          <w:rFonts w:ascii="Century Gothic" w:hAnsi="Century Gothic" w:cs="Century Gothic" w:eastAsia="Century Gothic"/>
          <w:b w:val="0"/>
          <w:i w:val="0"/>
          <w:sz w:val="20"/>
        </w:rPr>
        <w:t>Dicho informe debe contar además con el visto bueno del Tutor Docente (Académico), mediante un informe presentado por separado.</w:t>
      </w:r>
    </w:p>
    <w:p>
      <w:pPr>
        <w:numPr>
          <w:ilvl w:val="0"/>
          <w:numId w:val="129"/>
        </w:numPr>
        <w:spacing w:before="0" w:after="160" w:line="240" w:lineRule="auto"/>
        <w:jc w:val="both"/>
      </w:pPr>
      <w:r>
        <w:rPr>
          <w:rFonts w:ascii="Century Gothic" w:hAnsi="Century Gothic" w:cs="Century Gothic" w:eastAsia="Century Gothic"/>
          <w:b/>
          <w:i w:val="0"/>
          <w:sz w:val="20"/>
        </w:rPr>
        <w:t>Informe Final e Integrador (hasta el octavo mes):</w:t>
      </w:r>
      <w:r>
        <w:rPr>
          <w:rFonts w:ascii="Century Gothic" w:hAnsi="Century Gothic" w:cs="Century Gothic" w:eastAsia="Century Gothic"/>
          <w:b w:val="0"/>
          <w:i w:val="0"/>
          <w:sz w:val="20"/>
        </w:rPr>
        <w:t xml:space="preserve"> Informe final de cumplimiento del Plan de Trabajo preparado por el estudiante, con un informe por separado expedida por el Tutor Profesional que evalúa cuantitativa y cualitativamente el cumplimiento de las 1.280 horas efectivas, las competencias profesionales demostradas y el impacto del trabajo realizado, asignando la calificación de desempeño equivalente al 85% de la nota final.</w:t>
      </w:r>
    </w:p>
    <w:p>
      <w:pPr>
        <w:numPr>
          <w:ilvl w:val="0"/>
          <w:numId w:val="129"/>
        </w:numPr>
        <w:spacing w:before="0" w:after="200" w:line="240" w:lineRule="auto"/>
        <w:jc w:val="both"/>
      </w:pPr>
      <w:r>
        <w:rPr>
          <w:rFonts w:ascii="Century Gothic" w:hAnsi="Century Gothic" w:cs="Century Gothic" w:eastAsia="Century Gothic"/>
          <w:b/>
          <w:i w:val="0"/>
          <w:sz w:val="20"/>
        </w:rPr>
        <w:t>Documento Memoria de Trabajo Dirigido:</w:t>
      </w:r>
      <w:r>
        <w:rPr>
          <w:rFonts w:ascii="Century Gothic" w:hAnsi="Century Gothic" w:cs="Century Gothic" w:eastAsia="Century Gothic"/>
          <w:b w:val="0"/>
          <w:i w:val="0"/>
          <w:sz w:val="20"/>
        </w:rPr>
        <w:t xml:space="preserve"> Documento de sistematización técnica e investigativa redactado por el estudiante que describe en detalle una (1) de las intervenciones principales o soluciones contables/financieras desarrolladas en la entidad, el cual servirá de base para la sustentación pública ante el Tribunal Examinador (15% restante).</w:t>
      </w:r>
    </w:p>
    <w:p>
      <w:pPr>
        <w:spacing w:before="0" w:after="200" w:line="240" w:lineRule="auto"/>
        <w:ind w:left="357"/>
        <w:jc w:val="both"/>
      </w:pPr>
      <w:r>
        <w:rPr>
          <w:rFonts w:ascii="Century Gothic" w:hAnsi="Century Gothic" w:cs="Century Gothic" w:eastAsia="Century Gothic"/>
          <w:b w:val="0"/>
          <w:i w:val="0"/>
          <w:sz w:val="20"/>
        </w:rPr>
        <w:t xml:space="preserve">El </w:t>
      </w:r>
      <w:r>
        <w:rPr>
          <w:rFonts w:ascii="Century Gothic" w:hAnsi="Century Gothic" w:cs="Century Gothic" w:eastAsia="Century Gothic"/>
          <w:b/>
          <w:i w:val="0"/>
          <w:sz w:val="20"/>
        </w:rPr>
        <w:t>Documento Memoria del Trabajo Dirigido,</w:t>
      </w:r>
      <w:r>
        <w:rPr>
          <w:rFonts w:ascii="Century Gothic" w:hAnsi="Century Gothic" w:cs="Century Gothic" w:eastAsia="Century Gothic"/>
          <w:b w:val="0"/>
          <w:i w:val="0"/>
          <w:sz w:val="20"/>
        </w:rPr>
        <w:t xml:space="preserve"> debe contemplar de forma explícita los siguientes componentes técnico-metodológicos:</w:t>
      </w:r>
    </w:p>
    <w:p>
      <w:pPr>
        <w:numPr>
          <w:ilvl w:val="0"/>
          <w:numId w:val="130"/>
        </w:numPr>
        <w:spacing w:before="0" w:after="160" w:line="240" w:lineRule="auto"/>
        <w:jc w:val="both"/>
      </w:pPr>
      <w:r>
        <w:rPr>
          <w:rFonts w:ascii="Century Gothic" w:hAnsi="Century Gothic" w:cs="Century Gothic" w:eastAsia="Century Gothic"/>
          <w:b w:val="0"/>
          <w:i w:val="0"/>
          <w:sz w:val="20"/>
        </w:rPr>
        <w:t>Portada (Carátula)</w:t>
      </w:r>
    </w:p>
    <w:p>
      <w:pPr>
        <w:numPr>
          <w:ilvl w:val="0"/>
          <w:numId w:val="130"/>
        </w:numPr>
        <w:spacing w:before="0" w:after="160" w:line="240" w:lineRule="auto"/>
        <w:jc w:val="both"/>
      </w:pPr>
      <w:r>
        <w:rPr>
          <w:rFonts w:ascii="Century Gothic" w:hAnsi="Century Gothic" w:cs="Century Gothic" w:eastAsia="Century Gothic"/>
          <w:b w:val="0"/>
          <w:i w:val="0"/>
          <w:sz w:val="20"/>
        </w:rPr>
        <w:t>Índice de Contenido</w:t>
      </w:r>
    </w:p>
    <w:p>
      <w:pPr>
        <w:numPr>
          <w:ilvl w:val="0"/>
          <w:numId w:val="130"/>
        </w:numPr>
        <w:spacing w:before="0" w:after="160" w:line="240" w:lineRule="auto"/>
        <w:jc w:val="both"/>
      </w:pPr>
      <w:r>
        <w:rPr>
          <w:rFonts w:ascii="Century Gothic" w:hAnsi="Century Gothic" w:cs="Century Gothic" w:eastAsia="Century Gothic"/>
          <w:b w:val="0"/>
          <w:i w:val="0"/>
          <w:sz w:val="20"/>
        </w:rPr>
        <w:t>Resumen Ejecutivo</w:t>
      </w:r>
    </w:p>
    <w:p>
      <w:pPr>
        <w:numPr>
          <w:ilvl w:val="0"/>
          <w:numId w:val="130"/>
        </w:numPr>
        <w:spacing w:before="0" w:after="160" w:line="240" w:lineRule="auto"/>
        <w:jc w:val="both"/>
      </w:pPr>
      <w:r>
        <w:rPr>
          <w:rFonts w:ascii="Century Gothic" w:hAnsi="Century Gothic" w:cs="Century Gothic" w:eastAsia="Century Gothic"/>
          <w:b w:val="0"/>
          <w:i w:val="0"/>
          <w:sz w:val="20"/>
        </w:rPr>
        <w:t>Primera Parte:</w:t>
      </w:r>
    </w:p>
    <w:p>
      <w:pPr>
        <w:numPr>
          <w:ilvl w:val="1"/>
          <w:numId w:val="130"/>
        </w:numPr>
        <w:spacing w:before="0" w:after="60" w:line="240" w:lineRule="auto"/>
        <w:jc w:val="both"/>
      </w:pPr>
      <w:r>
        <w:rPr>
          <w:rFonts w:ascii="Century Gothic" w:hAnsi="Century Gothic" w:cs="Century Gothic" w:eastAsia="Century Gothic"/>
          <w:b w:val="0"/>
          <w:i w:val="0"/>
          <w:sz w:val="20"/>
        </w:rPr>
        <w:t>Introducción</w:t>
      </w:r>
    </w:p>
    <w:p>
      <w:pPr>
        <w:numPr>
          <w:ilvl w:val="1"/>
          <w:numId w:val="130"/>
        </w:numPr>
        <w:spacing w:before="0" w:after="60" w:line="240" w:lineRule="auto"/>
        <w:jc w:val="both"/>
      </w:pPr>
      <w:r>
        <w:rPr>
          <w:rFonts w:ascii="Century Gothic" w:hAnsi="Century Gothic" w:cs="Century Gothic" w:eastAsia="Century Gothic"/>
          <w:b w:val="0"/>
          <w:i w:val="0"/>
          <w:sz w:val="20"/>
        </w:rPr>
        <w:t>Diagnóstico y contexto institucional (Antecedentes de la entidad pública o empresa, descripción de la estructura orgánica y funcional del área de adscripción, y delimitación del problema, deficiencia o necesidad técnica abordada)</w:t>
      </w:r>
    </w:p>
    <w:p>
      <w:pPr>
        <w:numPr>
          <w:ilvl w:val="1"/>
          <w:numId w:val="130"/>
        </w:numPr>
        <w:spacing w:before="0" w:after="60" w:line="240" w:lineRule="auto"/>
        <w:jc w:val="both"/>
      </w:pPr>
      <w:r>
        <w:rPr>
          <w:rFonts w:ascii="Century Gothic" w:hAnsi="Century Gothic" w:cs="Century Gothic" w:eastAsia="Century Gothic"/>
          <w:b w:val="0"/>
          <w:i w:val="0"/>
          <w:sz w:val="20"/>
        </w:rPr>
        <w:t>Objetivos de la intervención preprofesional (general y específicos)</w:t>
      </w:r>
    </w:p>
    <w:p>
      <w:pPr>
        <w:numPr>
          <w:ilvl w:val="1"/>
          <w:numId w:val="130"/>
        </w:numPr>
        <w:spacing w:before="0" w:after="60" w:line="240" w:lineRule="auto"/>
        <w:jc w:val="both"/>
      </w:pPr>
      <w:r>
        <w:rPr>
          <w:rFonts w:ascii="Century Gothic" w:hAnsi="Century Gothic" w:cs="Century Gothic" w:eastAsia="Century Gothic"/>
          <w:b w:val="0"/>
          <w:i w:val="0"/>
          <w:sz w:val="20"/>
        </w:rPr>
        <w:t>Justificación</w:t>
      </w:r>
    </w:p>
    <w:p>
      <w:pPr>
        <w:numPr>
          <w:ilvl w:val="0"/>
          <w:numId w:val="130"/>
        </w:numPr>
        <w:spacing w:before="0" w:after="160" w:line="240" w:lineRule="auto"/>
        <w:jc w:val="both"/>
      </w:pPr>
      <w:r>
        <w:rPr>
          <w:rFonts w:ascii="Century Gothic" w:hAnsi="Century Gothic" w:cs="Century Gothic" w:eastAsia="Century Gothic"/>
          <w:b w:val="0"/>
          <w:i w:val="0"/>
          <w:sz w:val="20"/>
        </w:rPr>
        <w:t>Segunda Parte:</w:t>
      </w:r>
    </w:p>
    <w:p>
      <w:pPr>
        <w:numPr>
          <w:ilvl w:val="1"/>
          <w:numId w:val="130"/>
        </w:numPr>
        <w:spacing w:before="0" w:after="60" w:line="240" w:lineRule="auto"/>
        <w:jc w:val="both"/>
      </w:pPr>
      <w:r>
        <w:rPr>
          <w:rFonts w:ascii="Century Gothic" w:hAnsi="Century Gothic" w:cs="Century Gothic" w:eastAsia="Century Gothic"/>
          <w:b w:val="0"/>
          <w:i w:val="0"/>
          <w:sz w:val="20"/>
        </w:rPr>
        <w:t>Marco Teórico, técnico y regulatorio (Fundamentación de los pronunciamientos técnicos profesionales aplicables en contabilidad, aseguramiento, control interno, gestión de riesgos legislación tributaria/laboral y disposiciones legales específicas aplicadas en la solución de la problemática)</w:t>
      </w:r>
    </w:p>
    <w:p>
      <w:pPr>
        <w:numPr>
          <w:ilvl w:val="0"/>
          <w:numId w:val="130"/>
        </w:numPr>
        <w:spacing w:before="0" w:after="160" w:line="240" w:lineRule="auto"/>
        <w:jc w:val="both"/>
      </w:pPr>
      <w:r>
        <w:rPr>
          <w:rFonts w:ascii="Century Gothic" w:hAnsi="Century Gothic" w:cs="Century Gothic" w:eastAsia="Century Gothic"/>
          <w:b w:val="0"/>
          <w:i w:val="0"/>
          <w:sz w:val="20"/>
        </w:rPr>
        <w:t>Tercera Parte:</w:t>
      </w:r>
    </w:p>
    <w:p>
      <w:pPr>
        <w:numPr>
          <w:ilvl w:val="1"/>
          <w:numId w:val="130"/>
        </w:numPr>
        <w:spacing w:before="0" w:after="60" w:line="240" w:lineRule="auto"/>
        <w:jc w:val="both"/>
      </w:pPr>
      <w:r>
        <w:rPr>
          <w:rFonts w:ascii="Century Gothic" w:hAnsi="Century Gothic" w:cs="Century Gothic" w:eastAsia="Century Gothic"/>
          <w:b w:val="0"/>
          <w:i w:val="0"/>
          <w:sz w:val="20"/>
        </w:rPr>
        <w:t>Resultados del Trabajo Desarrollado (Exposición detallada de los productos finales desarrollados y entregados formalmente a la institución, tales como: estados financieros reestructurados, memorandos y papeles de trabajo de auditoría, informes de auditoría, manuales de procedimiento/funciones, liquidaciones tributarias, modelos de costos o tableros de control, entre otros).</w:t>
      </w:r>
    </w:p>
    <w:p>
      <w:pPr>
        <w:numPr>
          <w:ilvl w:val="0"/>
          <w:numId w:val="130"/>
        </w:numPr>
        <w:spacing w:before="0" w:after="160" w:line="240" w:lineRule="auto"/>
        <w:jc w:val="both"/>
      </w:pPr>
      <w:r>
        <w:rPr>
          <w:rFonts w:ascii="Century Gothic" w:hAnsi="Century Gothic" w:cs="Century Gothic" w:eastAsia="Century Gothic"/>
          <w:b w:val="0"/>
          <w:i w:val="0"/>
          <w:sz w:val="20"/>
        </w:rPr>
        <w:t>Conclusiones y Recomendaciones (Evaluación del impacto institucional logrado, lecciones aprendidas de la práctica preprofesional y recomendaciones técnicas tanto para la entidad receptora como para la actualización del Plan de Estudios de la Carrera).</w:t>
      </w:r>
    </w:p>
    <w:p>
      <w:pPr>
        <w:numPr>
          <w:ilvl w:val="0"/>
          <w:numId w:val="130"/>
        </w:numPr>
        <w:spacing w:before="0" w:after="160" w:line="240" w:lineRule="auto"/>
        <w:jc w:val="both"/>
      </w:pPr>
      <w:r>
        <w:rPr>
          <w:rFonts w:ascii="Century Gothic" w:hAnsi="Century Gothic" w:cs="Century Gothic" w:eastAsia="Century Gothic"/>
          <w:b w:val="0"/>
          <w:i w:val="0"/>
          <w:sz w:val="20"/>
        </w:rPr>
        <w:t>Bibliografía</w:t>
      </w:r>
    </w:p>
    <w:p>
      <w:pPr>
        <w:numPr>
          <w:ilvl w:val="0"/>
          <w:numId w:val="130"/>
        </w:numPr>
        <w:spacing w:before="0" w:after="200" w:line="240" w:lineRule="auto"/>
        <w:jc w:val="both"/>
      </w:pPr>
      <w:r>
        <w:rPr>
          <w:rFonts w:ascii="Century Gothic" w:hAnsi="Century Gothic" w:cs="Century Gothic" w:eastAsia="Century Gothic"/>
          <w:b w:val="0"/>
          <w:i w:val="0"/>
          <w:sz w:val="20"/>
        </w:rPr>
        <w:t>Anexos y Documentación de Respaldo</w:t>
      </w:r>
    </w:p>
    <w:p>
      <w:pPr>
        <w:spacing w:before="0" w:after="200" w:line="240" w:lineRule="auto"/>
        <w:ind w:left="357"/>
        <w:jc w:val="both"/>
      </w:pPr>
      <w:r>
        <w:rPr>
          <w:rFonts w:ascii="Century Gothic" w:hAnsi="Century Gothic" w:cs="Century Gothic" w:eastAsia="Century Gothic"/>
          <w:b w:val="0"/>
          <w:i w:val="0"/>
          <w:sz w:val="20"/>
        </w:rPr>
        <w:t>Dicho informe debe contar con el visto bueno del Tutor Docente (Académico), mediante un informe presentado por separado, el mismo que además debe incluir la asignación de la “calificación cuantitativa” pertinente.</w:t>
      </w:r>
    </w:p>
    <w:p>
      <w:pPr>
        <w:spacing w:before="0" w:after="200" w:line="240" w:lineRule="auto"/>
        <w:ind w:left="357"/>
        <w:jc w:val="both"/>
      </w:pPr>
      <w:r>
        <w:rPr>
          <w:rFonts w:ascii="Century Gothic" w:hAnsi="Century Gothic" w:cs="Century Gothic" w:eastAsia="Century Gothic"/>
          <w:b w:val="0"/>
          <w:i w:val="0"/>
          <w:sz w:val="20"/>
        </w:rPr>
        <w:t>La calificación correspondiente a los tres informes presentados corresponde al 85% de la nota total del 100%, por lo que el restante 15% debe ser calificado en la Presentación Pública.</w:t>
      </w:r>
    </w:p>
    <w:p>
      <w:pPr>
        <w:keepNext/>
        <w:spacing w:before="0" w:after="120" w:line="240" w:lineRule="auto"/>
        <w:jc w:val="left"/>
      </w:pPr>
      <w:r>
        <w:rPr>
          <w:rFonts w:ascii="Century Gothic" w:hAnsi="Century Gothic" w:cs="Century Gothic" w:eastAsia="Century Gothic"/>
          <w:b/>
          <w:i w:val="0"/>
          <w:sz w:val="20"/>
        </w:rPr>
        <w:t>Artículo 51. Resolución de Dirección de Carrera de Aprobación del Trabajo Dirigido y Empaste</w:t>
      </w:r>
    </w:p>
    <w:p>
      <w:pPr>
        <w:spacing w:before="0" w:after="200" w:line="240" w:lineRule="auto"/>
        <w:jc w:val="both"/>
      </w:pPr>
      <w:r>
        <w:rPr>
          <w:rFonts w:ascii="Century Gothic" w:hAnsi="Century Gothic" w:cs="Century Gothic" w:eastAsia="Century Gothic"/>
          <w:b w:val="0"/>
          <w:i w:val="0"/>
          <w:sz w:val="20"/>
        </w:rPr>
        <w:t>Contando con el Informe Final favorable y la calificación cuantitativa otorgada por el Tutor Profesional, así como con el Informe de Convalidación y Visto Bueno del Tutor Académico, el Director(a) de Carrera emitirá, en un plazo no mayor a siete (7) días calendario, la Resolución de Dirección de Carrera de Aprobación del Trabajo Dirigido (Fase de Campo y Memoria Escrita), autorizando el empaste oficial de siete (7) ejemplares (3 para tribunales, 1 para el tutor, 1 para postulante y 1 para la Biblioteca Central de la Universidad Mayor de “San Andrés” y 1 para la Biblioteca de la Carrera de Contaduría Pública).</w:t>
      </w:r>
    </w:p>
    <w:p>
      <w:pPr>
        <w:keepNext/>
        <w:spacing w:before="0" w:after="120" w:line="240" w:lineRule="auto"/>
        <w:jc w:val="left"/>
      </w:pPr>
      <w:r>
        <w:rPr>
          <w:rFonts w:ascii="Century Gothic" w:hAnsi="Century Gothic" w:cs="Century Gothic" w:eastAsia="Century Gothic"/>
          <w:b/>
          <w:i w:val="0"/>
          <w:sz w:val="20"/>
        </w:rPr>
        <w:t>Artículo 52. Designación, Conformación y Atribuciones del Tribunal Examinador del Trabajo Dirigido</w:t>
      </w:r>
    </w:p>
    <w:p>
      <w:pPr>
        <w:spacing w:before="0" w:after="200" w:line="240" w:lineRule="auto"/>
        <w:jc w:val="both"/>
      </w:pPr>
      <w:r>
        <w:rPr>
          <w:rFonts w:ascii="Century Gothic" w:hAnsi="Century Gothic" w:cs="Century Gothic" w:eastAsia="Century Gothic"/>
          <w:b w:val="0"/>
          <w:i w:val="0"/>
          <w:sz w:val="20"/>
        </w:rPr>
        <w:t>El Tribunal Examinador para el Acto Público de Presentación de Resultados y Sustentación de la Memoria de Trabajo Dirigido estará integrado por tres (3) docentes de la Carrera de Contaduría Pública de la UMSA (titulares o interinos dentro del calendario académico), designados por la Dirección de Carrera en función del área temática de la intervención (información financiera, aseguramiento, finanzas, control interno, tributación, costos o digital).</w:t>
      </w:r>
    </w:p>
    <w:p>
      <w:pPr>
        <w:spacing w:before="0" w:after="200" w:line="240" w:lineRule="auto"/>
        <w:jc w:val="both"/>
      </w:pPr>
      <w:r>
        <w:rPr>
          <w:rFonts w:ascii="Century Gothic" w:hAnsi="Century Gothic" w:cs="Century Gothic" w:eastAsia="Century Gothic"/>
          <w:b w:val="0"/>
          <w:i w:val="0"/>
          <w:sz w:val="20"/>
        </w:rPr>
        <w:t>La Presidencia del Tribunal Examinador recaerá obligatoriamente en el docente miembro más antiguo en el ejercicio de la docencia universitaria dentro de la Carrera.</w:t>
      </w:r>
    </w:p>
    <w:p>
      <w:pPr>
        <w:spacing w:before="0" w:after="200" w:line="240" w:lineRule="auto"/>
        <w:jc w:val="both"/>
      </w:pPr>
      <w:r>
        <w:rPr>
          <w:rFonts w:ascii="Century Gothic" w:hAnsi="Century Gothic" w:cs="Century Gothic" w:eastAsia="Century Gothic"/>
          <w:b w:val="0"/>
          <w:i w:val="0"/>
          <w:sz w:val="20"/>
        </w:rPr>
        <w:t>Son atribuciones del Tribunal Examinador:</w:t>
      </w:r>
    </w:p>
    <w:p>
      <w:pPr>
        <w:numPr>
          <w:ilvl w:val="0"/>
          <w:numId w:val="126"/>
        </w:numPr>
        <w:spacing w:before="0" w:after="160" w:line="240" w:lineRule="auto"/>
        <w:jc w:val="both"/>
      </w:pPr>
      <w:r>
        <w:rPr>
          <w:rFonts w:ascii="Century Gothic" w:hAnsi="Century Gothic" w:cs="Century Gothic" w:eastAsia="Century Gothic"/>
          <w:b w:val="0"/>
          <w:i w:val="0"/>
          <w:sz w:val="20"/>
        </w:rPr>
        <w:t>Revisar el documento de la Memoria de Trabajo Dirigido y el Informe Final Integrador emitido por la entidad receptora.</w:t>
      </w:r>
    </w:p>
    <w:p>
      <w:pPr>
        <w:numPr>
          <w:ilvl w:val="0"/>
          <w:numId w:val="126"/>
        </w:numPr>
        <w:spacing w:before="0" w:after="160" w:line="240" w:lineRule="auto"/>
        <w:jc w:val="both"/>
      </w:pPr>
      <w:r>
        <w:rPr>
          <w:rFonts w:ascii="Century Gothic" w:hAnsi="Century Gothic" w:cs="Century Gothic" w:eastAsia="Century Gothic"/>
          <w:b w:val="0"/>
          <w:i w:val="0"/>
          <w:sz w:val="20"/>
        </w:rPr>
        <w:t>Asistir con carácter obligatorio y puntual al Acto Público de Presentación de Resultados.</w:t>
      </w:r>
    </w:p>
    <w:p>
      <w:pPr>
        <w:numPr>
          <w:ilvl w:val="0"/>
          <w:numId w:val="126"/>
        </w:numPr>
        <w:spacing w:before="0" w:after="160" w:line="240" w:lineRule="auto"/>
        <w:jc w:val="both"/>
      </w:pPr>
      <w:r>
        <w:rPr>
          <w:rFonts w:ascii="Century Gothic" w:hAnsi="Century Gothic" w:cs="Century Gothic" w:eastAsia="Century Gothic"/>
          <w:b w:val="0"/>
          <w:i w:val="0"/>
          <w:sz w:val="20"/>
        </w:rPr>
        <w:t>Formular preguntas, observaciones y requerimientos de aclaración sobre la práctica preprofesional realizada y la solución técnica contenida en la Memoria.</w:t>
      </w:r>
    </w:p>
    <w:p>
      <w:pPr>
        <w:numPr>
          <w:ilvl w:val="0"/>
          <w:numId w:val="126"/>
        </w:numPr>
        <w:spacing w:before="0" w:after="160" w:line="240" w:lineRule="auto"/>
        <w:jc w:val="both"/>
      </w:pPr>
      <w:r>
        <w:rPr>
          <w:rFonts w:ascii="Century Gothic" w:hAnsi="Century Gothic" w:cs="Century Gothic" w:eastAsia="Century Gothic"/>
          <w:b w:val="0"/>
          <w:i w:val="0"/>
          <w:sz w:val="20"/>
        </w:rPr>
        <w:t>Evaluar la sustentación oral y asignar la calificación correspondiente al 15% de la nota total.</w:t>
      </w:r>
    </w:p>
    <w:p>
      <w:pPr>
        <w:numPr>
          <w:ilvl w:val="0"/>
          <w:numId w:val="126"/>
        </w:numPr>
        <w:spacing w:before="0" w:after="200" w:line="240" w:lineRule="auto"/>
        <w:jc w:val="both"/>
      </w:pPr>
      <w:r>
        <w:rPr>
          <w:rFonts w:ascii="Century Gothic" w:hAnsi="Century Gothic" w:cs="Century Gothic" w:eastAsia="Century Gothic"/>
          <w:b w:val="0"/>
          <w:i w:val="0"/>
          <w:sz w:val="20"/>
        </w:rPr>
        <w:t>Consignar la nota final ponderada (85% informe institucional + 15% defensa oral) en el Acta Oficial y refrendarla con sus firmas.</w:t>
      </w:r>
    </w:p>
    <w:p>
      <w:pPr>
        <w:keepNext/>
        <w:spacing w:before="0" w:after="120" w:line="240" w:lineRule="auto"/>
        <w:jc w:val="left"/>
      </w:pPr>
      <w:r>
        <w:rPr>
          <w:rFonts w:ascii="Century Gothic" w:hAnsi="Century Gothic" w:cs="Century Gothic" w:eastAsia="Century Gothic"/>
          <w:b/>
          <w:i w:val="0"/>
          <w:sz w:val="20"/>
        </w:rPr>
        <w:t>Artículo 53. Fijación de Fecha para la Presentación Pública de Resultados</w:t>
      </w:r>
    </w:p>
    <w:p>
      <w:pPr>
        <w:spacing w:before="0" w:after="200" w:line="240" w:lineRule="auto"/>
        <w:jc w:val="both"/>
      </w:pPr>
      <w:r>
        <w:rPr>
          <w:rFonts w:ascii="Century Gothic" w:hAnsi="Century Gothic" w:cs="Century Gothic" w:eastAsia="Century Gothic"/>
          <w:b w:val="0"/>
          <w:i w:val="0"/>
          <w:sz w:val="20"/>
        </w:rPr>
        <w:t>Entregados los siete (7) ejemplares empastados y verificadas las solvencias universitarias, la Dirección de Carrera, mediante la Unidad de Kardex Académico emitirá el cronograma de las sustentaciones, estableciendo el día, hora y lugar para el Acto Público de Presentación de Resultados y Sustentación de la Memoria de Trabajo Dirigido, notificando al Tribunal Examinador con una anticipación no menor a siete (7) días calendario.</w:t>
      </w:r>
    </w:p>
    <w:p>
      <w:pPr>
        <w:keepNext/>
        <w:spacing w:before="0" w:after="120" w:line="240" w:lineRule="auto"/>
        <w:jc w:val="left"/>
      </w:pPr>
      <w:r>
        <w:rPr>
          <w:rFonts w:ascii="Century Gothic" w:hAnsi="Century Gothic" w:cs="Century Gothic" w:eastAsia="Century Gothic"/>
          <w:b/>
          <w:i w:val="0"/>
          <w:sz w:val="20"/>
        </w:rPr>
        <w:t>Artículo 54. Protocolo, Desarrollo, Deliberación, Lectura de Nota, Entrega de Ejemplar y Clausura del Acto Público</w:t>
      </w:r>
    </w:p>
    <w:p>
      <w:pPr>
        <w:spacing w:before="0" w:after="200" w:line="240" w:lineRule="auto"/>
        <w:jc w:val="both"/>
      </w:pPr>
      <w:r>
        <w:rPr>
          <w:rFonts w:ascii="Century Gothic" w:hAnsi="Century Gothic" w:cs="Century Gothic" w:eastAsia="Century Gothic"/>
          <w:b w:val="0"/>
          <w:i w:val="0"/>
          <w:sz w:val="20"/>
        </w:rPr>
        <w:t>El Acto Público de Presentación de Resultados del Trabajo Dirigido es un acto académico solemne de sesión continua, desarrollado bajo la siguiente secuencia reglamentaria:</w:t>
      </w:r>
    </w:p>
    <w:p>
      <w:pPr>
        <w:numPr>
          <w:ilvl w:val="0"/>
          <w:numId w:val="131"/>
        </w:numPr>
        <w:spacing w:before="0" w:after="160" w:line="240" w:lineRule="auto"/>
        <w:jc w:val="both"/>
      </w:pPr>
      <w:r>
        <w:rPr>
          <w:rFonts w:ascii="Century Gothic" w:hAnsi="Century Gothic" w:cs="Century Gothic" w:eastAsia="Century Gothic"/>
          <w:b/>
          <w:i w:val="0"/>
          <w:sz w:val="20"/>
        </w:rPr>
        <w:t>Instalación y Acreditación:</w:t>
      </w:r>
      <w:r>
        <w:rPr>
          <w:rFonts w:ascii="Century Gothic" w:hAnsi="Century Gothic" w:cs="Century Gothic" w:eastAsia="Century Gothic"/>
          <w:b w:val="0"/>
          <w:i w:val="0"/>
          <w:sz w:val="20"/>
        </w:rPr>
        <w:t xml:space="preserve"> En la fecha, hora y lugar señalados, de acuerdo al Calendario Académico aprobado, el Presidente del Tribunal Examinador (docente titular más antiguo) instalará el acto en presencia del Tribunal (3 docentes), del Tutor Académico y del postulante. En ausencia de algún miembro del Tribunal Examinador, se instalará con dos (2) Tribunales Examinadores. Se dará lectura a la Resolución que aprueba el trabajo escrito y fija la fecha.</w:t>
      </w:r>
    </w:p>
    <w:p>
      <w:pPr>
        <w:numPr>
          <w:ilvl w:val="0"/>
          <w:numId w:val="131"/>
        </w:numPr>
        <w:spacing w:before="0" w:after="160" w:line="240" w:lineRule="auto"/>
        <w:jc w:val="both"/>
      </w:pPr>
      <w:r>
        <w:rPr>
          <w:rFonts w:ascii="Century Gothic" w:hAnsi="Century Gothic" w:cs="Century Gothic" w:eastAsia="Century Gothic"/>
          <w:b/>
          <w:i w:val="0"/>
          <w:sz w:val="20"/>
        </w:rPr>
        <w:t>Exposición Oral de Resultados y Memoria:</w:t>
      </w:r>
      <w:r>
        <w:rPr>
          <w:rFonts w:ascii="Century Gothic" w:hAnsi="Century Gothic" w:cs="Century Gothic" w:eastAsia="Century Gothic"/>
          <w:b w:val="0"/>
          <w:i w:val="0"/>
          <w:sz w:val="20"/>
        </w:rPr>
        <w:t xml:space="preserve"> El Presidente concederá la palabra al postulante, quien dispondrá de veinte (20) a treinta (30) minutos para exponer los resultados del Trabajo Dirigido, las tareas desarrolladas en la institución y el contenido técnico de su Memoria de Trabajo.</w:t>
      </w:r>
    </w:p>
    <w:p>
      <w:pPr>
        <w:numPr>
          <w:ilvl w:val="0"/>
          <w:numId w:val="131"/>
        </w:numPr>
        <w:spacing w:before="0" w:after="160" w:line="240" w:lineRule="auto"/>
        <w:jc w:val="both"/>
      </w:pPr>
      <w:r>
        <w:rPr>
          <w:rFonts w:ascii="Century Gothic" w:hAnsi="Century Gothic" w:cs="Century Gothic" w:eastAsia="Century Gothic"/>
          <w:b/>
          <w:i w:val="0"/>
          <w:sz w:val="20"/>
        </w:rPr>
        <w:t>Interrogatorio y Debate Técnico:</w:t>
      </w:r>
      <w:r>
        <w:rPr>
          <w:rFonts w:ascii="Century Gothic" w:hAnsi="Century Gothic" w:cs="Century Gothic" w:eastAsia="Century Gothic"/>
          <w:b w:val="0"/>
          <w:i w:val="0"/>
          <w:sz w:val="20"/>
        </w:rPr>
        <w:t xml:space="preserve"> Concluida la exposición, los miembros del Tribunal Examinador formularán sus preguntas sobre la experiencia práctica, el marco regulatorio aplicado y las propuestas contenidas en la Memoria. El estudiante responderá de forma individual a cada consulta.</w:t>
      </w:r>
    </w:p>
    <w:p>
      <w:pPr>
        <w:numPr>
          <w:ilvl w:val="0"/>
          <w:numId w:val="131"/>
        </w:numPr>
        <w:spacing w:before="0" w:after="160" w:line="240" w:lineRule="auto"/>
        <w:jc w:val="both"/>
      </w:pPr>
      <w:r>
        <w:rPr>
          <w:rFonts w:ascii="Century Gothic" w:hAnsi="Century Gothic" w:cs="Century Gothic" w:eastAsia="Century Gothic"/>
          <w:b/>
          <w:i w:val="0"/>
          <w:sz w:val="20"/>
        </w:rPr>
        <w:t>Participación de los Tutores:</w:t>
      </w:r>
      <w:r>
        <w:rPr>
          <w:rFonts w:ascii="Century Gothic" w:hAnsi="Century Gothic" w:cs="Century Gothic" w:eastAsia="Century Gothic"/>
          <w:b w:val="0"/>
          <w:i w:val="0"/>
          <w:sz w:val="20"/>
        </w:rPr>
        <w:t xml:space="preserve"> El Presidente otorgará la palabra al Tutor Académico (y al Tutor Profesional si estuviere presente) para brindar aclaraciones sobre el desempeño del estudiante en la entidad (con derecho a voz, sin voto en la calificación del tribunal).</w:t>
      </w:r>
    </w:p>
    <w:p>
      <w:pPr>
        <w:numPr>
          <w:ilvl w:val="0"/>
          <w:numId w:val="131"/>
        </w:numPr>
        <w:spacing w:before="0" w:after="160" w:line="240" w:lineRule="auto"/>
        <w:jc w:val="both"/>
      </w:pPr>
      <w:r>
        <w:rPr>
          <w:rFonts w:ascii="Century Gothic" w:hAnsi="Century Gothic" w:cs="Century Gothic" w:eastAsia="Century Gothic"/>
          <w:b/>
          <w:i w:val="0"/>
          <w:sz w:val="20"/>
        </w:rPr>
        <w:t>Sesión Reservada y Deliberación Privada:</w:t>
      </w:r>
      <w:r>
        <w:rPr>
          <w:rFonts w:ascii="Century Gothic" w:hAnsi="Century Gothic" w:cs="Century Gothic" w:eastAsia="Century Gothic"/>
          <w:b w:val="0"/>
          <w:i w:val="0"/>
          <w:sz w:val="20"/>
        </w:rPr>
        <w:t xml:space="preserve"> El Tribunal sesionará a puerta cerrada para consolidar la nota final.</w:t>
      </w:r>
    </w:p>
    <w:p>
      <w:pPr>
        <w:numPr>
          <w:ilvl w:val="0"/>
          <w:numId w:val="131"/>
        </w:numPr>
        <w:spacing w:before="0" w:after="160" w:line="240" w:lineRule="auto"/>
        <w:jc w:val="both"/>
      </w:pPr>
      <w:r>
        <w:rPr>
          <w:rFonts w:ascii="Century Gothic" w:hAnsi="Century Gothic" w:cs="Century Gothic" w:eastAsia="Century Gothic"/>
          <w:b/>
          <w:i w:val="0"/>
          <w:sz w:val="20"/>
        </w:rPr>
        <w:t>Consignación Numeral y Literal de la Calificación:</w:t>
      </w:r>
      <w:r>
        <w:rPr>
          <w:rFonts w:ascii="Century Gothic" w:hAnsi="Century Gothic" w:cs="Century Gothic" w:eastAsia="Century Gothic"/>
          <w:b w:val="0"/>
          <w:i w:val="0"/>
          <w:sz w:val="20"/>
        </w:rPr>
        <w:t xml:space="preserve"> El Tribunal sumará la nota otorgada por el Tutor Profesional y Tutor Académico (85%) y la nota de la defensa pública (15%). El Presidente consignará la calificación numeral y literal en el Acta Oficial de Sustentación de Grado, refrendada con las firmas del Tribunal Examinador y del Director(a) de Carrera.</w:t>
      </w:r>
    </w:p>
    <w:p>
      <w:pPr>
        <w:numPr>
          <w:ilvl w:val="0"/>
          <w:numId w:val="131"/>
        </w:numPr>
        <w:spacing w:before="0" w:after="200" w:line="240" w:lineRule="auto"/>
        <w:jc w:val="both"/>
      </w:pPr>
      <w:r>
        <w:rPr>
          <w:rFonts w:ascii="Century Gothic" w:hAnsi="Century Gothic" w:cs="Century Gothic" w:eastAsia="Century Gothic"/>
          <w:b/>
          <w:i w:val="0"/>
          <w:sz w:val="20"/>
        </w:rPr>
        <w:t>Reinstalación, Lectura, Entrega de Ejemplar y Clausura:</w:t>
      </w:r>
      <w:r>
        <w:rPr>
          <w:rFonts w:ascii="Century Gothic" w:hAnsi="Century Gothic" w:cs="Century Gothic" w:eastAsia="Century Gothic"/>
          <w:b w:val="0"/>
          <w:i w:val="0"/>
          <w:sz w:val="20"/>
        </w:rPr>
        <w:t xml:space="preserve"> Concluida la deliberación y firmada el Acta Oficial, el Presidente del Tribunal reiniciará el acto académico público, disponiendo el reingreso del postulante, de los Tutores y del público asistente.</w:t>
      </w:r>
    </w:p>
    <w:p>
      <w:pPr>
        <w:spacing w:before="0" w:after="200" w:line="240" w:lineRule="auto"/>
        <w:ind w:left="357"/>
        <w:jc w:val="both"/>
      </w:pPr>
      <w:r>
        <w:rPr>
          <w:rFonts w:ascii="Century Gothic" w:hAnsi="Century Gothic" w:cs="Century Gothic" w:eastAsia="Century Gothic"/>
          <w:b w:val="0"/>
          <w:i w:val="0"/>
          <w:sz w:val="20"/>
        </w:rPr>
        <w:t>El Presidente del Tribunal dará lectura solemne al Acta de Sustentación de Grado, proclamando públicamente la calificación numeral y literal alcanzada por el postulante y su calificación cualitativa obtenida.</w:t>
      </w:r>
    </w:p>
    <w:p>
      <w:pPr>
        <w:spacing w:before="0" w:after="200" w:line="240" w:lineRule="auto"/>
        <w:ind w:left="357"/>
        <w:jc w:val="both"/>
      </w:pPr>
      <w:r>
        <w:rPr>
          <w:rFonts w:ascii="Century Gothic" w:hAnsi="Century Gothic" w:cs="Century Gothic" w:eastAsia="Century Gothic"/>
          <w:b w:val="0"/>
          <w:i w:val="0"/>
          <w:sz w:val="20"/>
        </w:rPr>
        <w:t>En el mismo acto, el Presidente del Tribunal procederá a la entrega formal de un ejemplar oficial del trabajo al postulante, con la nota correspondiente consignada y las firmas originales de los miembros del Tribunal Examinador.</w:t>
      </w:r>
    </w:p>
    <w:p>
      <w:pPr>
        <w:spacing w:before="0" w:after="200" w:line="240" w:lineRule="auto"/>
        <w:ind w:left="357"/>
        <w:jc w:val="both"/>
      </w:pPr>
      <w:r>
        <w:rPr>
          <w:rFonts w:ascii="Century Gothic" w:hAnsi="Century Gothic" w:cs="Century Gothic" w:eastAsia="Century Gothic"/>
          <w:b w:val="0"/>
          <w:i w:val="0"/>
          <w:sz w:val="20"/>
        </w:rPr>
        <w:t>Acto seguido, el Presidente del Tribunal (o el Director(a) de Carrera) declarará oficialmente clausurado el Acto Académico de Sustentación de Grado.</w:t>
      </w:r>
    </w:p>
    <w:p>
      <w:pPr>
        <w:keepNext/>
        <w:spacing w:before="0" w:after="120" w:line="240" w:lineRule="auto"/>
        <w:jc w:val="left"/>
      </w:pPr>
      <w:r>
        <w:rPr>
          <w:rFonts w:ascii="Century Gothic" w:hAnsi="Century Gothic" w:cs="Century Gothic" w:eastAsia="Century Gothic"/>
          <w:b/>
          <w:i w:val="0"/>
          <w:sz w:val="20"/>
        </w:rPr>
        <w:t>Artículo 55. Proceso de Evaluación, Criterios de Ponderación, Escala Cuali-Cuantitativa y Régimen ante Informes Negativos</w:t>
      </w:r>
    </w:p>
    <w:p>
      <w:pPr>
        <w:numPr>
          <w:ilvl w:val="0"/>
          <w:numId w:val="132"/>
        </w:numPr>
        <w:spacing w:before="0" w:after="200" w:line="240" w:lineRule="auto"/>
        <w:jc w:val="both"/>
      </w:pPr>
      <w:r>
        <w:rPr>
          <w:rFonts w:ascii="Century Gothic" w:hAnsi="Century Gothic" w:cs="Century Gothic" w:eastAsia="Century Gothic"/>
          <w:b/>
          <w:i w:val="0"/>
          <w:sz w:val="20"/>
        </w:rPr>
        <w:t>Proceso de Evaluación:</w:t>
      </w:r>
      <w:r>
        <w:rPr>
          <w:rFonts w:ascii="Century Gothic" w:hAnsi="Century Gothic" w:cs="Century Gothic" w:eastAsia="Century Gothic"/>
          <w:b w:val="0"/>
          <w:i w:val="0"/>
          <w:sz w:val="20"/>
        </w:rPr>
        <w:t xml:space="preserve"> Concluida la presentación pública, el Tribunal Examinador sesionará a puerta cerrada en sesión reservada y determinará la calificación final, cuantitativa y cualitativa obtenida por el Postulante, evaluando en forma conjunta los siguientes aspectos:</w:t>
      </w:r>
    </w:p>
    <w:p>
      <w:pPr>
        <w:numPr>
          <w:ilvl w:val="0"/>
          <w:numId w:val="133"/>
        </w:numPr>
        <w:spacing w:before="0" w:after="160" w:line="240" w:lineRule="auto"/>
        <w:jc w:val="both"/>
      </w:pPr>
      <w:r>
        <w:rPr>
          <w:rFonts w:ascii="Century Gothic" w:hAnsi="Century Gothic" w:cs="Century Gothic" w:eastAsia="Century Gothic"/>
          <w:b w:val="0"/>
          <w:i/>
          <w:sz w:val="20"/>
        </w:rPr>
        <w:t>Con relación al trabajo:</w:t>
      </w:r>
      <w:r>
        <w:rPr>
          <w:rFonts w:ascii="Century Gothic" w:hAnsi="Century Gothic" w:cs="Century Gothic" w:eastAsia="Century Gothic"/>
          <w:b w:val="0"/>
          <w:i w:val="0"/>
          <w:sz w:val="20"/>
        </w:rPr>
        <w:t xml:space="preserve"> (Presentación formal, relevancia y contenido, fuentes de información, composición y redacción, justificación, desarrollo metodológico y presentación de resultados)</w:t>
      </w:r>
    </w:p>
    <w:p>
      <w:pPr>
        <w:numPr>
          <w:ilvl w:val="0"/>
          <w:numId w:val="133"/>
        </w:numPr>
        <w:spacing w:before="0" w:after="200" w:line="240" w:lineRule="auto"/>
        <w:jc w:val="both"/>
      </w:pPr>
      <w:r>
        <w:rPr>
          <w:rFonts w:ascii="Century Gothic" w:hAnsi="Century Gothic" w:cs="Century Gothic" w:eastAsia="Century Gothic"/>
          <w:b w:val="0"/>
          <w:i/>
          <w:sz w:val="20"/>
        </w:rPr>
        <w:t>Con relación a la presentación del trabajo:</w:t>
      </w:r>
      <w:r>
        <w:rPr>
          <w:rFonts w:ascii="Century Gothic" w:hAnsi="Century Gothic" w:cs="Century Gothic" w:eastAsia="Century Gothic"/>
          <w:b w:val="0"/>
          <w:i w:val="0"/>
          <w:sz w:val="20"/>
        </w:rPr>
        <w:t xml:space="preserve"> Comunicación y empleo del lenguaje, claridad de las ideas expuestas, dominio del tema, utilización de recursos en la exposición, y desarrollo de conclusiones</w:t>
      </w:r>
    </w:p>
    <w:p>
      <w:pPr>
        <w:numPr>
          <w:ilvl w:val="0"/>
          <w:numId w:val="132"/>
        </w:numPr>
        <w:spacing w:before="0" w:after="200" w:line="240" w:lineRule="auto"/>
        <w:jc w:val="both"/>
      </w:pPr>
      <w:r>
        <w:rPr>
          <w:rFonts w:ascii="Century Gothic" w:hAnsi="Century Gothic" w:cs="Century Gothic" w:eastAsia="Century Gothic"/>
          <w:b/>
          <w:i w:val="0"/>
          <w:sz w:val="20"/>
        </w:rPr>
        <w:t>Ponderación Oficial de Trabajo Dirigido:</w:t>
      </w:r>
      <w:r>
        <w:rPr>
          <w:rFonts w:ascii="Century Gothic" w:hAnsi="Century Gothic" w:cs="Century Gothic" w:eastAsia="Century Gothic"/>
          <w:b w:val="0"/>
          <w:i w:val="0"/>
          <w:sz w:val="20"/>
        </w:rPr>
        <w:t xml:space="preserve"> En estricta concordancia con la Resolución HCU Nº 330/2022 (Artículo 18), el documento de Admisión, Promoción y Graduación (sección 5.4.2) y el Plan de Estudios, la calificación final sobre 100 puntos se desglosa de la siguiente manera:</w:t>
      </w:r>
    </w:p>
    <w:p>
      <w:pPr>
        <w:tabs>
          <w:tab w:pos="2058" w:val="left"/>
        </w:tabs>
        <w:spacing w:before="0" w:after="200" w:line="240" w:lineRule="auto"/>
        <w:ind w:left="2058" w:hanging="1701"/>
        <w:jc w:val="left"/>
      </w:pPr>
      <w:r>
        <w:rPr>
          <w:rFonts w:ascii="Century Gothic" w:hAnsi="Century Gothic" w:cs="Century Gothic" w:eastAsia="Century Gothic"/>
          <w:b w:val="0"/>
          <w:i w:val="0"/>
          <w:sz w:val="20"/>
        </w:rPr>
        <w:t>Evaluación Continua y Cumplimiento del Plan de Trabajo en la Entidad (Tutor Profesional y Convalidación del Tutor Académico):</w:t>
        <w:tab/>
        <w:t>Ochenta y cinco (85) puntos</w:t>
      </w:r>
    </w:p>
    <w:p>
      <w:pPr>
        <w:tabs>
          <w:tab w:pos="2058" w:val="left"/>
        </w:tabs>
        <w:spacing w:before="0" w:after="200" w:line="240" w:lineRule="auto"/>
        <w:ind w:left="2058" w:hanging="1701"/>
        <w:jc w:val="left"/>
      </w:pPr>
      <w:r>
        <w:rPr>
          <w:rFonts w:ascii="Century Gothic" w:hAnsi="Century Gothic" w:cs="Century Gothic" w:eastAsia="Century Gothic"/>
          <w:b w:val="0"/>
          <w:i w:val="0"/>
          <w:sz w:val="20"/>
        </w:rPr>
        <w:t>Presentación oral pública de los resultados y sustentación de la Memoria ante Tribunal:</w:t>
        <w:tab/>
        <w:t>Quince (15) puntos.</w:t>
      </w:r>
    </w:p>
    <w:p>
      <w:pPr>
        <w:tabs>
          <w:tab w:pos="2058" w:val="left"/>
        </w:tabs>
        <w:spacing w:before="0" w:after="200" w:line="240" w:lineRule="auto"/>
        <w:ind w:left="2058" w:hanging="1701"/>
        <w:jc w:val="left"/>
      </w:pPr>
      <w:r>
        <w:rPr>
          <w:rFonts w:ascii="Century Gothic" w:hAnsi="Century Gothic" w:cs="Century Gothic" w:eastAsia="Century Gothic"/>
          <w:b w:val="0"/>
          <w:i w:val="0"/>
          <w:sz w:val="20"/>
        </w:rPr>
        <w:t>Total</w:t>
        <w:tab/>
        <w:t>Cien (100) puntos.</w:t>
      </w:r>
    </w:p>
    <w:p>
      <w:pPr>
        <w:numPr>
          <w:ilvl w:val="0"/>
          <w:numId w:val="132"/>
        </w:numPr>
        <w:spacing w:before="0" w:after="200" w:line="240" w:lineRule="auto"/>
        <w:jc w:val="both"/>
      </w:pPr>
      <w:r>
        <w:rPr>
          <w:rFonts w:ascii="Century Gothic" w:hAnsi="Century Gothic" w:cs="Century Gothic" w:eastAsia="Century Gothic"/>
          <w:b/>
          <w:i w:val="0"/>
          <w:sz w:val="20"/>
        </w:rPr>
        <w:t>Escala Cuali-Cuantitativa de Valoración Oficial:</w:t>
      </w:r>
      <w:r>
        <w:rPr>
          <w:rFonts w:ascii="Century Gothic" w:hAnsi="Century Gothic" w:cs="Century Gothic" w:eastAsia="Century Gothic"/>
          <w:b w:val="0"/>
          <w:i w:val="0"/>
          <w:sz w:val="20"/>
        </w:rPr>
        <w:t xml:space="preserve"> La escala de calificaciones, cualitativa y cuantitativa es la siguiente:</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Cualitativa</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Cuantitativa</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Reprobado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 – 50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Bueno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51 – 70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Sobresaliente</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 – 89</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Excelente – Excelencia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90 – 100</w:t>
            </w:r>
          </w:p>
        </w:tc>
      </w:tr>
    </w:tbl>
    <w:p>
      <w:pPr>
        <w:spacing w:before="0" w:after="120" w:line="240" w:lineRule="auto"/>
        <w:jc w:val="left"/>
      </w:pPr>
    </w:p>
    <w:p>
      <w:pPr>
        <w:numPr>
          <w:ilvl w:val="0"/>
          <w:numId w:val="132"/>
        </w:numPr>
        <w:spacing w:before="0" w:after="200" w:line="240" w:lineRule="auto"/>
        <w:jc w:val="both"/>
      </w:pPr>
      <w:r>
        <w:rPr>
          <w:rFonts w:ascii="Century Gothic" w:hAnsi="Century Gothic" w:cs="Century Gothic" w:eastAsia="Century Gothic"/>
          <w:b/>
          <w:i w:val="0"/>
          <w:sz w:val="20"/>
        </w:rPr>
        <w:t>Procedimiento ante Informe Negativo de la Entidad:</w:t>
      </w:r>
      <w:r>
        <w:rPr>
          <w:rFonts w:ascii="Century Gothic" w:hAnsi="Century Gothic" w:cs="Century Gothic" w:eastAsia="Century Gothic"/>
          <w:b w:val="0"/>
          <w:i w:val="0"/>
          <w:sz w:val="20"/>
        </w:rPr>
        <w:t xml:space="preserve"> Si el Tutor Profesional emitiera un informe de desempeño negativo (insuficiente), confirmado por el Tutor Académico, el postulante dispondrá de un plazo máximo e impostergable de dos (2) meses para realizar las enmiendas y correcciones requeridas en la entidad. De persistir el informe negativo al vencimiento del plazo, la adscripción a Trabajo Dirigido quedará cancelada de pleno derecho, debiendo el estudiante optar por una modalidad de graduación diferente.</w:t>
      </w:r>
    </w:p>
    <w:p>
      <w:pPr>
        <w:keepNext/>
        <w:spacing w:before="0" w:after="120" w:line="240" w:lineRule="auto"/>
        <w:jc w:val="left"/>
      </w:pPr>
      <w:r>
        <w:rPr>
          <w:rFonts w:ascii="Century Gothic" w:hAnsi="Century Gothic" w:cs="Century Gothic" w:eastAsia="Century Gothic"/>
          <w:b/>
          <w:i w:val="0"/>
          <w:sz w:val="20"/>
        </w:rPr>
        <w:t>Artículo 56. Suscripción Definitiva del Acta de Sustentación y Efectos Legales para la Titulación</w:t>
      </w:r>
    </w:p>
    <w:p>
      <w:pPr>
        <w:spacing w:before="0" w:after="200" w:line="240" w:lineRule="auto"/>
        <w:jc w:val="both"/>
      </w:pPr>
      <w:r>
        <w:rPr>
          <w:rFonts w:ascii="Century Gothic" w:hAnsi="Century Gothic" w:cs="Century Gothic" w:eastAsia="Century Gothic"/>
          <w:b w:val="0"/>
          <w:i w:val="0"/>
          <w:sz w:val="20"/>
        </w:rPr>
        <w:t>El Acta Oficial de Sustentación de Grado, conteniendo la calificación literal y numeral obtenida, será firmada en tres (3) ejemplares originales por los miembros del Tribunal Examinador y el Director(a) de Carrera, registrándose en el Libro de Actas de Grado y el Sistema de Seguimiento Académico de la Unidad de Kárdex Académico.</w:t>
      </w:r>
    </w:p>
    <w:p>
      <w:pPr>
        <w:spacing w:before="0" w:after="200" w:line="240" w:lineRule="auto"/>
        <w:jc w:val="both"/>
      </w:pPr>
      <w:r>
        <w:rPr>
          <w:rFonts w:ascii="Century Gothic" w:hAnsi="Century Gothic" w:cs="Century Gothic" w:eastAsia="Century Gothic"/>
          <w:b w:val="0"/>
          <w:i w:val="0"/>
          <w:sz w:val="20"/>
        </w:rPr>
        <w:t>La aprobación registrada en el Acta consolida el vencimiento definitivo del Plan de Estudios, facultando al graduado a iniciar inmediatamente el trámite de emisión del Título Académico de Licenciado en Contaduría Pública y del Título Profesional en Provisión Nacional de Contador Público Autorizado (CPA).</w:t>
      </w:r>
    </w:p>
    <w:p>
      <w:pPr>
        <w:keepNext/>
        <w:spacing w:before="0" w:after="120" w:line="240" w:lineRule="auto"/>
        <w:jc w:val="left"/>
      </w:pPr>
      <w:r>
        <w:rPr>
          <w:rFonts w:ascii="Century Gothic" w:hAnsi="Century Gothic" w:cs="Century Gothic" w:eastAsia="Century Gothic"/>
          <w:b/>
          <w:i w:val="0"/>
          <w:sz w:val="20"/>
        </w:rPr>
        <w:t>Artículo 57. Inasistencia de Miembros del Tribunal</w:t>
      </w:r>
    </w:p>
    <w:p>
      <w:pPr>
        <w:spacing w:before="0" w:after="200" w:line="240" w:lineRule="auto"/>
        <w:jc w:val="both"/>
      </w:pPr>
      <w:r>
        <w:rPr>
          <w:rFonts w:ascii="Century Gothic" w:hAnsi="Century Gothic" w:cs="Century Gothic" w:eastAsia="Century Gothic"/>
          <w:b w:val="0"/>
          <w:i w:val="0"/>
          <w:sz w:val="20"/>
        </w:rPr>
        <w:t>Es obligación de todo Docente Titular e Interino, designado como Tribunal Examinador, cumplir con sus funciones. De no existir quórum necesario (mínimo dos Tribunales), se suspenderá la sustentación hasta siete (7) días calendario impostergablemente.</w:t>
      </w:r>
    </w:p>
    <w:p>
      <w:pPr>
        <w:spacing w:before="0" w:after="200" w:line="240" w:lineRule="auto"/>
        <w:jc w:val="both"/>
      </w:pPr>
      <w:r>
        <w:rPr>
          <w:rFonts w:ascii="Century Gothic" w:hAnsi="Century Gothic" w:cs="Century Gothic" w:eastAsia="Century Gothic"/>
          <w:b w:val="0"/>
          <w:i w:val="0"/>
          <w:sz w:val="20"/>
        </w:rPr>
        <w:t>El o los Docentes Tribunales que no asistan serán objeto de amonestación formal por parte del Director(a) de Carrera, salvo en casos debidamente justificables, de ser reiterativa su ausencia se informará al Honorable Consejo de la Carrera para su consideración y sanción conforme al Reglamento Universitario en vigencia.</w:t>
      </w:r>
    </w:p>
    <w:p>
      <w:pPr>
        <w:keepNext/>
        <w:spacing w:before="0" w:after="120" w:line="240" w:lineRule="auto"/>
        <w:jc w:val="left"/>
      </w:pPr>
      <w:r>
        <w:rPr>
          <w:rFonts w:ascii="Century Gothic" w:hAnsi="Century Gothic" w:cs="Century Gothic" w:eastAsia="Century Gothic"/>
          <w:b/>
          <w:i w:val="0"/>
          <w:sz w:val="20"/>
        </w:rPr>
        <w:t>Artículo 58. Inasistencia del Postulante</w:t>
      </w:r>
    </w:p>
    <w:p>
      <w:pPr>
        <w:spacing w:before="0" w:after="200" w:line="240" w:lineRule="auto"/>
        <w:jc w:val="both"/>
      </w:pPr>
      <w:r>
        <w:rPr>
          <w:rFonts w:ascii="Century Gothic" w:hAnsi="Century Gothic" w:cs="Century Gothic" w:eastAsia="Century Gothic"/>
          <w:b w:val="0"/>
          <w:i w:val="0"/>
          <w:sz w:val="20"/>
        </w:rPr>
        <w:t>Es obligación de todo Postulante presentarse al Acto Académico de Sustentación, con una hora de antelación. De no asistir, se suspenderá la sustentación hasta sesenta (60) días calendario y será objeto de amonestación formal por parte del Director(a) de la Carrera, salvo en casos debidamente justificables. De ser reiterativa su ausencia, a la segunda convocatoria, se instalará el Tribunal Examinador y se procederá a la calificación, de acuerdo con el presente Reglamento incorporándose en el acta la nota de reprobación.</w:t>
      </w:r>
    </w:p>
    <w:p>
      <w:pPr>
        <w:keepNext/>
        <w:spacing w:before="40" w:after="200" w:line="240" w:lineRule="auto"/>
        <w:jc w:val="left"/>
      </w:pPr>
      <w:r>
        <w:rPr>
          <w:rFonts w:ascii="Century Gothic" w:hAnsi="Century Gothic" w:cs="Century Gothic" w:eastAsia="Century Gothic"/>
          <w:b/>
          <w:i w:val="0"/>
          <w:sz w:val="22"/>
        </w:rPr>
        <w:t>Capítulo VI: Examen de Grado por Ciclos de Evaluación</w:t>
      </w:r>
    </w:p>
    <w:p>
      <w:pPr>
        <w:keepNext/>
        <w:spacing w:before="0" w:after="120" w:line="240" w:lineRule="auto"/>
        <w:jc w:val="left"/>
      </w:pPr>
      <w:r>
        <w:rPr>
          <w:rFonts w:ascii="Century Gothic" w:hAnsi="Century Gothic" w:cs="Century Gothic" w:eastAsia="Century Gothic"/>
          <w:b/>
          <w:i w:val="0"/>
          <w:sz w:val="20"/>
        </w:rPr>
        <w:t>Artículo 59. Definición y Caracterización del Examen de Grado por Ciclos de Evaluación</w:t>
      </w:r>
    </w:p>
    <w:p>
      <w:pPr>
        <w:spacing w:before="0" w:after="200" w:line="240" w:lineRule="auto"/>
        <w:jc w:val="both"/>
      </w:pPr>
      <w:r>
        <w:rPr>
          <w:rFonts w:ascii="Century Gothic" w:hAnsi="Century Gothic" w:cs="Century Gothic" w:eastAsia="Century Gothic"/>
          <w:b w:val="0"/>
          <w:i w:val="0"/>
          <w:sz w:val="20"/>
        </w:rPr>
        <w:t>El Examen de Grado por Ciclos de Evaluación es una modalidad de graduación que mide y evalúa la efectividad de la formación académica global del estudiante, mediante la rendición de pruebas exploratorias teórico-prácticas presenciales y objetivas ante tribunales evaluadores en las áreas de información financiera y aseguramiento de la profesión contable. Tiene por objeto verificar el logro acumulativo de las competencias profesionales relativas a la medición contable, el análisis financiero, la auditoría, el aseguramiento, la gestión tributaria, el control interno, la gestión de riesgos y la gobernanza.</w:t>
      </w:r>
    </w:p>
    <w:p>
      <w:pPr>
        <w:keepNext/>
        <w:spacing w:before="0" w:after="120" w:line="240" w:lineRule="auto"/>
        <w:jc w:val="left"/>
      </w:pPr>
      <w:r>
        <w:rPr>
          <w:rFonts w:ascii="Century Gothic" w:hAnsi="Century Gothic" w:cs="Century Gothic" w:eastAsia="Century Gothic"/>
          <w:b/>
          <w:i w:val="0"/>
          <w:sz w:val="20"/>
        </w:rPr>
        <w:t>Artículo 60. Requisitos Específicos de Habilitación y Plazo Máximo de Conclusión</w:t>
      </w:r>
    </w:p>
    <w:p>
      <w:pPr>
        <w:spacing w:before="0" w:after="200" w:line="240" w:lineRule="auto"/>
        <w:jc w:val="both"/>
      </w:pPr>
      <w:r>
        <w:rPr>
          <w:rFonts w:ascii="Century Gothic" w:hAnsi="Century Gothic" w:cs="Century Gothic" w:eastAsia="Century Gothic"/>
          <w:b/>
          <w:i w:val="0"/>
          <w:sz w:val="20"/>
        </w:rPr>
        <w:t>Requisitos de Habilitación:</w:t>
      </w:r>
      <w:r>
        <w:rPr>
          <w:rFonts w:ascii="Century Gothic" w:hAnsi="Century Gothic" w:cs="Century Gothic" w:eastAsia="Century Gothic"/>
          <w:b w:val="0"/>
          <w:i w:val="0"/>
          <w:sz w:val="20"/>
        </w:rPr>
        <w:t xml:space="preserve"> Para inscribirse y rendir los Exámenes de Grado por Ciclos, el postulante deberá presentar los documentos exigidos en la División de Gestiones, Admisiones y Registro y acreditar ante la Unidad de Kárdex Académico de la Carrera:</w:t>
      </w:r>
    </w:p>
    <w:p>
      <w:pPr>
        <w:numPr>
          <w:ilvl w:val="0"/>
          <w:numId w:val="126"/>
        </w:numPr>
        <w:spacing w:before="0" w:after="160" w:line="240" w:lineRule="auto"/>
        <w:jc w:val="both"/>
      </w:pPr>
      <w:r>
        <w:rPr>
          <w:rFonts w:ascii="Century Gothic" w:hAnsi="Century Gothic" w:cs="Century Gothic" w:eastAsia="Century Gothic"/>
          <w:b w:val="0"/>
          <w:i w:val="0"/>
          <w:sz w:val="20"/>
        </w:rPr>
        <w:t>Haber concluido y aprobado el 100% de las 43 asignaturas del Plan de Estudios, acreditado mediante el Certificado de Conclusión de Estudios.</w:t>
      </w:r>
    </w:p>
    <w:p>
      <w:pPr>
        <w:numPr>
          <w:ilvl w:val="0"/>
          <w:numId w:val="126"/>
        </w:numPr>
        <w:spacing w:before="0" w:after="160" w:line="240" w:lineRule="auto"/>
        <w:jc w:val="both"/>
      </w:pPr>
      <w:r>
        <w:rPr>
          <w:rFonts w:ascii="Century Gothic" w:hAnsi="Century Gothic" w:cs="Century Gothic" w:eastAsia="Century Gothic"/>
          <w:b w:val="0"/>
          <w:i w:val="0"/>
          <w:sz w:val="20"/>
        </w:rPr>
        <w:t>Presentar los requisitos exigidos a la División de Gestiones, Admisiones y Registro con una anticipación no menor a veinte (20) días calendario antes de la fecha fijada en el Calendario Académico aprobado, en función a la reglamentación vigente.</w:t>
      </w:r>
    </w:p>
    <w:p>
      <w:pPr>
        <w:numPr>
          <w:ilvl w:val="0"/>
          <w:numId w:val="126"/>
        </w:numPr>
        <w:spacing w:before="0" w:after="160" w:line="240" w:lineRule="auto"/>
        <w:jc w:val="both"/>
      </w:pPr>
      <w:r>
        <w:rPr>
          <w:rFonts w:ascii="Century Gothic" w:hAnsi="Century Gothic" w:cs="Century Gothic" w:eastAsia="Century Gothic"/>
          <w:b w:val="0"/>
          <w:i w:val="0"/>
          <w:sz w:val="20"/>
        </w:rPr>
        <w:t>La Jefatura de Gestiones pasará el Formulario GAR 101 y la documentación correspondiente a la Unidad de Kardex Académico de la Carrera para fijar fecha y hora conforme al Calendario Académico aprobado para que sea habilitado, la misma debe contar con las firmas del Director(a) de Carrera y el Decano de la Facultad de Ciencias Económicas y Financieras.</w:t>
      </w:r>
    </w:p>
    <w:p>
      <w:pPr>
        <w:numPr>
          <w:ilvl w:val="0"/>
          <w:numId w:val="126"/>
        </w:numPr>
        <w:spacing w:before="0" w:after="160" w:line="240" w:lineRule="auto"/>
        <w:jc w:val="both"/>
      </w:pPr>
      <w:r>
        <w:rPr>
          <w:rFonts w:ascii="Century Gothic" w:hAnsi="Century Gothic" w:cs="Century Gothic" w:eastAsia="Century Gothic"/>
          <w:b w:val="0"/>
          <w:i w:val="0"/>
          <w:sz w:val="20"/>
        </w:rPr>
        <w:t>El postulante debe realizar el seguimiento del trámite en la Unidad de Kardex Académico, así como también en la División de Gestiones y Admisiones para subsanar observaciones si los tuviera.</w:t>
      </w:r>
    </w:p>
    <w:p>
      <w:pPr>
        <w:numPr>
          <w:ilvl w:val="0"/>
          <w:numId w:val="126"/>
        </w:numPr>
        <w:spacing w:before="0" w:after="200" w:line="240" w:lineRule="auto"/>
        <w:jc w:val="both"/>
      </w:pPr>
      <w:r>
        <w:rPr>
          <w:rFonts w:ascii="Century Gothic" w:hAnsi="Century Gothic" w:cs="Century Gothic" w:eastAsia="Century Gothic"/>
          <w:b w:val="0"/>
          <w:i w:val="0"/>
          <w:sz w:val="20"/>
        </w:rPr>
        <w:t>Con la autorización de la División de Gestiones, Admisiones y Registro el postulante debe cancelar el pago por derecho a examen, posteriormente la boleta de pago y una copia del Formulario GAR 101 debe ser entregada a la Unidad de Kardex Académico para su expediente académico.</w:t>
      </w:r>
    </w:p>
    <w:p>
      <w:pPr>
        <w:spacing w:before="0" w:after="200" w:line="240" w:lineRule="auto"/>
        <w:jc w:val="both"/>
      </w:pPr>
      <w:r>
        <w:rPr>
          <w:rFonts w:ascii="Century Gothic" w:hAnsi="Century Gothic" w:cs="Century Gothic" w:eastAsia="Century Gothic"/>
          <w:b/>
          <w:i w:val="0"/>
          <w:sz w:val="20"/>
        </w:rPr>
        <w:t>Plazo Máximo de Conclusión:</w:t>
      </w:r>
      <w:r>
        <w:rPr>
          <w:rFonts w:ascii="Century Gothic" w:hAnsi="Century Gothic" w:cs="Century Gothic" w:eastAsia="Century Gothic"/>
          <w:b w:val="0"/>
          <w:i w:val="0"/>
          <w:sz w:val="20"/>
        </w:rPr>
        <w:t xml:space="preserve"> El postulante deberá completar y aprobar la totalidad de los tres (3) ciclos de evaluación en un periodo máximo e impostergable de doce (12) meses calendario, computables a partir de su inscripción al primer ciclo.</w:t>
      </w:r>
    </w:p>
    <w:p>
      <w:pPr>
        <w:keepNext/>
        <w:spacing w:before="0" w:after="120" w:line="240" w:lineRule="auto"/>
        <w:jc w:val="left"/>
      </w:pPr>
      <w:r>
        <w:rPr>
          <w:rFonts w:ascii="Century Gothic" w:hAnsi="Century Gothic" w:cs="Century Gothic" w:eastAsia="Century Gothic"/>
          <w:b/>
          <w:i w:val="0"/>
          <w:sz w:val="20"/>
        </w:rPr>
        <w:t>Artículo 61. Estructura de los Tres ciclos de Evaluación y Asignaturas Integrantes</w:t>
      </w:r>
    </w:p>
    <w:p>
      <w:pPr>
        <w:spacing w:before="0" w:after="200" w:line="240" w:lineRule="auto"/>
        <w:jc w:val="both"/>
      </w:pPr>
      <w:r>
        <w:rPr>
          <w:rFonts w:ascii="Century Gothic" w:hAnsi="Century Gothic" w:cs="Century Gothic" w:eastAsia="Century Gothic"/>
          <w:b w:val="0"/>
          <w:i w:val="0"/>
          <w:sz w:val="20"/>
        </w:rPr>
        <w:t>Las asignaturas sujetas a evaluación corresponden a las áreas de información financiera y aseguramiento del plan de estudios y se estructuran en tres (3) ciclos independientes:</w:t>
      </w:r>
    </w:p>
    <w:p>
      <w:pPr>
        <w:numPr>
          <w:ilvl w:val="0"/>
          <w:numId w:val="134"/>
        </w:numPr>
        <w:spacing w:before="0" w:after="200" w:line="240" w:lineRule="auto"/>
        <w:jc w:val="both"/>
      </w:pPr>
      <w:r>
        <w:rPr>
          <w:rFonts w:ascii="Century Gothic" w:hAnsi="Century Gothic" w:cs="Century Gothic" w:eastAsia="Century Gothic"/>
          <w:b/>
          <w:i w:val="0"/>
          <w:sz w:val="20"/>
        </w:rPr>
        <w:t>Ciclo I: Ciclo Básico de Información Financiera y de Gestión:</w:t>
      </w:r>
      <w:r>
        <w:rPr>
          <w:rFonts w:ascii="Century Gothic" w:hAnsi="Century Gothic" w:cs="Century Gothic" w:eastAsia="Century Gothic"/>
          <w:b w:val="0"/>
          <w:i w:val="0"/>
          <w:sz w:val="20"/>
        </w:rPr>
        <w:t xml:space="preserve"> Comprende la evaluación teórico-práctica integrada de las siguientes seis (6) asignaturas:</w:t>
      </w:r>
    </w:p>
    <w:p>
      <w:pPr>
        <w:numPr>
          <w:ilvl w:val="0"/>
          <w:numId w:val="135"/>
        </w:numPr>
        <w:spacing w:before="0" w:after="160" w:line="240" w:lineRule="auto"/>
        <w:jc w:val="both"/>
      </w:pPr>
      <w:r>
        <w:rPr>
          <w:rFonts w:ascii="Century Gothic" w:hAnsi="Century Gothic" w:cs="Century Gothic" w:eastAsia="Century Gothic"/>
          <w:b w:val="0"/>
          <w:i w:val="0"/>
          <w:sz w:val="20"/>
        </w:rPr>
        <w:t>Contabilidad Básica (CPA-101)</w:t>
      </w:r>
    </w:p>
    <w:p>
      <w:pPr>
        <w:numPr>
          <w:ilvl w:val="0"/>
          <w:numId w:val="135"/>
        </w:numPr>
        <w:spacing w:before="0" w:after="160" w:line="240" w:lineRule="auto"/>
        <w:jc w:val="both"/>
      </w:pPr>
      <w:r>
        <w:rPr>
          <w:rFonts w:ascii="Century Gothic" w:hAnsi="Century Gothic" w:cs="Century Gothic" w:eastAsia="Century Gothic"/>
          <w:b w:val="0"/>
          <w:i w:val="0"/>
          <w:sz w:val="20"/>
        </w:rPr>
        <w:t>Contabilidad Intermedia (CPA-201)</w:t>
      </w:r>
    </w:p>
    <w:p>
      <w:pPr>
        <w:numPr>
          <w:ilvl w:val="0"/>
          <w:numId w:val="135"/>
        </w:numPr>
        <w:spacing w:before="0" w:after="160" w:line="240" w:lineRule="auto"/>
        <w:jc w:val="both"/>
      </w:pPr>
      <w:r>
        <w:rPr>
          <w:rFonts w:ascii="Century Gothic" w:hAnsi="Century Gothic" w:cs="Century Gothic" w:eastAsia="Century Gothic"/>
          <w:b w:val="0"/>
          <w:i w:val="0"/>
          <w:sz w:val="20"/>
        </w:rPr>
        <w:t>Contabilidad de Sociedades (CPA-202)</w:t>
      </w:r>
    </w:p>
    <w:p>
      <w:pPr>
        <w:numPr>
          <w:ilvl w:val="0"/>
          <w:numId w:val="135"/>
        </w:numPr>
        <w:spacing w:before="0" w:after="160" w:line="240" w:lineRule="auto"/>
        <w:jc w:val="both"/>
      </w:pPr>
      <w:r>
        <w:rPr>
          <w:rFonts w:ascii="Century Gothic" w:hAnsi="Century Gothic" w:cs="Century Gothic" w:eastAsia="Century Gothic"/>
          <w:b w:val="0"/>
          <w:i w:val="0"/>
          <w:sz w:val="20"/>
        </w:rPr>
        <w:t>Contabilidad de Tributos (CPA-203)</w:t>
      </w:r>
    </w:p>
    <w:p>
      <w:pPr>
        <w:numPr>
          <w:ilvl w:val="0"/>
          <w:numId w:val="135"/>
        </w:numPr>
        <w:spacing w:before="0" w:after="160" w:line="240" w:lineRule="auto"/>
        <w:jc w:val="both"/>
      </w:pPr>
      <w:r>
        <w:rPr>
          <w:rFonts w:ascii="Century Gothic" w:hAnsi="Century Gothic" w:cs="Century Gothic" w:eastAsia="Century Gothic"/>
          <w:b w:val="0"/>
          <w:i w:val="0"/>
          <w:sz w:val="20"/>
        </w:rPr>
        <w:t>Contabilidad Internacional (CPA-301)</w:t>
      </w:r>
    </w:p>
    <w:p>
      <w:pPr>
        <w:numPr>
          <w:ilvl w:val="0"/>
          <w:numId w:val="135"/>
        </w:numPr>
        <w:spacing w:before="0" w:after="200" w:line="240" w:lineRule="auto"/>
        <w:jc w:val="both"/>
      </w:pPr>
      <w:r>
        <w:rPr>
          <w:rFonts w:ascii="Century Gothic" w:hAnsi="Century Gothic" w:cs="Century Gothic" w:eastAsia="Century Gothic"/>
          <w:b w:val="0"/>
          <w:i w:val="0"/>
          <w:sz w:val="20"/>
        </w:rPr>
        <w:t>Contabilidad de Costos y Gestión (CPA-302)</w:t>
      </w:r>
    </w:p>
    <w:p>
      <w:pPr>
        <w:numPr>
          <w:ilvl w:val="0"/>
          <w:numId w:val="134"/>
        </w:numPr>
        <w:spacing w:before="0" w:after="200" w:line="240" w:lineRule="auto"/>
        <w:jc w:val="both"/>
      </w:pPr>
      <w:r>
        <w:rPr>
          <w:rFonts w:ascii="Century Gothic" w:hAnsi="Century Gothic" w:cs="Century Gothic" w:eastAsia="Century Gothic"/>
          <w:b/>
          <w:i w:val="0"/>
          <w:sz w:val="20"/>
        </w:rPr>
        <w:t>Ciclo II: Ciclo Especializado de Información Financiera y Finanzas:</w:t>
      </w:r>
      <w:r>
        <w:rPr>
          <w:rFonts w:ascii="Century Gothic" w:hAnsi="Century Gothic" w:cs="Century Gothic" w:eastAsia="Century Gothic"/>
          <w:b w:val="0"/>
          <w:i w:val="0"/>
          <w:sz w:val="20"/>
        </w:rPr>
        <w:t xml:space="preserve"> Comprende la evaluación teórico-práctica integrada de las siguientes seis (6) asignaturas:</w:t>
      </w:r>
    </w:p>
    <w:p>
      <w:pPr>
        <w:numPr>
          <w:ilvl w:val="0"/>
          <w:numId w:val="135"/>
        </w:numPr>
        <w:spacing w:before="0" w:after="160" w:line="240" w:lineRule="auto"/>
        <w:jc w:val="both"/>
      </w:pPr>
      <w:r>
        <w:rPr>
          <w:rFonts w:ascii="Century Gothic" w:hAnsi="Century Gothic" w:cs="Century Gothic" w:eastAsia="Century Gothic"/>
          <w:b w:val="0"/>
          <w:i w:val="0"/>
          <w:sz w:val="20"/>
        </w:rPr>
        <w:t>Contabilidad de Bancos y Entidades Financieras (CPA-303)</w:t>
      </w:r>
    </w:p>
    <w:p>
      <w:pPr>
        <w:numPr>
          <w:ilvl w:val="0"/>
          <w:numId w:val="135"/>
        </w:numPr>
        <w:spacing w:before="0" w:after="160" w:line="240" w:lineRule="auto"/>
        <w:jc w:val="both"/>
      </w:pPr>
      <w:r>
        <w:rPr>
          <w:rFonts w:ascii="Century Gothic" w:hAnsi="Century Gothic" w:cs="Century Gothic" w:eastAsia="Century Gothic"/>
          <w:b w:val="0"/>
          <w:i w:val="0"/>
          <w:sz w:val="20"/>
        </w:rPr>
        <w:t>Contabilidad de Seguros: Privado y Social (CPA-403)</w:t>
      </w:r>
    </w:p>
    <w:p>
      <w:pPr>
        <w:numPr>
          <w:ilvl w:val="0"/>
          <w:numId w:val="135"/>
        </w:numPr>
        <w:spacing w:before="0" w:after="160" w:line="240" w:lineRule="auto"/>
        <w:jc w:val="both"/>
      </w:pPr>
      <w:r>
        <w:rPr>
          <w:rFonts w:ascii="Century Gothic" w:hAnsi="Century Gothic" w:cs="Century Gothic" w:eastAsia="Century Gothic"/>
          <w:b w:val="0"/>
          <w:i w:val="0"/>
          <w:sz w:val="20"/>
        </w:rPr>
        <w:t>Contabilidad Minera y Petrolera (CPA-401)</w:t>
      </w:r>
    </w:p>
    <w:p>
      <w:pPr>
        <w:numPr>
          <w:ilvl w:val="0"/>
          <w:numId w:val="135"/>
        </w:numPr>
        <w:spacing w:before="0" w:after="160" w:line="240" w:lineRule="auto"/>
        <w:jc w:val="both"/>
      </w:pPr>
      <w:r>
        <w:rPr>
          <w:rFonts w:ascii="Century Gothic" w:hAnsi="Century Gothic" w:cs="Century Gothic" w:eastAsia="Century Gothic"/>
          <w:b w:val="0"/>
          <w:i w:val="0"/>
          <w:sz w:val="20"/>
        </w:rPr>
        <w:t>Contabilidad Agrícola y Ganadera (CPA-402)</w:t>
      </w:r>
    </w:p>
    <w:p>
      <w:pPr>
        <w:numPr>
          <w:ilvl w:val="0"/>
          <w:numId w:val="135"/>
        </w:numPr>
        <w:spacing w:before="0" w:after="160" w:line="240" w:lineRule="auto"/>
        <w:jc w:val="both"/>
      </w:pPr>
      <w:r>
        <w:rPr>
          <w:rFonts w:ascii="Century Gothic" w:hAnsi="Century Gothic" w:cs="Century Gothic" w:eastAsia="Century Gothic"/>
          <w:b w:val="0"/>
          <w:i w:val="0"/>
          <w:sz w:val="20"/>
        </w:rPr>
        <w:t>Presupuesto y Contabilidad Gubernamental (CPA-304)</w:t>
      </w:r>
    </w:p>
    <w:p>
      <w:pPr>
        <w:numPr>
          <w:ilvl w:val="0"/>
          <w:numId w:val="135"/>
        </w:numPr>
        <w:spacing w:before="0" w:after="200" w:line="240" w:lineRule="auto"/>
        <w:jc w:val="both"/>
      </w:pPr>
      <w:r>
        <w:rPr>
          <w:rFonts w:ascii="Century Gothic" w:hAnsi="Century Gothic" w:cs="Century Gothic" w:eastAsia="Century Gothic"/>
          <w:b w:val="0"/>
          <w:i w:val="0"/>
          <w:sz w:val="20"/>
        </w:rPr>
        <w:t>Finanzas Corporativas (CPA-405)</w:t>
      </w:r>
    </w:p>
    <w:p>
      <w:pPr>
        <w:numPr>
          <w:ilvl w:val="0"/>
          <w:numId w:val="134"/>
        </w:numPr>
        <w:spacing w:before="0" w:after="200" w:line="240" w:lineRule="auto"/>
        <w:jc w:val="both"/>
      </w:pPr>
      <w:r>
        <w:rPr>
          <w:rFonts w:ascii="Century Gothic" w:hAnsi="Century Gothic" w:cs="Century Gothic" w:eastAsia="Century Gothic"/>
          <w:b/>
          <w:i w:val="0"/>
          <w:sz w:val="20"/>
        </w:rPr>
        <w:t>Ciclo III: Ciclo de Servicios de Aseguramiento:</w:t>
      </w:r>
      <w:r>
        <w:rPr>
          <w:rFonts w:ascii="Century Gothic" w:hAnsi="Century Gothic" w:cs="Century Gothic" w:eastAsia="Century Gothic"/>
          <w:b w:val="0"/>
          <w:i w:val="0"/>
          <w:sz w:val="20"/>
        </w:rPr>
        <w:t xml:space="preserve"> Comprende la evaluación teórico-práctica integrada de las siguientes siete (7) asignaturas:</w:t>
      </w:r>
    </w:p>
    <w:p>
      <w:pPr>
        <w:numPr>
          <w:ilvl w:val="0"/>
          <w:numId w:val="135"/>
        </w:numPr>
        <w:spacing w:before="0" w:after="160" w:line="240" w:lineRule="auto"/>
        <w:jc w:val="both"/>
      </w:pPr>
      <w:r>
        <w:rPr>
          <w:rFonts w:ascii="Century Gothic" w:hAnsi="Century Gothic" w:cs="Century Gothic" w:eastAsia="Century Gothic"/>
          <w:b w:val="0"/>
          <w:i w:val="0"/>
          <w:sz w:val="20"/>
        </w:rPr>
        <w:t>Auditoría Financiera (CPA-407)</w:t>
      </w:r>
    </w:p>
    <w:p>
      <w:pPr>
        <w:numPr>
          <w:ilvl w:val="0"/>
          <w:numId w:val="135"/>
        </w:numPr>
        <w:spacing w:before="0" w:after="160" w:line="240" w:lineRule="auto"/>
        <w:jc w:val="both"/>
      </w:pPr>
      <w:r>
        <w:rPr>
          <w:rFonts w:ascii="Century Gothic" w:hAnsi="Century Gothic" w:cs="Century Gothic" w:eastAsia="Century Gothic"/>
          <w:b w:val="0"/>
          <w:i w:val="0"/>
          <w:sz w:val="20"/>
        </w:rPr>
        <w:t>Auditoría Interna, Control Interno, Gestión de Riesgos y Gobierno Corporativo (CPA-408)</w:t>
      </w:r>
    </w:p>
    <w:p>
      <w:pPr>
        <w:numPr>
          <w:ilvl w:val="0"/>
          <w:numId w:val="135"/>
        </w:numPr>
        <w:spacing w:before="0" w:after="160" w:line="240" w:lineRule="auto"/>
        <w:jc w:val="both"/>
      </w:pPr>
      <w:r>
        <w:rPr>
          <w:rFonts w:ascii="Century Gothic" w:hAnsi="Century Gothic" w:cs="Century Gothic" w:eastAsia="Century Gothic"/>
          <w:b w:val="0"/>
          <w:i w:val="0"/>
          <w:sz w:val="20"/>
        </w:rPr>
        <w:t>Auditoría Operativa (CPA-501)</w:t>
      </w:r>
    </w:p>
    <w:p>
      <w:pPr>
        <w:numPr>
          <w:ilvl w:val="0"/>
          <w:numId w:val="135"/>
        </w:numPr>
        <w:spacing w:before="0" w:after="160" w:line="240" w:lineRule="auto"/>
        <w:jc w:val="both"/>
      </w:pPr>
      <w:r>
        <w:rPr>
          <w:rFonts w:ascii="Century Gothic" w:hAnsi="Century Gothic" w:cs="Century Gothic" w:eastAsia="Century Gothic"/>
          <w:b w:val="0"/>
          <w:i w:val="0"/>
          <w:sz w:val="20"/>
        </w:rPr>
        <w:t>Auditoría Gubernamental (CPA-504)</w:t>
      </w:r>
    </w:p>
    <w:p>
      <w:pPr>
        <w:numPr>
          <w:ilvl w:val="0"/>
          <w:numId w:val="135"/>
        </w:numPr>
        <w:spacing w:before="0" w:after="160" w:line="240" w:lineRule="auto"/>
        <w:jc w:val="both"/>
      </w:pPr>
      <w:r>
        <w:rPr>
          <w:rFonts w:ascii="Century Gothic" w:hAnsi="Century Gothic" w:cs="Century Gothic" w:eastAsia="Century Gothic"/>
          <w:b w:val="0"/>
          <w:i w:val="0"/>
          <w:sz w:val="20"/>
        </w:rPr>
        <w:t>Auditoría Tributaria (CPA-503)</w:t>
      </w:r>
    </w:p>
    <w:p>
      <w:pPr>
        <w:numPr>
          <w:ilvl w:val="0"/>
          <w:numId w:val="135"/>
        </w:numPr>
        <w:spacing w:before="0" w:after="160" w:line="240" w:lineRule="auto"/>
        <w:jc w:val="both"/>
      </w:pPr>
      <w:r>
        <w:rPr>
          <w:rFonts w:ascii="Century Gothic" w:hAnsi="Century Gothic" w:cs="Century Gothic" w:eastAsia="Century Gothic"/>
          <w:b w:val="0"/>
          <w:i w:val="0"/>
          <w:sz w:val="20"/>
        </w:rPr>
        <w:t>Auditoría de Entidades Sin Fines de Lucro – Proyectos Privados y Públicos (CPA-507)</w:t>
      </w:r>
    </w:p>
    <w:p>
      <w:pPr>
        <w:numPr>
          <w:ilvl w:val="0"/>
          <w:numId w:val="135"/>
        </w:numPr>
        <w:spacing w:before="0" w:after="200" w:line="240" w:lineRule="auto"/>
        <w:jc w:val="both"/>
      </w:pPr>
      <w:r>
        <w:rPr>
          <w:rFonts w:ascii="Century Gothic" w:hAnsi="Century Gothic" w:cs="Century Gothic" w:eastAsia="Century Gothic"/>
          <w:b w:val="0"/>
          <w:i w:val="0"/>
          <w:sz w:val="20"/>
        </w:rPr>
        <w:t>Auditoría de Entidades Financieras y Servicios Relacionados (CPA-509)</w:t>
      </w:r>
    </w:p>
    <w:p>
      <w:pPr>
        <w:numPr>
          <w:ilvl w:val="0"/>
          <w:numId w:val="134"/>
        </w:numPr>
        <w:spacing w:before="0" w:after="200" w:line="240" w:lineRule="auto"/>
        <w:jc w:val="both"/>
      </w:pPr>
      <w:r>
        <w:rPr>
          <w:rFonts w:ascii="Century Gothic" w:hAnsi="Century Gothic" w:cs="Century Gothic" w:eastAsia="Century Gothic"/>
          <w:b/>
          <w:i w:val="0"/>
          <w:sz w:val="20"/>
        </w:rPr>
        <w:t>Integración Transversal:</w:t>
      </w:r>
      <w:r>
        <w:rPr>
          <w:rFonts w:ascii="Century Gothic" w:hAnsi="Century Gothic" w:cs="Century Gothic" w:eastAsia="Century Gothic"/>
          <w:b w:val="0"/>
          <w:i w:val="0"/>
          <w:sz w:val="20"/>
        </w:rPr>
        <w:t xml:space="preserve"> En la formulación de los exámenes de cada ciclo está implícita la aplicación de conocimientos e instrumentos de Administración, Matemática/Estadística, Economía y Derecho aplicados al ejercicio profesional.</w:t>
      </w:r>
    </w:p>
    <w:p>
      <w:pPr>
        <w:keepNext/>
        <w:spacing w:before="0" w:after="120" w:line="240" w:lineRule="auto"/>
        <w:jc w:val="left"/>
      </w:pPr>
      <w:r>
        <w:rPr>
          <w:rFonts w:ascii="Century Gothic" w:hAnsi="Century Gothic" w:cs="Century Gothic" w:eastAsia="Century Gothic"/>
          <w:b/>
          <w:i w:val="0"/>
          <w:sz w:val="20"/>
        </w:rPr>
        <w:t>Artículo 62. Frecuencia, Convocatoria y Cronograma de Evaluaciones</w:t>
      </w:r>
    </w:p>
    <w:p>
      <w:pPr>
        <w:spacing w:before="0" w:after="200" w:line="240" w:lineRule="auto"/>
        <w:jc w:val="both"/>
      </w:pPr>
      <w:r>
        <w:rPr>
          <w:rFonts w:ascii="Century Gothic" w:hAnsi="Century Gothic" w:cs="Century Gothic" w:eastAsia="Century Gothic"/>
          <w:b/>
          <w:i w:val="0"/>
          <w:sz w:val="20"/>
        </w:rPr>
        <w:t>Frecuencia Mínima Obligatoria:</w:t>
      </w:r>
      <w:r>
        <w:rPr>
          <w:rFonts w:ascii="Century Gothic" w:hAnsi="Century Gothic" w:cs="Century Gothic" w:eastAsia="Century Gothic"/>
          <w:b w:val="0"/>
          <w:i w:val="0"/>
          <w:sz w:val="20"/>
        </w:rPr>
        <w:t xml:space="preserve"> De conformidad con la planificación académica de la Carrera de Contaduría Pública, la Dirección de Carrera programará y convocará a la rendición del Examen de Grado por Ciclos con una frecuencia de por lo menos cuatro (4) fechas o periodos distintos de evaluación durante la gestión académica anual (distribuidas de manera trimestral o conforme al calendario aprobado).</w:t>
      </w:r>
    </w:p>
    <w:p>
      <w:pPr>
        <w:spacing w:before="0" w:after="200" w:line="240" w:lineRule="auto"/>
        <w:jc w:val="both"/>
      </w:pPr>
      <w:r>
        <w:rPr>
          <w:rFonts w:ascii="Century Gothic" w:hAnsi="Century Gothic" w:cs="Century Gothic" w:eastAsia="Century Gothic"/>
          <w:b/>
          <w:i w:val="0"/>
          <w:sz w:val="20"/>
        </w:rPr>
        <w:t>Publicación del Cronograma Anual:</w:t>
      </w:r>
      <w:r>
        <w:rPr>
          <w:rFonts w:ascii="Century Gothic" w:hAnsi="Century Gothic" w:cs="Century Gothic" w:eastAsia="Century Gothic"/>
          <w:b w:val="0"/>
          <w:i w:val="0"/>
          <w:sz w:val="20"/>
        </w:rPr>
        <w:t xml:space="preserve"> El cronograma oficial que fija las cuatro (4) convocatorias del año será publicado obligatoriamente por la Dirección de Carrera al inicio de cada gestión académica, indicando las fechas de habilitación, inscripción, sorteo de bolos y aplicación de las pruebas.</w:t>
      </w:r>
    </w:p>
    <w:p>
      <w:pPr>
        <w:spacing w:before="0" w:after="200" w:line="240" w:lineRule="auto"/>
        <w:jc w:val="both"/>
      </w:pPr>
      <w:r>
        <w:rPr>
          <w:rFonts w:ascii="Century Gothic" w:hAnsi="Century Gothic" w:cs="Century Gothic" w:eastAsia="Century Gothic"/>
          <w:b/>
          <w:i w:val="0"/>
          <w:sz w:val="20"/>
        </w:rPr>
        <w:t>Programación y Secuencia por Convocatoria:</w:t>
      </w:r>
      <w:r>
        <w:rPr>
          <w:rFonts w:ascii="Century Gothic" w:hAnsi="Century Gothic" w:cs="Century Gothic" w:eastAsia="Century Gothic"/>
          <w:b w:val="0"/>
          <w:i w:val="0"/>
          <w:sz w:val="20"/>
        </w:rPr>
        <w:t xml:space="preserve"> Cada una de las cuatro (4) fechas o convocatorias anuales se desarrollará a lo largo de tres (3) semanas continuas, organizadas con la siguiente secuencia:</w:t>
      </w:r>
    </w:p>
    <w:p>
      <w:pPr>
        <w:numPr>
          <w:ilvl w:val="0"/>
          <w:numId w:val="126"/>
        </w:numPr>
        <w:spacing w:before="0" w:after="160" w:line="240" w:lineRule="auto"/>
        <w:jc w:val="both"/>
      </w:pPr>
      <w:r>
        <w:rPr>
          <w:rFonts w:ascii="Century Gothic" w:hAnsi="Century Gothic" w:cs="Century Gothic" w:eastAsia="Century Gothic"/>
          <w:b/>
          <w:i w:val="0"/>
          <w:sz w:val="20"/>
        </w:rPr>
        <w:t>Primera Semana:</w:t>
      </w:r>
      <w:r>
        <w:rPr>
          <w:rFonts w:ascii="Century Gothic" w:hAnsi="Century Gothic" w:cs="Century Gothic" w:eastAsia="Century Gothic"/>
          <w:b w:val="0"/>
          <w:i w:val="0"/>
          <w:sz w:val="20"/>
        </w:rPr>
        <w:t xml:space="preserve"> Evaluación del Ciclo I: Básico de Información Financiera y de Gestión.</w:t>
      </w:r>
    </w:p>
    <w:p>
      <w:pPr>
        <w:numPr>
          <w:ilvl w:val="0"/>
          <w:numId w:val="126"/>
        </w:numPr>
        <w:spacing w:before="0" w:after="160" w:line="240" w:lineRule="auto"/>
        <w:jc w:val="both"/>
      </w:pPr>
      <w:r>
        <w:rPr>
          <w:rFonts w:ascii="Century Gothic" w:hAnsi="Century Gothic" w:cs="Century Gothic" w:eastAsia="Century Gothic"/>
          <w:b/>
          <w:i w:val="0"/>
          <w:sz w:val="20"/>
        </w:rPr>
        <w:t>Segunda Semana:</w:t>
      </w:r>
      <w:r>
        <w:rPr>
          <w:rFonts w:ascii="Century Gothic" w:hAnsi="Century Gothic" w:cs="Century Gothic" w:eastAsia="Century Gothic"/>
          <w:b w:val="0"/>
          <w:i w:val="0"/>
          <w:sz w:val="20"/>
        </w:rPr>
        <w:t xml:space="preserve"> Evaluación del Ciclo II: Especializado de Información Financiera y Finanzas.</w:t>
      </w:r>
    </w:p>
    <w:p>
      <w:pPr>
        <w:numPr>
          <w:ilvl w:val="0"/>
          <w:numId w:val="126"/>
        </w:numPr>
        <w:spacing w:before="0" w:after="200" w:line="240" w:lineRule="auto"/>
        <w:jc w:val="both"/>
      </w:pPr>
      <w:r>
        <w:rPr>
          <w:rFonts w:ascii="Century Gothic" w:hAnsi="Century Gothic" w:cs="Century Gothic" w:eastAsia="Century Gothic"/>
          <w:b/>
          <w:i w:val="0"/>
          <w:sz w:val="20"/>
        </w:rPr>
        <w:t>Tercera Semana:</w:t>
      </w:r>
      <w:r>
        <w:rPr>
          <w:rFonts w:ascii="Century Gothic" w:hAnsi="Century Gothic" w:cs="Century Gothic" w:eastAsia="Century Gothic"/>
          <w:b w:val="0"/>
          <w:i w:val="0"/>
          <w:sz w:val="20"/>
        </w:rPr>
        <w:t xml:space="preserve"> Evaluación del Ciclo III: Servicios de Aseguramiento.</w:t>
      </w:r>
    </w:p>
    <w:p>
      <w:pPr>
        <w:keepNext/>
        <w:spacing w:before="0" w:after="120" w:line="240" w:lineRule="auto"/>
        <w:jc w:val="left"/>
      </w:pPr>
      <w:r>
        <w:rPr>
          <w:rFonts w:ascii="Century Gothic" w:hAnsi="Century Gothic" w:cs="Century Gothic" w:eastAsia="Century Gothic"/>
          <w:b/>
          <w:i w:val="0"/>
          <w:sz w:val="20"/>
        </w:rPr>
        <w:t>Artículo 63. Mecanismo y Transparencia del Sorteo de Bolas / Asignaturas</w:t>
      </w:r>
    </w:p>
    <w:p>
      <w:pPr>
        <w:spacing w:before="0" w:after="200" w:line="240" w:lineRule="auto"/>
        <w:jc w:val="both"/>
      </w:pPr>
      <w:r>
        <w:rPr>
          <w:rFonts w:ascii="Century Gothic" w:hAnsi="Century Gothic" w:cs="Century Gothic" w:eastAsia="Century Gothic"/>
          <w:b/>
          <w:i w:val="0"/>
          <w:sz w:val="20"/>
        </w:rPr>
        <w:t>Comisión de Sorteo:</w:t>
      </w:r>
      <w:r>
        <w:rPr>
          <w:rFonts w:ascii="Century Gothic" w:hAnsi="Century Gothic" w:cs="Century Gothic" w:eastAsia="Century Gothic"/>
          <w:b w:val="0"/>
          <w:i w:val="0"/>
          <w:sz w:val="20"/>
        </w:rPr>
        <w:t xml:space="preserve"> El Director(a) de Carrera nombrará una Comisión de Sorteo integrada por tres o cuatro (3 o 4) tribunales docentes titulares o interinos de la Carrera, responsables de administrar el sorteo de materias con total transparencia. Uno de los tribunales es nombrado como Presidente, otro como Secretario de Actas y los restantes como vocales (dependiendo de la cantidad de postulantes)</w:t>
      </w:r>
    </w:p>
    <w:p>
      <w:pPr>
        <w:spacing w:before="0" w:after="200" w:line="240" w:lineRule="auto"/>
        <w:jc w:val="both"/>
      </w:pPr>
      <w:r>
        <w:rPr>
          <w:rFonts w:ascii="Century Gothic" w:hAnsi="Century Gothic" w:cs="Century Gothic" w:eastAsia="Century Gothic"/>
          <w:b/>
          <w:i w:val="0"/>
          <w:sz w:val="20"/>
        </w:rPr>
        <w:t>Oportunidad del Sorteo:</w:t>
      </w:r>
      <w:r>
        <w:rPr>
          <w:rFonts w:ascii="Century Gothic" w:hAnsi="Century Gothic" w:cs="Century Gothic" w:eastAsia="Century Gothic"/>
          <w:b w:val="0"/>
          <w:i w:val="0"/>
          <w:sz w:val="20"/>
        </w:rPr>
        <w:t xml:space="preserve"> El sorteo público de asignaturas (bolos) se realizará con veinticuatro (24) horas de anticipación a la fecha de cada examen.</w:t>
      </w:r>
    </w:p>
    <w:p>
      <w:pPr>
        <w:spacing w:before="0" w:after="200" w:line="240" w:lineRule="auto"/>
        <w:jc w:val="both"/>
      </w:pPr>
      <w:r>
        <w:rPr>
          <w:rFonts w:ascii="Century Gothic" w:hAnsi="Century Gothic" w:cs="Century Gothic" w:eastAsia="Century Gothic"/>
          <w:b/>
          <w:i w:val="0"/>
          <w:sz w:val="20"/>
        </w:rPr>
        <w:t>Procedimiento de Selección de Asignaturas:</w:t>
      </w:r>
    </w:p>
    <w:p>
      <w:pPr>
        <w:numPr>
          <w:ilvl w:val="0"/>
          <w:numId w:val="126"/>
        </w:numPr>
        <w:spacing w:before="0" w:after="160" w:line="240" w:lineRule="auto"/>
        <w:jc w:val="both"/>
      </w:pPr>
      <w:r>
        <w:rPr>
          <w:rFonts w:ascii="Century Gothic" w:hAnsi="Century Gothic" w:cs="Century Gothic" w:eastAsia="Century Gothic"/>
          <w:b w:val="0"/>
          <w:i w:val="0"/>
          <w:sz w:val="20"/>
        </w:rPr>
        <w:t>El postulante habilitado accederá a través del Sistema Automatizado de Sorteo de Bolos a extraer al azar dos (2) asignaturas del ciclo de evaluación correspondiente.</w:t>
      </w:r>
    </w:p>
    <w:p>
      <w:pPr>
        <w:numPr>
          <w:ilvl w:val="0"/>
          <w:numId w:val="126"/>
        </w:numPr>
        <w:spacing w:before="0" w:after="200" w:line="240" w:lineRule="auto"/>
        <w:jc w:val="both"/>
      </w:pPr>
      <w:r>
        <w:rPr>
          <w:rFonts w:ascii="Century Gothic" w:hAnsi="Century Gothic" w:cs="Century Gothic" w:eastAsia="Century Gothic"/>
          <w:b w:val="0"/>
          <w:i w:val="0"/>
          <w:sz w:val="20"/>
        </w:rPr>
        <w:t>De las dos asignaturas extraídas, el postulante elegirá libremente una (1) asignatura para ser evaluado formalmente por el Tribunal Examinador.</w:t>
      </w:r>
    </w:p>
    <w:p>
      <w:pPr>
        <w:keepNext/>
        <w:spacing w:before="0" w:after="120" w:line="240" w:lineRule="auto"/>
        <w:jc w:val="left"/>
      </w:pPr>
      <w:r>
        <w:rPr>
          <w:rFonts w:ascii="Century Gothic" w:hAnsi="Century Gothic" w:cs="Century Gothic" w:eastAsia="Century Gothic"/>
          <w:b/>
          <w:i w:val="0"/>
          <w:sz w:val="20"/>
        </w:rPr>
        <w:t>Artículo 64. Conformación, Estructura y Atribuciones del Tribunal Examinador por Ciclo</w:t>
      </w:r>
    </w:p>
    <w:p>
      <w:pPr>
        <w:spacing w:before="0" w:after="200" w:line="240" w:lineRule="auto"/>
        <w:jc w:val="both"/>
      </w:pPr>
      <w:r>
        <w:rPr>
          <w:rFonts w:ascii="Century Gothic" w:hAnsi="Century Gothic" w:cs="Century Gothic" w:eastAsia="Century Gothic"/>
          <w:b/>
          <w:i w:val="0"/>
          <w:sz w:val="20"/>
        </w:rPr>
        <w:t>Conformación:</w:t>
      </w:r>
      <w:r>
        <w:rPr>
          <w:rFonts w:ascii="Century Gothic" w:hAnsi="Century Gothic" w:cs="Century Gothic" w:eastAsia="Century Gothic"/>
          <w:b w:val="0"/>
          <w:i w:val="0"/>
          <w:sz w:val="20"/>
        </w:rPr>
        <w:t xml:space="preserve"> La Dirección de Carrera conformará un Tribunal Examinador por cada área temática, integrado por docentes titulares o interinos que regenten las asignaturas del ciclo evaluado.</w:t>
      </w:r>
    </w:p>
    <w:p>
      <w:pPr>
        <w:spacing w:before="0" w:after="200" w:line="240" w:lineRule="auto"/>
        <w:jc w:val="both"/>
      </w:pPr>
      <w:r>
        <w:rPr>
          <w:rFonts w:ascii="Century Gothic" w:hAnsi="Century Gothic" w:cs="Century Gothic" w:eastAsia="Century Gothic"/>
          <w:b/>
          <w:i w:val="0"/>
          <w:sz w:val="20"/>
        </w:rPr>
        <w:t>Estructura Interna de la Comisión Evaluadora:</w:t>
      </w:r>
      <w:r>
        <w:rPr>
          <w:rFonts w:ascii="Century Gothic" w:hAnsi="Century Gothic" w:cs="Century Gothic" w:eastAsia="Century Gothic"/>
          <w:b w:val="0"/>
          <w:i w:val="0"/>
          <w:sz w:val="20"/>
        </w:rPr>
        <w:t xml:space="preserve"> el Director(a) de Carrera realizará la nominación como Tribunal de Examen de Grado a un docente (titular o interino) para cada asignatura de cada ciclo de evaluación.</w:t>
      </w:r>
    </w:p>
    <w:p>
      <w:pPr>
        <w:spacing w:before="0" w:after="200" w:line="240" w:lineRule="auto"/>
        <w:jc w:val="both"/>
      </w:pPr>
      <w:r>
        <w:rPr>
          <w:rFonts w:ascii="Century Gothic" w:hAnsi="Century Gothic" w:cs="Century Gothic" w:eastAsia="Century Gothic"/>
          <w:b w:val="0"/>
          <w:i w:val="0"/>
          <w:sz w:val="20"/>
        </w:rPr>
        <w:t>La Comisión Evaluadora es responsable, bajo la supervisión del Director(a) de la Carrera, por el impecable desarrollo de los Exámenes de Grado.</w:t>
      </w:r>
    </w:p>
    <w:p>
      <w:pPr>
        <w:keepNext/>
        <w:spacing w:before="0" w:after="120" w:line="240" w:lineRule="auto"/>
        <w:jc w:val="left"/>
      </w:pPr>
      <w:r>
        <w:rPr>
          <w:rFonts w:ascii="Century Gothic" w:hAnsi="Century Gothic" w:cs="Century Gothic" w:eastAsia="Century Gothic"/>
          <w:b/>
          <w:i w:val="0"/>
          <w:sz w:val="20"/>
        </w:rPr>
        <w:t>Artículo 65. Protocolo y Desarrollo de las Pruebas Teórico-Prácticas</w:t>
      </w:r>
    </w:p>
    <w:p>
      <w:pPr>
        <w:spacing w:before="0" w:after="200" w:line="240" w:lineRule="auto"/>
        <w:jc w:val="both"/>
      </w:pPr>
      <w:r>
        <w:rPr>
          <w:rFonts w:ascii="Century Gothic" w:hAnsi="Century Gothic" w:cs="Century Gothic" w:eastAsia="Century Gothic"/>
          <w:b w:val="0"/>
          <w:i w:val="0"/>
          <w:sz w:val="20"/>
        </w:rPr>
        <w:t>El desarrollo de las evaluaciones presenciales de cada ciclo se sujetará al siguiente procedimiento académico:</w:t>
      </w:r>
    </w:p>
    <w:p>
      <w:pPr>
        <w:numPr>
          <w:ilvl w:val="0"/>
          <w:numId w:val="136"/>
        </w:numPr>
        <w:spacing w:before="0" w:after="160" w:line="240" w:lineRule="auto"/>
        <w:jc w:val="both"/>
      </w:pPr>
      <w:r>
        <w:rPr>
          <w:rFonts w:ascii="Century Gothic" w:hAnsi="Century Gothic" w:cs="Century Gothic" w:eastAsia="Century Gothic"/>
          <w:b/>
          <w:i w:val="0"/>
          <w:sz w:val="20"/>
        </w:rPr>
        <w:t>Presentación:</w:t>
      </w:r>
      <w:r>
        <w:rPr>
          <w:rFonts w:ascii="Century Gothic" w:hAnsi="Century Gothic" w:cs="Century Gothic" w:eastAsia="Century Gothic"/>
          <w:b w:val="0"/>
          <w:i w:val="0"/>
          <w:sz w:val="20"/>
        </w:rPr>
        <w:t xml:space="preserve"> Los postulantes inscritos deberán apersonarse al recinto universitario asignado con una (1) hora de anticipación a la fecha y hora fijada para el examen.</w:t>
      </w:r>
    </w:p>
    <w:p>
      <w:pPr>
        <w:numPr>
          <w:ilvl w:val="0"/>
          <w:numId w:val="136"/>
        </w:numPr>
        <w:spacing w:before="0" w:after="160" w:line="240" w:lineRule="auto"/>
        <w:jc w:val="both"/>
      </w:pPr>
      <w:r>
        <w:rPr>
          <w:rFonts w:ascii="Century Gothic" w:hAnsi="Century Gothic" w:cs="Century Gothic" w:eastAsia="Century Gothic"/>
          <w:b/>
          <w:i w:val="0"/>
          <w:sz w:val="20"/>
        </w:rPr>
        <w:t>Instalación:</w:t>
      </w:r>
      <w:r>
        <w:rPr>
          <w:rFonts w:ascii="Century Gothic" w:hAnsi="Century Gothic" w:cs="Century Gothic" w:eastAsia="Century Gothic"/>
          <w:b w:val="0"/>
          <w:i w:val="0"/>
          <w:sz w:val="20"/>
        </w:rPr>
        <w:t xml:space="preserve"> El Director(a) instalará la sesión con la presencia de los Tribunales Examinadores designados y verificará la identidad de los postulantes.</w:t>
      </w:r>
    </w:p>
    <w:p>
      <w:pPr>
        <w:numPr>
          <w:ilvl w:val="0"/>
          <w:numId w:val="136"/>
        </w:numPr>
        <w:spacing w:before="0" w:after="160" w:line="240" w:lineRule="auto"/>
        <w:jc w:val="both"/>
      </w:pPr>
      <w:r>
        <w:rPr>
          <w:rFonts w:ascii="Century Gothic" w:hAnsi="Century Gothic" w:cs="Century Gothic" w:eastAsia="Century Gothic"/>
          <w:b/>
          <w:i w:val="0"/>
          <w:sz w:val="20"/>
        </w:rPr>
        <w:t>Fase Escrita / Aplicación Práctica:</w:t>
      </w:r>
      <w:r>
        <w:rPr>
          <w:rFonts w:ascii="Century Gothic" w:hAnsi="Century Gothic" w:cs="Century Gothic" w:eastAsia="Century Gothic"/>
          <w:b w:val="0"/>
          <w:i w:val="0"/>
          <w:sz w:val="20"/>
        </w:rPr>
        <w:t xml:space="preserve"> El Tribunal Examinador concederá un tiempo límite de noventa (90) minutos para la resolución individual de la prueba escrita o resolución de casos/ejercicios prácticos. Los miembros del Tribunal Examinador permanecerán en el aula durante el desarrollo de la prueba.</w:t>
      </w:r>
    </w:p>
    <w:p>
      <w:pPr>
        <w:numPr>
          <w:ilvl w:val="0"/>
          <w:numId w:val="136"/>
        </w:numPr>
        <w:spacing w:before="0" w:after="160" w:line="240" w:lineRule="auto"/>
        <w:jc w:val="both"/>
      </w:pPr>
      <w:r>
        <w:rPr>
          <w:rFonts w:ascii="Century Gothic" w:hAnsi="Century Gothic" w:cs="Century Gothic" w:eastAsia="Century Gothic"/>
          <w:b/>
          <w:i w:val="0"/>
          <w:sz w:val="20"/>
        </w:rPr>
        <w:t>Deliberación Privada:</w:t>
      </w:r>
      <w:r>
        <w:rPr>
          <w:rFonts w:ascii="Century Gothic" w:hAnsi="Century Gothic" w:cs="Century Gothic" w:eastAsia="Century Gothic"/>
          <w:b w:val="0"/>
          <w:i w:val="0"/>
          <w:sz w:val="20"/>
        </w:rPr>
        <w:t xml:space="preserve"> Concluido el tiempo, se procederá a recoger las pruebas, y se declarará cuarto intermedio. El Tribunal Examinador sesionará a puerta cerrada para calificar el desempeño técnico-práctico del estudiante.</w:t>
      </w:r>
    </w:p>
    <w:p>
      <w:pPr>
        <w:numPr>
          <w:ilvl w:val="0"/>
          <w:numId w:val="136"/>
        </w:numPr>
        <w:spacing w:before="0" w:after="200" w:line="240" w:lineRule="auto"/>
        <w:jc w:val="both"/>
      </w:pPr>
      <w:r>
        <w:rPr>
          <w:rFonts w:ascii="Century Gothic" w:hAnsi="Century Gothic" w:cs="Century Gothic" w:eastAsia="Century Gothic"/>
          <w:b/>
          <w:i w:val="0"/>
          <w:sz w:val="20"/>
        </w:rPr>
        <w:t>Consignación Numeral y Literal de la Calificación:</w:t>
      </w:r>
      <w:r>
        <w:rPr>
          <w:rFonts w:ascii="Century Gothic" w:hAnsi="Century Gothic" w:cs="Century Gothic" w:eastAsia="Century Gothic"/>
          <w:b w:val="0"/>
          <w:i w:val="0"/>
          <w:sz w:val="20"/>
        </w:rPr>
        <w:t xml:space="preserve"> Cada Tribunal Examinador preparará el Acta de Examen de Grado en el Sistema de Seguimiento Académico de la Carrera, con el apoyo del Encargado(a) de la Unidad de Kardex Académico, consignando la calificación numeral y literal obtenida por los postulantes, la cual estará refrendada con las firmas del Tribunal Examinador y del Director(a) de Carrera.</w:t>
      </w:r>
    </w:p>
    <w:p>
      <w:pPr>
        <w:keepNext/>
        <w:spacing w:before="0" w:after="120" w:line="240" w:lineRule="auto"/>
        <w:jc w:val="left"/>
      </w:pPr>
      <w:r>
        <w:rPr>
          <w:rFonts w:ascii="Century Gothic" w:hAnsi="Century Gothic" w:cs="Century Gothic" w:eastAsia="Century Gothic"/>
          <w:b/>
          <w:i w:val="0"/>
          <w:sz w:val="20"/>
        </w:rPr>
        <w:t>Artículo 66. Proceso de Evaluación, Nota Mínima por ciclo y Escala Oficial</w:t>
      </w:r>
    </w:p>
    <w:p>
      <w:pPr>
        <w:spacing w:before="0" w:after="200" w:line="240" w:lineRule="auto"/>
        <w:jc w:val="both"/>
      </w:pPr>
      <w:r>
        <w:rPr>
          <w:rFonts w:ascii="Century Gothic" w:hAnsi="Century Gothic" w:cs="Century Gothic" w:eastAsia="Century Gothic"/>
          <w:b/>
          <w:i w:val="0"/>
          <w:sz w:val="20"/>
        </w:rPr>
        <w:t>Nota Mínima de Aprobación por Ciclo:</w:t>
      </w:r>
      <w:r>
        <w:rPr>
          <w:rFonts w:ascii="Century Gothic" w:hAnsi="Century Gothic" w:cs="Century Gothic" w:eastAsia="Century Gothic"/>
          <w:b w:val="0"/>
          <w:i w:val="0"/>
          <w:sz w:val="20"/>
        </w:rPr>
        <w:t xml:space="preserve"> Para aprobar cada uno de los tres (3) ciclos de evaluación se requiere obtener una calificación mínima de cincuenta y uno (51) puntos sobre cien (100).</w:t>
      </w:r>
    </w:p>
    <w:p>
      <w:pPr>
        <w:spacing w:before="0" w:after="200" w:line="240" w:lineRule="auto"/>
        <w:jc w:val="both"/>
      </w:pPr>
      <w:r>
        <w:rPr>
          <w:rFonts w:ascii="Century Gothic" w:hAnsi="Century Gothic" w:cs="Century Gothic" w:eastAsia="Century Gothic"/>
          <w:b/>
          <w:i w:val="0"/>
          <w:sz w:val="20"/>
        </w:rPr>
        <w:t>Escala Cuali-Cuantitativa de Valoración:</w:t>
      </w:r>
      <w:r>
        <w:rPr>
          <w:rFonts w:ascii="Century Gothic" w:hAnsi="Century Gothic" w:cs="Century Gothic" w:eastAsia="Century Gothic"/>
          <w:b w:val="0"/>
          <w:i w:val="0"/>
          <w:sz w:val="20"/>
        </w:rPr>
        <w:t xml:space="preserve"> La calificación de cada ciclo se consignará en el Acta Oficial conforme a la siguiente escala aprobada por la UMSA/CEUB</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Cualitativa</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Cuantitativa</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Reprobado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 – 50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Bueno</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51 – 70</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Sobresaliente</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 – 89</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 Excelencia</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90 – 100</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i w:val="0"/>
          <w:sz w:val="20"/>
        </w:rPr>
        <w:t>Independencia de los Ciclos:</w:t>
      </w:r>
      <w:r>
        <w:rPr>
          <w:rFonts w:ascii="Century Gothic" w:hAnsi="Century Gothic" w:cs="Century Gothic" w:eastAsia="Century Gothic"/>
          <w:b w:val="0"/>
          <w:i w:val="0"/>
          <w:sz w:val="20"/>
        </w:rPr>
        <w:t xml:space="preserve"> La nota de cada ciclo es independiente. El postulante que apruebe un ciclo conserva dicha aprobación en el Sistema de Seguimiento Académico dentro del plazo máximo de doce (12) meses.</w:t>
      </w:r>
    </w:p>
    <w:p>
      <w:pPr>
        <w:keepNext/>
        <w:spacing w:before="0" w:after="120" w:line="240" w:lineRule="auto"/>
        <w:jc w:val="left"/>
      </w:pPr>
      <w:r>
        <w:rPr>
          <w:rFonts w:ascii="Century Gothic" w:hAnsi="Century Gothic" w:cs="Century Gothic" w:eastAsia="Century Gothic"/>
          <w:b/>
          <w:i w:val="0"/>
          <w:sz w:val="20"/>
        </w:rPr>
        <w:t>Artículo 67. Régimen de Inhabilitación por Reprobación Recurrente</w:t>
      </w:r>
    </w:p>
    <w:p>
      <w:pPr>
        <w:spacing w:before="0" w:after="200" w:line="240" w:lineRule="auto"/>
        <w:jc w:val="both"/>
      </w:pPr>
      <w:r>
        <w:rPr>
          <w:rFonts w:ascii="Century Gothic" w:hAnsi="Century Gothic" w:cs="Century Gothic" w:eastAsia="Century Gothic"/>
          <w:b/>
          <w:i w:val="0"/>
          <w:sz w:val="20"/>
        </w:rPr>
        <w:t>Regla de Reprobaciones:</w:t>
      </w:r>
      <w:r>
        <w:rPr>
          <w:rFonts w:ascii="Century Gothic" w:hAnsi="Century Gothic" w:cs="Century Gothic" w:eastAsia="Century Gothic"/>
          <w:b w:val="0"/>
          <w:i w:val="0"/>
          <w:sz w:val="20"/>
        </w:rPr>
        <w:t xml:space="preserve"> Si en el transcurso de las convocatorias a las que se presente el postulante reprobara tres (3) veces un mismo Ciclo de Evaluación, quedará inhabilitado de forma definitiva para la modalidad de Examen de Grado por Ciclos.</w:t>
      </w:r>
    </w:p>
    <w:p>
      <w:pPr>
        <w:spacing w:before="0" w:after="200" w:line="240" w:lineRule="auto"/>
        <w:jc w:val="both"/>
      </w:pPr>
      <w:r>
        <w:rPr>
          <w:rFonts w:ascii="Century Gothic" w:hAnsi="Century Gothic" w:cs="Century Gothic" w:eastAsia="Century Gothic"/>
          <w:b/>
          <w:i w:val="0"/>
          <w:sz w:val="20"/>
        </w:rPr>
        <w:t>Efecto de la Inhabilitación:</w:t>
      </w:r>
      <w:r>
        <w:rPr>
          <w:rFonts w:ascii="Century Gothic" w:hAnsi="Century Gothic" w:cs="Century Gothic" w:eastAsia="Century Gothic"/>
          <w:b w:val="0"/>
          <w:i w:val="0"/>
          <w:sz w:val="20"/>
        </w:rPr>
        <w:t xml:space="preserve"> Notificado con la inhabilitación, el estudiante deberá solicitar ante la Dirección de Carrera el cambio de modalidad, optando por cualquiera de las otras modalidades de graduación de licenciatura reconocidas (Tesis, Proyecto de Grado, Trabajo Dirigido o Vía Diplomado).</w:t>
      </w:r>
    </w:p>
    <w:p>
      <w:pPr>
        <w:keepNext/>
        <w:spacing w:before="0" w:after="120" w:line="240" w:lineRule="auto"/>
        <w:jc w:val="left"/>
      </w:pPr>
      <w:r>
        <w:rPr>
          <w:rFonts w:ascii="Century Gothic" w:hAnsi="Century Gothic" w:cs="Century Gothic" w:eastAsia="Century Gothic"/>
          <w:b/>
          <w:i w:val="0"/>
          <w:sz w:val="20"/>
        </w:rPr>
        <w:t>Artículo 68. Aprobación Global de la Modalidad, Suscripción del Acta Final y Titulación</w:t>
      </w:r>
    </w:p>
    <w:p>
      <w:pPr>
        <w:spacing w:before="0" w:after="200" w:line="240" w:lineRule="auto"/>
        <w:jc w:val="both"/>
      </w:pPr>
      <w:r>
        <w:rPr>
          <w:rFonts w:ascii="Century Gothic" w:hAnsi="Century Gothic" w:cs="Century Gothic" w:eastAsia="Century Gothic"/>
          <w:b/>
          <w:i w:val="0"/>
          <w:sz w:val="20"/>
        </w:rPr>
        <w:t>Aprobación Completa:</w:t>
      </w:r>
      <w:r>
        <w:rPr>
          <w:rFonts w:ascii="Century Gothic" w:hAnsi="Century Gothic" w:cs="Century Gothic" w:eastAsia="Century Gothic"/>
          <w:b w:val="0"/>
          <w:i w:val="0"/>
          <w:sz w:val="20"/>
        </w:rPr>
        <w:t xml:space="preserve"> Se considera aprobada la modalidad de Examen de Grado por Ciclos cuando el postulante alcanza una nota igual o mayor a 51 puntos en cada uno de los tres (3) ciclos programados.</w:t>
      </w:r>
    </w:p>
    <w:p>
      <w:pPr>
        <w:spacing w:before="0" w:after="200" w:line="240" w:lineRule="auto"/>
        <w:jc w:val="both"/>
      </w:pPr>
      <w:r>
        <w:rPr>
          <w:rFonts w:ascii="Century Gothic" w:hAnsi="Century Gothic" w:cs="Century Gothic" w:eastAsia="Century Gothic"/>
          <w:b/>
          <w:i w:val="0"/>
          <w:sz w:val="20"/>
        </w:rPr>
        <w:t>Suscripción del Acta Oficial:</w:t>
      </w:r>
      <w:r>
        <w:rPr>
          <w:rFonts w:ascii="Century Gothic" w:hAnsi="Century Gothic" w:cs="Century Gothic" w:eastAsia="Century Gothic"/>
          <w:b w:val="0"/>
          <w:i w:val="0"/>
          <w:sz w:val="20"/>
        </w:rPr>
        <w:t xml:space="preserve"> Aprobado el tercer ciclo, la Unidad de Kardex Académico de la Carrera elaborará a solicitud del postulante el Certificado de Notas Consolidado de Examen de Grado por Ciclos, transcribiendo en números enteros y letras las notas de los tres ciclos, la cual será firmada en tres (3) ejemplares por el Director(a) de Carrera.</w:t>
      </w:r>
    </w:p>
    <w:p>
      <w:pPr>
        <w:spacing w:before="0" w:after="200" w:line="240" w:lineRule="auto"/>
        <w:jc w:val="both"/>
      </w:pPr>
      <w:r>
        <w:rPr>
          <w:rFonts w:ascii="Century Gothic" w:hAnsi="Century Gothic" w:cs="Century Gothic" w:eastAsia="Century Gothic"/>
          <w:b/>
          <w:i w:val="0"/>
          <w:sz w:val="20"/>
        </w:rPr>
        <w:t>Habilitación de Titulación:</w:t>
      </w:r>
      <w:r>
        <w:rPr>
          <w:rFonts w:ascii="Century Gothic" w:hAnsi="Century Gothic" w:cs="Century Gothic" w:eastAsia="Century Gothic"/>
          <w:b w:val="0"/>
          <w:i w:val="0"/>
          <w:sz w:val="20"/>
        </w:rPr>
        <w:t xml:space="preserve"> La emisión del Certificado de Calificaciones de Grado consolida el vencimiento definitivo del Plan de Estudios, facultando al graduado a iniciar inmediatamente el trámite de emisión del Título Académico de Licenciado en Contaduría Pública y del Título Profesional en Provisión Nacional de Contador Público Autorizado (CPA).</w:t>
      </w:r>
    </w:p>
    <w:p>
      <w:pPr>
        <w:keepNext/>
        <w:spacing w:before="0" w:after="120" w:line="240" w:lineRule="auto"/>
        <w:jc w:val="left"/>
      </w:pPr>
      <w:r>
        <w:rPr>
          <w:rFonts w:ascii="Century Gothic" w:hAnsi="Century Gothic" w:cs="Century Gothic" w:eastAsia="Century Gothic"/>
          <w:b/>
          <w:i w:val="0"/>
          <w:sz w:val="20"/>
        </w:rPr>
        <w:t>Artículo 69. Inasistencia de Miembros del Tribunal</w:t>
      </w:r>
    </w:p>
    <w:p>
      <w:pPr>
        <w:spacing w:before="0" w:after="200" w:line="240" w:lineRule="auto"/>
        <w:jc w:val="both"/>
      </w:pPr>
      <w:r>
        <w:rPr>
          <w:rFonts w:ascii="Century Gothic" w:hAnsi="Century Gothic" w:cs="Century Gothic" w:eastAsia="Century Gothic"/>
          <w:b w:val="0"/>
          <w:i w:val="0"/>
          <w:sz w:val="20"/>
        </w:rPr>
        <w:t>Es obligación de todo Docente Titular e Interino, designado como Tribunal Examinador, cumplir con sus funciones. De no existir quórum necesario (mínimo cuatro Tribunales), se suspenderá el Examen de Grado hasta veintiún (21) días calendario impostergablemente.</w:t>
      </w:r>
    </w:p>
    <w:p>
      <w:pPr>
        <w:spacing w:before="0" w:after="200" w:line="240" w:lineRule="auto"/>
        <w:jc w:val="both"/>
      </w:pPr>
      <w:r>
        <w:rPr>
          <w:rFonts w:ascii="Century Gothic" w:hAnsi="Century Gothic" w:cs="Century Gothic" w:eastAsia="Century Gothic"/>
          <w:b w:val="0"/>
          <w:i w:val="0"/>
          <w:sz w:val="20"/>
        </w:rPr>
        <w:t>El o los Docentes Tribunales que no asistan serán objeto de amonestación formal por parte del Director(a) de Carrera, salvo en casos debidamente justificables, de ser reiterativa su ausencia se informará al Honorable Consejo de la Carrera para su consideración y sanción conforme al Reglamento Universitario en vigencia.</w:t>
      </w:r>
    </w:p>
    <w:p>
      <w:pPr>
        <w:keepNext/>
        <w:spacing w:before="0" w:after="120" w:line="240" w:lineRule="auto"/>
        <w:jc w:val="left"/>
      </w:pPr>
      <w:r>
        <w:rPr>
          <w:rFonts w:ascii="Century Gothic" w:hAnsi="Century Gothic" w:cs="Century Gothic" w:eastAsia="Century Gothic"/>
          <w:b/>
          <w:i w:val="0"/>
          <w:sz w:val="20"/>
        </w:rPr>
        <w:t>Artículo 70. Inasistencia del Postulante</w:t>
      </w:r>
    </w:p>
    <w:p>
      <w:pPr>
        <w:spacing w:before="0" w:after="200" w:line="240" w:lineRule="auto"/>
        <w:jc w:val="both"/>
      </w:pPr>
      <w:r>
        <w:rPr>
          <w:rFonts w:ascii="Century Gothic" w:hAnsi="Century Gothic" w:cs="Century Gothic" w:eastAsia="Century Gothic"/>
          <w:b w:val="0"/>
          <w:i w:val="0"/>
          <w:sz w:val="20"/>
        </w:rPr>
        <w:t>Es obligación de todo Postulante presentarse al Acto Académico de Examen de Grado, con una hora de antelación. En caso de no presentarse, se incorporará en acta con la frase “No se presentó”.</w:t>
      </w:r>
    </w:p>
    <w:p>
      <w:pPr>
        <w:keepNext/>
        <w:spacing w:before="40" w:after="200" w:line="240" w:lineRule="auto"/>
        <w:jc w:val="left"/>
      </w:pPr>
      <w:r>
        <w:rPr>
          <w:rFonts w:ascii="Century Gothic" w:hAnsi="Century Gothic" w:cs="Century Gothic" w:eastAsia="Century Gothic"/>
          <w:b/>
          <w:i w:val="0"/>
          <w:sz w:val="22"/>
        </w:rPr>
        <w:t>Capítulo VII: Graduación por Excelencia Académica</w:t>
      </w:r>
    </w:p>
    <w:p>
      <w:pPr>
        <w:keepNext/>
        <w:spacing w:before="0" w:after="120" w:line="240" w:lineRule="auto"/>
        <w:jc w:val="left"/>
      </w:pPr>
      <w:r>
        <w:rPr>
          <w:rFonts w:ascii="Century Gothic" w:hAnsi="Century Gothic" w:cs="Century Gothic" w:eastAsia="Century Gothic"/>
          <w:b/>
          <w:i w:val="0"/>
          <w:sz w:val="20"/>
        </w:rPr>
        <w:t>Artículo 71. Definición y Naturaleza de la Graduación por Excelencia Académica</w:t>
      </w:r>
    </w:p>
    <w:p>
      <w:pPr>
        <w:spacing w:before="0" w:after="200" w:line="240" w:lineRule="auto"/>
        <w:jc w:val="both"/>
      </w:pPr>
      <w:r>
        <w:rPr>
          <w:rFonts w:ascii="Century Gothic" w:hAnsi="Century Gothic" w:cs="Century Gothic" w:eastAsia="Century Gothic"/>
          <w:b w:val="0"/>
          <w:i w:val="0"/>
          <w:sz w:val="20"/>
        </w:rPr>
        <w:t>La Graduación por Excelencia Académica es una modalidad eximitoria de graduación que exime al estudiante de la elaboración, presentación y defensa de cualquier tipo de trabajo de grado o prueba de examen, como reconocimiento institucional y estímulo al mérito académico sobresaliente, el alto rendimiento intelectual, la dedicación continua y la disciplina demostrada durante la totalidad de su formación universitaria en el Plan de Estudios.</w:t>
      </w:r>
    </w:p>
    <w:p>
      <w:pPr>
        <w:keepNext/>
        <w:spacing w:before="0" w:after="120" w:line="240" w:lineRule="auto"/>
        <w:jc w:val="left"/>
      </w:pPr>
      <w:r>
        <w:rPr>
          <w:rFonts w:ascii="Century Gothic" w:hAnsi="Century Gothic" w:cs="Century Gothic" w:eastAsia="Century Gothic"/>
          <w:b/>
          <w:i w:val="0"/>
          <w:sz w:val="20"/>
        </w:rPr>
        <w:t>Artículo 72. Requisitos Específicos e Ineludibles de Habilitación</w:t>
      </w:r>
    </w:p>
    <w:p>
      <w:pPr>
        <w:spacing w:before="0" w:after="200" w:line="240" w:lineRule="auto"/>
        <w:jc w:val="both"/>
      </w:pPr>
      <w:r>
        <w:rPr>
          <w:rFonts w:ascii="Century Gothic" w:hAnsi="Century Gothic" w:cs="Century Gothic" w:eastAsia="Century Gothic"/>
          <w:b w:val="0"/>
          <w:i w:val="0"/>
          <w:sz w:val="20"/>
        </w:rPr>
        <w:t>Para acceder al beneficio e incentivo universitario de la Graduación por Excelencia Académica, el estudiante debe cumplir de forma estricta, simultánea e ineludible con los siguientes requisitos acumulativos:</w:t>
      </w:r>
    </w:p>
    <w:p>
      <w:pPr>
        <w:numPr>
          <w:ilvl w:val="0"/>
          <w:numId w:val="137"/>
        </w:numPr>
        <w:spacing w:before="0" w:after="160" w:line="240" w:lineRule="auto"/>
        <w:jc w:val="both"/>
      </w:pPr>
      <w:r>
        <w:rPr>
          <w:rFonts w:ascii="Century Gothic" w:hAnsi="Century Gothic" w:cs="Century Gothic" w:eastAsia="Century Gothic"/>
          <w:b/>
          <w:i w:val="0"/>
          <w:sz w:val="20"/>
        </w:rPr>
        <w:t>Aprobación Completa en Primera Instancia:</w:t>
      </w:r>
      <w:r>
        <w:rPr>
          <w:rFonts w:ascii="Century Gothic" w:hAnsi="Century Gothic" w:cs="Century Gothic" w:eastAsia="Century Gothic"/>
          <w:b w:val="0"/>
          <w:i w:val="0"/>
          <w:sz w:val="20"/>
        </w:rPr>
        <w:t xml:space="preserve"> Haber aprobado la totalidad de las cuarenta y tres (43) asignaturas que integran la Malla Curricular del Plan de Estudios de la Licenciatura en Contaduría Pública en evaluaciones ordinarias de primera instancia, sin haber reprobado, abandonado o cursado materias en segundo turno, exámenes extraordinarios de mesa o cursos de verano destinados a subsanar reprobaciones.</w:t>
      </w:r>
    </w:p>
    <w:p>
      <w:pPr>
        <w:numPr>
          <w:ilvl w:val="0"/>
          <w:numId w:val="137"/>
        </w:numPr>
        <w:spacing w:before="0" w:after="160" w:line="240" w:lineRule="auto"/>
        <w:jc w:val="both"/>
      </w:pPr>
      <w:r>
        <w:rPr>
          <w:rFonts w:ascii="Century Gothic" w:hAnsi="Century Gothic" w:cs="Century Gothic" w:eastAsia="Century Gothic"/>
          <w:b/>
          <w:i w:val="0"/>
          <w:sz w:val="20"/>
        </w:rPr>
        <w:t>Permanencia Regular e Ininterrumpida:</w:t>
      </w:r>
      <w:r>
        <w:rPr>
          <w:rFonts w:ascii="Century Gothic" w:hAnsi="Century Gothic" w:cs="Century Gothic" w:eastAsia="Century Gothic"/>
          <w:b w:val="0"/>
          <w:i w:val="0"/>
          <w:sz w:val="20"/>
        </w:rPr>
        <w:t xml:space="preserve"> Haber concluido el Plan de Estudios en el tiempo reglamentario de cinco (5) gestiones académicas anuales continuas, sin haber incurrido en suspensiones voluntarias, abandonos temporales ni postergaciones de matrícula. En caso de presentarse alguna interrupción fortuita en los estudios, el estudiante debe presentar a la Comisión los descargos y justificaciones procediendo la Comisión el análisis correspondiente. </w:t>
      </w:r>
    </w:p>
    <w:p>
      <w:pPr>
        <w:numPr>
          <w:ilvl w:val="0"/>
          <w:numId w:val="137"/>
        </w:numPr>
        <w:spacing w:before="0" w:after="160" w:line="240" w:lineRule="auto"/>
        <w:jc w:val="both"/>
      </w:pPr>
      <w:r>
        <w:rPr>
          <w:rFonts w:ascii="Century Gothic" w:hAnsi="Century Gothic" w:cs="Century Gothic" w:eastAsia="Century Gothic"/>
          <w:b/>
          <w:i w:val="0"/>
          <w:sz w:val="20"/>
        </w:rPr>
        <w:t>Promedio Ponderado Acumulado Sobresaliente:</w:t>
      </w:r>
      <w:r>
        <w:rPr>
          <w:rFonts w:ascii="Century Gothic" w:hAnsi="Century Gothic" w:cs="Century Gothic" w:eastAsia="Century Gothic"/>
          <w:b w:val="0"/>
          <w:i w:val="0"/>
          <w:sz w:val="20"/>
        </w:rPr>
        <w:t xml:space="preserve"> Acreditar un Promedio Ponderado Acumulado (PPA) igual o superior a setenta y cinco (75) puntos (o el límite superior que determine la normativa específica de la Universidad Mayor de San Andrés o la Facultad de Ciencias Económicas), a lo largo de los cinco años de estudio.</w:t>
      </w:r>
    </w:p>
    <w:p>
      <w:pPr>
        <w:numPr>
          <w:ilvl w:val="0"/>
          <w:numId w:val="137"/>
        </w:numPr>
        <w:spacing w:before="0" w:after="200" w:line="240" w:lineRule="auto"/>
        <w:jc w:val="both"/>
      </w:pPr>
      <w:r>
        <w:rPr>
          <w:rFonts w:ascii="Century Gothic" w:hAnsi="Century Gothic" w:cs="Century Gothic" w:eastAsia="Century Gothic"/>
          <w:b/>
          <w:i w:val="0"/>
          <w:sz w:val="20"/>
        </w:rPr>
        <w:t>Conducta e Integridad Ética:</w:t>
      </w:r>
      <w:r>
        <w:rPr>
          <w:rFonts w:ascii="Century Gothic" w:hAnsi="Century Gothic" w:cs="Century Gothic" w:eastAsia="Century Gothic"/>
          <w:b w:val="0"/>
          <w:i w:val="0"/>
          <w:sz w:val="20"/>
        </w:rPr>
        <w:t xml:space="preserve"> No registrar en su historial universitario ningún antecedente disciplinario, sanción administrativa, proceso en Tribunal de Honor, ni fallos de ética universitaria o de plagio académico.</w:t>
      </w:r>
    </w:p>
    <w:p>
      <w:pPr>
        <w:keepNext/>
        <w:spacing w:before="0" w:after="120" w:line="240" w:lineRule="auto"/>
        <w:jc w:val="left"/>
      </w:pPr>
      <w:r>
        <w:rPr>
          <w:rFonts w:ascii="Century Gothic" w:hAnsi="Century Gothic" w:cs="Century Gothic" w:eastAsia="Century Gothic"/>
          <w:b/>
          <w:i w:val="0"/>
          <w:sz w:val="20"/>
        </w:rPr>
        <w:t>Artículo 73. Procedimiento Administrativo de Verificación y Certificación por Kárdex</w:t>
      </w:r>
    </w:p>
    <w:p>
      <w:pPr>
        <w:numPr>
          <w:ilvl w:val="0"/>
          <w:numId w:val="138"/>
        </w:numPr>
        <w:spacing w:before="0" w:after="160" w:line="240" w:lineRule="auto"/>
        <w:jc w:val="both"/>
      </w:pPr>
      <w:r>
        <w:rPr>
          <w:rFonts w:ascii="Century Gothic" w:hAnsi="Century Gothic" w:cs="Century Gothic" w:eastAsia="Century Gothic"/>
          <w:b/>
          <w:i w:val="0"/>
          <w:sz w:val="20"/>
        </w:rPr>
        <w:t>Iniciativa de Parte o de Oficio:</w:t>
      </w:r>
      <w:r>
        <w:rPr>
          <w:rFonts w:ascii="Century Gothic" w:hAnsi="Century Gothic" w:cs="Century Gothic" w:eastAsia="Century Gothic"/>
          <w:b w:val="0"/>
          <w:i w:val="0"/>
          <w:sz w:val="20"/>
        </w:rPr>
        <w:t xml:space="preserve"> El trámite podrá ser iniciado a solicitud escrita del estudiante interesado o de oficio por la Dirección de Carrera al cierre de cada gestión académica, previa identificación de los mejores promedios de la promoción.</w:t>
      </w:r>
    </w:p>
    <w:p>
      <w:pPr>
        <w:numPr>
          <w:ilvl w:val="0"/>
          <w:numId w:val="138"/>
        </w:numPr>
        <w:spacing w:before="0" w:after="160" w:line="240" w:lineRule="auto"/>
        <w:jc w:val="both"/>
      </w:pPr>
      <w:r>
        <w:rPr>
          <w:rFonts w:ascii="Century Gothic" w:hAnsi="Century Gothic" w:cs="Century Gothic" w:eastAsia="Century Gothic"/>
          <w:b/>
          <w:i w:val="0"/>
          <w:sz w:val="20"/>
        </w:rPr>
        <w:t>Verificación Minuciosa del Historial Académico:</w:t>
      </w:r>
      <w:r>
        <w:rPr>
          <w:rFonts w:ascii="Century Gothic" w:hAnsi="Century Gothic" w:cs="Century Gothic" w:eastAsia="Century Gothic"/>
          <w:b w:val="0"/>
          <w:i w:val="0"/>
          <w:sz w:val="20"/>
        </w:rPr>
        <w:t xml:space="preserve"> La Unidad de Kárdex Académico de la Carrera revisará minuciosamente el expediente del postulante, verificando asignatura por asignatura el cumplimiento de la aprobación en primera instancia, la permanencia continua en los cinco años y el cálculo exacto del Promedio Ponderado Acumulado.</w:t>
      </w:r>
    </w:p>
    <w:p>
      <w:pPr>
        <w:numPr>
          <w:ilvl w:val="0"/>
          <w:numId w:val="138"/>
        </w:numPr>
        <w:spacing w:before="0" w:after="200" w:line="240" w:lineRule="auto"/>
        <w:jc w:val="both"/>
      </w:pPr>
      <w:r>
        <w:rPr>
          <w:rFonts w:ascii="Century Gothic" w:hAnsi="Century Gothic" w:cs="Century Gothic" w:eastAsia="Century Gothic"/>
          <w:b/>
          <w:i w:val="0"/>
          <w:sz w:val="20"/>
        </w:rPr>
        <w:t>Emisión del Informe Técnico de Verificación:</w:t>
      </w:r>
      <w:r>
        <w:rPr>
          <w:rFonts w:ascii="Century Gothic" w:hAnsi="Century Gothic" w:cs="Century Gothic" w:eastAsia="Century Gothic"/>
          <w:b w:val="0"/>
          <w:i w:val="0"/>
          <w:sz w:val="20"/>
        </w:rPr>
        <w:t xml:space="preserve"> En un plazo no mayor a cinco (5) días hábiles desde la recepción de la solicitud o del cierre de gestión, la Comisión de Graduación por Excelencia de la Carrera emitirá el Informe Técnico de Verificación de Méritos por Excelencia Académica, certificando de forma explícita que el postulante satisface el 100% de los requisitos estipulados en el Artículo 72.</w:t>
      </w:r>
    </w:p>
    <w:p>
      <w:pPr>
        <w:keepNext/>
        <w:spacing w:before="0" w:after="120" w:line="240" w:lineRule="auto"/>
        <w:jc w:val="left"/>
      </w:pPr>
      <w:r>
        <w:rPr>
          <w:rFonts w:ascii="Century Gothic" w:hAnsi="Century Gothic" w:cs="Century Gothic" w:eastAsia="Century Gothic"/>
          <w:b/>
          <w:i w:val="0"/>
          <w:sz w:val="20"/>
        </w:rPr>
        <w:t>Artículo 74. Emisión de Resoluciones de Carrera y Consejo Facultativo</w:t>
      </w:r>
    </w:p>
    <w:p>
      <w:pPr>
        <w:numPr>
          <w:ilvl w:val="0"/>
          <w:numId w:val="139"/>
        </w:numPr>
        <w:spacing w:before="0" w:after="160" w:line="240" w:lineRule="auto"/>
        <w:jc w:val="both"/>
      </w:pPr>
      <w:r>
        <w:rPr>
          <w:rFonts w:ascii="Century Gothic" w:hAnsi="Century Gothic" w:cs="Century Gothic" w:eastAsia="Century Gothic"/>
          <w:b/>
          <w:i w:val="0"/>
          <w:sz w:val="20"/>
        </w:rPr>
        <w:t>Resolución de Dirección de Carrera:</w:t>
      </w:r>
      <w:r>
        <w:rPr>
          <w:rFonts w:ascii="Century Gothic" w:hAnsi="Century Gothic" w:cs="Century Gothic" w:eastAsia="Century Gothic"/>
          <w:b w:val="0"/>
          <w:i w:val="0"/>
          <w:sz w:val="20"/>
        </w:rPr>
        <w:t xml:space="preserve"> Contando con el Informe Técnico favorable de la Comisión de Graduación por Excelencia, el Honorable Consejo de Carrera emitirá, en un plazo no mayor a tres (3) días hábiles, la Resolución de Consejo de Carrera de Concesión de Graduación por Excelencia Académica.</w:t>
      </w:r>
    </w:p>
    <w:p>
      <w:pPr>
        <w:numPr>
          <w:ilvl w:val="0"/>
          <w:numId w:val="139"/>
        </w:numPr>
        <w:spacing w:before="0" w:after="200" w:line="240" w:lineRule="auto"/>
        <w:jc w:val="both"/>
      </w:pPr>
      <w:r>
        <w:rPr>
          <w:rFonts w:ascii="Century Gothic" w:hAnsi="Century Gothic" w:cs="Century Gothic" w:eastAsia="Century Gothic"/>
          <w:b/>
          <w:i w:val="0"/>
          <w:sz w:val="20"/>
        </w:rPr>
        <w:t>Homologación por el Consejo Facultativo:</w:t>
      </w:r>
      <w:r>
        <w:rPr>
          <w:rFonts w:ascii="Century Gothic" w:hAnsi="Century Gothic" w:cs="Century Gothic" w:eastAsia="Century Gothic"/>
          <w:b w:val="0"/>
          <w:i w:val="0"/>
          <w:sz w:val="20"/>
        </w:rPr>
        <w:t xml:space="preserve"> La Resolución del Consejo de Carrera será derivada de inmediato al Honorable Consejo Facultativo de Ciencias Económicas y Financieras para su ratificación y homologación mediante la Resolución de Consejo Facultativo de Aprobación de Grado por Excelencia Académica, consolidando el derecho del graduado de forma definitiva.</w:t>
      </w:r>
    </w:p>
    <w:p>
      <w:pPr>
        <w:keepNext/>
        <w:spacing w:before="0" w:after="120" w:line="240" w:lineRule="auto"/>
        <w:jc w:val="left"/>
      </w:pPr>
      <w:r>
        <w:rPr>
          <w:rFonts w:ascii="Century Gothic" w:hAnsi="Century Gothic" w:cs="Century Gothic" w:eastAsia="Century Gothic"/>
          <w:b/>
          <w:i w:val="0"/>
          <w:sz w:val="20"/>
        </w:rPr>
        <w:t>Artículo 75. Acto Solemne de Reconocimiento, Registro del Acta de Grado y Calificación</w:t>
      </w:r>
    </w:p>
    <w:p>
      <w:pPr>
        <w:numPr>
          <w:ilvl w:val="0"/>
          <w:numId w:val="140"/>
        </w:numPr>
        <w:spacing w:before="0" w:after="160" w:line="240" w:lineRule="auto"/>
        <w:jc w:val="both"/>
      </w:pPr>
      <w:r>
        <w:rPr>
          <w:rFonts w:ascii="Century Gothic" w:hAnsi="Century Gothic" w:cs="Century Gothic" w:eastAsia="Century Gothic"/>
          <w:b/>
          <w:i w:val="0"/>
          <w:sz w:val="20"/>
        </w:rPr>
        <w:t>Emisión del Acta Oficial:</w:t>
      </w:r>
      <w:r>
        <w:rPr>
          <w:rFonts w:ascii="Century Gothic" w:hAnsi="Century Gothic" w:cs="Century Gothic" w:eastAsia="Century Gothic"/>
          <w:b w:val="0"/>
          <w:i w:val="0"/>
          <w:sz w:val="20"/>
        </w:rPr>
        <w:t xml:space="preserve"> Homologada la Resolución Facultativa, la Comisión de Graduación por Excelencia prepara el Acta Oficial de Graduación por Excelencia Académica en el Sistema de Seguimiento Académico de la Carrera, con el apoyo del Encargado(a) de la Unidad de Kardex Académico, asignando en la casilla de evaluación la calificación de cien (100) Puntos en numeral y literal.</w:t>
      </w:r>
    </w:p>
    <w:p>
      <w:pPr>
        <w:numPr>
          <w:ilvl w:val="0"/>
          <w:numId w:val="140"/>
        </w:numPr>
        <w:spacing w:before="0" w:after="160" w:line="240" w:lineRule="auto"/>
        <w:jc w:val="both"/>
      </w:pPr>
      <w:r>
        <w:rPr>
          <w:rFonts w:ascii="Century Gothic" w:hAnsi="Century Gothic" w:cs="Century Gothic" w:eastAsia="Century Gothic"/>
          <w:b/>
          <w:i w:val="0"/>
          <w:sz w:val="20"/>
        </w:rPr>
        <w:t>Suscripción del Acta:</w:t>
      </w:r>
      <w:r>
        <w:rPr>
          <w:rFonts w:ascii="Century Gothic" w:hAnsi="Century Gothic" w:cs="Century Gothic" w:eastAsia="Century Gothic"/>
          <w:b w:val="0"/>
          <w:i w:val="0"/>
          <w:sz w:val="20"/>
        </w:rPr>
        <w:t xml:space="preserve"> El Acta Oficial será firmada por la Comisión de Graduación por Excelencia y el Director(a) de Carrera.</w:t>
      </w:r>
    </w:p>
    <w:p>
      <w:pPr>
        <w:numPr>
          <w:ilvl w:val="0"/>
          <w:numId w:val="140"/>
        </w:numPr>
        <w:spacing w:before="0" w:after="200" w:line="240" w:lineRule="auto"/>
        <w:jc w:val="both"/>
      </w:pPr>
      <w:r>
        <w:rPr>
          <w:rFonts w:ascii="Century Gothic" w:hAnsi="Century Gothic" w:cs="Century Gothic" w:eastAsia="Century Gothic"/>
          <w:b/>
          <w:i w:val="0"/>
          <w:sz w:val="20"/>
        </w:rPr>
        <w:t>Ceremonia de Reconocimiento Público:</w:t>
      </w:r>
      <w:r>
        <w:rPr>
          <w:rFonts w:ascii="Century Gothic" w:hAnsi="Century Gothic" w:cs="Century Gothic" w:eastAsia="Century Gothic"/>
          <w:b w:val="0"/>
          <w:i w:val="0"/>
          <w:sz w:val="20"/>
        </w:rPr>
        <w:t xml:space="preserve"> La Carrera de Contaduría Pública y el Decanato organizarán un acto solemne de entrega de la resolución de graduación por excelencia académica para los estudiantes graduados bajo esta modalidad, destacando su aporte a la excelencia institucional de la Universidad Mayor de San Andrés (UMSA).</w:t>
      </w:r>
    </w:p>
    <w:p>
      <w:pPr>
        <w:keepNext/>
        <w:spacing w:before="0" w:after="120" w:line="240" w:lineRule="auto"/>
        <w:jc w:val="left"/>
      </w:pPr>
      <w:r>
        <w:rPr>
          <w:rFonts w:ascii="Century Gothic" w:hAnsi="Century Gothic" w:cs="Century Gothic" w:eastAsia="Century Gothic"/>
          <w:b/>
          <w:i w:val="0"/>
          <w:sz w:val="20"/>
        </w:rPr>
        <w:t>Artículo 76. Efectos Legales y Habilitación Inmediata para la Titulación Profesional</w:t>
      </w:r>
    </w:p>
    <w:p>
      <w:pPr>
        <w:spacing w:before="0" w:after="200" w:line="240" w:lineRule="auto"/>
        <w:jc w:val="both"/>
      </w:pPr>
      <w:r>
        <w:rPr>
          <w:rFonts w:ascii="Century Gothic" w:hAnsi="Century Gothic" w:cs="Century Gothic" w:eastAsia="Century Gothic"/>
          <w:b/>
          <w:i w:val="0"/>
          <w:sz w:val="20"/>
        </w:rPr>
        <w:t>Consolidación del Grado:</w:t>
      </w:r>
      <w:r>
        <w:rPr>
          <w:rFonts w:ascii="Century Gothic" w:hAnsi="Century Gothic" w:cs="Century Gothic" w:eastAsia="Century Gothic"/>
          <w:b w:val="0"/>
          <w:i w:val="0"/>
          <w:sz w:val="20"/>
        </w:rPr>
        <w:t xml:space="preserve"> La firma del Acta de Graduación por Excelencia Académica consolida el vencimiento del Plan de Estudios con la máxima distinción universitaria.</w:t>
      </w:r>
    </w:p>
    <w:p>
      <w:pPr>
        <w:spacing w:before="0" w:after="200" w:line="240" w:lineRule="auto"/>
        <w:jc w:val="both"/>
      </w:pPr>
      <w:r>
        <w:rPr>
          <w:rFonts w:ascii="Century Gothic" w:hAnsi="Century Gothic" w:cs="Century Gothic" w:eastAsia="Century Gothic"/>
          <w:b/>
          <w:i w:val="0"/>
          <w:sz w:val="20"/>
        </w:rPr>
        <w:t>Trámite Preferente de Titulación:</w:t>
      </w:r>
      <w:r>
        <w:rPr>
          <w:rFonts w:ascii="Century Gothic" w:hAnsi="Century Gothic" w:cs="Century Gothic" w:eastAsia="Century Gothic"/>
          <w:b w:val="0"/>
          <w:i w:val="0"/>
          <w:sz w:val="20"/>
        </w:rPr>
        <w:t xml:space="preserve"> La emisión del Acta de Graduación por Excelencia consolida el vencimiento definitivo del Plan de Estudios, facultando al graduado a iniciar el trámite de emisión inmediata del Título Académico de Licenciado en Contaduría Pública y del Título Profesional en Provisión Nacional de Contador Público Autorizado (CPA).</w:t>
      </w:r>
    </w:p>
    <w:p>
      <w:pPr>
        <w:keepNext/>
        <w:spacing w:before="40" w:after="200" w:line="240" w:lineRule="auto"/>
        <w:jc w:val="left"/>
      </w:pPr>
      <w:r>
        <w:rPr>
          <w:rFonts w:ascii="Century Gothic" w:hAnsi="Century Gothic" w:cs="Century Gothic" w:eastAsia="Century Gothic"/>
          <w:b/>
          <w:i w:val="0"/>
          <w:sz w:val="22"/>
        </w:rPr>
        <w:t>Capítulo VIII: Graduación Vía Diplomado</w:t>
      </w:r>
    </w:p>
    <w:p>
      <w:pPr>
        <w:keepNext/>
        <w:spacing w:before="0" w:after="120" w:line="240" w:lineRule="auto"/>
        <w:jc w:val="left"/>
      </w:pPr>
      <w:r>
        <w:rPr>
          <w:rFonts w:ascii="Century Gothic" w:hAnsi="Century Gothic" w:cs="Century Gothic" w:eastAsia="Century Gothic"/>
          <w:b/>
          <w:i w:val="0"/>
          <w:sz w:val="20"/>
        </w:rPr>
        <w:t>Artículo 77. Definición, Naturaleza y Articulación Grado-Posgrado</w:t>
      </w:r>
    </w:p>
    <w:p>
      <w:pPr>
        <w:spacing w:before="0" w:after="200" w:line="240" w:lineRule="auto"/>
        <w:jc w:val="both"/>
      </w:pPr>
      <w:r>
        <w:rPr>
          <w:rFonts w:ascii="Century Gothic" w:hAnsi="Century Gothic" w:cs="Century Gothic" w:eastAsia="Century Gothic"/>
          <w:b w:val="0"/>
          <w:i w:val="0"/>
          <w:sz w:val="20"/>
        </w:rPr>
        <w:t>La Graduación Vía Diplomado es una modalidad de titulación basada en la articulación curricular entre el pregrado y el posgrado, que permite al estudiante de la Licenciatura en Contaduría Pública cursar, aprobar y culminar un programa de especialización a nivel de Diplomado ofrecido por la Unidad de Posgrado de la Carrera de Contaduría Pública de la Facultad de Ciencias Económicas y Financieras de la UMSA.</w:t>
      </w:r>
    </w:p>
    <w:p>
      <w:pPr>
        <w:spacing w:before="0" w:after="200" w:line="240" w:lineRule="auto"/>
        <w:jc w:val="both"/>
      </w:pPr>
      <w:r>
        <w:rPr>
          <w:rFonts w:ascii="Century Gothic" w:hAnsi="Century Gothic" w:cs="Century Gothic" w:eastAsia="Century Gothic"/>
          <w:b w:val="0"/>
          <w:i w:val="0"/>
          <w:sz w:val="20"/>
        </w:rPr>
        <w:t>Esta modalidad tiene por objeto profundizar y perfeccionar las competencias profesionales en áreas de alta demanda y especialización, permitiendo la consecución simultánea del grado académico de pregrado y el Diploma de Posgrado.</w:t>
      </w:r>
    </w:p>
    <w:p>
      <w:pPr>
        <w:keepNext/>
        <w:spacing w:before="0" w:after="120" w:line="240" w:lineRule="auto"/>
        <w:jc w:val="left"/>
      </w:pPr>
      <w:r>
        <w:rPr>
          <w:rFonts w:ascii="Century Gothic" w:hAnsi="Century Gothic" w:cs="Century Gothic" w:eastAsia="Century Gothic"/>
          <w:b/>
          <w:i w:val="0"/>
          <w:sz w:val="20"/>
        </w:rPr>
        <w:t>Artículo 78. Requisitos Específicos e Ineludibles de Habilitación y Admisión</w:t>
      </w:r>
    </w:p>
    <w:p>
      <w:pPr>
        <w:spacing w:before="0" w:after="200" w:line="240" w:lineRule="auto"/>
        <w:jc w:val="both"/>
      </w:pPr>
      <w:r>
        <w:rPr>
          <w:rFonts w:ascii="Century Gothic" w:hAnsi="Century Gothic" w:cs="Century Gothic" w:eastAsia="Century Gothic"/>
          <w:b w:val="0"/>
          <w:i w:val="0"/>
          <w:sz w:val="20"/>
        </w:rPr>
        <w:t>Para postular e inscribirse en los programas de Diplomado autorizados para la graduación de pregrado, el estudiante debe cumplir de forma obligatoria con los siguientes requisitos:</w:t>
      </w:r>
    </w:p>
    <w:p>
      <w:pPr>
        <w:numPr>
          <w:ilvl w:val="0"/>
          <w:numId w:val="141"/>
        </w:numPr>
        <w:spacing w:before="0" w:after="160" w:line="240" w:lineRule="auto"/>
        <w:jc w:val="both"/>
      </w:pPr>
      <w:r>
        <w:rPr>
          <w:rFonts w:ascii="Century Gothic" w:hAnsi="Century Gothic" w:cs="Century Gothic" w:eastAsia="Century Gothic"/>
          <w:b/>
          <w:i w:val="0"/>
          <w:sz w:val="20"/>
        </w:rPr>
        <w:t>Informe de Kardex Académico y Conclusión del Plan de Estudios:</w:t>
      </w:r>
      <w:r>
        <w:rPr>
          <w:rFonts w:ascii="Century Gothic" w:hAnsi="Century Gothic" w:cs="Century Gothic" w:eastAsia="Century Gothic"/>
          <w:b w:val="0"/>
          <w:i w:val="0"/>
          <w:sz w:val="20"/>
        </w:rPr>
        <w:t xml:space="preserve"> Haber concluido y aprobado el 100% de las cuarenta y tres (43) asignaturas de la Malla Curricular del Plan de Estudios de la Carrera de Contaduría Pública, acreditado mediante el Informe de Kardex Académico y el Certificado de Conclusión de Estudios expedido por la Unidad de Kardex Académico de la Carrera.</w:t>
      </w:r>
    </w:p>
    <w:p>
      <w:pPr>
        <w:numPr>
          <w:ilvl w:val="0"/>
          <w:numId w:val="141"/>
        </w:numPr>
        <w:spacing w:before="0" w:after="160" w:line="240" w:lineRule="auto"/>
        <w:jc w:val="both"/>
      </w:pPr>
      <w:r>
        <w:rPr>
          <w:rFonts w:ascii="Century Gothic" w:hAnsi="Century Gothic" w:cs="Century Gothic" w:eastAsia="Century Gothic"/>
          <w:b/>
          <w:i w:val="0"/>
          <w:sz w:val="20"/>
        </w:rPr>
        <w:t>Verificación en Kárdex:</w:t>
      </w:r>
      <w:r>
        <w:rPr>
          <w:rFonts w:ascii="Century Gothic" w:hAnsi="Century Gothic" w:cs="Century Gothic" w:eastAsia="Century Gothic"/>
          <w:b w:val="0"/>
          <w:i w:val="0"/>
          <w:sz w:val="20"/>
        </w:rPr>
        <w:t xml:space="preserve"> Contar con la boleta de habilitación documental y solvencias universitarias actualizadas otorgadas por la Unidad de Kárdex Académico.</w:t>
      </w:r>
    </w:p>
    <w:p>
      <w:pPr>
        <w:numPr>
          <w:ilvl w:val="0"/>
          <w:numId w:val="141"/>
        </w:numPr>
        <w:spacing w:before="0" w:after="200" w:line="240" w:lineRule="auto"/>
        <w:jc w:val="both"/>
      </w:pPr>
      <w:r>
        <w:rPr>
          <w:rFonts w:ascii="Century Gothic" w:hAnsi="Century Gothic" w:cs="Century Gothic" w:eastAsia="Century Gothic"/>
          <w:b/>
          <w:i w:val="0"/>
          <w:sz w:val="20"/>
        </w:rPr>
        <w:t>Inscripción y Matrícula Posgradual:</w:t>
      </w:r>
      <w:r>
        <w:rPr>
          <w:rFonts w:ascii="Century Gothic" w:hAnsi="Century Gothic" w:cs="Century Gothic" w:eastAsia="Century Gothic"/>
          <w:b w:val="0"/>
          <w:i w:val="0"/>
          <w:sz w:val="20"/>
        </w:rPr>
        <w:t xml:space="preserve"> Formalizar la inscripción en la Unidad de Posgrado de la Carrera dentro de los plazos establecidos en la convocatoria pública específica aprobada por la Carrera y el Decanato.</w:t>
      </w:r>
    </w:p>
    <w:p>
      <w:pPr>
        <w:keepNext/>
        <w:spacing w:before="0" w:after="120" w:line="240" w:lineRule="auto"/>
        <w:jc w:val="left"/>
      </w:pPr>
      <w:r>
        <w:rPr>
          <w:rFonts w:ascii="Century Gothic" w:hAnsi="Century Gothic" w:cs="Century Gothic" w:eastAsia="Century Gothic"/>
          <w:b/>
          <w:i w:val="0"/>
          <w:sz w:val="20"/>
        </w:rPr>
        <w:t>Artículo 79. Carga Horaria, Créditos, Estructura Curricular y Oferta de Programas</w:t>
      </w:r>
    </w:p>
    <w:p>
      <w:pPr>
        <w:spacing w:before="0" w:after="200" w:line="240" w:lineRule="auto"/>
        <w:jc w:val="both"/>
      </w:pPr>
      <w:r>
        <w:rPr>
          <w:rFonts w:ascii="Century Gothic" w:hAnsi="Century Gothic" w:cs="Century Gothic" w:eastAsia="Century Gothic"/>
          <w:b/>
          <w:i w:val="0"/>
          <w:sz w:val="20"/>
        </w:rPr>
        <w:t>Carga Horaria y Créditos Oficiales:</w:t>
      </w:r>
      <w:r>
        <w:rPr>
          <w:rFonts w:ascii="Century Gothic" w:hAnsi="Century Gothic" w:cs="Century Gothic" w:eastAsia="Century Gothic"/>
          <w:b w:val="0"/>
          <w:i w:val="0"/>
          <w:sz w:val="20"/>
        </w:rPr>
        <w:t xml:space="preserve"> De estricta conformidad con el Reglamento General de Estudios de Posgrado del Sistema de la Universidad Boliviana (SUB) y las normas de la UMSA, el programa de Diplomado debe acreditar una carga horaria total de ochocientas (800) horas académicas, equivalentes a veinte (20) créditos posgraduales distribuidas en 240 horas lectivas presenciales y 560 horas de investigación/prácticas aplicadas.</w:t>
      </w:r>
    </w:p>
    <w:p>
      <w:pPr>
        <w:spacing w:before="0" w:after="200" w:line="240" w:lineRule="auto"/>
        <w:jc w:val="both"/>
      </w:pPr>
      <w:r>
        <w:rPr>
          <w:rFonts w:ascii="Century Gothic" w:hAnsi="Century Gothic" w:cs="Century Gothic" w:eastAsia="Century Gothic"/>
          <w:b/>
          <w:i w:val="0"/>
          <w:sz w:val="20"/>
        </w:rPr>
        <w:t>Modalidad y Duración:</w:t>
      </w:r>
      <w:r>
        <w:rPr>
          <w:rFonts w:ascii="Century Gothic" w:hAnsi="Century Gothic" w:cs="Century Gothic" w:eastAsia="Century Gothic"/>
          <w:b w:val="0"/>
          <w:i w:val="0"/>
          <w:sz w:val="20"/>
        </w:rPr>
        <w:t xml:space="preserve"> Los programas de Diplomado se impartirán en modalidad presencial, semipresencial o virtual sincrónica, con una duración no menor a cuatro (4) meses ni mayor a seis (6) meses calendario.</w:t>
      </w:r>
    </w:p>
    <w:p>
      <w:pPr>
        <w:spacing w:before="0" w:after="200" w:line="240" w:lineRule="auto"/>
        <w:jc w:val="both"/>
      </w:pPr>
      <w:r>
        <w:rPr>
          <w:rFonts w:ascii="Century Gothic" w:hAnsi="Century Gothic" w:cs="Century Gothic" w:eastAsia="Century Gothic"/>
          <w:b/>
          <w:i w:val="0"/>
          <w:sz w:val="20"/>
        </w:rPr>
        <w:t>Aprobación de la Oferta Académica:</w:t>
      </w:r>
      <w:r>
        <w:rPr>
          <w:rFonts w:ascii="Century Gothic" w:hAnsi="Century Gothic" w:cs="Century Gothic" w:eastAsia="Century Gothic"/>
          <w:b w:val="0"/>
          <w:i w:val="0"/>
          <w:sz w:val="20"/>
        </w:rPr>
        <w:t xml:space="preserve"> Los programas de Diplomado elegibles para la modalidad de graduación deben ser propuestos por la Unidad de Posgrado de la Carrera de Contaduría Pública, aprobados por la Dirección de Carrera y homologados mediante Resolución del Honorable Consejo Facultativo antes de su convocatoria.</w:t>
      </w:r>
    </w:p>
    <w:p>
      <w:pPr>
        <w:keepNext/>
        <w:spacing w:before="0" w:after="120" w:line="240" w:lineRule="auto"/>
        <w:jc w:val="left"/>
      </w:pPr>
      <w:r>
        <w:rPr>
          <w:rFonts w:ascii="Century Gothic" w:hAnsi="Century Gothic" w:cs="Century Gothic" w:eastAsia="Century Gothic"/>
          <w:b/>
          <w:i w:val="0"/>
          <w:sz w:val="20"/>
        </w:rPr>
        <w:t>Artículo 80. Régimen de Asistencia, Evaluación Posgradual y Trabajo Final de Diplomado</w:t>
      </w:r>
    </w:p>
    <w:p>
      <w:pPr>
        <w:numPr>
          <w:ilvl w:val="0"/>
          <w:numId w:val="142"/>
        </w:numPr>
        <w:spacing w:before="0" w:after="160" w:line="240" w:lineRule="auto"/>
        <w:jc w:val="both"/>
      </w:pPr>
      <w:r>
        <w:rPr>
          <w:rFonts w:ascii="Century Gothic" w:hAnsi="Century Gothic" w:cs="Century Gothic" w:eastAsia="Century Gothic"/>
          <w:b/>
          <w:i w:val="0"/>
          <w:sz w:val="20"/>
        </w:rPr>
        <w:t>Exigencia de Asistencia:</w:t>
      </w:r>
      <w:r>
        <w:rPr>
          <w:rFonts w:ascii="Century Gothic" w:hAnsi="Century Gothic" w:cs="Century Gothic" w:eastAsia="Century Gothic"/>
          <w:b w:val="0"/>
          <w:i w:val="0"/>
          <w:sz w:val="20"/>
        </w:rPr>
        <w:t xml:space="preserve"> El estudiante debe cumplir con un mínimo obligatorio del ochenta por ciento (80%) de asistencia presencial o sincrónica en cada uno de los módulos que integran el Diplomado.</w:t>
      </w:r>
    </w:p>
    <w:p>
      <w:pPr>
        <w:numPr>
          <w:ilvl w:val="0"/>
          <w:numId w:val="142"/>
        </w:numPr>
        <w:spacing w:before="0" w:after="160" w:line="240" w:lineRule="auto"/>
        <w:jc w:val="both"/>
      </w:pPr>
      <w:r>
        <w:rPr>
          <w:rFonts w:ascii="Century Gothic" w:hAnsi="Century Gothic" w:cs="Century Gothic" w:eastAsia="Century Gothic"/>
          <w:b/>
          <w:i w:val="0"/>
          <w:sz w:val="20"/>
        </w:rPr>
        <w:t>Nota Mínima de Aprobación Posgradual:</w:t>
      </w:r>
      <w:r>
        <w:rPr>
          <w:rFonts w:ascii="Century Gothic" w:hAnsi="Century Gothic" w:cs="Century Gothic" w:eastAsia="Century Gothic"/>
          <w:b w:val="0"/>
          <w:i w:val="0"/>
          <w:sz w:val="20"/>
        </w:rPr>
        <w:t xml:space="preserve"> Conforme al Reglamento de Posgrado del SUB/UMSA, la calificación mínima de aprobación para cada módulo del Diplomado es de setenta y uno (71) puntos sobre cien (100). La reprobación de un módulo inhabilita al estudiante para continuar en la cohorte del programa bajo la modalidad de graduación de pregrado.</w:t>
      </w:r>
    </w:p>
    <w:p>
      <w:pPr>
        <w:numPr>
          <w:ilvl w:val="0"/>
          <w:numId w:val="142"/>
        </w:numPr>
        <w:spacing w:before="0" w:after="200" w:line="240" w:lineRule="auto"/>
        <w:jc w:val="both"/>
      </w:pPr>
      <w:r>
        <w:rPr>
          <w:rFonts w:ascii="Century Gothic" w:hAnsi="Century Gothic" w:cs="Century Gothic" w:eastAsia="Century Gothic"/>
          <w:b/>
          <w:i w:val="0"/>
          <w:sz w:val="20"/>
        </w:rPr>
        <w:t>Monografía o Trabajo Final de Diplomado:</w:t>
      </w:r>
      <w:r>
        <w:rPr>
          <w:rFonts w:ascii="Century Gothic" w:hAnsi="Century Gothic" w:cs="Century Gothic" w:eastAsia="Century Gothic"/>
          <w:b w:val="0"/>
          <w:i w:val="0"/>
          <w:sz w:val="20"/>
        </w:rPr>
        <w:t xml:space="preserve"> Para culminar el programa, el estudiante elaborará y defenderá individualmente una Monografía o Trabajo Final de Aplicación Práctica bajo la guía de un Tutor de Posgrado asignado, o aprobará un Examen de Contenidos del posgrado (Evaluación teórico-práctica sobre las competencias del programa posgradual y su articulación con el pregrado) u obtendrá la Graduación por Excelencia en el Diplomado (otorgada al cursante con desempeño cuali-cuantitativo sobresaliente en los módulos del programa). La nota mínima de aprobación del Trabajo Final es de setenta y uno (71) puntos.</w:t>
      </w:r>
    </w:p>
    <w:p>
      <w:pPr>
        <w:keepNext/>
        <w:spacing w:before="0" w:after="120" w:line="240" w:lineRule="auto"/>
        <w:jc w:val="left"/>
      </w:pPr>
      <w:r>
        <w:rPr>
          <w:rFonts w:ascii="Century Gothic" w:hAnsi="Century Gothic" w:cs="Century Gothic" w:eastAsia="Century Gothic"/>
          <w:b/>
          <w:i w:val="0"/>
          <w:sz w:val="20"/>
        </w:rPr>
        <w:t>Artículo 81. Procedimiento Administrativo, Convalidación de Notas y Emisión de Resoluciones</w:t>
      </w:r>
    </w:p>
    <w:p>
      <w:pPr>
        <w:numPr>
          <w:ilvl w:val="0"/>
          <w:numId w:val="143"/>
        </w:numPr>
        <w:spacing w:before="0" w:after="160" w:line="240" w:lineRule="auto"/>
        <w:jc w:val="both"/>
      </w:pPr>
      <w:r>
        <w:rPr>
          <w:rFonts w:ascii="Century Gothic" w:hAnsi="Century Gothic" w:cs="Century Gothic" w:eastAsia="Century Gothic"/>
          <w:b/>
          <w:i w:val="0"/>
          <w:sz w:val="20"/>
        </w:rPr>
        <w:t>Certificación de Notas por Posgrado:</w:t>
      </w:r>
      <w:r>
        <w:rPr>
          <w:rFonts w:ascii="Century Gothic" w:hAnsi="Century Gothic" w:cs="Century Gothic" w:eastAsia="Century Gothic"/>
          <w:b w:val="0"/>
          <w:i w:val="0"/>
          <w:sz w:val="20"/>
        </w:rPr>
        <w:t xml:space="preserve"> Concluido y aprobado el Diplomado, la Dirección de Posgrado de la Carrera de Contaduría Pública emitirá el Certificado Consolidado de Calificaciones y la Certificación de Aprobación de la Monografía/Trabajo Final u otra modalidad de conclusión del curso, remitiendo el expediente a la Dirección de Carrera.</w:t>
      </w:r>
    </w:p>
    <w:p>
      <w:pPr>
        <w:numPr>
          <w:ilvl w:val="0"/>
          <w:numId w:val="143"/>
        </w:numPr>
        <w:spacing w:before="0" w:after="160" w:line="240" w:lineRule="auto"/>
        <w:jc w:val="both"/>
      </w:pPr>
      <w:r>
        <w:rPr>
          <w:rFonts w:ascii="Century Gothic" w:hAnsi="Century Gothic" w:cs="Century Gothic" w:eastAsia="Century Gothic"/>
          <w:b/>
          <w:i w:val="0"/>
          <w:sz w:val="20"/>
        </w:rPr>
        <w:t>Convalidación de Notas para Pregrado:</w:t>
      </w:r>
      <w:r>
        <w:rPr>
          <w:rFonts w:ascii="Century Gothic" w:hAnsi="Century Gothic" w:cs="Century Gothic" w:eastAsia="Century Gothic"/>
          <w:b w:val="0"/>
          <w:i w:val="0"/>
          <w:sz w:val="20"/>
        </w:rPr>
        <w:t xml:space="preserve"> La Dirección de Carrera procederá a la convalidación del Promedio Ponderado obtenido en el Diplomado para su registro en el sistema de pregrado.</w:t>
      </w:r>
    </w:p>
    <w:p>
      <w:pPr>
        <w:numPr>
          <w:ilvl w:val="0"/>
          <w:numId w:val="143"/>
        </w:numPr>
        <w:spacing w:before="0" w:after="200" w:line="240" w:lineRule="auto"/>
        <w:jc w:val="both"/>
      </w:pPr>
      <w:r>
        <w:rPr>
          <w:rFonts w:ascii="Century Gothic" w:hAnsi="Century Gothic" w:cs="Century Gothic" w:eastAsia="Century Gothic"/>
          <w:b/>
          <w:i w:val="0"/>
          <w:sz w:val="20"/>
        </w:rPr>
        <w:t>Emisión de Resoluciones:</w:t>
      </w:r>
    </w:p>
    <w:p>
      <w:pPr>
        <w:spacing w:before="0" w:after="200" w:line="240" w:lineRule="auto"/>
        <w:ind w:left="357"/>
        <w:jc w:val="both"/>
      </w:pPr>
      <w:r>
        <w:rPr>
          <w:rFonts w:ascii="Century Gothic" w:hAnsi="Century Gothic" w:cs="Century Gothic" w:eastAsia="Century Gothic"/>
          <w:b w:val="0"/>
          <w:i w:val="0"/>
          <w:sz w:val="20"/>
        </w:rPr>
        <w:t>El Director(a) de Carrera emitirá la Resolución de Dirección de Carrera de Aprobación de Modalidad Vía Diplomado.</w:t>
      </w:r>
    </w:p>
    <w:p>
      <w:pPr>
        <w:spacing w:before="0" w:after="200" w:line="240" w:lineRule="auto"/>
        <w:ind w:left="357"/>
        <w:jc w:val="both"/>
      </w:pPr>
      <w:r>
        <w:rPr>
          <w:rFonts w:ascii="Century Gothic" w:hAnsi="Century Gothic" w:cs="Century Gothic" w:eastAsia="Century Gothic"/>
          <w:b w:val="0"/>
          <w:i w:val="0"/>
          <w:sz w:val="20"/>
        </w:rPr>
        <w:t>La Resolución será remitida al Honorable Consejo Facultativo para la emisión de la Resolución Facultativa de Homologación de Grado Académico.</w:t>
      </w:r>
    </w:p>
    <w:p>
      <w:pPr>
        <w:keepNext/>
        <w:spacing w:before="0" w:after="120" w:line="240" w:lineRule="auto"/>
        <w:jc w:val="left"/>
      </w:pPr>
      <w:r>
        <w:rPr>
          <w:rFonts w:ascii="Century Gothic" w:hAnsi="Century Gothic" w:cs="Century Gothic" w:eastAsia="Century Gothic"/>
          <w:b/>
          <w:i w:val="0"/>
          <w:sz w:val="20"/>
        </w:rPr>
        <w:t>Artículo 82. Suscripción del Acta Oficial de Grado, Doble Titulación y Efectos Legales</w:t>
      </w:r>
    </w:p>
    <w:p>
      <w:pPr>
        <w:spacing w:before="0" w:after="200" w:line="240" w:lineRule="auto"/>
        <w:jc w:val="both"/>
      </w:pPr>
      <w:r>
        <w:rPr>
          <w:rFonts w:ascii="Century Gothic" w:hAnsi="Century Gothic" w:cs="Century Gothic" w:eastAsia="Century Gothic"/>
          <w:b/>
          <w:i w:val="0"/>
          <w:sz w:val="20"/>
        </w:rPr>
        <w:t>Registro en Acta Oficial:</w:t>
      </w:r>
      <w:r>
        <w:rPr>
          <w:rFonts w:ascii="Century Gothic" w:hAnsi="Century Gothic" w:cs="Century Gothic" w:eastAsia="Century Gothic"/>
          <w:b w:val="0"/>
          <w:i w:val="0"/>
          <w:sz w:val="20"/>
        </w:rPr>
        <w:t xml:space="preserve"> Con la Resolución Facultativa de Homologación, la Unidad de Kárdex Académico elaborará el Acta Oficial de Sustentación/Graduación Vía Diplomado, registrando el Promedio Ponderado final obtenido en el programa de Posgrado (en escala numeral y literal), la cual será firmada por las autoridades facultativas y de carrera.</w:t>
      </w:r>
    </w:p>
    <w:p>
      <w:pPr>
        <w:spacing w:before="0" w:after="200" w:line="240" w:lineRule="auto"/>
        <w:jc w:val="both"/>
      </w:pPr>
      <w:r>
        <w:rPr>
          <w:rFonts w:ascii="Century Gothic" w:hAnsi="Century Gothic" w:cs="Century Gothic" w:eastAsia="Century Gothic"/>
          <w:b/>
          <w:i w:val="0"/>
          <w:sz w:val="20"/>
        </w:rPr>
        <w:t>Doble Titulación y Emisión de Títulos:</w:t>
      </w:r>
      <w:r>
        <w:rPr>
          <w:rFonts w:ascii="Century Gothic" w:hAnsi="Century Gothic" w:cs="Century Gothic" w:eastAsia="Century Gothic"/>
          <w:b w:val="0"/>
          <w:i w:val="0"/>
          <w:sz w:val="20"/>
        </w:rPr>
        <w:t xml:space="preserve"> La aprobación bajo esta modalidad produce un doble efecto legal e institucional:</w:t>
      </w:r>
    </w:p>
    <w:p>
      <w:pPr>
        <w:numPr>
          <w:ilvl w:val="0"/>
          <w:numId w:val="144"/>
        </w:numPr>
        <w:spacing w:before="0" w:after="160" w:line="240" w:lineRule="auto"/>
        <w:jc w:val="both"/>
      </w:pPr>
      <w:r>
        <w:rPr>
          <w:rFonts w:ascii="Century Gothic" w:hAnsi="Century Gothic" w:cs="Century Gothic" w:eastAsia="Century Gothic"/>
          <w:b/>
          <w:i w:val="0"/>
          <w:sz w:val="20"/>
        </w:rPr>
        <w:t>Nivel Pregrado:</w:t>
      </w:r>
      <w:r>
        <w:rPr>
          <w:rFonts w:ascii="Century Gothic" w:hAnsi="Century Gothic" w:cs="Century Gothic" w:eastAsia="Century Gothic"/>
          <w:b w:val="0"/>
          <w:i w:val="0"/>
          <w:sz w:val="20"/>
        </w:rPr>
        <w:t xml:space="preserve"> Habilita de inmediato la emisión del Título Académico de Licenciado en Contaduría Pública y del Título Profesional en Provisión Nacional de Contador Público Autorizado (CPA).</w:t>
      </w:r>
    </w:p>
    <w:p>
      <w:pPr>
        <w:numPr>
          <w:ilvl w:val="0"/>
          <w:numId w:val="144"/>
        </w:numPr>
        <w:spacing w:before="0" w:after="200" w:line="240" w:lineRule="auto"/>
        <w:jc w:val="both"/>
      </w:pPr>
      <w:r>
        <w:rPr>
          <w:rFonts w:ascii="Century Gothic" w:hAnsi="Century Gothic" w:cs="Century Gothic" w:eastAsia="Century Gothic"/>
          <w:b/>
          <w:i w:val="0"/>
          <w:sz w:val="20"/>
        </w:rPr>
        <w:t>Nivel Posgrado:</w:t>
      </w:r>
      <w:r>
        <w:rPr>
          <w:rFonts w:ascii="Century Gothic" w:hAnsi="Century Gothic" w:cs="Century Gothic" w:eastAsia="Century Gothic"/>
          <w:b w:val="0"/>
          <w:i w:val="0"/>
          <w:sz w:val="20"/>
        </w:rPr>
        <w:t xml:space="preserve"> Otorga al graduado el Diploma de Posgrado (Diplomado) en la especialidad cursada.</w:t>
      </w:r>
    </w:p>
    <w:p>
      <w:pPr>
        <w:keepNext/>
        <w:spacing w:before="40" w:after="200" w:line="240" w:lineRule="auto"/>
        <w:jc w:val="left"/>
      </w:pPr>
      <w:r>
        <w:rPr>
          <w:rFonts w:ascii="Century Gothic" w:hAnsi="Century Gothic" w:cs="Century Gothic" w:eastAsia="Century Gothic"/>
          <w:b/>
          <w:i w:val="0"/>
          <w:sz w:val="22"/>
        </w:rPr>
        <w:t>Capítulo IX: Plan Excepcional de Titulación Para Estudiantes No Graduados (P.E.TA. E. N. G.)</w:t>
      </w:r>
    </w:p>
    <w:p>
      <w:pPr>
        <w:keepNext/>
        <w:spacing w:before="0" w:after="120" w:line="240" w:lineRule="auto"/>
        <w:jc w:val="left"/>
      </w:pPr>
      <w:r>
        <w:rPr>
          <w:rFonts w:ascii="Century Gothic" w:hAnsi="Century Gothic" w:cs="Century Gothic" w:eastAsia="Century Gothic"/>
          <w:b/>
          <w:i w:val="0"/>
          <w:sz w:val="20"/>
        </w:rPr>
        <w:t>Artículo 83. Naturaleza, Objeto y Población Objetivo</w:t>
      </w:r>
    </w:p>
    <w:p>
      <w:pPr>
        <w:spacing w:before="0" w:after="200" w:line="240" w:lineRule="auto"/>
        <w:jc w:val="both"/>
      </w:pPr>
      <w:r>
        <w:rPr>
          <w:rFonts w:ascii="Century Gothic" w:hAnsi="Century Gothic" w:cs="Century Gothic" w:eastAsia="Century Gothic"/>
          <w:b w:val="0"/>
          <w:i w:val="0"/>
          <w:sz w:val="20"/>
        </w:rPr>
        <w:t>El Plan Excepcional de Titulación para Estudiantes No Graduados (P.E.TA.E.N.G.) es una modalidad de graduación de carácter extraordinario, temporal y de actualización académica, destinada exclusivamente a los estudiantes egresados de la Carrera de Contaduría Pública que hayan concluido el 100% de la Malla Curricular de planes de estudio anteriores y cuenten con una antigüedad igual o mayor a tres (3) años desde su egreso sin haberse graduado. Tiene por objeto actualizar sus competencias profesionales en normativa contable, fiscal, aseguramiento, auditoría y tecnológica vigente para la obtención del Título Profesional.</w:t>
      </w:r>
    </w:p>
    <w:p>
      <w:pPr>
        <w:keepNext/>
        <w:spacing w:before="0" w:after="120" w:line="240" w:lineRule="auto"/>
        <w:jc w:val="left"/>
      </w:pPr>
      <w:r>
        <w:rPr>
          <w:rFonts w:ascii="Century Gothic" w:hAnsi="Century Gothic" w:cs="Century Gothic" w:eastAsia="Century Gothic"/>
          <w:b/>
          <w:i w:val="0"/>
          <w:sz w:val="20"/>
        </w:rPr>
        <w:t>Artículo 84. Remisión Normativa y Vigencia del Marco Reglamentario Específico</w:t>
      </w:r>
    </w:p>
    <w:p>
      <w:pPr>
        <w:spacing w:before="0" w:after="200" w:line="240" w:lineRule="auto"/>
        <w:jc w:val="both"/>
      </w:pPr>
      <w:r>
        <w:rPr>
          <w:rFonts w:ascii="Century Gothic" w:hAnsi="Century Gothic" w:cs="Century Gothic" w:eastAsia="Century Gothic"/>
          <w:b/>
          <w:i w:val="0"/>
          <w:sz w:val="20"/>
        </w:rPr>
        <w:t>Remisión Expresa:</w:t>
      </w:r>
      <w:r>
        <w:rPr>
          <w:rFonts w:ascii="Century Gothic" w:hAnsi="Century Gothic" w:cs="Century Gothic" w:eastAsia="Century Gothic"/>
          <w:b w:val="0"/>
          <w:i w:val="0"/>
          <w:sz w:val="20"/>
        </w:rPr>
        <w:t xml:space="preserve"> El diseño, administración, cronogramas, requisitos de admisión, modalidades académicas diferenciadas (trabajo de actualización, monografía de sistematización o proyecto aplicado), tutorías, tribunales evaluadores, escalas de calificación y defensas orales del P.E.TA.E.N.G., se regirán de forma directa e íntegra por lo dispuesto en el Reglamento General del P.E.TA.E.N.G. de la Universidad Mayor de San Andrés (aprobado mediante Resolución del Honorable Consejo Universitario HCU Nº 281/2016 y sus modificaciones) y en el Reglamento Específico del P.E.TA.E.N.G. de la Carrera de Contaduría Pública, aprobados por las instancias de cogobierno correspondientes.</w:t>
      </w:r>
    </w:p>
    <w:p>
      <w:pPr>
        <w:spacing w:before="0" w:after="200" w:line="240" w:lineRule="auto"/>
        <w:jc w:val="both"/>
      </w:pPr>
      <w:r>
        <w:rPr>
          <w:rFonts w:ascii="Century Gothic" w:hAnsi="Century Gothic" w:cs="Century Gothic" w:eastAsia="Century Gothic"/>
          <w:b/>
          <w:i w:val="0"/>
          <w:sz w:val="20"/>
        </w:rPr>
        <w:t>Carácter Integrante:</w:t>
      </w:r>
      <w:r>
        <w:rPr>
          <w:rFonts w:ascii="Century Gothic" w:hAnsi="Century Gothic" w:cs="Century Gothic" w:eastAsia="Century Gothic"/>
          <w:b w:val="0"/>
          <w:i w:val="0"/>
          <w:sz w:val="20"/>
        </w:rPr>
        <w:t xml:space="preserve"> Los citados cuerpos normativos se declaran parte integrante e inalienable del sistema reglamentario de graduación de la Carrera, aplicando sus disposiciones con preferencia y plenitud de efectos jurídicos sin necesidad de transcripción en el presente Reglamento.</w:t>
      </w:r>
    </w:p>
    <w:p>
      <w:pPr>
        <w:keepNext/>
        <w:spacing w:before="0" w:after="120" w:line="240" w:lineRule="auto"/>
        <w:jc w:val="left"/>
      </w:pPr>
      <w:r>
        <w:rPr>
          <w:rFonts w:ascii="Century Gothic" w:hAnsi="Century Gothic" w:cs="Century Gothic" w:eastAsia="Century Gothic"/>
          <w:b/>
          <w:i w:val="0"/>
          <w:sz w:val="20"/>
        </w:rPr>
        <w:t>Artículo 85. Habilitación Administrativa y Coordinación</w:t>
      </w:r>
    </w:p>
    <w:p>
      <w:pPr>
        <w:spacing w:before="0" w:after="200" w:line="240" w:lineRule="auto"/>
        <w:jc w:val="both"/>
      </w:pPr>
      <w:r>
        <w:rPr>
          <w:rFonts w:ascii="Century Gothic" w:hAnsi="Century Gothic" w:cs="Century Gothic" w:eastAsia="Century Gothic"/>
          <w:b w:val="0"/>
          <w:i w:val="0"/>
          <w:sz w:val="20"/>
        </w:rPr>
        <w:t>La verificación del cumplimiento de los años de egreso, la revisión del expediente académico, la emisión de la boleta de habilitación y la coordinación ejecutiva del programa estarán a cargo de la Unidad de Kárdex Académico de la Carrera y de la Comisión del P.E.TA.E.N.G. designada por la Dirección de Carrera, en estricto apego a las convocatorias públicas aprobadas por el Honorable Consejo Facultativo.</w:t>
      </w:r>
    </w:p>
    <w:p>
      <w:pPr>
        <w:keepNext/>
        <w:spacing w:before="0" w:after="120" w:line="240" w:lineRule="auto"/>
        <w:jc w:val="left"/>
      </w:pPr>
      <w:r>
        <w:rPr>
          <w:rFonts w:ascii="Century Gothic" w:hAnsi="Century Gothic" w:cs="Century Gothic" w:eastAsia="Century Gothic"/>
          <w:b/>
          <w:i w:val="0"/>
          <w:sz w:val="20"/>
        </w:rPr>
        <w:t>Artículo 86. Efectos Legales del Acta de Grado y Titulación</w:t>
      </w:r>
    </w:p>
    <w:p>
      <w:pPr>
        <w:spacing w:before="0" w:after="200" w:line="240" w:lineRule="auto"/>
        <w:jc w:val="both"/>
      </w:pPr>
      <w:r>
        <w:rPr>
          <w:rFonts w:ascii="Century Gothic" w:hAnsi="Century Gothic" w:cs="Century Gothic" w:eastAsia="Century Gothic"/>
          <w:b w:val="0"/>
          <w:i w:val="0"/>
          <w:sz w:val="20"/>
        </w:rPr>
        <w:t>La aprobación de la defensa oral del Trabajo Académico del P.E.TA.E.N.G., registrada en el Acta Oficial de Grado debidamente refrendada por el Tribunal Examinador y las autoridades de Carrera y Facultad, consolida el vencimiento del proceso de titulación y faculta al graduado para tramitar de forma inmediata el Título Académico de Licenciado en Contaduría Pública y el Título Profesional en Provisión Nacional de Contador Público Autorizado (CPA).</w:t>
      </w:r>
    </w:p>
    <w:p>
      <w:pPr>
        <w:keepNext/>
        <w:spacing w:before="40" w:after="200" w:line="240" w:lineRule="auto"/>
        <w:jc w:val="left"/>
      </w:pPr>
      <w:r>
        <w:rPr>
          <w:rFonts w:ascii="Century Gothic" w:hAnsi="Century Gothic" w:cs="Century Gothic" w:eastAsia="Century Gothic"/>
          <w:b/>
          <w:i w:val="0"/>
          <w:sz w:val="22"/>
        </w:rPr>
        <w:t>Capítulo X: Modalidad de Graduación para el Nivel Técnico Superior (Examen de Grado Técnico Superior – Contador General)</w:t>
      </w:r>
    </w:p>
    <w:p>
      <w:pPr>
        <w:keepNext/>
        <w:spacing w:before="0" w:after="120" w:line="240" w:lineRule="auto"/>
        <w:jc w:val="left"/>
      </w:pPr>
      <w:r>
        <w:rPr>
          <w:rFonts w:ascii="Century Gothic" w:hAnsi="Century Gothic" w:cs="Century Gothic" w:eastAsia="Century Gothic"/>
          <w:b/>
          <w:i w:val="0"/>
          <w:sz w:val="20"/>
        </w:rPr>
        <w:t>Artículo 87. Definición, Caracterización y Salida intermedia</w:t>
      </w:r>
    </w:p>
    <w:p>
      <w:pPr>
        <w:spacing w:before="0" w:after="200" w:line="240" w:lineRule="auto"/>
        <w:jc w:val="both"/>
      </w:pPr>
      <w:r>
        <w:rPr>
          <w:rFonts w:ascii="Century Gothic" w:hAnsi="Century Gothic" w:cs="Century Gothic" w:eastAsia="Century Gothic"/>
          <w:b w:val="0"/>
          <w:i w:val="0"/>
          <w:sz w:val="20"/>
        </w:rPr>
        <w:t>El Examen de Grado Técnico Superior es la modalidad de graduación evaluativa, global y comprensiva diseñada para la obtención de la salida intermedia del Nivel Técnico Superior en Contabilidad General (Contador General). Tiene por objeto evaluar el dominio de las competencias técnicas, operativas, contables, fiscales y de control interno adquiridas por el estudiante al concluir el tercer año del Plan de Estudios.</w:t>
      </w:r>
    </w:p>
    <w:p>
      <w:pPr>
        <w:spacing w:before="0" w:after="200" w:line="240" w:lineRule="auto"/>
        <w:jc w:val="both"/>
      </w:pPr>
      <w:r>
        <w:rPr>
          <w:rFonts w:ascii="Century Gothic" w:hAnsi="Century Gothic" w:cs="Century Gothic" w:eastAsia="Century Gothic"/>
          <w:b/>
          <w:i w:val="0"/>
          <w:sz w:val="20"/>
        </w:rPr>
        <w:t>Naturaleza del Título:</w:t>
      </w:r>
      <w:r>
        <w:rPr>
          <w:rFonts w:ascii="Century Gothic" w:hAnsi="Century Gothic" w:cs="Century Gothic" w:eastAsia="Century Gothic"/>
          <w:b w:val="0"/>
          <w:i w:val="0"/>
          <w:sz w:val="20"/>
        </w:rPr>
        <w:t xml:space="preserve"> La aprobación de esta modalidad faculta la obtención del Grado Académico y Título Profesional de Técnico Superior en Contabilidad General (Contador General), emitido por la Universidad Mayor de San Andrés.</w:t>
      </w:r>
    </w:p>
    <w:p>
      <w:pPr>
        <w:keepNext/>
        <w:spacing w:before="0" w:after="120" w:line="240" w:lineRule="auto"/>
        <w:jc w:val="left"/>
      </w:pPr>
      <w:r>
        <w:rPr>
          <w:rFonts w:ascii="Century Gothic" w:hAnsi="Century Gothic" w:cs="Century Gothic" w:eastAsia="Century Gothic"/>
          <w:b/>
          <w:i w:val="0"/>
          <w:sz w:val="20"/>
        </w:rPr>
        <w:t>Artículo 87-Bis. Procedimiento y Otorgación Directa de la Salida Intermedia de Técnico universitario Medio</w:t>
      </w:r>
    </w:p>
    <w:p>
      <w:pPr>
        <w:spacing w:before="0" w:after="200" w:line="240" w:lineRule="auto"/>
        <w:jc w:val="both"/>
      </w:pPr>
      <w:r>
        <w:rPr>
          <w:rFonts w:ascii="Century Gothic" w:hAnsi="Century Gothic" w:cs="Century Gothic" w:eastAsia="Century Gothic"/>
          <w:b/>
          <w:i w:val="0"/>
          <w:sz w:val="20"/>
        </w:rPr>
        <w:t>Conclusión y Requisito Ineludible:</w:t>
      </w:r>
      <w:r>
        <w:rPr>
          <w:rFonts w:ascii="Century Gothic" w:hAnsi="Century Gothic" w:cs="Century Gothic" w:eastAsia="Century Gothic"/>
          <w:b w:val="0"/>
          <w:i w:val="0"/>
          <w:sz w:val="20"/>
        </w:rPr>
        <w:t xml:space="preserve"> Conforme al Artículo Segundo de la Resolución HCU Nº 426/2024, la obtención del Diploma Académico y Título Profesional de Técnico Universitario Medio (Auxiliar Contable) es de otorgación directa por conclusión del plan de estudios intermedio, requiriendo de forma ineludible la aprobación de las dieciséis (16) asignaturas de primero y segundo año en dos (2) años continuos.</w:t>
      </w:r>
    </w:p>
    <w:p>
      <w:pPr>
        <w:spacing w:before="0" w:after="200" w:line="240" w:lineRule="auto"/>
        <w:jc w:val="both"/>
      </w:pPr>
      <w:r>
        <w:rPr>
          <w:rFonts w:ascii="Century Gothic" w:hAnsi="Century Gothic" w:cs="Century Gothic" w:eastAsia="Century Gothic"/>
          <w:b/>
          <w:i w:val="0"/>
          <w:sz w:val="20"/>
        </w:rPr>
        <w:t>Trámite Administrativo:</w:t>
      </w:r>
      <w:r>
        <w:rPr>
          <w:rFonts w:ascii="Century Gothic" w:hAnsi="Century Gothic" w:cs="Century Gothic" w:eastAsia="Century Gothic"/>
          <w:b w:val="0"/>
          <w:i w:val="0"/>
          <w:sz w:val="20"/>
        </w:rPr>
        <w:t xml:space="preserve"> Cumplido el requisito, la Unidad de Kárdex Académico de la Carrera emitirá el Informe de Kardex Académico y el Certificado de Conclusión intermedio (primer y segundo año consecutivos), facultando al estudiante a iniciar el trámite en la División de Gestiones, Admisiones y Registro y posteriormente ante la División de Títulos y Grados de la UMSA la emisión del título correspondiente.</w:t>
      </w:r>
    </w:p>
    <w:p>
      <w:pPr>
        <w:keepNext/>
        <w:spacing w:before="0" w:after="120" w:line="240" w:lineRule="auto"/>
        <w:jc w:val="left"/>
      </w:pPr>
      <w:r>
        <w:rPr>
          <w:rFonts w:ascii="Century Gothic" w:hAnsi="Century Gothic" w:cs="Century Gothic" w:eastAsia="Century Gothic"/>
          <w:b/>
          <w:i w:val="0"/>
          <w:sz w:val="20"/>
        </w:rPr>
        <w:t>Artículo 88. Requisitos de Habilitación y Convocatorias</w:t>
      </w:r>
    </w:p>
    <w:p>
      <w:pPr>
        <w:spacing w:before="0" w:after="200" w:line="240" w:lineRule="auto"/>
        <w:jc w:val="both"/>
      </w:pPr>
      <w:r>
        <w:rPr>
          <w:rFonts w:ascii="Century Gothic" w:hAnsi="Century Gothic" w:cs="Century Gothic" w:eastAsia="Century Gothic"/>
          <w:b/>
          <w:i w:val="0"/>
          <w:sz w:val="20"/>
        </w:rPr>
        <w:t>Requisitos de Habilitación:</w:t>
      </w:r>
      <w:r>
        <w:rPr>
          <w:rFonts w:ascii="Century Gothic" w:hAnsi="Century Gothic" w:cs="Century Gothic" w:eastAsia="Century Gothic"/>
          <w:b w:val="0"/>
          <w:i w:val="0"/>
          <w:sz w:val="20"/>
        </w:rPr>
        <w:t xml:space="preserve"> Para habilitarse a rendir el Examen de Grado Técnico Superior, el estudiante debe acreditar ante la Unidad de Kárdex Académico de la Carrera:</w:t>
      </w:r>
    </w:p>
    <w:p>
      <w:pPr>
        <w:numPr>
          <w:ilvl w:val="0"/>
          <w:numId w:val="126"/>
        </w:numPr>
        <w:spacing w:before="0" w:after="160" w:line="240" w:lineRule="auto"/>
        <w:jc w:val="both"/>
      </w:pPr>
      <w:r>
        <w:rPr>
          <w:rFonts w:ascii="Century Gothic" w:hAnsi="Century Gothic" w:cs="Century Gothic" w:eastAsia="Century Gothic"/>
          <w:b w:val="0"/>
          <w:i w:val="0"/>
          <w:sz w:val="20"/>
        </w:rPr>
        <w:t>Haber aprobado la totalidad de las veinticuatro (24) asignaturas correspondientes a primer, segundo y tercer año del Plan de Estudios (120 créditos).</w:t>
      </w:r>
    </w:p>
    <w:p>
      <w:pPr>
        <w:numPr>
          <w:ilvl w:val="0"/>
          <w:numId w:val="126"/>
        </w:numPr>
        <w:spacing w:before="0" w:after="160" w:line="240" w:lineRule="auto"/>
        <w:jc w:val="both"/>
      </w:pPr>
      <w:r>
        <w:rPr>
          <w:rFonts w:ascii="Century Gothic" w:hAnsi="Century Gothic" w:cs="Century Gothic" w:eastAsia="Century Gothic"/>
          <w:b w:val="0"/>
          <w:i w:val="0"/>
          <w:sz w:val="20"/>
        </w:rPr>
        <w:t>Presentar el Certificado de Conclusión de Estudios de Nivel Técnico Superior expedido por la Unidad de Kardex Académico de la Carrera.</w:t>
      </w:r>
    </w:p>
    <w:p>
      <w:pPr>
        <w:numPr>
          <w:ilvl w:val="0"/>
          <w:numId w:val="126"/>
        </w:numPr>
        <w:spacing w:before="0" w:after="200" w:line="240" w:lineRule="auto"/>
        <w:jc w:val="both"/>
      </w:pPr>
      <w:r>
        <w:rPr>
          <w:rFonts w:ascii="Century Gothic" w:hAnsi="Century Gothic" w:cs="Century Gothic" w:eastAsia="Century Gothic"/>
          <w:b w:val="0"/>
          <w:i w:val="0"/>
          <w:sz w:val="20"/>
        </w:rPr>
        <w:t>Presentar historial académico y solvencias universitarias actualizadas.</w:t>
      </w:r>
    </w:p>
    <w:p>
      <w:pPr>
        <w:spacing w:before="0" w:after="200" w:line="240" w:lineRule="auto"/>
        <w:jc w:val="both"/>
      </w:pPr>
      <w:r>
        <w:rPr>
          <w:rFonts w:ascii="Century Gothic" w:hAnsi="Century Gothic" w:cs="Century Gothic" w:eastAsia="Century Gothic"/>
          <w:b/>
          <w:i w:val="0"/>
          <w:sz w:val="20"/>
        </w:rPr>
        <w:t>Convocatorias Anuales:</w:t>
      </w:r>
      <w:r>
        <w:rPr>
          <w:rFonts w:ascii="Century Gothic" w:hAnsi="Century Gothic" w:cs="Century Gothic" w:eastAsia="Century Gothic"/>
          <w:b w:val="0"/>
          <w:i w:val="0"/>
          <w:sz w:val="20"/>
        </w:rPr>
        <w:t xml:space="preserve"> La Dirección de Carrera programará dos (2) convocatorias anuales para la rendición del Examen de Grado Técnico Superior, de acuerdo con el calendario académico aprobado por el Honorable Consejo Facultativo.</w:t>
      </w:r>
    </w:p>
    <w:p>
      <w:pPr>
        <w:keepNext/>
        <w:spacing w:before="0" w:after="120" w:line="240" w:lineRule="auto"/>
        <w:jc w:val="left"/>
      </w:pPr>
      <w:r>
        <w:rPr>
          <w:rFonts w:ascii="Century Gothic" w:hAnsi="Century Gothic" w:cs="Century Gothic" w:eastAsia="Century Gothic"/>
          <w:b/>
          <w:i w:val="0"/>
          <w:sz w:val="20"/>
        </w:rPr>
        <w:t>Artículo 89. Estructura de la Prueba y Tribunal Evaluador</w:t>
      </w:r>
    </w:p>
    <w:p>
      <w:pPr>
        <w:spacing w:before="0" w:after="200" w:line="240" w:lineRule="auto"/>
        <w:jc w:val="both"/>
      </w:pPr>
      <w:r>
        <w:rPr>
          <w:rFonts w:ascii="Century Gothic" w:hAnsi="Century Gothic" w:cs="Century Gothic" w:eastAsia="Century Gothic"/>
          <w:b/>
          <w:i w:val="0"/>
          <w:sz w:val="20"/>
        </w:rPr>
        <w:t>Asignaturas Objeto de Evaluación:</w:t>
      </w:r>
      <w:r>
        <w:rPr>
          <w:rFonts w:ascii="Century Gothic" w:hAnsi="Century Gothic" w:cs="Century Gothic" w:eastAsia="Century Gothic"/>
          <w:b w:val="0"/>
          <w:i w:val="0"/>
          <w:sz w:val="20"/>
        </w:rPr>
        <w:t xml:space="preserve"> La prueba evaluará los contenidos teórico-prácticos de las ocho (8) asignaturas de información financiera del nivel (Contabilidad Básica, Contabilidad Intermedia, Contabilidad de Sociedades, Contabilidad de Tributos, Contabilidad Internacional, Contabilidad de Costos y Gestión, Contabilidad de Bancos y Entidades Financieras, y Presupuesto y Contabilidad Gubernamental).</w:t>
      </w:r>
    </w:p>
    <w:p>
      <w:pPr>
        <w:spacing w:before="0" w:after="200" w:line="240" w:lineRule="auto"/>
        <w:jc w:val="both"/>
      </w:pPr>
      <w:r>
        <w:rPr>
          <w:rFonts w:ascii="Century Gothic" w:hAnsi="Century Gothic" w:cs="Century Gothic" w:eastAsia="Century Gothic"/>
          <w:b/>
          <w:i w:val="0"/>
          <w:sz w:val="20"/>
        </w:rPr>
        <w:t>Tribunal Evaluador:</w:t>
      </w:r>
      <w:r>
        <w:rPr>
          <w:rFonts w:ascii="Century Gothic" w:hAnsi="Century Gothic" w:cs="Century Gothic" w:eastAsia="Century Gothic"/>
          <w:b w:val="0"/>
          <w:i w:val="0"/>
          <w:sz w:val="20"/>
        </w:rPr>
        <w:t xml:space="preserve"> Estará integrado por docentes de las materias del área de información financiera.</w:t>
      </w:r>
    </w:p>
    <w:p>
      <w:pPr>
        <w:spacing w:before="0" w:after="200" w:line="240" w:lineRule="auto"/>
        <w:jc w:val="both"/>
      </w:pPr>
      <w:r>
        <w:rPr>
          <w:rFonts w:ascii="Century Gothic" w:hAnsi="Century Gothic" w:cs="Century Gothic" w:eastAsia="Century Gothic"/>
          <w:b/>
          <w:i w:val="0"/>
          <w:sz w:val="20"/>
        </w:rPr>
        <w:t>Desarrollo de la Prueba:</w:t>
      </w:r>
      <w:r>
        <w:rPr>
          <w:rFonts w:ascii="Century Gothic" w:hAnsi="Century Gothic" w:cs="Century Gothic" w:eastAsia="Century Gothic"/>
          <w:b w:val="0"/>
          <w:i w:val="0"/>
          <w:sz w:val="20"/>
        </w:rPr>
        <w:t xml:space="preserve"> Comprenderá una prueba escrita de resolución de casos sobre información financiera de noventa (90) minutos.</w:t>
      </w:r>
    </w:p>
    <w:p>
      <w:pPr>
        <w:keepNext/>
        <w:spacing w:before="0" w:after="120" w:line="240" w:lineRule="auto"/>
        <w:jc w:val="left"/>
      </w:pPr>
      <w:r>
        <w:rPr>
          <w:rFonts w:ascii="Century Gothic" w:hAnsi="Century Gothic" w:cs="Century Gothic" w:eastAsia="Century Gothic"/>
          <w:b/>
          <w:i w:val="0"/>
          <w:sz w:val="20"/>
        </w:rPr>
        <w:t>Artículo 90. Evaluación, Nota Mínima, Suscripción del Acta y Titulación</w:t>
      </w:r>
    </w:p>
    <w:p>
      <w:pPr>
        <w:spacing w:before="0" w:after="200" w:line="240" w:lineRule="auto"/>
        <w:jc w:val="both"/>
      </w:pPr>
      <w:r>
        <w:rPr>
          <w:rFonts w:ascii="Century Gothic" w:hAnsi="Century Gothic" w:cs="Century Gothic" w:eastAsia="Century Gothic"/>
          <w:b/>
          <w:i w:val="0"/>
          <w:sz w:val="20"/>
        </w:rPr>
        <w:t>Nota Mínima:</w:t>
      </w:r>
      <w:r>
        <w:rPr>
          <w:rFonts w:ascii="Century Gothic" w:hAnsi="Century Gothic" w:cs="Century Gothic" w:eastAsia="Century Gothic"/>
          <w:b w:val="0"/>
          <w:i w:val="0"/>
          <w:sz w:val="20"/>
        </w:rPr>
        <w:t xml:space="preserve"> La calificación mínima de aprobación es de cincuenta y uno (51) puntos sobre cien (100).</w:t>
      </w:r>
    </w:p>
    <w:p>
      <w:pPr>
        <w:spacing w:before="0" w:after="200" w:line="240" w:lineRule="auto"/>
        <w:jc w:val="both"/>
      </w:pPr>
      <w:r>
        <w:rPr>
          <w:rFonts w:ascii="Century Gothic" w:hAnsi="Century Gothic" w:cs="Century Gothic" w:eastAsia="Century Gothic"/>
          <w:b/>
          <w:i w:val="0"/>
          <w:sz w:val="20"/>
        </w:rPr>
        <w:t>Acta de Examen:</w:t>
      </w:r>
      <w:r>
        <w:rPr>
          <w:rFonts w:ascii="Century Gothic" w:hAnsi="Century Gothic" w:cs="Century Gothic" w:eastAsia="Century Gothic"/>
          <w:b w:val="0"/>
          <w:i w:val="0"/>
          <w:sz w:val="20"/>
        </w:rPr>
        <w:t xml:space="preserve"> Aprobada la prueba, el Tribunal suscribirá el Acta Oficial de Examen de Grado Técnico Superior en tres (3) ejemplares.</w:t>
      </w:r>
    </w:p>
    <w:p>
      <w:pPr>
        <w:spacing w:before="0" w:after="200" w:line="240" w:lineRule="auto"/>
        <w:jc w:val="both"/>
      </w:pPr>
      <w:r>
        <w:rPr>
          <w:rFonts w:ascii="Century Gothic" w:hAnsi="Century Gothic" w:cs="Century Gothic" w:eastAsia="Century Gothic"/>
          <w:b/>
          <w:i w:val="0"/>
          <w:sz w:val="20"/>
        </w:rPr>
        <w:t>Titulación:</w:t>
      </w:r>
      <w:r>
        <w:rPr>
          <w:rFonts w:ascii="Century Gothic" w:hAnsi="Century Gothic" w:cs="Century Gothic" w:eastAsia="Century Gothic"/>
          <w:b w:val="0"/>
          <w:i w:val="0"/>
          <w:sz w:val="20"/>
        </w:rPr>
        <w:t xml:space="preserve"> El Acta aprobada habilita al graduado para tramitar de inmediato el Diploma Académico de Técnico Superior en Contabilidad General y el Título Profesional en Provisión Nacional de Contador General.</w:t>
      </w:r>
    </w:p>
    <w:p>
      <w:pPr>
        <w:keepNext/>
        <w:spacing w:before="40" w:after="200" w:line="240" w:lineRule="auto"/>
        <w:jc w:val="left"/>
      </w:pPr>
      <w:r>
        <w:rPr>
          <w:rFonts w:ascii="Century Gothic" w:hAnsi="Century Gothic" w:cs="Century Gothic" w:eastAsia="Century Gothic"/>
          <w:b/>
          <w:i w:val="0"/>
          <w:sz w:val="22"/>
        </w:rPr>
        <w:t>Disposiciones Transitorias</w:t>
      </w:r>
    </w:p>
    <w:p>
      <w:pPr>
        <w:keepNext/>
        <w:spacing w:before="0" w:after="120" w:line="240" w:lineRule="auto"/>
        <w:jc w:val="left"/>
      </w:pPr>
      <w:r>
        <w:rPr>
          <w:rFonts w:ascii="Century Gothic" w:hAnsi="Century Gothic" w:cs="Century Gothic" w:eastAsia="Century Gothic"/>
          <w:b/>
          <w:i w:val="0"/>
          <w:sz w:val="20"/>
        </w:rPr>
        <w:t>Primera. Régimen de Transición para Estudiantes de Planes Anteriores</w:t>
      </w:r>
    </w:p>
    <w:p>
      <w:pPr>
        <w:spacing w:before="0" w:after="200" w:line="240" w:lineRule="auto"/>
        <w:jc w:val="both"/>
      </w:pPr>
      <w:r>
        <w:rPr>
          <w:rFonts w:ascii="Century Gothic" w:hAnsi="Century Gothic" w:cs="Century Gothic" w:eastAsia="Century Gothic"/>
          <w:b w:val="0"/>
          <w:i w:val="0"/>
          <w:sz w:val="20"/>
        </w:rPr>
        <w:t>Los estudiantes inscritos en planes de estudio anteriores (Plan 2013 o precedentes) que concluyan sus asignaturas durante el periodo de transición curricular mantendrán el derecho a graduarse bajo las modalidades vigentes al momento de su conclusión de estudios, o podrán acogerse voluntariamente a las modalidades del Plan de Estudios 2027 mediante homologación ante la Dirección de Carrera.</w:t>
      </w:r>
    </w:p>
    <w:p>
      <w:pPr>
        <w:spacing w:before="0" w:after="200" w:line="240" w:lineRule="auto"/>
        <w:jc w:val="both"/>
      </w:pPr>
      <w:r>
        <w:rPr>
          <w:rFonts w:ascii="Century Gothic" w:hAnsi="Century Gothic" w:cs="Century Gothic" w:eastAsia="Century Gothic"/>
          <w:b w:val="0"/>
          <w:i w:val="0"/>
          <w:sz w:val="20"/>
        </w:rPr>
        <w:t>En caso de no existir reglamentos específicos aprobados para las diferentes modalidades de graduación concordantes con las normas universitarias en vigencia; automáticamente debe considerarse el contenido del presente Reglamento.</w:t>
      </w:r>
    </w:p>
    <w:p>
      <w:pPr>
        <w:keepNext/>
        <w:spacing w:before="0" w:after="120" w:line="240" w:lineRule="auto"/>
        <w:jc w:val="left"/>
      </w:pPr>
      <w:r>
        <w:rPr>
          <w:rFonts w:ascii="Century Gothic" w:hAnsi="Century Gothic" w:cs="Century Gothic" w:eastAsia="Century Gothic"/>
          <w:b/>
          <w:i w:val="0"/>
          <w:sz w:val="20"/>
        </w:rPr>
        <w:t>Segunda. Trámites en Curso</w:t>
      </w:r>
    </w:p>
    <w:p>
      <w:pPr>
        <w:spacing w:before="0" w:after="200" w:line="240" w:lineRule="auto"/>
        <w:jc w:val="both"/>
      </w:pPr>
      <w:r>
        <w:rPr>
          <w:rFonts w:ascii="Century Gothic" w:hAnsi="Century Gothic" w:cs="Century Gothic" w:eastAsia="Century Gothic"/>
          <w:b w:val="0"/>
          <w:i w:val="0"/>
          <w:sz w:val="20"/>
        </w:rPr>
        <w:t>Los trámites de modalidades de graduación (Tesis, Proyecto de Grado, Trabajo Dirigido o P.E.TA.E.N.G.) que cuenten con Resolución de aprobación de perfil emitida con anterioridad a la promulgación del presente Reglamento, continuarán su procesamiento y conclusión bajo la normativa con la que fueron iniciados hasta su culminación.</w:t>
      </w:r>
    </w:p>
    <w:p>
      <w:pPr>
        <w:keepNext/>
        <w:spacing w:before="40" w:after="200" w:line="240" w:lineRule="auto"/>
        <w:jc w:val="left"/>
      </w:pPr>
      <w:r>
        <w:rPr>
          <w:rFonts w:ascii="Century Gothic" w:hAnsi="Century Gothic" w:cs="Century Gothic" w:eastAsia="Century Gothic"/>
          <w:b/>
          <w:i w:val="0"/>
          <w:sz w:val="22"/>
        </w:rPr>
        <w:t>Disposiciones Finales</w:t>
      </w:r>
    </w:p>
    <w:p>
      <w:pPr>
        <w:keepNext/>
        <w:spacing w:before="0" w:after="120" w:line="240" w:lineRule="auto"/>
        <w:jc w:val="left"/>
      </w:pPr>
      <w:r>
        <w:rPr>
          <w:rFonts w:ascii="Century Gothic" w:hAnsi="Century Gothic" w:cs="Century Gothic" w:eastAsia="Century Gothic"/>
          <w:b/>
          <w:i w:val="0"/>
          <w:sz w:val="20"/>
        </w:rPr>
        <w:t>Primera. Principio de Gratuidad y Prohibición Estricta de Cobros Infundados</w:t>
      </w:r>
    </w:p>
    <w:p>
      <w:pPr>
        <w:spacing w:before="0" w:after="200" w:line="240" w:lineRule="auto"/>
        <w:jc w:val="both"/>
      </w:pPr>
      <w:r>
        <w:rPr>
          <w:rFonts w:ascii="Century Gothic" w:hAnsi="Century Gothic" w:cs="Century Gothic" w:eastAsia="Century Gothic"/>
          <w:b w:val="0"/>
          <w:i w:val="0"/>
          <w:sz w:val="20"/>
        </w:rPr>
        <w:t>De conformidad con los principios constitucionales y la normativa del Sistema de la Universidad Boliviana (Resolución HCU Nº 096/025/85), los trámites de graduación y la función de tutoría y tribunal en todas sus modalidades son estrictamente gratuitos. Queda terminantemente prohibido que docentes o administrativos soliciten o reciban retribuciones económicas, en especie o de cualquier otra índole por concepto de revisiones, asesorías o defensas de grado. Su incumplimiento dará lugar a proceso disciplinario universitario.</w:t>
      </w:r>
    </w:p>
    <w:p>
      <w:pPr>
        <w:keepNext/>
        <w:spacing w:before="0" w:after="120" w:line="240" w:lineRule="auto"/>
        <w:jc w:val="left"/>
      </w:pPr>
      <w:r>
        <w:rPr>
          <w:rFonts w:ascii="Century Gothic" w:hAnsi="Century Gothic" w:cs="Century Gothic" w:eastAsia="Century Gothic"/>
          <w:b/>
          <w:i w:val="0"/>
          <w:sz w:val="20"/>
        </w:rPr>
        <w:t>Segunda. Control de Integridad Académica, Antiplagio y Código Internacional de Ética del IESBA</w:t>
      </w:r>
    </w:p>
    <w:p>
      <w:pPr>
        <w:spacing w:before="0" w:after="200" w:line="240" w:lineRule="auto"/>
        <w:jc w:val="both"/>
      </w:pPr>
      <w:r>
        <w:rPr>
          <w:rFonts w:ascii="Century Gothic" w:hAnsi="Century Gothic" w:cs="Century Gothic" w:eastAsia="Century Gothic"/>
          <w:b w:val="0"/>
          <w:i w:val="0"/>
          <w:sz w:val="20"/>
        </w:rPr>
        <w:t>Todos los trabajos escritos de modalidad de graduación (Tesis, Proyecto de Grado, Memoria de Trabajo Dirigido y Monografías) deberán someterse obligatoriamente al control institucional de integridad académica y antiplagio administrado por el IICCFA. La detección de plagio o falsificación de datos implicará la anulación inmediata del trámite y el juzgamiento del postulante bajo el Reglamento de Ética Universitaria y el Código Internacional de Ética del IESBA.</w:t>
      </w:r>
    </w:p>
    <w:p>
      <w:pPr>
        <w:keepNext/>
        <w:spacing w:before="0" w:after="120" w:line="240" w:lineRule="auto"/>
        <w:jc w:val="left"/>
      </w:pPr>
      <w:r>
        <w:rPr>
          <w:rFonts w:ascii="Century Gothic" w:hAnsi="Century Gothic" w:cs="Century Gothic" w:eastAsia="Century Gothic"/>
          <w:b/>
          <w:i w:val="0"/>
          <w:sz w:val="20"/>
        </w:rPr>
        <w:t>Tercera. Prevalencia Jerárquica y Derogatorias</w:t>
      </w:r>
    </w:p>
    <w:p>
      <w:pPr>
        <w:spacing w:before="0" w:after="200" w:line="240" w:lineRule="auto"/>
        <w:jc w:val="both"/>
      </w:pPr>
      <w:r>
        <w:rPr>
          <w:rFonts w:ascii="Century Gothic" w:hAnsi="Century Gothic" w:cs="Century Gothic" w:eastAsia="Century Gothic"/>
          <w:b w:val="0"/>
          <w:i w:val="0"/>
          <w:sz w:val="20"/>
        </w:rPr>
        <w:t>El presente Reglamento prevalece sobre cualquier disposición interna de igual o menor jerarquía que le sea contraria dentro de la Carrera. Quedan derogadas todas las resoluciones y disposiciones de Carrera que se opongan al presente texto normativo.</w:t>
      </w:r>
    </w:p>
    <w:p>
      <w:pPr>
        <w:keepNext/>
        <w:spacing w:before="0" w:after="120" w:line="240" w:lineRule="auto"/>
        <w:jc w:val="left"/>
      </w:pPr>
      <w:r>
        <w:rPr>
          <w:rFonts w:ascii="Century Gothic" w:hAnsi="Century Gothic" w:cs="Century Gothic" w:eastAsia="Century Gothic"/>
          <w:b/>
          <w:i w:val="0"/>
          <w:sz w:val="20"/>
        </w:rPr>
        <w:t>Cuarta. Vigencia y Promulgación</w:t>
      </w:r>
    </w:p>
    <w:p>
      <w:pPr>
        <w:spacing w:before="0" w:after="200" w:line="240" w:lineRule="auto"/>
        <w:jc w:val="both"/>
      </w:pPr>
      <w:r>
        <w:rPr>
          <w:rFonts w:ascii="Century Gothic" w:hAnsi="Century Gothic" w:cs="Century Gothic" w:eastAsia="Century Gothic"/>
          <w:b w:val="0"/>
          <w:i w:val="0"/>
          <w:sz w:val="20"/>
        </w:rPr>
        <w:t>El presente Reglamento Específico de Modalidades de Graduación de la Carrera de Contaduría Pública entrará en vigencia plena a partir del día siguiente de su homologación y promulgación mediante Resolución del Honorable Consejo Facultativo de Ciencias Económicas y Financieras y del Honorable Consejo Universitario de la UMSA, siendo de aplicación obligatoria para el Plan de Estudios (Contador Público Autorizado - CPA).</w:t>
      </w:r>
    </w:p>
    <w:p>
      <w:pPr>
        <w:spacing w:before="0" w:after="200" w:line="240" w:lineRule="auto"/>
        <w:jc w:val="both"/>
      </w:pPr>
      <w:r>
        <w:rPr>
          <w:rFonts w:ascii="Century Gothic" w:hAnsi="Century Gothic" w:cs="Century Gothic" w:eastAsia="Century Gothic"/>
          <w:b w:val="0"/>
          <w:i w:val="0"/>
          <w:sz w:val="20"/>
        </w:rPr>
        <w:t>Su modificación, parcial o total se sujetará a las necesidades de actualización pertinentes.</w:t>
      </w:r>
    </w:p>
    <w:p w14:paraId="3BA5FBD8" w14:textId="77777777" w:rsidR="00395D6D" w:rsidRDefault="00000000">
      <w:pPr>
        <w:keepNext/>
        <w:tabs>
          <w:tab w:val="left" w:pos="709"/>
        </w:tabs>
        <w:spacing w:before="120" w:after="200"/>
        <w:ind w:left="709" w:hanging="709"/>
        <w:outlineLvl w:val="1"/>
      </w:pPr>
      <w:r>
        <w:rPr>
          <w:b/>
          <w:sz w:val="24"/>
        </w:rPr>
        <w:lastRenderedPageBreak/>
        <w:t>13.2</w:t>
      </w:r>
      <w:r>
        <w:rPr>
          <w:b/>
          <w:sz w:val="24"/>
        </w:rPr>
        <w:tab/>
        <w:t>Reglamentación del centro de investigación</w:t>
      </w:r>
    </w:p>
    <w:p w14:paraId="4C18BAC3" w14:textId="77777777" w:rsidR="00395D6D" w:rsidRDefault="00000000">
      <w:pPr>
        <w:keepNext/>
        <w:tabs>
          <w:tab w:val="left" w:pos="709"/>
        </w:tabs>
        <w:spacing w:before="80" w:after="200"/>
        <w:ind w:left="709" w:hanging="709"/>
        <w:outlineLvl w:val="2"/>
      </w:pPr>
      <w:r>
        <w:rPr>
          <w:b/>
          <w:sz w:val="22"/>
        </w:rPr>
        <w:t>13.2.1</w:t>
      </w:r>
      <w:r>
        <w:rPr>
          <w:b/>
          <w:sz w:val="22"/>
        </w:rPr>
        <w:tab/>
        <w:t>Creación y marco normativo del Instituto de Investigaciones</w:t>
      </w:r>
    </w:p>
    <w:p w14:paraId="44B62E35" w14:textId="77777777" w:rsidR="00395D6D" w:rsidRDefault="00000000">
      <w:pPr>
        <w:spacing w:after="200"/>
        <w:jc w:val="both"/>
      </w:pPr>
      <w:r>
        <w:t>La Carrera de Contaduría Auditoría, actual Contaduría Pública, aprobó el proyecto de creación de su instituto mediante la Resolución de Consejo de Carrera N.º 018/2003, homologada por la Resolución del Honorable Consejo Facultativo N.º 373/2004. El proyecto se consolidó con la Resolución del Honorable Consejo Universitario N.º 457/2004, de 6 de octubre de 2004, que aprueba la creación del Instituto de Investigaciones de Ciencias Contables, Financieras y Auditoría.</w:t>
      </w:r>
    </w:p>
    <w:p w14:paraId="351096C3" w14:textId="77777777" w:rsidR="00395D6D" w:rsidRDefault="00000000">
      <w:pPr>
        <w:spacing w:after="200"/>
        <w:jc w:val="both"/>
      </w:pPr>
      <w:r>
        <w:t>El Instituto se rige por el Reglamento de Institutos de Investigación de la UMSA, el Reglamento de Directores de Institutos de Investigación, la Política de Investigación de la UMSA y la política de investigación de la Carrera descrita en el punto 6.1.</w:t>
      </w:r>
    </w:p>
    <w:p w14:paraId="35C8F904" w14:textId="77777777" w:rsidR="00395D6D" w:rsidRDefault="00000000">
      <w:pPr>
        <w:keepNext/>
        <w:tabs>
          <w:tab w:val="left" w:pos="709"/>
        </w:tabs>
        <w:spacing w:before="80" w:after="200"/>
        <w:ind w:left="709" w:hanging="709"/>
        <w:outlineLvl w:val="2"/>
      </w:pPr>
      <w:r>
        <w:rPr>
          <w:b/>
          <w:sz w:val="22"/>
        </w:rPr>
        <w:t>13.2.2</w:t>
      </w:r>
      <w:r>
        <w:rPr>
          <w:b/>
          <w:sz w:val="22"/>
        </w:rPr>
        <w:tab/>
        <w:t>Lineamientos del reglamento interno del Instituto</w:t>
      </w:r>
    </w:p>
    <w:p w14:paraId="712C2B7A" w14:textId="77777777" w:rsidR="00395D6D" w:rsidRDefault="00000000">
      <w:pPr>
        <w:spacing w:after="200"/>
        <w:jc w:val="both"/>
      </w:pPr>
      <w:r>
        <w:t>El reglamento interno del Instituto se actualizará para articularlo con el Plan 2027 con base en los siguientes lineamientos:</w:t>
      </w:r>
    </w:p>
    <w:p w14:paraId="559DF978" w14:textId="77777777" w:rsidR="00395D6D" w:rsidRDefault="00000000">
      <w:pPr>
        <w:pStyle w:val="TituloCuadro"/>
        <w:keepNext/>
        <w:spacing w:before="40" w:after="80"/>
        <w:jc w:val="center"/>
      </w:pPr>
      <w:r>
        <w:rPr>
          <w:b/>
        </w:rPr>
        <w:t xml:space="preserve">Cuadro 3. Lineamientos del reglamento interno del Instituto de Investigaciones</w:t>
      </w:r>
    </w:p>
    <w:tbl>
      <w:tblPr>
        <w:tblW w:w="0" w:type="auto"/>
        <w:jc w:val="center"/>
        <w:tblLayout w:type="fixed"/>
        <w:tblLook w:val="04A0" w:firstRow="1" w:lastRow="0" w:firstColumn="1" w:lastColumn="0" w:noHBand="0" w:noVBand="1"/>
      </w:tblPr>
      <w:tblGrid>
        <w:gridCol w:w="2154"/>
        <w:gridCol w:w="6917"/>
      </w:tblGrid>
      <w:tr w:rsidR="00395D6D" w14:paraId="36F033C5" w14:textId="77777777">
        <w:trPr>
          <w:tblHeader/>
          <w:jc w:val="center"/>
        </w:trPr>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1F7FC9B" w14:textId="77777777" w:rsidR="00395D6D" w:rsidRDefault="00000000">
            <w:pPr>
              <w:jc w:val="center"/>
            </w:pPr>
            <w:r>
              <w:rPr>
                <w:b/>
                <w:color w:val="FFFFFF"/>
                <w:sz w:val="18"/>
              </w:rPr>
              <w:t>Aspecto</w:t>
            </w:r>
          </w:p>
        </w:tc>
        <w:tc>
          <w:tcPr>
            <w:tcW w:w="691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1DC8390" w14:textId="77777777" w:rsidR="00395D6D" w:rsidRDefault="00000000">
            <w:pPr>
              <w:jc w:val="center"/>
            </w:pPr>
            <w:r>
              <w:rPr>
                <w:b/>
                <w:color w:val="FFFFFF"/>
                <w:sz w:val="18"/>
              </w:rPr>
              <w:t>Lineamiento</w:t>
            </w:r>
          </w:p>
        </w:tc>
      </w:tr>
      <w:tr w:rsidR="00395D6D" w14:paraId="37FED0D4"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F5BFE88" w14:textId="77777777" w:rsidR="00395D6D" w:rsidRDefault="00000000">
            <w:r>
              <w:rPr>
                <w:sz w:val="18"/>
              </w:rPr>
              <w:t>Objeto</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16561FE7" w14:textId="77777777" w:rsidR="00395D6D" w:rsidRDefault="00000000">
            <w:r>
              <w:rPr>
                <w:sz w:val="18"/>
              </w:rPr>
              <w:t>Desarrollar investigación científica y aplicada en ciencias contables, financieras y de auditoría, y transferir sus resultados al Estado, al sector productivo y a la sociedad</w:t>
            </w:r>
          </w:p>
        </w:tc>
      </w:tr>
      <w:tr w:rsidR="00395D6D" w14:paraId="459E1AB3"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6E162CE" w14:textId="77777777" w:rsidR="00395D6D" w:rsidRDefault="00000000">
            <w:r>
              <w:rPr>
                <w:sz w:val="18"/>
              </w:rPr>
              <w:t>Estructura</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2F30C54C" w14:textId="77777777" w:rsidR="00395D6D" w:rsidRDefault="00000000">
            <w:r>
              <w:rPr>
                <w:sz w:val="18"/>
              </w:rPr>
              <w:t>Director, designado conforme al Reglamento de Directores de Institutos de Investigación; docentes investigadores; auxiliares de investigación; y estudiantes y tesistas en investigación formativa</w:t>
            </w:r>
          </w:p>
        </w:tc>
      </w:tr>
      <w:tr w:rsidR="00395D6D" w14:paraId="5D731C05"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9BCD46F" w14:textId="77777777" w:rsidR="00395D6D" w:rsidRDefault="00000000">
            <w:r>
              <w:rPr>
                <w:sz w:val="18"/>
              </w:rPr>
              <w:t>Líneas de investigación</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2EBFD82F" w14:textId="77777777" w:rsidR="00395D6D" w:rsidRDefault="00000000">
            <w:r>
              <w:rPr>
                <w:sz w:val="18"/>
              </w:rPr>
              <w:t>Las líneas prioritarias del punto 6.2, comunes al pregrado, al Instituto y al Postgrado, y su actualización conforme a la metodología del Instituto</w:t>
            </w:r>
          </w:p>
        </w:tc>
      </w:tr>
      <w:tr w:rsidR="00395D6D" w14:paraId="2406C13D"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5B4E1195" w14:textId="77777777" w:rsidR="00395D6D" w:rsidRDefault="00000000">
            <w:r>
              <w:rPr>
                <w:sz w:val="18"/>
              </w:rPr>
              <w:t>Participación estudiantil</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48F50FDE" w14:textId="77777777" w:rsidR="00395D6D" w:rsidRDefault="00000000">
            <w:r>
              <w:rPr>
                <w:sz w:val="18"/>
              </w:rPr>
              <w:t>Registro de horas de investigación de los estudiantes, incorporación de tesistas y auxiliares de investigación, y apoyo a las asignaturas CPA-204 y CPA-510</w:t>
            </w:r>
          </w:p>
        </w:tc>
      </w:tr>
      <w:tr w:rsidR="00395D6D" w14:paraId="322FF756"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7CF0EAD3" w14:textId="77777777" w:rsidR="00395D6D" w:rsidRDefault="00000000">
            <w:r>
              <w:rPr>
                <w:sz w:val="18"/>
              </w:rPr>
              <w:t>Producción y difusión</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1621C67E" w14:textId="77777777" w:rsidR="00395D6D" w:rsidRDefault="00000000">
            <w:r>
              <w:rPr>
                <w:sz w:val="18"/>
              </w:rPr>
              <w:t>Publicaciones indexadas, documentos de política pública, ferias de investigación y repositorio de resultados, conforme a las metas del punto 6.1.4</w:t>
            </w:r>
          </w:p>
        </w:tc>
      </w:tr>
      <w:tr w:rsidR="00395D6D" w14:paraId="75305E3A"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488E6B1F" w14:textId="77777777" w:rsidR="00395D6D" w:rsidRDefault="00000000">
            <w:r>
              <w:rPr>
                <w:sz w:val="18"/>
              </w:rPr>
              <w:t>Articulación</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0399276C" w14:textId="77777777" w:rsidR="00395D6D" w:rsidRDefault="00000000">
            <w:r>
              <w:rPr>
                <w:sz w:val="18"/>
              </w:rPr>
              <w:t>Coordinación con la Unidad de Postgrado, la interacción social del punto 7 y el Departamento de Investigación, Postgrado e Interacción Social de la UMSA</w:t>
            </w:r>
          </w:p>
        </w:tc>
      </w:tr>
      <w:tr w:rsidR="00395D6D" w14:paraId="5B9BDBEB" w14:textId="77777777">
        <w:trPr>
          <w:jc w:val="center"/>
        </w:trPr>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0DF46E22" w14:textId="77777777" w:rsidR="00395D6D" w:rsidRDefault="00000000">
            <w:r>
              <w:rPr>
                <w:sz w:val="18"/>
              </w:rPr>
              <w:t>Evaluación</w:t>
            </w:r>
          </w:p>
        </w:tc>
        <w:tc>
          <w:tcPr>
            <w:tcW w:w="6917" w:type="dxa"/>
            <w:tcBorders>
              <w:top w:val="single" w:sz="4" w:space="0" w:color="8EAADB"/>
              <w:left w:val="single" w:sz="4" w:space="0" w:color="8EAADB"/>
              <w:bottom w:val="single" w:sz="4" w:space="0" w:color="8EAADB"/>
              <w:right w:val="single" w:sz="4" w:space="0" w:color="8EAADB"/>
            </w:tcBorders>
            <w:shd w:val="clear" w:color="auto" w:fill="D9E2F3"/>
          </w:tcPr>
          <w:p w14:paraId="4C24555E" w14:textId="77777777" w:rsidR="00395D6D" w:rsidRDefault="00000000">
            <w:r>
              <w:rPr>
                <w:sz w:val="18"/>
              </w:rPr>
              <w:t>Plan anual de trabajo e informe anual de resultados ante el Honorable Consejo de Carrera</w:t>
            </w:r>
          </w:p>
        </w:tc>
      </w:tr>
    </w:tbl>
    <w:p w14:paraId="62C12C72" w14:textId="77777777" w:rsidR="00395D6D" w:rsidRDefault="00000000">
      <w:pPr>
        <w:spacing w:before="40" w:after="200"/>
      </w:pPr>
      <w:r>
        <w:rPr>
          <w:sz w:val="16"/>
        </w:rPr>
        <w:t>Fuente: elaboración con base en los puntos 6 y 7.</w:t>
      </w:r>
    </w:p>
    <w:p w14:paraId="513A2FCD" w14:textId="77777777" w:rsidR="00395D6D" w:rsidRDefault="00000000">
      <w:pPr>
        <w:spacing w:after="200"/>
        <w:jc w:val="both"/>
      </w:pPr>
      <w:r>
        <w:t>Para el funcionamiento del Instituto es prioritaria la designación de su Director, cargo acéfalo desde 2022, y la asignación de personal de apoyo, conforme al punto 11.2.3.</w:t>
      </w:r>
    </w:p>
    <w:p w14:paraId="6432C096" w14:textId="77777777" w:rsidR="00395D6D" w:rsidRDefault="00395D6D">
      <w:pPr>
        <w:rPr>
          <w:sz w:val="0"/>
          <w:szCs w:val="0"/>
        </w:rPr>
        <w:sectPr w:rsidR="00395D6D" w:rsidSect="00034616">
          <w:headerReference w:type="default" r:id="rId58"/>
          <w:footerReference w:type="default" r:id="rId59"/>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14. Infraestructura y equipamiento</w:t>
      </w:r>
    </w:p>
    <w:p w14:paraId="076B07AA" w14:textId="77777777" w:rsidR="00282163" w:rsidRDefault="00000000">
      <w:pPr>
        <w:pStyle w:val="GrupoCuadros"/>
        <w:keepNext/>
        <w:pageBreakBefore/>
        <w:tabs>
          <w:tab w:val="left" w:pos="709"/>
        </w:tabs>
        <w:spacing w:before="160" w:after="200"/>
        <w:ind w:left="709" w:hanging="709"/>
        <w:outlineLvl w:val="0"/>
      </w:pPr>
      <w:r>
        <w:rPr>
          <w:b/>
          <w:sz w:val="24"/>
        </w:rPr>
        <w:t>14.</w:t>
      </w:r>
      <w:r>
        <w:rPr>
          <w:b/>
          <w:sz w:val="24"/>
        </w:rPr>
        <w:tab/>
        <w:t>Infraestructura y equipamiento</w:t>
      </w:r>
    </w:p>
    <w:p w14:paraId="6035A8C1" w14:textId="58596C31" w:rsidR="009C78F3" w:rsidRDefault="00000000">
      <w:pPr>
        <w:spacing w:after="200"/>
        <w:jc w:val="both"/>
      </w:pPr>
      <w:r>
        <w:t xml:space="preserve">Este punto presenta la infraestructura y el equipamiento con que cuenta la Carrera para el desarrollo del </w:t>
      </w:r>
      <w:r w:rsidR="00605565">
        <w:t>Rediseño Curricular</w:t>
      </w:r>
      <w:r>
        <w:t xml:space="preserve">, organizados según los componentes que exige la Resolución HCU N.º 032/2025. Los requerimientos de mejora y su financiamiento se desarrollan en el punto 11 y el detalle de los recursos educativos, en el punto 10. </w:t>
      </w:r>
    </w:p>
    <w:p w14:paraId="31ECD1F2" w14:textId="77777777" w:rsidR="00282163" w:rsidRDefault="00000000">
      <w:pPr>
        <w:keepNext/>
        <w:tabs>
          <w:tab w:val="left" w:pos="709"/>
        </w:tabs>
        <w:spacing w:before="120" w:after="200"/>
        <w:ind w:left="709" w:hanging="709"/>
        <w:outlineLvl w:val="1"/>
      </w:pPr>
      <w:r>
        <w:rPr>
          <w:b/>
          <w:sz w:val="24"/>
        </w:rPr>
        <w:t>14.1</w:t>
      </w:r>
      <w:r>
        <w:rPr>
          <w:b/>
          <w:sz w:val="24"/>
        </w:rPr>
        <w:tab/>
        <w:t>Aulas (físicas o virtuales)</w:t>
      </w:r>
    </w:p>
    <w:p w14:paraId="653EFED6" w14:textId="77777777" w:rsidR="00282163" w:rsidRDefault="00000000">
      <w:pPr>
        <w:spacing w:after="200"/>
        <w:jc w:val="both"/>
      </w:pPr>
      <w:r>
        <w:t>La Carrera dispone de ocho aulas teóricas y un aula multipropósito en el Edificio Nava Morales, Av. Montes esquina Pando, con 974 plazas y una capacidad promedio de 115 estudiantes por aula teórica, y de cuatro pabellones en el Edificio Monoblock Central, Av. Villazón, con 1.100 plazas, de uso exclusivo y administración propia de la Carrera; las demás unidades de la Universidad gestionan su uso para actividades específicas. La superficie y la capacidad de cada aula se detallan en los Cuadros 3 y 4 del punto 11. El equipamiento de las aulas es el siguiente:</w:t>
      </w:r>
    </w:p>
    <w:p w14:paraId="3CC35459" w14:textId="77777777" w:rsidR="00282163" w:rsidRDefault="00000000">
      <w:pPr>
        <w:pStyle w:val="TituloCuadro"/>
        <w:keepNext/>
        <w:spacing w:before="40" w:after="80"/>
        <w:jc w:val="center"/>
      </w:pPr>
      <w:r>
        <w:rPr>
          <w:b/>
        </w:rPr>
        <w:t>Cuadro 1. Equipamiento de las aulas</w:t>
      </w:r>
    </w:p>
    <w:tbl>
      <w:tblPr>
        <w:tblW w:w="0" w:type="auto"/>
        <w:jc w:val="center"/>
        <w:tblLayout w:type="fixed"/>
        <w:tblLook w:val="04A0" w:firstRow="1" w:lastRow="0" w:firstColumn="1" w:lastColumn="0" w:noHBand="0" w:noVBand="1"/>
      </w:tblPr>
      <w:tblGrid>
        <w:gridCol w:w="1474"/>
        <w:gridCol w:w="935"/>
        <w:gridCol w:w="964"/>
        <w:gridCol w:w="737"/>
        <w:gridCol w:w="1134"/>
        <w:gridCol w:w="1304"/>
        <w:gridCol w:w="1049"/>
        <w:gridCol w:w="1474"/>
      </w:tblGrid>
      <w:tr w:rsidR="00395D6D" w14:paraId="3B679F05"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C87B6CC" w14:textId="77777777" w:rsidR="00282163" w:rsidRDefault="00000000">
            <w:pPr>
              <w:jc w:val="center"/>
            </w:pPr>
            <w:r>
              <w:rPr>
                <w:b/>
                <w:color w:val="FFFFFF"/>
                <w:sz w:val="16"/>
              </w:rPr>
              <w:t>Ambiente</w:t>
            </w:r>
          </w:p>
        </w:tc>
        <w:tc>
          <w:tcPr>
            <w:tcW w:w="9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7C6921" w14:textId="77777777" w:rsidR="00282163" w:rsidRDefault="00000000">
            <w:pPr>
              <w:jc w:val="center"/>
            </w:pPr>
            <w:r>
              <w:rPr>
                <w:b/>
                <w:color w:val="FFFFFF"/>
                <w:sz w:val="16"/>
              </w:rPr>
              <w:t>Pizarras</w:t>
            </w:r>
          </w:p>
        </w:tc>
        <w:tc>
          <w:tcPr>
            <w:tcW w:w="96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8D9F998" w14:textId="77777777" w:rsidR="00282163" w:rsidRDefault="00000000">
            <w:pPr>
              <w:jc w:val="center"/>
            </w:pPr>
            <w:r>
              <w:rPr>
                <w:b/>
                <w:color w:val="FFFFFF"/>
                <w:sz w:val="16"/>
              </w:rPr>
              <w:t>Tarimas</w:t>
            </w:r>
          </w:p>
        </w:tc>
        <w:tc>
          <w:tcPr>
            <w:tcW w:w="73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D49178F" w14:textId="77777777" w:rsidR="00282163" w:rsidRDefault="00000000">
            <w:pPr>
              <w:jc w:val="center"/>
            </w:pPr>
            <w:r>
              <w:rPr>
                <w:b/>
                <w:color w:val="FFFFFF"/>
                <w:sz w:val="16"/>
              </w:rPr>
              <w:t>Atriles</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8198C89" w14:textId="77777777" w:rsidR="00282163" w:rsidRDefault="00000000">
            <w:pPr>
              <w:jc w:val="center"/>
            </w:pPr>
            <w:r>
              <w:rPr>
                <w:b/>
                <w:color w:val="FFFFFF"/>
                <w:sz w:val="16"/>
              </w:rPr>
              <w:t>Extractores</w:t>
            </w:r>
          </w:p>
        </w:tc>
        <w:tc>
          <w:tcPr>
            <w:tcW w:w="130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313777" w14:textId="77777777" w:rsidR="00282163" w:rsidRDefault="00000000">
            <w:pPr>
              <w:jc w:val="center"/>
            </w:pPr>
            <w:r>
              <w:rPr>
                <w:b/>
                <w:color w:val="FFFFFF"/>
                <w:sz w:val="16"/>
              </w:rPr>
              <w:t>Ventiladores</w:t>
            </w:r>
          </w:p>
        </w:tc>
        <w:tc>
          <w:tcPr>
            <w:tcW w:w="104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29A5F3" w14:textId="77777777" w:rsidR="00282163" w:rsidRDefault="00000000">
            <w:pPr>
              <w:jc w:val="center"/>
            </w:pPr>
            <w:r>
              <w:rPr>
                <w:b/>
                <w:color w:val="FFFFFF"/>
                <w:sz w:val="16"/>
              </w:rPr>
              <w:t>Cámaras</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6D02D53" w14:textId="77777777" w:rsidR="00282163" w:rsidRDefault="00000000">
            <w:pPr>
              <w:jc w:val="center"/>
            </w:pPr>
            <w:r>
              <w:rPr>
                <w:b/>
                <w:color w:val="FFFFFF"/>
                <w:sz w:val="16"/>
              </w:rPr>
              <w:t>Aire acondicionado</w:t>
            </w:r>
          </w:p>
        </w:tc>
      </w:tr>
      <w:tr w:rsidR="00395D6D" w14:paraId="19686581"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14C62CD" w14:textId="77777777" w:rsidR="00282163" w:rsidRDefault="00000000">
            <w:pPr>
              <w:jc w:val="center"/>
            </w:pPr>
            <w:r>
              <w:rPr>
                <w:sz w:val="16"/>
              </w:rPr>
              <w:t>Aula 1</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3A772019"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7173FD1" w14:textId="77777777" w:rsidR="00282163" w:rsidRDefault="00000000">
            <w:pPr>
              <w:jc w:val="center"/>
            </w:pPr>
            <w:r>
              <w:rPr>
                <w:sz w:val="16"/>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1F7FB83"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178881D" w14:textId="77777777" w:rsidR="00282163" w:rsidRDefault="00000000">
            <w:pPr>
              <w:jc w:val="center"/>
            </w:pPr>
            <w:r>
              <w:rPr>
                <w:sz w:val="16"/>
              </w:rPr>
              <w:t>1</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480A8ADD"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577E2151"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CD102E2" w14:textId="77777777" w:rsidR="00282163" w:rsidRDefault="00000000">
            <w:pPr>
              <w:jc w:val="center"/>
            </w:pPr>
            <w:r>
              <w:rPr>
                <w:sz w:val="16"/>
              </w:rPr>
              <w:t>1</w:t>
            </w:r>
          </w:p>
        </w:tc>
      </w:tr>
      <w:tr w:rsidR="00395D6D" w14:paraId="559B5F1B"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50AD1B1" w14:textId="77777777" w:rsidR="00282163" w:rsidRDefault="00000000">
            <w:pPr>
              <w:jc w:val="center"/>
            </w:pPr>
            <w:r>
              <w:rPr>
                <w:sz w:val="16"/>
              </w:rPr>
              <w:t>Aula 2</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1B1B4640"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062BBA7"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66C5A432"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7390AA6" w14:textId="77777777" w:rsidR="00282163" w:rsidRDefault="00000000">
            <w:pPr>
              <w:jc w:val="center"/>
            </w:pPr>
            <w:r>
              <w:rPr>
                <w:sz w:val="16"/>
              </w:rPr>
              <w:t>4</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725A6D86" w14:textId="77777777" w:rsidR="00282163" w:rsidRDefault="00000000">
            <w:pPr>
              <w:jc w:val="center"/>
            </w:pPr>
            <w:r>
              <w:rPr>
                <w:sz w:val="16"/>
              </w:rPr>
              <w:t>3</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1228AB1D"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D392DB5" w14:textId="77777777" w:rsidR="00282163" w:rsidRDefault="00000000">
            <w:pPr>
              <w:jc w:val="center"/>
            </w:pPr>
            <w:r>
              <w:rPr>
                <w:sz w:val="16"/>
              </w:rPr>
              <w:t>1</w:t>
            </w:r>
          </w:p>
        </w:tc>
      </w:tr>
      <w:tr w:rsidR="00395D6D" w14:paraId="6EEA4C49"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49C6D4B" w14:textId="77777777" w:rsidR="00282163" w:rsidRDefault="00000000">
            <w:pPr>
              <w:jc w:val="center"/>
            </w:pPr>
            <w:r>
              <w:rPr>
                <w:sz w:val="16"/>
              </w:rPr>
              <w:t>Aula 3</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4019B1F5"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4CCEA6F" w14:textId="77777777" w:rsidR="00282163" w:rsidRDefault="00000000">
            <w:pPr>
              <w:jc w:val="center"/>
            </w:pPr>
            <w:r>
              <w:rPr>
                <w:sz w:val="16"/>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344A636A"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4D4B11A" w14:textId="77777777" w:rsidR="00282163" w:rsidRDefault="00000000">
            <w:pPr>
              <w:jc w:val="center"/>
            </w:pPr>
            <w:r>
              <w:rPr>
                <w:sz w:val="16"/>
              </w:rPr>
              <w:t>2</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0E9AF2E3"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6964AA08"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5DBDE41" w14:textId="77777777" w:rsidR="00282163" w:rsidRDefault="00000000">
            <w:pPr>
              <w:jc w:val="center"/>
            </w:pPr>
            <w:r>
              <w:rPr>
                <w:sz w:val="16"/>
              </w:rPr>
              <w:t>0</w:t>
            </w:r>
          </w:p>
        </w:tc>
      </w:tr>
      <w:tr w:rsidR="00395D6D" w14:paraId="35F75C73"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D7D8335" w14:textId="77777777" w:rsidR="00282163" w:rsidRDefault="00000000">
            <w:pPr>
              <w:jc w:val="center"/>
            </w:pPr>
            <w:r>
              <w:rPr>
                <w:sz w:val="16"/>
              </w:rPr>
              <w:t>Aula 4</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431F574E"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4651704" w14:textId="77777777" w:rsidR="00282163" w:rsidRDefault="00000000">
            <w:pPr>
              <w:jc w:val="center"/>
            </w:pPr>
            <w:r>
              <w:rPr>
                <w:sz w:val="16"/>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530B976"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947C8DF" w14:textId="77777777" w:rsidR="00282163" w:rsidRDefault="00000000">
            <w:pPr>
              <w:jc w:val="center"/>
            </w:pPr>
            <w:r>
              <w:rPr>
                <w:sz w:val="16"/>
              </w:rPr>
              <w:t>3</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61F1E728"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183DC2B3"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463065A" w14:textId="77777777" w:rsidR="00282163" w:rsidRDefault="00000000">
            <w:pPr>
              <w:jc w:val="center"/>
            </w:pPr>
            <w:r>
              <w:rPr>
                <w:sz w:val="16"/>
              </w:rPr>
              <w:t>0</w:t>
            </w:r>
          </w:p>
        </w:tc>
      </w:tr>
      <w:tr w:rsidR="00395D6D" w14:paraId="1E1F9189"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DA272A1" w14:textId="77777777" w:rsidR="00282163" w:rsidRDefault="00000000">
            <w:pPr>
              <w:jc w:val="center"/>
            </w:pPr>
            <w:r>
              <w:rPr>
                <w:sz w:val="16"/>
              </w:rPr>
              <w:t>Aula 5</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0C1475F0" w14:textId="77777777" w:rsidR="00282163" w:rsidRDefault="00000000">
            <w:pPr>
              <w:jc w:val="center"/>
            </w:pPr>
            <w:r>
              <w:rPr>
                <w:sz w:val="16"/>
              </w:rPr>
              <w:t>1</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7FD3DF3"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93E4AE0"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5CB44AD" w14:textId="77777777" w:rsidR="00282163" w:rsidRDefault="00000000">
            <w:pPr>
              <w:jc w:val="center"/>
            </w:pPr>
            <w:r>
              <w:rPr>
                <w:sz w:val="16"/>
              </w:rPr>
              <w:t>2</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62165765"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0E23A086"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7D1FE90" w14:textId="77777777" w:rsidR="00282163" w:rsidRDefault="00000000">
            <w:pPr>
              <w:jc w:val="center"/>
            </w:pPr>
            <w:r>
              <w:rPr>
                <w:sz w:val="16"/>
              </w:rPr>
              <w:t>1</w:t>
            </w:r>
          </w:p>
        </w:tc>
      </w:tr>
      <w:tr w:rsidR="00395D6D" w14:paraId="09D82FE6"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C1F0997" w14:textId="77777777" w:rsidR="00282163" w:rsidRDefault="00000000">
            <w:pPr>
              <w:jc w:val="center"/>
            </w:pPr>
            <w:r>
              <w:rPr>
                <w:sz w:val="16"/>
              </w:rPr>
              <w:t>Aula 6</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0DBFB103" w14:textId="77777777" w:rsidR="00282163" w:rsidRDefault="00000000">
            <w:pPr>
              <w:jc w:val="center"/>
            </w:pPr>
            <w:r>
              <w:rPr>
                <w:sz w:val="16"/>
              </w:rPr>
              <w:t>1</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0DF67AB0"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43CD6710"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9F7A256" w14:textId="77777777" w:rsidR="00282163" w:rsidRDefault="00000000">
            <w:pPr>
              <w:jc w:val="center"/>
            </w:pPr>
            <w:r>
              <w:rPr>
                <w:sz w:val="16"/>
              </w:rPr>
              <w:t>2</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6C1B88B1"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7757EB21"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2E44282" w14:textId="77777777" w:rsidR="00282163" w:rsidRDefault="00000000">
            <w:pPr>
              <w:jc w:val="center"/>
            </w:pPr>
            <w:r>
              <w:rPr>
                <w:sz w:val="16"/>
              </w:rPr>
              <w:t>1</w:t>
            </w:r>
          </w:p>
        </w:tc>
      </w:tr>
      <w:tr w:rsidR="00395D6D" w14:paraId="3E4063ED"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5B246A6" w14:textId="77777777" w:rsidR="00282163" w:rsidRDefault="00000000">
            <w:pPr>
              <w:jc w:val="center"/>
            </w:pPr>
            <w:r>
              <w:rPr>
                <w:sz w:val="16"/>
              </w:rPr>
              <w:t>Aula 7</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634D32B3"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39ED6DE" w14:textId="77777777" w:rsidR="00282163" w:rsidRDefault="00000000">
            <w:pPr>
              <w:jc w:val="center"/>
            </w:pPr>
            <w:r>
              <w:rPr>
                <w:sz w:val="16"/>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1FA5D453"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7CF272E" w14:textId="77777777" w:rsidR="00282163" w:rsidRDefault="00000000">
            <w:pPr>
              <w:jc w:val="center"/>
            </w:pPr>
            <w:r>
              <w:rPr>
                <w:sz w:val="16"/>
              </w:rPr>
              <w:t>1</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211EDDF0"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38350BF1"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617E887" w14:textId="77777777" w:rsidR="00282163" w:rsidRDefault="00000000">
            <w:pPr>
              <w:jc w:val="center"/>
            </w:pPr>
            <w:r>
              <w:rPr>
                <w:sz w:val="16"/>
              </w:rPr>
              <w:t>2</w:t>
            </w:r>
          </w:p>
        </w:tc>
      </w:tr>
      <w:tr w:rsidR="00395D6D" w14:paraId="7F697986"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7464F9E" w14:textId="77777777" w:rsidR="00282163" w:rsidRDefault="00000000">
            <w:pPr>
              <w:jc w:val="center"/>
            </w:pPr>
            <w:r>
              <w:rPr>
                <w:sz w:val="16"/>
              </w:rPr>
              <w:t>Aula 8</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6F69360A" w14:textId="77777777" w:rsidR="00282163" w:rsidRDefault="00000000">
            <w:pPr>
              <w:jc w:val="center"/>
            </w:pPr>
            <w:r>
              <w:rPr>
                <w:sz w:val="16"/>
              </w:rPr>
              <w:t>2</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24B0F13" w14:textId="77777777" w:rsidR="00282163" w:rsidRDefault="00000000">
            <w:pPr>
              <w:jc w:val="center"/>
            </w:pPr>
            <w:r>
              <w:rPr>
                <w:sz w:val="16"/>
              </w:rPr>
              <w:t>2</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48E260C"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563B2D" w14:textId="77777777" w:rsidR="00282163" w:rsidRDefault="00000000">
            <w:pPr>
              <w:jc w:val="center"/>
            </w:pPr>
            <w:r>
              <w:rPr>
                <w:sz w:val="16"/>
              </w:rPr>
              <w:t>1</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73291C9D" w14:textId="77777777" w:rsidR="00282163" w:rsidRDefault="00000000">
            <w:pPr>
              <w:jc w:val="center"/>
            </w:pPr>
            <w:r>
              <w:rPr>
                <w:sz w:val="16"/>
              </w:rPr>
              <w:t>1</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0B3BA920"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AD3EE4B" w14:textId="77777777" w:rsidR="00282163" w:rsidRDefault="00000000">
            <w:pPr>
              <w:jc w:val="center"/>
            </w:pPr>
            <w:r>
              <w:rPr>
                <w:sz w:val="16"/>
              </w:rPr>
              <w:t>2</w:t>
            </w:r>
          </w:p>
        </w:tc>
      </w:tr>
      <w:tr w:rsidR="00395D6D" w14:paraId="12D77D43"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C68186C" w14:textId="77777777" w:rsidR="00282163" w:rsidRDefault="00000000">
            <w:pPr>
              <w:jc w:val="center"/>
            </w:pPr>
            <w:r>
              <w:rPr>
                <w:sz w:val="16"/>
              </w:rPr>
              <w:t>Aula multipropósito</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107D9BC3" w14:textId="77777777" w:rsidR="00282163" w:rsidRDefault="00000000">
            <w:pPr>
              <w:jc w:val="center"/>
            </w:pPr>
            <w:r>
              <w:rPr>
                <w:sz w:val="16"/>
              </w:rPr>
              <w:t>1</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DCD47FB"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74F2E3F"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3ADD3FF" w14:textId="77777777" w:rsidR="00282163" w:rsidRDefault="00000000">
            <w:pPr>
              <w:jc w:val="center"/>
            </w:pPr>
            <w:r>
              <w:rPr>
                <w:sz w:val="16"/>
              </w:rPr>
              <w:t>0</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3EAA9E73" w14:textId="77777777" w:rsidR="00282163" w:rsidRDefault="00000000">
            <w:pPr>
              <w:jc w:val="center"/>
            </w:pPr>
            <w:r>
              <w:rPr>
                <w:sz w:val="16"/>
              </w:rPr>
              <w:t>0</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328D8030" w14:textId="77777777" w:rsidR="00282163" w:rsidRDefault="00000000">
            <w:pPr>
              <w:jc w:val="center"/>
            </w:pPr>
            <w:r>
              <w:rPr>
                <w:sz w:val="16"/>
              </w:rPr>
              <w:t>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97B862E" w14:textId="77777777" w:rsidR="00282163" w:rsidRDefault="00000000">
            <w:pPr>
              <w:jc w:val="center"/>
            </w:pPr>
            <w:r>
              <w:rPr>
                <w:sz w:val="16"/>
              </w:rPr>
              <w:t>0</w:t>
            </w:r>
          </w:p>
        </w:tc>
      </w:tr>
      <w:tr w:rsidR="00395D6D" w14:paraId="6E51BA59"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FED3234" w14:textId="77777777" w:rsidR="00282163" w:rsidRDefault="00000000">
            <w:pPr>
              <w:jc w:val="center"/>
            </w:pPr>
            <w:r>
              <w:rPr>
                <w:sz w:val="16"/>
              </w:rPr>
              <w:t>Pabellón A</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79ABDDF0" w14:textId="77777777" w:rsidR="00282163" w:rsidRDefault="00000000">
            <w:pPr>
              <w:jc w:val="center"/>
            </w:pPr>
            <w:r>
              <w:rPr>
                <w:sz w:val="16"/>
              </w:rP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516E3380"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BBAA453"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23EAA12" w14:textId="77777777" w:rsidR="00282163" w:rsidRDefault="00000000">
            <w:pPr>
              <w:jc w:val="center"/>
            </w:pPr>
            <w:r>
              <w:rPr>
                <w:sz w:val="16"/>
              </w:rPr>
              <w:t>0</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090F2492" w14:textId="77777777" w:rsidR="00282163" w:rsidRDefault="00000000">
            <w:pPr>
              <w:jc w:val="center"/>
            </w:pPr>
            <w:r>
              <w:rPr>
                <w:sz w:val="16"/>
              </w:rPr>
              <w:t>0</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24FAB913" w14:textId="77777777" w:rsidR="00282163" w:rsidRDefault="00000000">
            <w:pPr>
              <w:jc w:val="center"/>
            </w:pPr>
            <w:r>
              <w:rPr>
                <w:sz w:val="16"/>
              </w:rPr>
              <w:t>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19AE50B" w14:textId="77777777" w:rsidR="00282163" w:rsidRDefault="00000000">
            <w:pPr>
              <w:jc w:val="center"/>
            </w:pPr>
            <w:r>
              <w:rPr>
                <w:sz w:val="16"/>
              </w:rPr>
              <w:t>0</w:t>
            </w:r>
          </w:p>
        </w:tc>
      </w:tr>
      <w:tr w:rsidR="00395D6D" w14:paraId="7013445B"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066E2FD" w14:textId="77777777" w:rsidR="00282163" w:rsidRDefault="00000000">
            <w:pPr>
              <w:jc w:val="center"/>
            </w:pPr>
            <w:r>
              <w:rPr>
                <w:sz w:val="16"/>
              </w:rPr>
              <w:t>Pabellón B</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161EEB17" w14:textId="77777777" w:rsidR="00282163" w:rsidRDefault="00000000">
            <w:pPr>
              <w:jc w:val="center"/>
            </w:pPr>
            <w:r>
              <w:rPr>
                <w:sz w:val="16"/>
              </w:rP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3B2D8967"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5CFD0929"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2555471" w14:textId="77777777" w:rsidR="00282163" w:rsidRDefault="00000000">
            <w:pPr>
              <w:jc w:val="center"/>
            </w:pPr>
            <w:r>
              <w:rPr>
                <w:sz w:val="16"/>
              </w:rPr>
              <w:t>0</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4E955821" w14:textId="77777777" w:rsidR="00282163" w:rsidRDefault="00000000">
            <w:pPr>
              <w:jc w:val="center"/>
            </w:pPr>
            <w:r>
              <w:rPr>
                <w:sz w:val="16"/>
              </w:rPr>
              <w:t>0</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5262C52D" w14:textId="77777777" w:rsidR="00282163" w:rsidRDefault="00000000">
            <w:pPr>
              <w:jc w:val="center"/>
            </w:pPr>
            <w:r>
              <w:rPr>
                <w:sz w:val="16"/>
              </w:rPr>
              <w:t>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2332B5C" w14:textId="77777777" w:rsidR="00282163" w:rsidRDefault="00000000">
            <w:pPr>
              <w:jc w:val="center"/>
            </w:pPr>
            <w:r>
              <w:rPr>
                <w:sz w:val="16"/>
              </w:rPr>
              <w:t>0</w:t>
            </w:r>
          </w:p>
        </w:tc>
      </w:tr>
      <w:tr w:rsidR="00395D6D" w14:paraId="4F282E8C"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E325264" w14:textId="77777777" w:rsidR="00282163" w:rsidRDefault="00000000">
            <w:pPr>
              <w:jc w:val="center"/>
            </w:pPr>
            <w:r>
              <w:rPr>
                <w:sz w:val="16"/>
              </w:rPr>
              <w:t>Pabellón C</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5B8F9F91" w14:textId="77777777" w:rsidR="00282163" w:rsidRDefault="00000000">
            <w:pPr>
              <w:jc w:val="center"/>
            </w:pPr>
            <w:r>
              <w:rPr>
                <w:sz w:val="16"/>
              </w:rP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2FE96454"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27BABE83"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22B72D1" w14:textId="77777777" w:rsidR="00282163" w:rsidRDefault="00000000">
            <w:pPr>
              <w:jc w:val="center"/>
            </w:pPr>
            <w:r>
              <w:rPr>
                <w:sz w:val="16"/>
              </w:rPr>
              <w:t>0</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17E0A3DB" w14:textId="77777777" w:rsidR="00282163" w:rsidRDefault="00000000">
            <w:pPr>
              <w:jc w:val="center"/>
            </w:pPr>
            <w:r>
              <w:rPr>
                <w:sz w:val="16"/>
              </w:rPr>
              <w:t>0</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1FFAB990" w14:textId="77777777" w:rsidR="00282163" w:rsidRDefault="00000000">
            <w:pPr>
              <w:jc w:val="center"/>
            </w:pPr>
            <w:r>
              <w:rPr>
                <w:sz w:val="16"/>
              </w:rPr>
              <w:t>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0AD9B35" w14:textId="77777777" w:rsidR="00282163" w:rsidRDefault="00000000">
            <w:pPr>
              <w:jc w:val="center"/>
            </w:pPr>
            <w:r>
              <w:rPr>
                <w:sz w:val="16"/>
              </w:rPr>
              <w:t>0</w:t>
            </w:r>
          </w:p>
        </w:tc>
      </w:tr>
      <w:tr w:rsidR="00395D6D" w14:paraId="290F5C9E"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38E9915" w14:textId="77777777" w:rsidR="00282163" w:rsidRDefault="00000000">
            <w:pPr>
              <w:jc w:val="center"/>
            </w:pPr>
            <w:r>
              <w:rPr>
                <w:sz w:val="16"/>
              </w:rPr>
              <w:t>Pabellón D</w:t>
            </w:r>
          </w:p>
        </w:tc>
        <w:tc>
          <w:tcPr>
            <w:tcW w:w="935" w:type="dxa"/>
            <w:tcBorders>
              <w:top w:val="single" w:sz="4" w:space="0" w:color="8EAADB"/>
              <w:left w:val="single" w:sz="4" w:space="0" w:color="8EAADB"/>
              <w:bottom w:val="single" w:sz="4" w:space="0" w:color="8EAADB"/>
              <w:right w:val="single" w:sz="4" w:space="0" w:color="8EAADB"/>
            </w:tcBorders>
            <w:shd w:val="clear" w:color="auto" w:fill="D9E2F3"/>
          </w:tcPr>
          <w:p w14:paraId="2093ADDF" w14:textId="77777777" w:rsidR="00282163" w:rsidRDefault="00000000">
            <w:pPr>
              <w:jc w:val="center"/>
            </w:pPr>
            <w:r>
              <w:rPr>
                <w:sz w:val="16"/>
              </w:rPr>
              <w:t>6</w:t>
            </w:r>
          </w:p>
        </w:tc>
        <w:tc>
          <w:tcPr>
            <w:tcW w:w="964" w:type="dxa"/>
            <w:tcBorders>
              <w:top w:val="single" w:sz="4" w:space="0" w:color="8EAADB"/>
              <w:left w:val="single" w:sz="4" w:space="0" w:color="8EAADB"/>
              <w:bottom w:val="single" w:sz="4" w:space="0" w:color="8EAADB"/>
              <w:right w:val="single" w:sz="4" w:space="0" w:color="8EAADB"/>
            </w:tcBorders>
            <w:shd w:val="clear" w:color="auto" w:fill="D9E2F3"/>
          </w:tcPr>
          <w:p w14:paraId="5C82056C" w14:textId="77777777" w:rsidR="00282163" w:rsidRDefault="00000000">
            <w:pPr>
              <w:jc w:val="center"/>
            </w:pPr>
            <w:r>
              <w:rPr>
                <w:sz w:val="16"/>
              </w:rPr>
              <w:t>1</w:t>
            </w:r>
          </w:p>
        </w:tc>
        <w:tc>
          <w:tcPr>
            <w:tcW w:w="737" w:type="dxa"/>
            <w:tcBorders>
              <w:top w:val="single" w:sz="4" w:space="0" w:color="8EAADB"/>
              <w:left w:val="single" w:sz="4" w:space="0" w:color="8EAADB"/>
              <w:bottom w:val="single" w:sz="4" w:space="0" w:color="8EAADB"/>
              <w:right w:val="single" w:sz="4" w:space="0" w:color="8EAADB"/>
            </w:tcBorders>
            <w:shd w:val="clear" w:color="auto" w:fill="D9E2F3"/>
          </w:tcPr>
          <w:p w14:paraId="0316F008" w14:textId="77777777" w:rsidR="00282163" w:rsidRDefault="00000000">
            <w:pPr>
              <w:jc w:val="center"/>
            </w:pPr>
            <w:r>
              <w:rPr>
                <w:sz w:val="16"/>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20316AF" w14:textId="77777777" w:rsidR="00282163" w:rsidRDefault="00000000">
            <w:pPr>
              <w:jc w:val="center"/>
            </w:pPr>
            <w:r>
              <w:rPr>
                <w:sz w:val="16"/>
              </w:rPr>
              <w:t>0</w:t>
            </w:r>
          </w:p>
        </w:tc>
        <w:tc>
          <w:tcPr>
            <w:tcW w:w="1304" w:type="dxa"/>
            <w:tcBorders>
              <w:top w:val="single" w:sz="4" w:space="0" w:color="8EAADB"/>
              <w:left w:val="single" w:sz="4" w:space="0" w:color="8EAADB"/>
              <w:bottom w:val="single" w:sz="4" w:space="0" w:color="8EAADB"/>
              <w:right w:val="single" w:sz="4" w:space="0" w:color="8EAADB"/>
            </w:tcBorders>
            <w:shd w:val="clear" w:color="auto" w:fill="D9E2F3"/>
          </w:tcPr>
          <w:p w14:paraId="6B89FEC2" w14:textId="77777777" w:rsidR="00282163" w:rsidRDefault="00000000">
            <w:pPr>
              <w:jc w:val="center"/>
            </w:pPr>
            <w:r>
              <w:rPr>
                <w:sz w:val="16"/>
              </w:rPr>
              <w:t>0</w:t>
            </w:r>
          </w:p>
        </w:tc>
        <w:tc>
          <w:tcPr>
            <w:tcW w:w="1049" w:type="dxa"/>
            <w:tcBorders>
              <w:top w:val="single" w:sz="4" w:space="0" w:color="8EAADB"/>
              <w:left w:val="single" w:sz="4" w:space="0" w:color="8EAADB"/>
              <w:bottom w:val="single" w:sz="4" w:space="0" w:color="8EAADB"/>
              <w:right w:val="single" w:sz="4" w:space="0" w:color="8EAADB"/>
            </w:tcBorders>
            <w:shd w:val="clear" w:color="auto" w:fill="D9E2F3"/>
          </w:tcPr>
          <w:p w14:paraId="27FF3863" w14:textId="77777777" w:rsidR="00282163" w:rsidRDefault="00000000">
            <w:pPr>
              <w:jc w:val="center"/>
            </w:pPr>
            <w:r>
              <w:rPr>
                <w:sz w:val="16"/>
              </w:rPr>
              <w:t>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522F4A0" w14:textId="77777777" w:rsidR="00282163" w:rsidRDefault="00000000">
            <w:pPr>
              <w:jc w:val="center"/>
            </w:pPr>
            <w:r>
              <w:rPr>
                <w:sz w:val="16"/>
              </w:rPr>
              <w:t>0</w:t>
            </w:r>
          </w:p>
        </w:tc>
      </w:tr>
    </w:tbl>
    <w:p w14:paraId="4D60DF9B" w14:textId="02E5B2C3" w:rsidR="00282163" w:rsidRDefault="00000000">
      <w:pPr>
        <w:spacing w:before="40" w:after="200"/>
      </w:pPr>
      <w:r>
        <w:rPr>
          <w:sz w:val="16"/>
        </w:rPr>
        <w:t>Fuente: inventario de mobiliario y equipamiento. Todas las aulas cuentan además con proyector multimedia y ecrán; los pabellones, con equipo de sonido.</w:t>
      </w:r>
    </w:p>
    <w:p w14:paraId="186F1EB8" w14:textId="77777777" w:rsidR="00282163" w:rsidRDefault="00000000">
      <w:pPr>
        <w:spacing w:after="200"/>
        <w:jc w:val="both"/>
      </w:pPr>
      <w:r>
        <w:t>Las aulas del Edificio Nava Morales tienen pupitres bipersonales y las del Monoblock Central, filas de mesas y asientos fijos: 20 filas en los pabellones A y B, 13 en el C y 12 en el D. El mobiliario fijo dificulta el trabajo en grupos que exigen las metodologías activas del punto 4.6, y los estudiantes reportan calor o frío extremos, ventilación insuficiente y fallas de proyectores, conforme a la evaluación del punto 11.1.3.</w:t>
      </w:r>
    </w:p>
    <w:p w14:paraId="79FA3169" w14:textId="77777777" w:rsidR="00282163" w:rsidRDefault="00000000">
      <w:pPr>
        <w:spacing w:before="40" w:after="80"/>
        <w:jc w:val="center"/>
      </w:pPr>
      <w:r>
        <w:rPr>
          <w:noProof/>
        </w:rPr>
        <w:lastRenderedPageBreak/>
        <w:drawing>
          <wp:inline distT="0" distB="0" distL="0" distR="0" wp14:anchorId="216A8738" wp14:editId="0ED236E7">
            <wp:extent cx="5220000" cy="1888372"/>
            <wp:effectExtent l="0" t="0" r="0" b="0"/>
            <wp:docPr id="58127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27108" name="aula1.jpg"/>
                    <pic:cNvPicPr/>
                  </pic:nvPicPr>
                  <pic:blipFill>
                    <a:blip r:embed="rId60"/>
                    <a:stretch>
                      <a:fillRect/>
                    </a:stretch>
                  </pic:blipFill>
                  <pic:spPr>
                    <a:xfrm>
                      <a:off x="0" y="0"/>
                      <a:ext cx="5220000" cy="1888372"/>
                    </a:xfrm>
                    <a:prstGeom prst="rect">
                      <a:avLst/>
                    </a:prstGeom>
                  </pic:spPr>
                </pic:pic>
              </a:graphicData>
            </a:graphic>
          </wp:inline>
        </w:drawing>
      </w:r>
    </w:p>
    <w:p w14:paraId="0E468EAC" w14:textId="77777777" w:rsidR="00282163" w:rsidRDefault="00000000">
      <w:pPr>
        <w:spacing w:after="200"/>
        <w:jc w:val="center"/>
      </w:pPr>
      <w:r>
        <w:rPr>
          <w:sz w:val="18"/>
        </w:rPr>
        <w:t>Imagen 1. Aula 1, Edificio Nava Morales</w:t>
      </w:r>
    </w:p>
    <w:p w14:paraId="43DC03F9" w14:textId="77777777" w:rsidR="00282163" w:rsidRDefault="00000000">
      <w:pPr>
        <w:spacing w:before="40" w:after="80"/>
        <w:jc w:val="center"/>
      </w:pPr>
      <w:r>
        <w:rPr>
          <w:noProof/>
        </w:rPr>
        <w:drawing>
          <wp:inline distT="0" distB="0" distL="0" distR="0" wp14:anchorId="3191014E" wp14:editId="22EBC875">
            <wp:extent cx="5220000" cy="1969811"/>
            <wp:effectExtent l="0" t="0" r="0" b="0"/>
            <wp:docPr id="9363309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30967" name="aula2.jpg"/>
                    <pic:cNvPicPr/>
                  </pic:nvPicPr>
                  <pic:blipFill>
                    <a:blip r:embed="rId61"/>
                    <a:stretch>
                      <a:fillRect/>
                    </a:stretch>
                  </pic:blipFill>
                  <pic:spPr>
                    <a:xfrm>
                      <a:off x="0" y="0"/>
                      <a:ext cx="5220000" cy="1969811"/>
                    </a:xfrm>
                    <a:prstGeom prst="rect">
                      <a:avLst/>
                    </a:prstGeom>
                  </pic:spPr>
                </pic:pic>
              </a:graphicData>
            </a:graphic>
          </wp:inline>
        </w:drawing>
      </w:r>
    </w:p>
    <w:p w14:paraId="6A9136BB" w14:textId="77777777" w:rsidR="00282163" w:rsidRDefault="00000000">
      <w:pPr>
        <w:spacing w:after="200"/>
        <w:jc w:val="center"/>
      </w:pPr>
      <w:r>
        <w:rPr>
          <w:sz w:val="18"/>
        </w:rPr>
        <w:t>Imagen 2. Aula 2, Edificio Nava Morales</w:t>
      </w:r>
    </w:p>
    <w:p w14:paraId="5FED8484" w14:textId="77777777" w:rsidR="00282163" w:rsidRDefault="00000000">
      <w:pPr>
        <w:spacing w:before="40" w:after="80"/>
        <w:jc w:val="center"/>
      </w:pPr>
      <w:r>
        <w:rPr>
          <w:noProof/>
        </w:rPr>
        <w:drawing>
          <wp:inline distT="0" distB="0" distL="0" distR="0" wp14:anchorId="4A75F00B" wp14:editId="2986B109">
            <wp:extent cx="5220000" cy="1967690"/>
            <wp:effectExtent l="0" t="0" r="0" b="0"/>
            <wp:docPr id="6100419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41908" name="aula3.jpg"/>
                    <pic:cNvPicPr/>
                  </pic:nvPicPr>
                  <pic:blipFill>
                    <a:blip r:embed="rId62"/>
                    <a:stretch>
                      <a:fillRect/>
                    </a:stretch>
                  </pic:blipFill>
                  <pic:spPr>
                    <a:xfrm>
                      <a:off x="0" y="0"/>
                      <a:ext cx="5220000" cy="1967690"/>
                    </a:xfrm>
                    <a:prstGeom prst="rect">
                      <a:avLst/>
                    </a:prstGeom>
                  </pic:spPr>
                </pic:pic>
              </a:graphicData>
            </a:graphic>
          </wp:inline>
        </w:drawing>
      </w:r>
    </w:p>
    <w:p w14:paraId="36019AF7" w14:textId="77777777" w:rsidR="00282163" w:rsidRDefault="00000000">
      <w:pPr>
        <w:spacing w:after="200"/>
        <w:jc w:val="center"/>
      </w:pPr>
      <w:r>
        <w:rPr>
          <w:sz w:val="18"/>
        </w:rPr>
        <w:t>Imagen 3. Aula 3, Edificio Nava Morales</w:t>
      </w:r>
    </w:p>
    <w:p w14:paraId="76A2B57E" w14:textId="77777777" w:rsidR="00282163" w:rsidRDefault="00000000">
      <w:pPr>
        <w:spacing w:before="40" w:after="80"/>
        <w:jc w:val="center"/>
      </w:pPr>
      <w:r>
        <w:rPr>
          <w:noProof/>
        </w:rPr>
        <w:lastRenderedPageBreak/>
        <w:drawing>
          <wp:inline distT="0" distB="0" distL="0" distR="0" wp14:anchorId="2F427459" wp14:editId="23763826">
            <wp:extent cx="5220000" cy="1967690"/>
            <wp:effectExtent l="0" t="0" r="0" b="0"/>
            <wp:docPr id="2116868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68092" name="aula4.jpg"/>
                    <pic:cNvPicPr/>
                  </pic:nvPicPr>
                  <pic:blipFill>
                    <a:blip r:embed="rId63"/>
                    <a:stretch>
                      <a:fillRect/>
                    </a:stretch>
                  </pic:blipFill>
                  <pic:spPr>
                    <a:xfrm>
                      <a:off x="0" y="0"/>
                      <a:ext cx="5220000" cy="1967690"/>
                    </a:xfrm>
                    <a:prstGeom prst="rect">
                      <a:avLst/>
                    </a:prstGeom>
                  </pic:spPr>
                </pic:pic>
              </a:graphicData>
            </a:graphic>
          </wp:inline>
        </w:drawing>
      </w:r>
    </w:p>
    <w:p w14:paraId="5B1992B7" w14:textId="77777777" w:rsidR="00282163" w:rsidRDefault="00000000">
      <w:pPr>
        <w:spacing w:after="200"/>
        <w:jc w:val="center"/>
      </w:pPr>
      <w:r>
        <w:rPr>
          <w:sz w:val="18"/>
        </w:rPr>
        <w:t>Imagen 4. Aula 4, Edificio Nava Morales</w:t>
      </w:r>
    </w:p>
    <w:p w14:paraId="7F1E5EB4" w14:textId="77777777" w:rsidR="00282163" w:rsidRDefault="00000000">
      <w:pPr>
        <w:spacing w:before="40" w:after="80"/>
        <w:jc w:val="center"/>
      </w:pPr>
      <w:r>
        <w:rPr>
          <w:noProof/>
        </w:rPr>
        <w:drawing>
          <wp:inline distT="0" distB="0" distL="0" distR="0" wp14:anchorId="0954DE07" wp14:editId="17D66C51">
            <wp:extent cx="5220000" cy="1901145"/>
            <wp:effectExtent l="0" t="0" r="0" b="0"/>
            <wp:docPr id="4075337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33766" name="aula5.jpg"/>
                    <pic:cNvPicPr/>
                  </pic:nvPicPr>
                  <pic:blipFill>
                    <a:blip r:embed="rId64"/>
                    <a:stretch>
                      <a:fillRect/>
                    </a:stretch>
                  </pic:blipFill>
                  <pic:spPr>
                    <a:xfrm>
                      <a:off x="0" y="0"/>
                      <a:ext cx="5220000" cy="1901145"/>
                    </a:xfrm>
                    <a:prstGeom prst="rect">
                      <a:avLst/>
                    </a:prstGeom>
                  </pic:spPr>
                </pic:pic>
              </a:graphicData>
            </a:graphic>
          </wp:inline>
        </w:drawing>
      </w:r>
    </w:p>
    <w:p w14:paraId="4B2412A1" w14:textId="77777777" w:rsidR="00282163" w:rsidRDefault="00000000">
      <w:pPr>
        <w:spacing w:after="200"/>
        <w:jc w:val="center"/>
      </w:pPr>
      <w:r>
        <w:rPr>
          <w:sz w:val="18"/>
        </w:rPr>
        <w:t>Imagen 5. Aula 5, Edificio Nava Morales</w:t>
      </w:r>
    </w:p>
    <w:p w14:paraId="41EB926A" w14:textId="77777777" w:rsidR="00282163" w:rsidRDefault="00000000">
      <w:pPr>
        <w:spacing w:before="40" w:after="80"/>
        <w:jc w:val="center"/>
      </w:pPr>
      <w:r>
        <w:rPr>
          <w:noProof/>
        </w:rPr>
        <w:lastRenderedPageBreak/>
        <w:drawing>
          <wp:inline distT="0" distB="0" distL="0" distR="0" wp14:anchorId="180614A1" wp14:editId="3C52169E">
            <wp:extent cx="2700000" cy="3929314"/>
            <wp:effectExtent l="0" t="0" r="0" b="0"/>
            <wp:docPr id="19530562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56283" name="aula6.jpg"/>
                    <pic:cNvPicPr/>
                  </pic:nvPicPr>
                  <pic:blipFill>
                    <a:blip r:embed="rId65"/>
                    <a:stretch>
                      <a:fillRect/>
                    </a:stretch>
                  </pic:blipFill>
                  <pic:spPr>
                    <a:xfrm>
                      <a:off x="0" y="0"/>
                      <a:ext cx="2700000" cy="3929314"/>
                    </a:xfrm>
                    <a:prstGeom prst="rect">
                      <a:avLst/>
                    </a:prstGeom>
                  </pic:spPr>
                </pic:pic>
              </a:graphicData>
            </a:graphic>
          </wp:inline>
        </w:drawing>
      </w:r>
    </w:p>
    <w:p w14:paraId="055CC3E1" w14:textId="77777777" w:rsidR="00282163" w:rsidRDefault="00000000">
      <w:pPr>
        <w:spacing w:after="200"/>
        <w:jc w:val="center"/>
      </w:pPr>
      <w:r>
        <w:rPr>
          <w:sz w:val="18"/>
        </w:rPr>
        <w:t>Imagen 6. Aula 6, Edificio Nava Morales</w:t>
      </w:r>
    </w:p>
    <w:p w14:paraId="52D33A45" w14:textId="77777777" w:rsidR="00282163" w:rsidRDefault="00000000">
      <w:pPr>
        <w:spacing w:before="40" w:after="80"/>
        <w:jc w:val="center"/>
      </w:pPr>
      <w:r>
        <w:rPr>
          <w:noProof/>
        </w:rPr>
        <w:drawing>
          <wp:inline distT="0" distB="0" distL="0" distR="0" wp14:anchorId="343A72BB" wp14:editId="415046C7">
            <wp:extent cx="5220000" cy="1838953"/>
            <wp:effectExtent l="0" t="0" r="0" b="0"/>
            <wp:docPr id="8932071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07110" name="aula7.jpg"/>
                    <pic:cNvPicPr/>
                  </pic:nvPicPr>
                  <pic:blipFill>
                    <a:blip r:embed="rId66"/>
                    <a:stretch>
                      <a:fillRect/>
                    </a:stretch>
                  </pic:blipFill>
                  <pic:spPr>
                    <a:xfrm>
                      <a:off x="0" y="0"/>
                      <a:ext cx="5220000" cy="1838953"/>
                    </a:xfrm>
                    <a:prstGeom prst="rect">
                      <a:avLst/>
                    </a:prstGeom>
                  </pic:spPr>
                </pic:pic>
              </a:graphicData>
            </a:graphic>
          </wp:inline>
        </w:drawing>
      </w:r>
    </w:p>
    <w:p w14:paraId="0C6F575D" w14:textId="77777777" w:rsidR="00282163" w:rsidRDefault="00000000">
      <w:pPr>
        <w:spacing w:after="200"/>
        <w:jc w:val="center"/>
      </w:pPr>
      <w:r>
        <w:rPr>
          <w:sz w:val="18"/>
        </w:rPr>
        <w:t>Imagen 7. Aula 7, Edificio Nava Morales</w:t>
      </w:r>
    </w:p>
    <w:p w14:paraId="26774CA6" w14:textId="77777777" w:rsidR="00282163" w:rsidRDefault="00000000">
      <w:pPr>
        <w:spacing w:before="40" w:after="80"/>
        <w:jc w:val="center"/>
      </w:pPr>
      <w:r>
        <w:rPr>
          <w:noProof/>
        </w:rPr>
        <w:lastRenderedPageBreak/>
        <w:drawing>
          <wp:inline distT="0" distB="0" distL="0" distR="0" wp14:anchorId="3FB807C6" wp14:editId="120F1BB6">
            <wp:extent cx="5220000" cy="1729295"/>
            <wp:effectExtent l="0" t="0" r="0" b="0"/>
            <wp:docPr id="10547300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30048" name="aula8.jpg"/>
                    <pic:cNvPicPr/>
                  </pic:nvPicPr>
                  <pic:blipFill>
                    <a:blip r:embed="rId67"/>
                    <a:stretch>
                      <a:fillRect/>
                    </a:stretch>
                  </pic:blipFill>
                  <pic:spPr>
                    <a:xfrm>
                      <a:off x="0" y="0"/>
                      <a:ext cx="5220000" cy="1729295"/>
                    </a:xfrm>
                    <a:prstGeom prst="rect">
                      <a:avLst/>
                    </a:prstGeom>
                  </pic:spPr>
                </pic:pic>
              </a:graphicData>
            </a:graphic>
          </wp:inline>
        </w:drawing>
      </w:r>
    </w:p>
    <w:p w14:paraId="49C4492E" w14:textId="77777777" w:rsidR="00282163" w:rsidRDefault="00000000">
      <w:pPr>
        <w:spacing w:after="200"/>
        <w:jc w:val="center"/>
      </w:pPr>
      <w:r>
        <w:rPr>
          <w:sz w:val="18"/>
        </w:rPr>
        <w:t>Imagen 8. Aula 8, Edificio Nava Morales</w:t>
      </w:r>
    </w:p>
    <w:p w14:paraId="0A38517D" w14:textId="77777777" w:rsidR="00282163" w:rsidRDefault="00000000">
      <w:pPr>
        <w:spacing w:before="40" w:after="80"/>
        <w:jc w:val="center"/>
      </w:pPr>
      <w:r>
        <w:rPr>
          <w:noProof/>
        </w:rPr>
        <w:drawing>
          <wp:inline distT="0" distB="0" distL="0" distR="0" wp14:anchorId="68A6D45B" wp14:editId="632D8C96">
            <wp:extent cx="5220000" cy="1845455"/>
            <wp:effectExtent l="0" t="0" r="0" b="0"/>
            <wp:docPr id="11493078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07809" name="mono1.jpg"/>
                    <pic:cNvPicPr/>
                  </pic:nvPicPr>
                  <pic:blipFill>
                    <a:blip r:embed="rId68"/>
                    <a:stretch>
                      <a:fillRect/>
                    </a:stretch>
                  </pic:blipFill>
                  <pic:spPr>
                    <a:xfrm>
                      <a:off x="0" y="0"/>
                      <a:ext cx="5220000" cy="1845455"/>
                    </a:xfrm>
                    <a:prstGeom prst="rect">
                      <a:avLst/>
                    </a:prstGeom>
                  </pic:spPr>
                </pic:pic>
              </a:graphicData>
            </a:graphic>
          </wp:inline>
        </w:drawing>
      </w:r>
    </w:p>
    <w:p w14:paraId="2D9AF1D7" w14:textId="77777777" w:rsidR="00282163" w:rsidRDefault="00000000">
      <w:pPr>
        <w:spacing w:after="200"/>
        <w:jc w:val="center"/>
      </w:pPr>
      <w:r>
        <w:rPr>
          <w:sz w:val="18"/>
        </w:rPr>
        <w:t>Imagen 9. Pabellones del Edificio Monoblock Central</w:t>
      </w:r>
    </w:p>
    <w:p w14:paraId="2C3C9F3F" w14:textId="77777777" w:rsidR="00282163" w:rsidRDefault="00000000">
      <w:pPr>
        <w:spacing w:before="40" w:after="80"/>
        <w:jc w:val="center"/>
      </w:pPr>
      <w:r>
        <w:rPr>
          <w:noProof/>
        </w:rPr>
        <w:drawing>
          <wp:inline distT="0" distB="0" distL="0" distR="0" wp14:anchorId="6577350D" wp14:editId="293B1668">
            <wp:extent cx="5220000" cy="171791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ono2.jpg"/>
                    <pic:cNvPicPr/>
                  </pic:nvPicPr>
                  <pic:blipFill>
                    <a:blip r:embed="rId69"/>
                    <a:stretch>
                      <a:fillRect/>
                    </a:stretch>
                  </pic:blipFill>
                  <pic:spPr>
                    <a:xfrm>
                      <a:off x="0" y="0"/>
                      <a:ext cx="5220000" cy="1717913"/>
                    </a:xfrm>
                    <a:prstGeom prst="rect">
                      <a:avLst/>
                    </a:prstGeom>
                  </pic:spPr>
                </pic:pic>
              </a:graphicData>
            </a:graphic>
          </wp:inline>
        </w:drawing>
      </w:r>
    </w:p>
    <w:p w14:paraId="2CB5FB12" w14:textId="77777777" w:rsidR="00282163" w:rsidRDefault="00000000">
      <w:pPr>
        <w:spacing w:after="200"/>
        <w:jc w:val="center"/>
      </w:pPr>
      <w:r>
        <w:rPr>
          <w:sz w:val="18"/>
        </w:rPr>
        <w:t>Imagen 10. Pabellones del Edificio Monoblock Central</w:t>
      </w:r>
    </w:p>
    <w:p w14:paraId="0F38622B" w14:textId="48CEBB17" w:rsidR="009C78F3" w:rsidRDefault="00000000">
      <w:pPr>
        <w:spacing w:after="200"/>
        <w:jc w:val="both"/>
      </w:pPr>
      <w:r>
        <w:t xml:space="preserve">Como aulas virtuales, la Carrera dispone de plataforma virtual en Moodle y de Microsoft Teams, descritas en el punto 10.12. </w:t>
      </w:r>
    </w:p>
    <w:p w14:paraId="5C6DAA71" w14:textId="1B4DB57E" w:rsidR="00282163" w:rsidRDefault="00000000">
      <w:pPr>
        <w:spacing w:after="200"/>
        <w:jc w:val="both"/>
      </w:pPr>
      <w:r>
        <w:t xml:space="preserve">En el </w:t>
      </w:r>
      <w:r w:rsidR="009C78F3">
        <w:t>Rediseño Curricular</w:t>
      </w:r>
      <w:r>
        <w:t xml:space="preserve"> cada asignatura y paralelo contará con un aula virtual para el trabajo no presencial.</w:t>
      </w:r>
    </w:p>
    <w:p w14:paraId="7630A723" w14:textId="77777777" w:rsidR="00282163" w:rsidRDefault="00000000">
      <w:pPr>
        <w:keepNext/>
        <w:tabs>
          <w:tab w:val="left" w:pos="709"/>
        </w:tabs>
        <w:spacing w:before="120" w:after="200"/>
        <w:ind w:left="709" w:hanging="709"/>
        <w:outlineLvl w:val="1"/>
      </w:pPr>
      <w:r>
        <w:rPr>
          <w:b/>
          <w:sz w:val="24"/>
        </w:rPr>
        <w:t>14.2</w:t>
      </w:r>
      <w:r>
        <w:rPr>
          <w:b/>
          <w:sz w:val="24"/>
        </w:rPr>
        <w:tab/>
        <w:t>Tecnología audiovisual</w:t>
      </w:r>
    </w:p>
    <w:p w14:paraId="41A214A3" w14:textId="77777777" w:rsidR="002827EF" w:rsidRDefault="00000000">
      <w:pPr>
        <w:spacing w:after="200"/>
        <w:jc w:val="both"/>
      </w:pPr>
      <w:r>
        <w:t>La Carrera cuenta con 16 proyectores multimedia</w:t>
      </w:r>
      <w:r w:rsidR="009C78F3">
        <w:t xml:space="preserve"> </w:t>
      </w:r>
      <w:r>
        <w:t xml:space="preserve">distribuidos en todas las aulas, el aula multipropósito, las salas de computación y la Sala del Consejo de Carrera; atriles con parlante en los cuatro pabellones; un equipo de sonido portátil; y el equipo del auditorio, con consola </w:t>
      </w:r>
      <w:r>
        <w:lastRenderedPageBreak/>
        <w:t xml:space="preserve">mezcladora de 12 canales, control de luces y ocho micrófonos inalámbricos. El detalle se presenta en los puntos 10.1 y 10.5. </w:t>
      </w:r>
    </w:p>
    <w:p w14:paraId="4388CDBF" w14:textId="41B115E7" w:rsidR="00282163" w:rsidRDefault="00000000">
      <w:pPr>
        <w:spacing w:after="200"/>
        <w:jc w:val="both"/>
      </w:pPr>
      <w:r>
        <w:t>El inventario no registra pantallas interactivas ni equipos para la grabación o transmisión de clases, que serán necesarios para la modalidad híbrida prevista en el punto 5.3.3.</w:t>
      </w:r>
    </w:p>
    <w:p w14:paraId="7249DEBE" w14:textId="77777777" w:rsidR="00282163" w:rsidRDefault="00000000">
      <w:pPr>
        <w:keepNext/>
        <w:tabs>
          <w:tab w:val="left" w:pos="709"/>
        </w:tabs>
        <w:spacing w:before="120" w:after="200"/>
        <w:ind w:left="709" w:hanging="709"/>
        <w:outlineLvl w:val="1"/>
      </w:pPr>
      <w:r>
        <w:rPr>
          <w:b/>
          <w:sz w:val="24"/>
        </w:rPr>
        <w:t>14.3</w:t>
      </w:r>
      <w:r>
        <w:rPr>
          <w:b/>
          <w:sz w:val="24"/>
        </w:rPr>
        <w:tab/>
        <w:t>Laboratorios / talleres</w:t>
      </w:r>
    </w:p>
    <w:p w14:paraId="4621B116" w14:textId="77777777" w:rsidR="006402C6" w:rsidRDefault="00000000">
      <w:pPr>
        <w:spacing w:after="200"/>
        <w:jc w:val="both"/>
      </w:pPr>
      <w:r>
        <w:t xml:space="preserve">La Carrera cuenta con dos laboratorios de computación: el del Edificio Nava Morales, en el cuarto piso, con 61 m² y capacidad para 70 estudiantes, y el del Monoblock Central, en planta baja, con 50 m² y capacidad para 36 estudiantes, donde 24 de las 27 computadoras están en mal estado según el relevamiento de octubre de 2026. Su equipamiento y software se detallan en los puntos 10.4, 10.7 y 10.8. </w:t>
      </w:r>
    </w:p>
    <w:p w14:paraId="16F30E5F" w14:textId="15936A98" w:rsidR="00282163" w:rsidRDefault="00000000">
      <w:pPr>
        <w:spacing w:after="200"/>
        <w:jc w:val="both"/>
      </w:pPr>
      <w:r>
        <w:t>La Carrera no cuenta con salas de simulación para el trabajo en equipo; su habilitación forma parte de los requerimientos de mediano plazo del punto 11.1.4.</w:t>
      </w:r>
    </w:p>
    <w:p w14:paraId="057B02FF" w14:textId="77777777" w:rsidR="00282163" w:rsidRDefault="00000000">
      <w:pPr>
        <w:spacing w:before="40" w:after="80"/>
        <w:jc w:val="center"/>
      </w:pPr>
      <w:r>
        <w:rPr>
          <w:noProof/>
        </w:rPr>
        <w:drawing>
          <wp:inline distT="0" distB="0" distL="0" distR="0" wp14:anchorId="5AD74FB9" wp14:editId="111A520A">
            <wp:extent cx="5220000" cy="18864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mpu.jpg"/>
                    <pic:cNvPicPr/>
                  </pic:nvPicPr>
                  <pic:blipFill>
                    <a:blip r:embed="rId70"/>
                    <a:stretch>
                      <a:fillRect/>
                    </a:stretch>
                  </pic:blipFill>
                  <pic:spPr>
                    <a:xfrm>
                      <a:off x="0" y="0"/>
                      <a:ext cx="5220000" cy="1886422"/>
                    </a:xfrm>
                    <a:prstGeom prst="rect">
                      <a:avLst/>
                    </a:prstGeom>
                  </pic:spPr>
                </pic:pic>
              </a:graphicData>
            </a:graphic>
          </wp:inline>
        </w:drawing>
      </w:r>
    </w:p>
    <w:p w14:paraId="5B2E91C1" w14:textId="77777777" w:rsidR="00282163" w:rsidRDefault="00000000">
      <w:pPr>
        <w:spacing w:after="200"/>
        <w:jc w:val="center"/>
      </w:pPr>
      <w:r>
        <w:rPr>
          <w:sz w:val="18"/>
        </w:rPr>
        <w:t>Imagen 11. Laboratorios de computación</w:t>
      </w:r>
    </w:p>
    <w:p w14:paraId="249A7DE5" w14:textId="77777777" w:rsidR="00282163" w:rsidRDefault="00000000">
      <w:pPr>
        <w:keepNext/>
        <w:tabs>
          <w:tab w:val="left" w:pos="709"/>
        </w:tabs>
        <w:spacing w:before="120" w:after="200"/>
        <w:ind w:left="709" w:hanging="709"/>
        <w:outlineLvl w:val="1"/>
      </w:pPr>
      <w:r>
        <w:rPr>
          <w:b/>
          <w:sz w:val="24"/>
        </w:rPr>
        <w:t>14.4</w:t>
      </w:r>
      <w:r>
        <w:rPr>
          <w:b/>
          <w:sz w:val="24"/>
        </w:rPr>
        <w:tab/>
        <w:t>Áreas de biblioteca, hemeroteca e información dura o digital</w:t>
      </w:r>
    </w:p>
    <w:p w14:paraId="55DC796E" w14:textId="77777777" w:rsidR="00282163" w:rsidRDefault="00000000">
      <w:pPr>
        <w:spacing w:after="200"/>
        <w:jc w:val="both"/>
      </w:pPr>
      <w:r>
        <w:t>La Biblioteca de la Carrera se ubica en el primer piso del Edificio Nava Morales:</w:t>
      </w:r>
    </w:p>
    <w:p w14:paraId="062B567E" w14:textId="77777777" w:rsidR="00282163" w:rsidRDefault="00000000">
      <w:pPr>
        <w:pStyle w:val="TituloCuadro"/>
        <w:keepNext/>
        <w:spacing w:before="40" w:after="80"/>
        <w:jc w:val="center"/>
      </w:pPr>
      <w:r>
        <w:rPr>
          <w:b/>
        </w:rPr>
        <w:t>Cuadro 2. Ambientes de la Biblioteca</w:t>
      </w:r>
    </w:p>
    <w:tbl>
      <w:tblPr>
        <w:tblW w:w="0" w:type="auto"/>
        <w:jc w:val="center"/>
        <w:tblLayout w:type="fixed"/>
        <w:tblLook w:val="04A0" w:firstRow="1" w:lastRow="0" w:firstColumn="1" w:lastColumn="0" w:noHBand="0" w:noVBand="1"/>
      </w:tblPr>
      <w:tblGrid>
        <w:gridCol w:w="2835"/>
        <w:gridCol w:w="1134"/>
        <w:gridCol w:w="1361"/>
        <w:gridCol w:w="1474"/>
        <w:gridCol w:w="2268"/>
      </w:tblGrid>
      <w:tr w:rsidR="00395D6D" w14:paraId="2BF9FE5D"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A1D7F8" w14:textId="77777777" w:rsidR="00282163" w:rsidRDefault="00000000">
            <w:pPr>
              <w:jc w:val="center"/>
            </w:pPr>
            <w:r>
              <w:rPr>
                <w:b/>
                <w:color w:val="FFFFFF"/>
              </w:rPr>
              <w:t>Ambiente</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6E727C7" w14:textId="77777777" w:rsidR="00282163" w:rsidRDefault="00000000">
            <w:pPr>
              <w:jc w:val="center"/>
            </w:pPr>
            <w:r>
              <w:rPr>
                <w:b/>
                <w:color w:val="FFFFFF"/>
              </w:rPr>
              <w:t>Piso</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CEDB93D" w14:textId="77777777" w:rsidR="00282163" w:rsidRDefault="00000000">
            <w:pPr>
              <w:jc w:val="center"/>
            </w:pPr>
            <w:r>
              <w:rPr>
                <w:b/>
                <w:color w:val="FFFFFF"/>
              </w:rPr>
              <w:t>Uso</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6E818A1" w14:textId="77777777" w:rsidR="00282163" w:rsidRDefault="00000000">
            <w:pPr>
              <w:jc w:val="center"/>
            </w:pPr>
            <w:r>
              <w:rPr>
                <w:b/>
                <w:color w:val="FFFFFF"/>
              </w:rPr>
              <w:t>Superficie</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1058631" w14:textId="77777777" w:rsidR="00282163" w:rsidRDefault="00000000">
            <w:pPr>
              <w:jc w:val="center"/>
            </w:pPr>
            <w:r>
              <w:rPr>
                <w:b/>
                <w:color w:val="FFFFFF"/>
              </w:rPr>
              <w:t>Capacidad</w:t>
            </w:r>
          </w:p>
        </w:tc>
      </w:tr>
      <w:tr w:rsidR="00395D6D" w14:paraId="7FD156E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309FF33A" w14:textId="77777777" w:rsidR="00282163" w:rsidRDefault="00000000">
            <w:pPr>
              <w:jc w:val="center"/>
            </w:pPr>
            <w:r>
              <w:t>Sala de lectura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342CFD1" w14:textId="77777777" w:rsidR="00282163" w:rsidRDefault="00000000">
            <w:pPr>
              <w:jc w:val="center"/>
            </w:pPr>
            <w:r>
              <w:t>Primero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52B2CF0" w14:textId="77777777" w:rsidR="00282163" w:rsidRDefault="00000000">
            <w:pPr>
              <w:jc w:val="center"/>
            </w:pPr>
            <w:r>
              <w:t>Exclusivo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467CCE1" w14:textId="77777777" w:rsidR="00282163" w:rsidRDefault="00000000">
            <w:pPr>
              <w:jc w:val="center"/>
            </w:pPr>
            <w:r>
              <w:t>51 m²</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D2BAE7A" w14:textId="77777777" w:rsidR="00282163" w:rsidRDefault="00000000">
            <w:pPr>
              <w:jc w:val="center"/>
            </w:pPr>
            <w:r>
              <w:t>90 estudiantes</w:t>
            </w:r>
          </w:p>
        </w:tc>
      </w:tr>
      <w:tr w:rsidR="00395D6D" w14:paraId="149AF02A"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CFF10C4" w14:textId="77777777" w:rsidR="00282163" w:rsidRDefault="00000000">
            <w:pPr>
              <w:jc w:val="center"/>
            </w:pPr>
            <w:r>
              <w:t>Depósito de libros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0330201" w14:textId="77777777" w:rsidR="00282163" w:rsidRDefault="00000000">
            <w:pPr>
              <w:jc w:val="center"/>
            </w:pPr>
            <w:r>
              <w:t>Primero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FE088D3" w14:textId="77777777" w:rsidR="00282163" w:rsidRDefault="00000000">
            <w:pPr>
              <w:jc w:val="center"/>
            </w:pPr>
            <w:r>
              <w:t>Exclusivo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3EDE3CB" w14:textId="77777777" w:rsidR="00282163" w:rsidRDefault="00000000">
            <w:pPr>
              <w:jc w:val="center"/>
            </w:pPr>
            <w:r>
              <w:t>51 m²</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8489C23" w14:textId="77777777" w:rsidR="00282163" w:rsidRDefault="00000000">
            <w:pPr>
              <w:jc w:val="center"/>
            </w:pPr>
            <w:r>
              <w:t>No aplica</w:t>
            </w:r>
          </w:p>
        </w:tc>
      </w:tr>
      <w:tr w:rsidR="00395D6D" w14:paraId="4DFCB6FD"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16FC4211" w14:textId="77777777" w:rsidR="00282163" w:rsidRDefault="00000000">
            <w:pPr>
              <w:jc w:val="center"/>
            </w:pPr>
            <w:r>
              <w:t>Oficina de Jefatura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67F529A" w14:textId="77777777" w:rsidR="00282163" w:rsidRDefault="00000000">
            <w:pPr>
              <w:jc w:val="center"/>
            </w:pPr>
            <w:r>
              <w:t>Primero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D90C246" w14:textId="77777777" w:rsidR="00282163" w:rsidRDefault="00000000">
            <w:pPr>
              <w:jc w:val="center"/>
            </w:pPr>
            <w:r>
              <w:t>Exclusivo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579D995" w14:textId="77777777" w:rsidR="00282163" w:rsidRDefault="00000000">
            <w:pPr>
              <w:jc w:val="center"/>
            </w:pPr>
            <w:r>
              <w:t>10 m²</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E9D2762" w14:textId="77777777" w:rsidR="00282163" w:rsidRDefault="00000000">
            <w:pPr>
              <w:jc w:val="center"/>
            </w:pPr>
            <w:r>
              <w:t>No aplica</w:t>
            </w:r>
          </w:p>
        </w:tc>
      </w:tr>
      <w:tr w:rsidR="00395D6D" w14:paraId="42DF4CBC"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304E053" w14:textId="77777777" w:rsidR="00282163" w:rsidRDefault="00000000">
            <w:pPr>
              <w:jc w:val="center"/>
            </w:pPr>
            <w:r>
              <w:t>Oficina de bibliotecarios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D1EB6E2" w14:textId="77777777" w:rsidR="00282163" w:rsidRDefault="00000000">
            <w:pPr>
              <w:jc w:val="center"/>
            </w:pPr>
            <w:r>
              <w:t>Primero</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E5AB0C7" w14:textId="77777777" w:rsidR="00282163" w:rsidRDefault="00000000">
            <w:pPr>
              <w:jc w:val="center"/>
            </w:pPr>
            <w:r>
              <w:t>Exclusivo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83C905E" w14:textId="77777777" w:rsidR="00282163" w:rsidRDefault="00000000">
            <w:pPr>
              <w:jc w:val="center"/>
            </w:pPr>
            <w:r>
              <w:t>15 m²</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67B4A55" w14:textId="77777777" w:rsidR="00282163" w:rsidRDefault="00000000">
            <w:pPr>
              <w:jc w:val="center"/>
            </w:pPr>
            <w:r>
              <w:t>No aplica</w:t>
            </w:r>
          </w:p>
        </w:tc>
      </w:tr>
    </w:tbl>
    <w:p w14:paraId="0B8FA86F" w14:textId="77777777" w:rsidR="00282163" w:rsidRDefault="00000000">
      <w:pPr>
        <w:spacing w:before="40" w:after="200"/>
      </w:pPr>
      <w:r>
        <w:rPr>
          <w:sz w:val="16"/>
        </w:rPr>
        <w:t>Fuente: Plan de Estudios 2024.</w:t>
      </w:r>
    </w:p>
    <w:p w14:paraId="213D5F87" w14:textId="56C10262" w:rsidR="00282163" w:rsidRDefault="00000000">
      <w:pPr>
        <w:spacing w:after="200"/>
        <w:jc w:val="both"/>
      </w:pPr>
      <w:r>
        <w:t>La sala de lectura ofrece 0,57 m² por usuario a plena capacidad y 90 plazas para 3.143 estudiantes inscritos. Cuenta con dos cámaras de seguridad y aire acondicionado. El acervo de 6.173 libros y 2.821 trabajos académicos, el sistema KOHA,</w:t>
      </w:r>
      <w:r w:rsidR="006402C6">
        <w:t xml:space="preserve"> </w:t>
      </w:r>
      <w:r>
        <w:t xml:space="preserve">el repositorio institucional y el acceso a bases de datos se describen en el punto 9. </w:t>
      </w:r>
    </w:p>
    <w:p w14:paraId="4A86702B" w14:textId="77777777" w:rsidR="00282163" w:rsidRDefault="00000000">
      <w:pPr>
        <w:spacing w:before="40" w:after="80"/>
        <w:jc w:val="center"/>
      </w:pPr>
      <w:r>
        <w:rPr>
          <w:noProof/>
        </w:rPr>
        <w:lastRenderedPageBreak/>
        <w:drawing>
          <wp:inline distT="0" distB="0" distL="0" distR="0" wp14:anchorId="39C9F757" wp14:editId="142296CE">
            <wp:extent cx="5220000" cy="190213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blio.jpg"/>
                    <pic:cNvPicPr/>
                  </pic:nvPicPr>
                  <pic:blipFill>
                    <a:blip r:embed="rId71"/>
                    <a:stretch>
                      <a:fillRect/>
                    </a:stretch>
                  </pic:blipFill>
                  <pic:spPr>
                    <a:xfrm>
                      <a:off x="0" y="0"/>
                      <a:ext cx="5220000" cy="1902134"/>
                    </a:xfrm>
                    <a:prstGeom prst="rect">
                      <a:avLst/>
                    </a:prstGeom>
                  </pic:spPr>
                </pic:pic>
              </a:graphicData>
            </a:graphic>
          </wp:inline>
        </w:drawing>
      </w:r>
    </w:p>
    <w:p w14:paraId="228A0F51" w14:textId="77777777" w:rsidR="00282163" w:rsidRDefault="00000000">
      <w:pPr>
        <w:spacing w:after="200"/>
        <w:jc w:val="center"/>
      </w:pPr>
      <w:r>
        <w:rPr>
          <w:sz w:val="18"/>
        </w:rPr>
        <w:t>Imagen 12. Biblioteca y sala de lectura</w:t>
      </w:r>
    </w:p>
    <w:p w14:paraId="257A6D45" w14:textId="77777777" w:rsidR="00282163" w:rsidRDefault="00000000">
      <w:pPr>
        <w:keepNext/>
        <w:tabs>
          <w:tab w:val="left" w:pos="709"/>
        </w:tabs>
        <w:spacing w:before="120" w:after="200"/>
        <w:ind w:left="709" w:hanging="709"/>
        <w:outlineLvl w:val="1"/>
      </w:pPr>
      <w:r>
        <w:rPr>
          <w:b/>
          <w:sz w:val="24"/>
        </w:rPr>
        <w:t>14.5</w:t>
      </w:r>
      <w:r>
        <w:rPr>
          <w:b/>
          <w:sz w:val="24"/>
        </w:rPr>
        <w:tab/>
        <w:t>Salas de computación y computadores estacionarios y portátiles</w:t>
      </w:r>
    </w:p>
    <w:p w14:paraId="27087A3D" w14:textId="77777777" w:rsidR="006402C6" w:rsidRDefault="00000000">
      <w:pPr>
        <w:spacing w:after="200"/>
        <w:jc w:val="both"/>
      </w:pPr>
      <w:r>
        <w:t xml:space="preserve">Las computadoras estacionarias de uso académico se concentran en los dos laboratorios, conectados en red con acceso a internet: 70 en el Edificio Nava Morales y 27 en el Monoblock Central, de las cuales 24 están en mal estado. El laboratorio del Monoblock dispone además de seis computadoras portátiles para préstamo, dos de ellas inutilizables, y la Carrera entrega computadoras portátiles a los docentes para el uso en aula. El Centro de Cómputo, en la Av. Villazón, cuenta con el gabinete de red desde el que se distribuye el servicio de internet a todos los predios, tres impresoras, un escáner de alta velocidad y cuatro computadoras. </w:t>
      </w:r>
    </w:p>
    <w:p w14:paraId="64BEB78C" w14:textId="45855486" w:rsidR="00282163" w:rsidRDefault="00000000">
      <w:pPr>
        <w:spacing w:after="200"/>
        <w:jc w:val="both"/>
      </w:pPr>
      <w:r>
        <w:t>Según el relevamiento del punto 15, el 90 % de los equipos de computación de ambos edificios ya cumplió su ciclo de vida, por lo que su renovación integral es un requerimiento de corto plazo.</w:t>
      </w:r>
    </w:p>
    <w:p w14:paraId="6A7EBE0C" w14:textId="38D80094" w:rsidR="009C78F3" w:rsidRDefault="00000000">
      <w:pPr>
        <w:spacing w:after="200"/>
        <w:jc w:val="both"/>
      </w:pPr>
      <w:r>
        <w:t>La carrera tiene proyectado la compra de equipos de computación para fortalecer los laboratorios.</w:t>
      </w:r>
    </w:p>
    <w:p w14:paraId="03945AA4" w14:textId="77777777" w:rsidR="00282163" w:rsidRDefault="00000000">
      <w:pPr>
        <w:keepNext/>
        <w:tabs>
          <w:tab w:val="left" w:pos="709"/>
        </w:tabs>
        <w:spacing w:before="120" w:after="200"/>
        <w:ind w:left="709" w:hanging="709"/>
        <w:outlineLvl w:val="1"/>
      </w:pPr>
      <w:r>
        <w:rPr>
          <w:b/>
          <w:sz w:val="24"/>
        </w:rPr>
        <w:t>14.6</w:t>
      </w:r>
      <w:r>
        <w:rPr>
          <w:b/>
          <w:sz w:val="24"/>
        </w:rPr>
        <w:tab/>
        <w:t>Ambientes administrativos y sala de docentes</w:t>
      </w:r>
    </w:p>
    <w:p w14:paraId="6D6604D1" w14:textId="77777777" w:rsidR="00282163" w:rsidRDefault="00000000">
      <w:pPr>
        <w:pStyle w:val="TituloCuadro"/>
        <w:keepNext/>
        <w:spacing w:before="40" w:after="80"/>
        <w:jc w:val="center"/>
      </w:pPr>
      <w:r>
        <w:rPr>
          <w:b/>
        </w:rPr>
        <w:t>Cuadro 3. Ambientes administrativos y sala de docentes</w:t>
      </w:r>
    </w:p>
    <w:tbl>
      <w:tblPr>
        <w:tblW w:w="0" w:type="auto"/>
        <w:jc w:val="center"/>
        <w:tblLayout w:type="fixed"/>
        <w:tblLook w:val="04A0" w:firstRow="1" w:lastRow="0" w:firstColumn="1" w:lastColumn="0" w:noHBand="0" w:noVBand="1"/>
      </w:tblPr>
      <w:tblGrid>
        <w:gridCol w:w="1928"/>
        <w:gridCol w:w="2608"/>
        <w:gridCol w:w="1474"/>
        <w:gridCol w:w="1247"/>
      </w:tblGrid>
      <w:tr w:rsidR="00395D6D" w14:paraId="4710BA82" w14:textId="77777777">
        <w:trPr>
          <w:tblHeader/>
          <w:jc w:val="center"/>
        </w:trPr>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DD3AB73" w14:textId="77777777" w:rsidR="00201DDF" w:rsidRDefault="00000000">
            <w:pPr>
              <w:jc w:val="center"/>
            </w:pPr>
            <w:r>
              <w:rPr>
                <w:b/>
                <w:color w:val="FFFFFF"/>
                <w:sz w:val="18"/>
              </w:rPr>
              <w:t>Edificio</w:t>
            </w:r>
          </w:p>
        </w:tc>
        <w:tc>
          <w:tcPr>
            <w:tcW w:w="260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C655FC7" w14:textId="77777777" w:rsidR="00201DDF" w:rsidRDefault="00000000">
            <w:pPr>
              <w:jc w:val="center"/>
            </w:pPr>
            <w:r>
              <w:rPr>
                <w:b/>
                <w:color w:val="FFFFFF"/>
                <w:sz w:val="18"/>
              </w:rPr>
              <w:t>Ambiente</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1818A8" w14:textId="77777777" w:rsidR="00201DDF" w:rsidRDefault="00000000">
            <w:pPr>
              <w:jc w:val="center"/>
            </w:pPr>
            <w:r>
              <w:rPr>
                <w:b/>
                <w:color w:val="FFFFFF"/>
                <w:sz w:val="18"/>
              </w:rPr>
              <w:t>Piso</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F76A3D2" w14:textId="77777777" w:rsidR="00201DDF" w:rsidRDefault="00000000">
            <w:pPr>
              <w:jc w:val="center"/>
            </w:pPr>
            <w:r>
              <w:rPr>
                <w:b/>
                <w:color w:val="FFFFFF"/>
                <w:sz w:val="18"/>
              </w:rPr>
              <w:t>Superficie</w:t>
            </w:r>
          </w:p>
        </w:tc>
      </w:tr>
      <w:tr w:rsidR="00395D6D" w14:paraId="3560A9CF"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7CFF4A0"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2FE89171" w14:textId="77777777" w:rsidR="00201DDF" w:rsidRDefault="00000000">
            <w:r>
              <w:rPr>
                <w:sz w:val="18"/>
              </w:rPr>
              <w:t>Dirección de Carrera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820646F"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DB9BBA2" w14:textId="77777777" w:rsidR="00201DDF" w:rsidRDefault="00000000">
            <w:r>
              <w:rPr>
                <w:sz w:val="18"/>
              </w:rPr>
              <w:t>25 m²</w:t>
            </w:r>
          </w:p>
        </w:tc>
      </w:tr>
      <w:tr w:rsidR="00395D6D" w14:paraId="08B62A3D"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585F44DC"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9E1A3E1" w14:textId="77777777" w:rsidR="00201DDF" w:rsidRDefault="00000000">
            <w:r>
              <w:rPr>
                <w:sz w:val="18"/>
              </w:rPr>
              <w:t>Sala del Honorable Consejo de Carrera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058E786"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2DB6D207" w14:textId="77777777" w:rsidR="00201DDF" w:rsidRDefault="00000000">
            <w:r>
              <w:rPr>
                <w:sz w:val="18"/>
              </w:rPr>
              <w:t>15 m²</w:t>
            </w:r>
          </w:p>
        </w:tc>
      </w:tr>
      <w:tr w:rsidR="00395D6D" w14:paraId="2B85054A"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4F7F0EEC"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86C4661" w14:textId="77777777" w:rsidR="00201DDF" w:rsidRDefault="00000000">
            <w:r>
              <w:rPr>
                <w:sz w:val="18"/>
              </w:rPr>
              <w:t>Secretaría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CD4DE7D"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D6846CA" w14:textId="77777777" w:rsidR="00201DDF" w:rsidRDefault="00000000">
            <w:r>
              <w:rPr>
                <w:sz w:val="18"/>
              </w:rPr>
              <w:t>29 m²</w:t>
            </w:r>
          </w:p>
        </w:tc>
      </w:tr>
      <w:tr w:rsidR="00395D6D" w14:paraId="5FB8448A"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928A314"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1704FCC7" w14:textId="77777777" w:rsidR="00201DDF" w:rsidRDefault="00000000">
            <w:r>
              <w:rPr>
                <w:sz w:val="18"/>
              </w:rPr>
              <w:t>Auxiliares de secretaría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5620ED9"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DE06949" w14:textId="77777777" w:rsidR="00201DDF" w:rsidRDefault="00000000">
            <w:r>
              <w:rPr>
                <w:sz w:val="18"/>
              </w:rPr>
              <w:t>16 m²</w:t>
            </w:r>
          </w:p>
        </w:tc>
      </w:tr>
      <w:tr w:rsidR="00395D6D" w14:paraId="3FB4D5FA"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B2A4437"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F87C2E7" w14:textId="77777777" w:rsidR="00201DDF" w:rsidRDefault="00000000">
            <w:r>
              <w:rPr>
                <w:sz w:val="18"/>
              </w:rPr>
              <w:t>Ventanilla única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64CF859"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01E065C6" w14:textId="77777777" w:rsidR="00201DDF" w:rsidRDefault="00000000">
            <w:r>
              <w:rPr>
                <w:sz w:val="18"/>
              </w:rPr>
              <w:t>17 m²</w:t>
            </w:r>
          </w:p>
        </w:tc>
      </w:tr>
      <w:tr w:rsidR="00395D6D" w14:paraId="4461705D"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781AF57" w14:textId="77777777" w:rsidR="00201DDF" w:rsidRDefault="00000000">
            <w:r>
              <w:rPr>
                <w:sz w:val="18"/>
              </w:rPr>
              <w:t>Monoblock Central</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65305613" w14:textId="77777777" w:rsidR="00201DDF" w:rsidRDefault="00000000">
            <w:r>
              <w:rPr>
                <w:sz w:val="18"/>
              </w:rPr>
              <w:t>Kárdex</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A62FCF5" w14:textId="77777777" w:rsidR="00201DDF" w:rsidRDefault="00000000">
            <w:r>
              <w:rPr>
                <w:sz w:val="18"/>
              </w:rPr>
              <w:t>Tercero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128F059E" w14:textId="77777777" w:rsidR="00201DDF" w:rsidRDefault="00000000">
            <w:r>
              <w:rPr>
                <w:sz w:val="18"/>
              </w:rPr>
              <w:t>25 m²</w:t>
            </w:r>
          </w:p>
        </w:tc>
      </w:tr>
      <w:tr w:rsidR="00395D6D" w14:paraId="08FEC2D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9206CF6" w14:textId="77777777" w:rsidR="00201DDF" w:rsidRDefault="00000000">
            <w:r>
              <w:rPr>
                <w:sz w:val="18"/>
              </w:rPr>
              <w:t>Nava Morales</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1C00F6A8" w14:textId="77777777" w:rsidR="00201DDF" w:rsidRDefault="00000000">
            <w:r>
              <w:rPr>
                <w:sz w:val="18"/>
              </w:rPr>
              <w:t>Sala de docentes</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C0343F9" w14:textId="77777777" w:rsidR="00201DDF" w:rsidRDefault="00000000">
            <w:r>
              <w:rPr>
                <w:sz w:val="18"/>
              </w:rPr>
              <w:t>Cuarto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5453A975" w14:textId="77777777" w:rsidR="00201DDF" w:rsidRDefault="00000000">
            <w:r>
              <w:rPr>
                <w:sz w:val="18"/>
              </w:rPr>
              <w:t>34 m²</w:t>
            </w:r>
          </w:p>
        </w:tc>
      </w:tr>
      <w:tr w:rsidR="00395D6D" w14:paraId="60A405DB"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308478A9" w14:textId="77777777" w:rsidR="00201DDF" w:rsidRDefault="00000000">
            <w:r>
              <w:rPr>
                <w:sz w:val="18"/>
              </w:rPr>
              <w:t>Nava Morales</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6515AFBA" w14:textId="77777777" w:rsidR="00201DDF" w:rsidRDefault="00000000">
            <w:r>
              <w:rPr>
                <w:sz w:val="18"/>
              </w:rPr>
              <w:t>Archivos de Kárdex 1 y 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C036597" w14:textId="77777777" w:rsidR="00201DDF" w:rsidRDefault="00000000">
            <w:r>
              <w:rPr>
                <w:sz w:val="18"/>
              </w:rPr>
              <w:t>Primer sótano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795CFE5C" w14:textId="77777777" w:rsidR="00201DDF" w:rsidRDefault="00000000">
            <w:r>
              <w:rPr>
                <w:sz w:val="18"/>
              </w:rPr>
              <w:t>44 m²</w:t>
            </w:r>
          </w:p>
        </w:tc>
      </w:tr>
      <w:tr w:rsidR="00395D6D" w14:paraId="3B99C8C9"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F817B5A" w14:textId="77777777" w:rsidR="00201DDF" w:rsidRDefault="00000000">
            <w:r>
              <w:rPr>
                <w:sz w:val="18"/>
              </w:rPr>
              <w:t>Nava Morales</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7565E889" w14:textId="77777777" w:rsidR="00201DDF" w:rsidRDefault="00000000">
            <w:r>
              <w:rPr>
                <w:sz w:val="18"/>
              </w:rPr>
              <w:t>Archivos 1 y 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196BC7D" w14:textId="77777777" w:rsidR="00201DDF" w:rsidRDefault="00000000">
            <w:r>
              <w:rPr>
                <w:sz w:val="18"/>
              </w:rPr>
              <w:t>Segundo sótano</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EC9F6D3" w14:textId="77777777" w:rsidR="00201DDF" w:rsidRDefault="00000000">
            <w:r>
              <w:rPr>
                <w:sz w:val="18"/>
              </w:rPr>
              <w:t>119 m²</w:t>
            </w:r>
          </w:p>
        </w:tc>
      </w:tr>
    </w:tbl>
    <w:p w14:paraId="15B89BFE" w14:textId="77777777" w:rsidR="00282163" w:rsidRDefault="00000000">
      <w:pPr>
        <w:spacing w:before="40" w:after="200"/>
      </w:pPr>
      <w:r>
        <w:rPr>
          <w:sz w:val="16"/>
        </w:rPr>
        <w:t>Fuente: Plan de Estudios 2024. Todos los ambientes son de uso exclusivo de la Carrera.</w:t>
      </w:r>
    </w:p>
    <w:p w14:paraId="0AC4810F" w14:textId="235681FC" w:rsidR="006402C6" w:rsidRDefault="00000000">
      <w:pPr>
        <w:spacing w:after="200"/>
        <w:jc w:val="both"/>
      </w:pPr>
      <w:r>
        <w:t>La carrera cuenta con una sala de docentes, ubicada en el Edif. Nava Morales- Piso 4, en el cual se realiza reuniones y labores de tutoría, ambiente que no es suficiente para realizar estas actividades.</w:t>
      </w:r>
    </w:p>
    <w:p w14:paraId="664511FF" w14:textId="3F74830F" w:rsidR="00282163" w:rsidRDefault="00000000">
      <w:pPr>
        <w:spacing w:after="200"/>
        <w:jc w:val="both"/>
      </w:pPr>
      <w:r>
        <w:lastRenderedPageBreak/>
        <w:t xml:space="preserve">En ambientes administrativos ubicados en el Edificio Nava Morales y en el monoblock central prestan servicios </w:t>
      </w:r>
      <w:r w:rsidRPr="00201DDF">
        <w:t>2</w:t>
      </w:r>
      <w:r w:rsidR="00201DDF">
        <w:t>6</w:t>
      </w:r>
      <w:r>
        <w:t xml:space="preserve"> servidores públicos (funcionarios administrativos) en los cuales se concentran los trámites </w:t>
      </w:r>
      <w:r w:rsidR="00E92B76">
        <w:t>la Carrera Contaduría Pública</w:t>
      </w:r>
      <w:r>
        <w:t>.</w:t>
      </w:r>
    </w:p>
    <w:p w14:paraId="02D062B8" w14:textId="77777777" w:rsidR="00282163" w:rsidRDefault="00000000">
      <w:pPr>
        <w:spacing w:before="40" w:after="80"/>
        <w:jc w:val="center"/>
      </w:pPr>
      <w:r>
        <w:rPr>
          <w:noProof/>
        </w:rPr>
        <w:drawing>
          <wp:inline distT="0" distB="0" distL="0" distR="0" wp14:anchorId="0E001A48" wp14:editId="34FCED89">
            <wp:extent cx="5220000" cy="20199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ocentes.jpg"/>
                    <pic:cNvPicPr/>
                  </pic:nvPicPr>
                  <pic:blipFill>
                    <a:blip r:embed="rId72"/>
                    <a:stretch>
                      <a:fillRect/>
                    </a:stretch>
                  </pic:blipFill>
                  <pic:spPr>
                    <a:xfrm>
                      <a:off x="0" y="0"/>
                      <a:ext cx="5220000" cy="2019900"/>
                    </a:xfrm>
                    <a:prstGeom prst="rect">
                      <a:avLst/>
                    </a:prstGeom>
                  </pic:spPr>
                </pic:pic>
              </a:graphicData>
            </a:graphic>
          </wp:inline>
        </w:drawing>
      </w:r>
    </w:p>
    <w:p w14:paraId="0F67E2B8" w14:textId="77777777" w:rsidR="00282163" w:rsidRDefault="00000000">
      <w:pPr>
        <w:spacing w:after="200"/>
        <w:jc w:val="center"/>
      </w:pPr>
      <w:r>
        <w:rPr>
          <w:sz w:val="18"/>
        </w:rPr>
        <w:t>Imagen 13. Sala de docentes, Edificio Nava Morales</w:t>
      </w:r>
    </w:p>
    <w:p w14:paraId="1F717754" w14:textId="77777777" w:rsidR="00282163" w:rsidRDefault="00000000">
      <w:pPr>
        <w:keepNext/>
        <w:tabs>
          <w:tab w:val="left" w:pos="709"/>
        </w:tabs>
        <w:spacing w:before="120" w:after="200"/>
        <w:ind w:left="709" w:hanging="709"/>
        <w:outlineLvl w:val="1"/>
      </w:pPr>
      <w:r>
        <w:rPr>
          <w:b/>
          <w:sz w:val="24"/>
        </w:rPr>
        <w:t>14.7</w:t>
      </w:r>
      <w:r>
        <w:rPr>
          <w:b/>
          <w:sz w:val="24"/>
        </w:rPr>
        <w:tab/>
        <w:t>Áreas de interacción social, cultural y deportiva</w:t>
      </w:r>
    </w:p>
    <w:p w14:paraId="54801354" w14:textId="77777777" w:rsidR="00F632E9" w:rsidRDefault="00000000">
      <w:pPr>
        <w:spacing w:after="200"/>
        <w:jc w:val="both"/>
      </w:pPr>
      <w:r>
        <w:t xml:space="preserve">Para las actividades académicas, culturales y de interacción social, la Carrera dispone del auditorio del Edificio Nava Morales, en el primer piso, con 247 m² y capacidad para 220 personas, equipado con sistema de sonido y cuatro cámaras de seguridad, y de los pabellones del Monoblock Central para eventos de mayor convocatoria. </w:t>
      </w:r>
    </w:p>
    <w:p w14:paraId="2E4CA849" w14:textId="77777777" w:rsidR="00F632E9" w:rsidRDefault="00000000">
      <w:pPr>
        <w:spacing w:after="200"/>
        <w:jc w:val="both"/>
      </w:pPr>
      <w:r>
        <w:t xml:space="preserve">Para las actividades deportivas, docentes, estudiantes y administrativos utilizan, de forma compartida, la cancha polifuncional del Edificio Nava Morales, el Coliseo de la UMSA, en la calle Federico Zuazo, y las instalaciones del Campus Universitario de Cota Cota. </w:t>
      </w:r>
    </w:p>
    <w:p w14:paraId="5EFB8AC2" w14:textId="7D0556F5" w:rsidR="00282163" w:rsidRDefault="00000000">
      <w:pPr>
        <w:spacing w:after="200"/>
        <w:jc w:val="both"/>
      </w:pPr>
      <w:r>
        <w:t xml:space="preserve">Para </w:t>
      </w:r>
      <w:r w:rsidR="002C4393">
        <w:t>las actividades de interacción social</w:t>
      </w:r>
      <w:r>
        <w:t xml:space="preserve"> del punto 7 se requiere un ambiente de atención al público con acceso independiente.</w:t>
      </w:r>
    </w:p>
    <w:p w14:paraId="73072BFC" w14:textId="77777777" w:rsidR="00282163" w:rsidRDefault="00000000">
      <w:pPr>
        <w:keepNext/>
        <w:tabs>
          <w:tab w:val="left" w:pos="709"/>
        </w:tabs>
        <w:spacing w:before="120" w:after="200"/>
        <w:ind w:left="709" w:hanging="709"/>
        <w:outlineLvl w:val="1"/>
      </w:pPr>
      <w:r>
        <w:rPr>
          <w:b/>
          <w:sz w:val="24"/>
        </w:rPr>
        <w:t>14.8</w:t>
      </w:r>
      <w:r>
        <w:rPr>
          <w:b/>
          <w:sz w:val="24"/>
        </w:rPr>
        <w:tab/>
        <w:t>Infraestructura sanitaria para docentes, estudiantes y administrativos</w:t>
      </w:r>
    </w:p>
    <w:p w14:paraId="5F0AC848" w14:textId="05A5E4A0" w:rsidR="00CB71ED" w:rsidRDefault="00000000">
      <w:pPr>
        <w:spacing w:after="200"/>
        <w:jc w:val="both"/>
      </w:pPr>
      <w:r>
        <w:t xml:space="preserve">En el Edificio Nava Morales, la Carrera dispone de servicios higiénicos de uso exclusivo para damas y para varones en el primer y en el cuarto piso. En el Monoblock Central, el personal administrativo utiliza los servicios del tercer piso y los estudiantes, los del segundo patio del edificio. </w:t>
      </w:r>
    </w:p>
    <w:p w14:paraId="752F57E2" w14:textId="529952D0" w:rsidR="00282163" w:rsidRDefault="00000000">
      <w:pPr>
        <w:spacing w:after="200"/>
        <w:jc w:val="both"/>
      </w:pPr>
      <w:r>
        <w:t>El relevamiento del punto 15 constata que los baños, en particular los de damas, colapsan después de cada cambio de clase, por lo que se recomienda prever su ampliación previo un estudio de ingeniería, con servicios accesibles para personas con discapacidad, e incorporarlos al plan de mantenimiento del punto 11.3.2.</w:t>
      </w:r>
    </w:p>
    <w:p w14:paraId="344B6453" w14:textId="77777777" w:rsidR="00282163" w:rsidRDefault="00000000">
      <w:pPr>
        <w:keepNext/>
        <w:tabs>
          <w:tab w:val="left" w:pos="709"/>
        </w:tabs>
        <w:spacing w:before="120" w:after="200"/>
        <w:ind w:left="709" w:hanging="709"/>
        <w:outlineLvl w:val="1"/>
      </w:pPr>
      <w:r>
        <w:rPr>
          <w:b/>
          <w:sz w:val="24"/>
        </w:rPr>
        <w:t>14.9</w:t>
      </w:r>
      <w:r>
        <w:rPr>
          <w:b/>
          <w:sz w:val="24"/>
        </w:rPr>
        <w:tab/>
        <w:t>Software</w:t>
      </w:r>
    </w:p>
    <w:p w14:paraId="4B549B4B" w14:textId="77777777" w:rsidR="00282163" w:rsidRDefault="00000000">
      <w:pPr>
        <w:spacing w:after="200"/>
        <w:jc w:val="both"/>
      </w:pPr>
      <w:r>
        <w:t>La infraestructura de software de la Carrera comprende los siguientes sistemas:</w:t>
      </w:r>
    </w:p>
    <w:p w14:paraId="07D66F9B" w14:textId="77777777" w:rsidR="00282163" w:rsidRDefault="00000000">
      <w:pPr>
        <w:numPr>
          <w:ilvl w:val="0"/>
          <w:numId w:val="88"/>
        </w:numPr>
        <w:spacing w:after="160"/>
        <w:jc w:val="both"/>
      </w:pPr>
      <w:r>
        <w:rPr>
          <w:b/>
        </w:rPr>
        <w:t>Servidores.</w:t>
      </w:r>
      <w:r>
        <w:t xml:space="preserve"> Dos servidores propios, instalados en el pool de servidores de la UMSA, que garantiza disponibilidad y funcionamiento continuo con respaldo de baterías durante los cortes de energía.</w:t>
      </w:r>
    </w:p>
    <w:p w14:paraId="48843B3D" w14:textId="77777777" w:rsidR="00282163" w:rsidRDefault="00000000">
      <w:pPr>
        <w:numPr>
          <w:ilvl w:val="0"/>
          <w:numId w:val="88"/>
        </w:numPr>
        <w:spacing w:after="160"/>
        <w:jc w:val="both"/>
      </w:pPr>
      <w:r>
        <w:rPr>
          <w:b/>
        </w:rPr>
        <w:lastRenderedPageBreak/>
        <w:t>Sistema de Seguimiento Académico.</w:t>
      </w:r>
      <w:r>
        <w:t xml:space="preserve"> Registra el avance y el rendimiento de los estudiantes y será la base del sistema de alerta temprana del punto 5.3.5.</w:t>
      </w:r>
    </w:p>
    <w:p w14:paraId="13E17A44" w14:textId="77777777" w:rsidR="00282163" w:rsidRDefault="00000000">
      <w:pPr>
        <w:numPr>
          <w:ilvl w:val="0"/>
          <w:numId w:val="88"/>
        </w:numPr>
        <w:spacing w:after="160"/>
        <w:jc w:val="both"/>
      </w:pPr>
      <w:r>
        <w:rPr>
          <w:b/>
        </w:rPr>
        <w:t>Plataforma virtual.</w:t>
      </w:r>
      <w:r>
        <w:t xml:space="preserve"> Permite publicar recursos, recibir tareas y tomar controles de lectura y evaluaciones en línea.</w:t>
      </w:r>
    </w:p>
    <w:p w14:paraId="4C1C33C8" w14:textId="77777777" w:rsidR="00282163" w:rsidRDefault="00000000">
      <w:pPr>
        <w:numPr>
          <w:ilvl w:val="0"/>
          <w:numId w:val="88"/>
        </w:numPr>
        <w:spacing w:after="160"/>
        <w:jc w:val="both"/>
      </w:pPr>
      <w:r>
        <w:rPr>
          <w:b/>
        </w:rPr>
        <w:t>Control de asistencia docente.</w:t>
      </w:r>
      <w:r>
        <w:t xml:space="preserve"> Sistema biométrico instalado en los edificios de la Av. Villazón y de la Av. Montes.</w:t>
      </w:r>
    </w:p>
    <w:p w14:paraId="70FB5885" w14:textId="77777777" w:rsidR="00282163" w:rsidRDefault="00000000">
      <w:pPr>
        <w:numPr>
          <w:ilvl w:val="0"/>
          <w:numId w:val="88"/>
        </w:numPr>
        <w:spacing w:after="200"/>
        <w:jc w:val="both"/>
      </w:pPr>
      <w:r>
        <w:rPr>
          <w:b/>
        </w:rPr>
        <w:t>Software de los laboratorios.</w:t>
      </w:r>
      <w:r>
        <w:t xml:space="preserve"> Ofimática, programación, bases de datos, estadística, módulos contables y aplicativos tributarios, detallados en el punto 10.8.</w:t>
      </w:r>
    </w:p>
    <w:p w14:paraId="757FD07D" w14:textId="57A4DC04" w:rsidR="00282163" w:rsidRDefault="00000000">
      <w:pPr>
        <w:spacing w:after="200"/>
        <w:jc w:val="both"/>
      </w:pPr>
      <w:r>
        <w:t xml:space="preserve">Los requerimientos de software del </w:t>
      </w:r>
      <w:r w:rsidR="00CB71ED">
        <w:t>Rediseño Curricular</w:t>
      </w:r>
      <w:r>
        <w:t>, como los sistemas ERP, las herramientas de auditoría asistida por computadora y el análisis de datos, se presentan en el Cuadro 3 del punto 10 y en el Cuadro 6 del punto 11.</w:t>
      </w:r>
    </w:p>
    <w:p w14:paraId="436E3416" w14:textId="77777777" w:rsidR="00282163" w:rsidRDefault="00000000">
      <w:pPr>
        <w:keepNext/>
        <w:tabs>
          <w:tab w:val="left" w:pos="709"/>
        </w:tabs>
        <w:spacing w:before="80" w:after="200"/>
        <w:ind w:left="709" w:hanging="709"/>
        <w:outlineLvl w:val="2"/>
      </w:pPr>
      <w:r>
        <w:rPr>
          <w:b/>
          <w:sz w:val="22"/>
        </w:rPr>
        <w:t>14.9.1</w:t>
      </w:r>
      <w:r>
        <w:rPr>
          <w:b/>
          <w:sz w:val="22"/>
        </w:rPr>
        <w:tab/>
        <w:t>Valoración de la infraestructura</w:t>
      </w:r>
    </w:p>
    <w:p w14:paraId="75D10063" w14:textId="77777777" w:rsidR="00282163" w:rsidRDefault="00000000">
      <w:pPr>
        <w:spacing w:after="200"/>
        <w:jc w:val="both"/>
      </w:pPr>
      <w:r>
        <w:t>Frente a 4.283 estudiantes matriculados y 3.143 inscritos, la infraestructura de la Carrera es insuficiente: las aulas de los primeros años están saturadas, los laboratorios atienden simultáneamente a 106 estudiantes, la sala de lectura ofrece 90 plazas y la sala de docentes, 18. La dispersión entre dos sedes genera traslados entre clases. Por ello, además de las medidas de corto y mediano plazo del punto 11.1.4, la Carrera retoma la gestión de un edificio propio y centralizado como requerimiento de largo plazo.</w:t>
      </w:r>
    </w:p>
    <w:p w14:paraId="23827251" w14:textId="77777777" w:rsidR="00395D6D" w:rsidRDefault="00395D6D">
      <w:pPr>
        <w:rPr>
          <w:sz w:val="0"/>
          <w:szCs w:val="0"/>
        </w:rPr>
        <w:sectPr w:rsidR="00395D6D" w:rsidSect="00034616">
          <w:headerReference w:type="default" r:id="rId73"/>
          <w:footerReference w:type="default" r:id="rId74"/>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15. Mobiliario, equipamiento y materiales</w:t>
      </w:r>
    </w:p>
    <w:p w14:paraId="7D4C57D2" w14:textId="77777777" w:rsidR="00105D80" w:rsidRDefault="00000000">
      <w:pPr>
        <w:pStyle w:val="GrupoCuadros"/>
        <w:keepNext/>
        <w:pageBreakBefore/>
        <w:tabs>
          <w:tab w:val="left" w:pos="709"/>
        </w:tabs>
        <w:spacing w:before="160" w:after="200"/>
        <w:ind w:left="709" w:hanging="709"/>
        <w:outlineLvl w:val="0"/>
      </w:pPr>
      <w:r>
        <w:rPr>
          <w:b/>
          <w:sz w:val="24"/>
        </w:rPr>
        <w:t>15.</w:t>
      </w:r>
      <w:r>
        <w:rPr>
          <w:b/>
          <w:sz w:val="24"/>
        </w:rPr>
        <w:tab/>
        <w:t>Mobiliario, equipamiento y materiales</w:t>
      </w:r>
    </w:p>
    <w:p w14:paraId="74D21D3B" w14:textId="4467AEFC" w:rsidR="00105D80" w:rsidRDefault="00000000">
      <w:pPr>
        <w:spacing w:after="200"/>
        <w:jc w:val="both"/>
      </w:pPr>
      <w:r>
        <w:t>El equipamiento y los materiales de la Carrera, con base en el relevamiento realizado en octubre de 2026 por la comisión de infraestructura del proceso de innovación curricular en las áreas que dependen de la Dirección de Carrera: secretaría, aulas y Centro de Cómputo, Kárdex, PETAENG, Postgrado, sala de docentes, áreas de interacción social y servicios sanitarios. El relevamiento comprendió el Edificio Nava Morales, Av. Montes esquina Pando; el Edificio Monoblock Central, Av. Villazón; y el Edificio Requima, calle Montevideo N.º 130, piso 8, donde funciona la Unidad de Postgrado.</w:t>
      </w:r>
    </w:p>
    <w:p w14:paraId="3BB849B5" w14:textId="77777777" w:rsidR="00105D80" w:rsidRDefault="00000000">
      <w:pPr>
        <w:keepNext/>
        <w:spacing w:before="120" w:after="200"/>
      </w:pPr>
      <w:r>
        <w:rPr>
          <w:b/>
          <w:sz w:val="24"/>
        </w:rPr>
        <w:t>Mobiliario y equipamiento por área</w:t>
      </w:r>
    </w:p>
    <w:p w14:paraId="27F0868A" w14:textId="77777777" w:rsidR="00105D80" w:rsidRDefault="00000000">
      <w:pPr>
        <w:keepNext/>
        <w:spacing w:before="80" w:after="200"/>
      </w:pPr>
      <w:r>
        <w:rPr>
          <w:b/>
          <w:sz w:val="22"/>
        </w:rPr>
        <w:t>Aulas y ambientes académicos del Edificio Nava Morales</w:t>
      </w:r>
    </w:p>
    <w:p w14:paraId="5166112E" w14:textId="77777777" w:rsidR="00105D80" w:rsidRDefault="00000000">
      <w:pPr>
        <w:pStyle w:val="TituloCuadro"/>
        <w:keepNext/>
        <w:spacing w:before="40" w:after="80"/>
        <w:jc w:val="center"/>
      </w:pPr>
      <w:r>
        <w:rPr>
          <w:b/>
        </w:rPr>
        <w:t>Cuadro 1. Mobiliario y estado del equipamiento, Edificio Nava Morales</w:t>
      </w:r>
    </w:p>
    <w:tbl>
      <w:tblPr>
        <w:tblW w:w="0" w:type="auto"/>
        <w:jc w:val="center"/>
        <w:tblLayout w:type="fixed"/>
        <w:tblLook w:val="04A0" w:firstRow="1" w:lastRow="0" w:firstColumn="1" w:lastColumn="0" w:noHBand="0" w:noVBand="1"/>
      </w:tblPr>
      <w:tblGrid>
        <w:gridCol w:w="1928"/>
        <w:gridCol w:w="1474"/>
        <w:gridCol w:w="907"/>
        <w:gridCol w:w="1474"/>
        <w:gridCol w:w="1701"/>
        <w:gridCol w:w="1587"/>
      </w:tblGrid>
      <w:tr w:rsidR="00395D6D" w14:paraId="7869C896" w14:textId="77777777">
        <w:trPr>
          <w:tblHeader/>
          <w:jc w:val="center"/>
        </w:trPr>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3AE02A1" w14:textId="77777777" w:rsidR="00105D80" w:rsidRDefault="00000000">
            <w:pPr>
              <w:jc w:val="center"/>
            </w:pPr>
            <w:r>
              <w:rPr>
                <w:b/>
                <w:color w:val="FFFFFF"/>
                <w:sz w:val="18"/>
              </w:rPr>
              <w:t>Ambiente</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A7AA10" w14:textId="0394C3CB" w:rsidR="00105D80" w:rsidRDefault="00000000">
            <w:pPr>
              <w:jc w:val="center"/>
            </w:pPr>
            <w:r>
              <w:rPr>
                <w:b/>
                <w:color w:val="FFFFFF"/>
                <w:sz w:val="18"/>
              </w:rPr>
              <w:t>Mobiliario</w:t>
            </w:r>
          </w:p>
        </w:tc>
        <w:tc>
          <w:tcPr>
            <w:tcW w:w="90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C33FDE8" w14:textId="3729667C" w:rsidR="00105D80" w:rsidRDefault="00000000">
            <w:pPr>
              <w:jc w:val="center"/>
            </w:pPr>
            <w:r>
              <w:rPr>
                <w:b/>
                <w:color w:val="FFFFFF"/>
                <w:sz w:val="18"/>
              </w:rPr>
              <w:t>Capacidad</w:t>
            </w:r>
          </w:p>
        </w:tc>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1A07BCF" w14:textId="77777777" w:rsidR="00105D80" w:rsidRDefault="00000000">
            <w:pPr>
              <w:jc w:val="center"/>
            </w:pPr>
            <w:r>
              <w:rPr>
                <w:b/>
                <w:color w:val="FFFFFF"/>
                <w:sz w:val="18"/>
              </w:rPr>
              <w:t>Proyector</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BA7576" w14:textId="77777777" w:rsidR="00105D80" w:rsidRDefault="00000000">
            <w:pPr>
              <w:jc w:val="center"/>
            </w:pPr>
            <w:r>
              <w:rPr>
                <w:b/>
                <w:color w:val="FFFFFF"/>
                <w:sz w:val="18"/>
              </w:rPr>
              <w:t>Cámara de seguridad</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03911BA" w14:textId="77777777" w:rsidR="00105D80" w:rsidRDefault="00000000">
            <w:pPr>
              <w:jc w:val="center"/>
            </w:pPr>
            <w:r>
              <w:rPr>
                <w:b/>
                <w:color w:val="FFFFFF"/>
                <w:sz w:val="18"/>
              </w:rPr>
              <w:t>Aire acondicionado</w:t>
            </w:r>
          </w:p>
        </w:tc>
      </w:tr>
      <w:tr w:rsidR="00395D6D" w14:paraId="3BDBA3A0"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D410F4B" w14:textId="77777777" w:rsidR="00105D80" w:rsidRDefault="00000000">
            <w:pPr>
              <w:jc w:val="center"/>
            </w:pPr>
            <w:r>
              <w:rPr>
                <w:sz w:val="18"/>
              </w:rPr>
              <w:t>Aula 1</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3F459D6" w14:textId="77777777" w:rsidR="00105D80" w:rsidRDefault="00000000">
            <w:pPr>
              <w:jc w:val="center"/>
            </w:pPr>
            <w:r>
              <w:rPr>
                <w:sz w:val="18"/>
              </w:rPr>
              <w:t>51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202712F4" w14:textId="77777777" w:rsidR="00105D80" w:rsidRDefault="00000000">
            <w:pPr>
              <w:jc w:val="center"/>
            </w:pPr>
            <w:r>
              <w:rPr>
                <w:sz w:val="18"/>
              </w:rPr>
              <w:t>102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60ED490" w14:textId="77777777" w:rsidR="00105D80" w:rsidRDefault="00000000">
            <w:pPr>
              <w:jc w:val="center"/>
            </w:pPr>
            <w:r>
              <w:rPr>
                <w:sz w:val="18"/>
              </w:rPr>
              <w:t>Deficiente</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1FD5B73" w14:textId="77777777" w:rsidR="00105D80" w:rsidRDefault="00000000">
            <w:pPr>
              <w:jc w:val="center"/>
            </w:pPr>
            <w:r>
              <w:rPr>
                <w:sz w:val="18"/>
              </w:rPr>
              <w:t>No funciona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FAA1B06" w14:textId="77777777" w:rsidR="00105D80" w:rsidRDefault="00000000">
            <w:pPr>
              <w:jc w:val="center"/>
            </w:pPr>
            <w:r>
              <w:rPr>
                <w:sz w:val="18"/>
              </w:rPr>
              <w:t>Por verificar</w:t>
            </w:r>
          </w:p>
        </w:tc>
      </w:tr>
      <w:tr w:rsidR="00395D6D" w14:paraId="78D764B7"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4210112" w14:textId="77777777" w:rsidR="00105D80" w:rsidRDefault="00000000">
            <w:pPr>
              <w:jc w:val="center"/>
            </w:pPr>
            <w:r>
              <w:rPr>
                <w:sz w:val="18"/>
              </w:rPr>
              <w:t>Aula 2</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1330879" w14:textId="77777777" w:rsidR="00105D80" w:rsidRDefault="00000000">
            <w:pPr>
              <w:jc w:val="center"/>
            </w:pPr>
            <w:r>
              <w:rPr>
                <w:sz w:val="18"/>
              </w:rPr>
              <w:t>68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DD8EA65" w14:textId="77777777" w:rsidR="00105D80" w:rsidRDefault="00000000">
            <w:pPr>
              <w:jc w:val="center"/>
            </w:pPr>
            <w:r>
              <w:rPr>
                <w:sz w:val="18"/>
              </w:rPr>
              <w:t>136</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5A4CF66"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EB56A6D" w14:textId="77777777" w:rsidR="00105D80" w:rsidRDefault="00000000">
            <w:pPr>
              <w:jc w:val="center"/>
            </w:pPr>
            <w:r>
              <w:rPr>
                <w:sz w:val="18"/>
              </w:rPr>
              <w:t>No funciona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0C0A06F" w14:textId="77777777" w:rsidR="00105D80" w:rsidRDefault="00000000">
            <w:pPr>
              <w:jc w:val="center"/>
            </w:pPr>
            <w:r>
              <w:rPr>
                <w:sz w:val="18"/>
              </w:rPr>
              <w:t>Por verificar</w:t>
            </w:r>
          </w:p>
        </w:tc>
      </w:tr>
      <w:tr w:rsidR="00395D6D" w14:paraId="39F27EEB"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A3FA8A1" w14:textId="77777777" w:rsidR="00105D80" w:rsidRDefault="00000000">
            <w:pPr>
              <w:jc w:val="center"/>
            </w:pPr>
            <w:r>
              <w:rPr>
                <w:sz w:val="18"/>
              </w:rPr>
              <w:t>Aula 3</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735204C" w14:textId="77777777" w:rsidR="00105D80" w:rsidRDefault="00000000">
            <w:pPr>
              <w:jc w:val="center"/>
            </w:pPr>
            <w:r>
              <w:rPr>
                <w:sz w:val="18"/>
              </w:rPr>
              <w:t>47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C24EE88" w14:textId="77777777" w:rsidR="00105D80" w:rsidRDefault="00000000">
            <w:pPr>
              <w:jc w:val="center"/>
            </w:pPr>
            <w:r>
              <w:rPr>
                <w:sz w:val="18"/>
              </w:rPr>
              <w:t>94</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FDFB90A" w14:textId="77777777" w:rsidR="00105D80" w:rsidRDefault="00000000">
            <w:pPr>
              <w:jc w:val="center"/>
            </w:pPr>
            <w:r>
              <w:rPr>
                <w:sz w:val="18"/>
              </w:rPr>
              <w:t>Deficiente</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4CA821D" w14:textId="77777777" w:rsidR="00105D80" w:rsidRDefault="00000000">
            <w:pPr>
              <w:jc w:val="center"/>
            </w:pPr>
            <w:r>
              <w:rPr>
                <w:sz w:val="18"/>
              </w:rPr>
              <w:t>No funciona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67EE3EF7" w14:textId="77777777" w:rsidR="00105D80" w:rsidRDefault="00000000">
            <w:pPr>
              <w:jc w:val="center"/>
            </w:pPr>
            <w:r>
              <w:rPr>
                <w:sz w:val="18"/>
              </w:rPr>
              <w:t>No tiene</w:t>
            </w:r>
          </w:p>
        </w:tc>
      </w:tr>
      <w:tr w:rsidR="00395D6D" w14:paraId="17E5F378"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6FBDA82" w14:textId="77777777" w:rsidR="00105D80" w:rsidRDefault="00000000">
            <w:pPr>
              <w:jc w:val="center"/>
            </w:pPr>
            <w:r>
              <w:rPr>
                <w:sz w:val="18"/>
              </w:rPr>
              <w:t>Aula 4</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6FA7E9A" w14:textId="77777777" w:rsidR="00105D80" w:rsidRDefault="00000000">
            <w:pPr>
              <w:jc w:val="center"/>
            </w:pPr>
            <w:r>
              <w:rPr>
                <w:sz w:val="18"/>
              </w:rPr>
              <w:t>67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2D79775" w14:textId="77777777" w:rsidR="00105D80" w:rsidRDefault="00000000">
            <w:pPr>
              <w:jc w:val="center"/>
            </w:pPr>
            <w:r>
              <w:rPr>
                <w:sz w:val="18"/>
              </w:rPr>
              <w:t>134</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3DA6893" w14:textId="77777777" w:rsidR="00105D80" w:rsidRDefault="00000000">
            <w:pPr>
              <w:jc w:val="center"/>
            </w:pPr>
            <w:r>
              <w:rPr>
                <w:sz w:val="18"/>
              </w:rPr>
              <w:t>Deficiente</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CEAC004" w14:textId="77777777" w:rsidR="00105D80" w:rsidRDefault="00000000">
            <w:pPr>
              <w:jc w:val="center"/>
            </w:pPr>
            <w:r>
              <w:rPr>
                <w:sz w:val="18"/>
              </w:rPr>
              <w:t>Por verificar</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4D559E1" w14:textId="77777777" w:rsidR="00105D80" w:rsidRDefault="00000000">
            <w:pPr>
              <w:jc w:val="center"/>
            </w:pPr>
            <w:r>
              <w:rPr>
                <w:sz w:val="18"/>
              </w:rPr>
              <w:t>No tiene</w:t>
            </w:r>
          </w:p>
        </w:tc>
      </w:tr>
      <w:tr w:rsidR="00395D6D" w14:paraId="351CC9B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6BB9F731" w14:textId="77777777" w:rsidR="00105D80" w:rsidRDefault="00000000">
            <w:pPr>
              <w:jc w:val="center"/>
            </w:pPr>
            <w:r>
              <w:rPr>
                <w:sz w:val="18"/>
              </w:rPr>
              <w:t>Aula 5</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84D0045" w14:textId="77777777" w:rsidR="00105D80" w:rsidRDefault="00000000">
            <w:pPr>
              <w:jc w:val="center"/>
            </w:pPr>
            <w:r>
              <w:rPr>
                <w:sz w:val="18"/>
              </w:rPr>
              <w:t>45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1D103F72" w14:textId="77777777" w:rsidR="00105D80" w:rsidRDefault="00000000">
            <w:pPr>
              <w:jc w:val="center"/>
            </w:pPr>
            <w:r>
              <w:rPr>
                <w:sz w:val="18"/>
              </w:rPr>
              <w:t>90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35EACDE"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21A79D2" w14:textId="77777777" w:rsidR="00105D80" w:rsidRDefault="00000000">
            <w:pPr>
              <w:jc w:val="center"/>
            </w:pPr>
            <w:r>
              <w:rPr>
                <w:sz w:val="18"/>
              </w:rPr>
              <w:t>Por verificar</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CC03778" w14:textId="77777777" w:rsidR="00105D80" w:rsidRDefault="00000000">
            <w:pPr>
              <w:jc w:val="center"/>
            </w:pPr>
            <w:r>
              <w:rPr>
                <w:sz w:val="18"/>
              </w:rPr>
              <w:t>No funciona</w:t>
            </w:r>
          </w:p>
        </w:tc>
      </w:tr>
      <w:tr w:rsidR="00395D6D" w14:paraId="349CBC6F"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C724FA3" w14:textId="77777777" w:rsidR="00105D80" w:rsidRDefault="00000000">
            <w:pPr>
              <w:jc w:val="center"/>
            </w:pPr>
            <w:r>
              <w:rPr>
                <w:sz w:val="18"/>
              </w:rPr>
              <w:t>Aula 6</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865ECDE" w14:textId="77777777" w:rsidR="00105D80" w:rsidRDefault="00000000">
            <w:pPr>
              <w:jc w:val="center"/>
            </w:pPr>
            <w:r>
              <w:rPr>
                <w:sz w:val="18"/>
              </w:rPr>
              <w:t>40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93CD385" w14:textId="77777777" w:rsidR="00105D80" w:rsidRDefault="00000000">
            <w:pPr>
              <w:jc w:val="center"/>
            </w:pPr>
            <w:r>
              <w:rPr>
                <w:sz w:val="18"/>
              </w:rPr>
              <w:t>80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D8B6B1B"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898EA30" w14:textId="77777777" w:rsidR="00105D80" w:rsidRDefault="00000000">
            <w:pPr>
              <w:jc w:val="center"/>
            </w:pPr>
            <w:r>
              <w:rPr>
                <w:sz w:val="18"/>
              </w:rPr>
              <w:t>Por verificar</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3D5D052F" w14:textId="77777777" w:rsidR="00105D80" w:rsidRDefault="00000000">
            <w:pPr>
              <w:jc w:val="center"/>
            </w:pPr>
            <w:r>
              <w:rPr>
                <w:sz w:val="18"/>
              </w:rPr>
              <w:t>No funciona</w:t>
            </w:r>
          </w:p>
        </w:tc>
      </w:tr>
      <w:tr w:rsidR="00395D6D" w14:paraId="784213E8"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BF5B86D" w14:textId="77777777" w:rsidR="00105D80" w:rsidRDefault="00000000">
            <w:pPr>
              <w:jc w:val="center"/>
            </w:pPr>
            <w:r>
              <w:rPr>
                <w:sz w:val="18"/>
              </w:rPr>
              <w:t>Aula 7</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CB12017" w14:textId="77777777" w:rsidR="00105D80" w:rsidRDefault="00000000">
            <w:pPr>
              <w:jc w:val="center"/>
            </w:pPr>
            <w:r>
              <w:rPr>
                <w:sz w:val="18"/>
              </w:rPr>
              <w:t>74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5228DACF" w14:textId="77777777" w:rsidR="00105D80" w:rsidRDefault="00000000">
            <w:pPr>
              <w:jc w:val="center"/>
            </w:pPr>
            <w:r>
              <w:rPr>
                <w:sz w:val="18"/>
              </w:rPr>
              <w:t>148</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45F29D8"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1D4F37F" w14:textId="77777777" w:rsidR="00105D80" w:rsidRDefault="00000000">
            <w:pPr>
              <w:jc w:val="center"/>
            </w:pPr>
            <w:r>
              <w:rPr>
                <w:sz w:val="18"/>
              </w:rPr>
              <w:t>Por verificar</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18E3988" w14:textId="27359FD0" w:rsidR="00105D80" w:rsidRDefault="00000000">
            <w:pPr>
              <w:jc w:val="center"/>
            </w:pPr>
            <w:r>
              <w:rPr>
                <w:sz w:val="18"/>
              </w:rPr>
              <w:t>Funcionan</w:t>
            </w:r>
          </w:p>
        </w:tc>
      </w:tr>
      <w:tr w:rsidR="00395D6D" w14:paraId="22357E7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A02B514" w14:textId="77777777" w:rsidR="00105D80" w:rsidRDefault="00000000">
            <w:pPr>
              <w:jc w:val="center"/>
            </w:pPr>
            <w:r>
              <w:rPr>
                <w:sz w:val="18"/>
              </w:rPr>
              <w:t>Aula 8</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4E9753D" w14:textId="77777777" w:rsidR="00105D80" w:rsidRDefault="00000000">
            <w:pPr>
              <w:jc w:val="center"/>
            </w:pPr>
            <w:r>
              <w:rPr>
                <w:sz w:val="18"/>
              </w:rPr>
              <w:t>60 pupitres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B438F1C" w14:textId="77777777" w:rsidR="00105D80" w:rsidRDefault="00000000">
            <w:pPr>
              <w:jc w:val="center"/>
            </w:pPr>
            <w:r>
              <w:rPr>
                <w:sz w:val="18"/>
              </w:rPr>
              <w:t>120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9D5F905" w14:textId="77777777" w:rsidR="00105D80" w:rsidRDefault="00000000">
            <w:pPr>
              <w:jc w:val="center"/>
            </w:pPr>
            <w:r>
              <w:rPr>
                <w:sz w:val="18"/>
              </w:rPr>
              <w:t>Deficiente</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0BEF21C" w14:textId="77777777" w:rsidR="00105D80" w:rsidRDefault="00000000">
            <w:pPr>
              <w:jc w:val="center"/>
            </w:pPr>
            <w:r>
              <w:rPr>
                <w:sz w:val="18"/>
              </w:rPr>
              <w:t>Por verificar</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085AE5FB" w14:textId="47746D8D" w:rsidR="00105D80" w:rsidRDefault="00000000">
            <w:pPr>
              <w:jc w:val="center"/>
            </w:pPr>
            <w:r>
              <w:rPr>
                <w:sz w:val="18"/>
              </w:rPr>
              <w:t>Funcionan</w:t>
            </w:r>
          </w:p>
        </w:tc>
      </w:tr>
      <w:tr w:rsidR="00395D6D" w14:paraId="02769A51"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94067A0" w14:textId="77777777" w:rsidR="00105D80" w:rsidRDefault="00000000">
            <w:pPr>
              <w:jc w:val="center"/>
            </w:pPr>
            <w:r>
              <w:rPr>
                <w:sz w:val="18"/>
              </w:rPr>
              <w:t>Sala de computación</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6D45645" w14:textId="77777777" w:rsidR="00105D80" w:rsidRDefault="00000000">
            <w:pPr>
              <w:jc w:val="center"/>
            </w:pPr>
            <w:r>
              <w:rPr>
                <w:sz w:val="18"/>
              </w:rPr>
              <w:t>70 mesas y sillas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0AFE5356" w14:textId="77777777" w:rsidR="00105D80" w:rsidRDefault="00000000">
            <w:pPr>
              <w:jc w:val="center"/>
            </w:pPr>
            <w:r>
              <w:rPr>
                <w:sz w:val="18"/>
              </w:rPr>
              <w:t>70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59CFBB8B"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115AB145" w14:textId="77777777" w:rsidR="00105D80" w:rsidRDefault="00000000">
            <w:pPr>
              <w:jc w:val="center"/>
            </w:pPr>
            <w:r>
              <w:rPr>
                <w:sz w:val="18"/>
              </w:rPr>
              <w:t>No funciona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5F4F5B83" w14:textId="77777777" w:rsidR="00105D80" w:rsidRDefault="00000000">
            <w:pPr>
              <w:jc w:val="center"/>
            </w:pPr>
            <w:r>
              <w:rPr>
                <w:sz w:val="18"/>
              </w:rPr>
              <w:t>No tiene</w:t>
            </w:r>
          </w:p>
        </w:tc>
      </w:tr>
      <w:tr w:rsidR="00395D6D" w14:paraId="6FCBC830"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1B0AD438" w14:textId="77777777" w:rsidR="00105D80" w:rsidRDefault="00000000">
            <w:pPr>
              <w:jc w:val="center"/>
            </w:pPr>
            <w:r>
              <w:rPr>
                <w:sz w:val="18"/>
              </w:rPr>
              <w:t>Auditorio</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097C2411" w14:textId="77777777" w:rsidR="00105D80" w:rsidRDefault="00000000">
            <w:pPr>
              <w:jc w:val="center"/>
            </w:pPr>
            <w:r>
              <w:rPr>
                <w:sz w:val="18"/>
              </w:rPr>
              <w:t>220 butacas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7A8061BC" w14:textId="77777777" w:rsidR="00105D80" w:rsidRDefault="00000000">
            <w:pPr>
              <w:jc w:val="center"/>
            </w:pPr>
            <w:r>
              <w:rPr>
                <w:sz w:val="18"/>
              </w:rPr>
              <w:t>220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2A326707" w14:textId="77777777" w:rsidR="00105D80" w:rsidRDefault="00000000">
            <w:pPr>
              <w:jc w:val="center"/>
            </w:pPr>
            <w:r>
              <w:rPr>
                <w:sz w:val="18"/>
              </w:rPr>
              <w:t>Regular</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AA74996" w14:textId="77777777" w:rsidR="00105D80" w:rsidRDefault="00000000">
            <w:pPr>
              <w:jc w:val="center"/>
            </w:pPr>
            <w:r>
              <w:rPr>
                <w:sz w:val="18"/>
              </w:rPr>
              <w:t>4, por verificar</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EBEFBBA" w14:textId="77777777" w:rsidR="00105D80" w:rsidRDefault="00000000">
            <w:pPr>
              <w:jc w:val="center"/>
            </w:pPr>
            <w:r>
              <w:rPr>
                <w:sz w:val="18"/>
              </w:rPr>
              <w:t>No tiene</w:t>
            </w:r>
          </w:p>
        </w:tc>
      </w:tr>
      <w:tr w:rsidR="00395D6D" w14:paraId="6A2F0774"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77CBCD6C" w14:textId="77777777" w:rsidR="00105D80" w:rsidRDefault="00000000">
            <w:pPr>
              <w:jc w:val="center"/>
            </w:pPr>
            <w:r>
              <w:rPr>
                <w:sz w:val="18"/>
              </w:rPr>
              <w:t>Sala de lectura</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094AF54" w14:textId="77777777" w:rsidR="00105D80" w:rsidRDefault="00000000">
            <w:pPr>
              <w:jc w:val="center"/>
            </w:pPr>
            <w:r>
              <w:rPr>
                <w:sz w:val="18"/>
              </w:rPr>
              <w:t>90 mesas y sillas</w:t>
            </w: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43171689" w14:textId="77777777" w:rsidR="00105D80" w:rsidRDefault="00000000">
            <w:pPr>
              <w:jc w:val="center"/>
            </w:pPr>
            <w:r>
              <w:rPr>
                <w:sz w:val="18"/>
              </w:rPr>
              <w:t>90</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67C86A9F" w14:textId="77777777" w:rsidR="00105D80" w:rsidRDefault="00000000">
            <w:pPr>
              <w:jc w:val="center"/>
            </w:pPr>
            <w:r>
              <w:rPr>
                <w:sz w:val="18"/>
              </w:rPr>
              <w:t>No tiene</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EAF4256" w14:textId="77777777" w:rsidR="00105D80" w:rsidRDefault="00000000">
            <w:pPr>
              <w:jc w:val="center"/>
            </w:pPr>
            <w:r>
              <w:rPr>
                <w:sz w:val="18"/>
              </w:rPr>
              <w:t>No funciona</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74909848" w14:textId="77777777" w:rsidR="00105D80" w:rsidRDefault="00000000">
            <w:pPr>
              <w:jc w:val="center"/>
            </w:pPr>
            <w:r>
              <w:rPr>
                <w:sz w:val="18"/>
              </w:rPr>
              <w:t>No funciona</w:t>
            </w:r>
          </w:p>
        </w:tc>
      </w:tr>
      <w:tr w:rsidR="00395D6D" w14:paraId="66C471E0" w14:textId="77777777">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293DCC60" w14:textId="77777777" w:rsidR="00105D80" w:rsidRDefault="00000000">
            <w:pPr>
              <w:jc w:val="center"/>
            </w:pPr>
            <w:r>
              <w:rPr>
                <w:b/>
                <w:sz w:val="18"/>
              </w:rPr>
              <w:t>Total</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2D6538B" w14:textId="77777777" w:rsidR="00105D80" w:rsidRDefault="00105D80">
            <w:pPr>
              <w:jc w:val="center"/>
            </w:pPr>
          </w:p>
        </w:tc>
        <w:tc>
          <w:tcPr>
            <w:tcW w:w="907" w:type="dxa"/>
            <w:tcBorders>
              <w:top w:val="single" w:sz="4" w:space="0" w:color="8EAADB"/>
              <w:left w:val="single" w:sz="4" w:space="0" w:color="8EAADB"/>
              <w:bottom w:val="single" w:sz="4" w:space="0" w:color="8EAADB"/>
              <w:right w:val="single" w:sz="4" w:space="0" w:color="8EAADB"/>
            </w:tcBorders>
            <w:shd w:val="clear" w:color="auto" w:fill="D9E2F3"/>
          </w:tcPr>
          <w:p w14:paraId="334FDF14" w14:textId="77777777" w:rsidR="00105D80" w:rsidRDefault="00000000">
            <w:pPr>
              <w:jc w:val="center"/>
            </w:pPr>
            <w:r>
              <w:rPr>
                <w:b/>
                <w:sz w:val="18"/>
              </w:rPr>
              <w:t>1.284</w:t>
            </w:r>
          </w:p>
        </w:tc>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1A2DC51B" w14:textId="77777777" w:rsidR="00105D80" w:rsidRDefault="00105D80">
            <w:pPr>
              <w:jc w:val="center"/>
            </w:pP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68EF512E" w14:textId="77777777" w:rsidR="00105D80" w:rsidRDefault="00105D80">
            <w:pPr>
              <w:jc w:val="center"/>
            </w:pP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00A50A4" w14:textId="77777777" w:rsidR="00105D80" w:rsidRDefault="00105D80">
            <w:pPr>
              <w:jc w:val="center"/>
            </w:pPr>
          </w:p>
        </w:tc>
      </w:tr>
    </w:tbl>
    <w:p w14:paraId="19519776" w14:textId="2C6EEEFE" w:rsidR="00105D80" w:rsidRDefault="00000000">
      <w:pPr>
        <w:spacing w:before="40" w:after="200"/>
      </w:pPr>
      <w:r>
        <w:rPr>
          <w:sz w:val="16"/>
        </w:rPr>
        <w:t>Los pupitres de las aulas son bipersonales. Todas las aulas tienen además dos pizarras</w:t>
      </w:r>
      <w:r w:rsidR="00FF3C78">
        <w:rPr>
          <w:sz w:val="16"/>
        </w:rPr>
        <w:t xml:space="preserve"> excepto el aula 5 y 6</w:t>
      </w:r>
      <w:r>
        <w:rPr>
          <w:sz w:val="16"/>
        </w:rPr>
        <w:t>, dos tarimas, un atril, ventiladores y extractores de aire en estado aceptable; el extractor de la sala de computación no funciona. Fuente: relevamiento de la comisión de infraestructura, octubre de 2026.</w:t>
      </w:r>
    </w:p>
    <w:p w14:paraId="6A2C51B9" w14:textId="77777777" w:rsidR="00105D80" w:rsidRDefault="00000000">
      <w:pPr>
        <w:spacing w:before="40" w:after="80"/>
        <w:jc w:val="center"/>
      </w:pPr>
      <w:r>
        <w:rPr>
          <w:noProof/>
        </w:rPr>
        <w:drawing>
          <wp:inline distT="0" distB="0" distL="0" distR="0" wp14:anchorId="66316F24" wp14:editId="1181B822">
            <wp:extent cx="4680000" cy="2028109"/>
            <wp:effectExtent l="0" t="0" r="0" b="0"/>
            <wp:docPr id="25897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76544" name="compu_nava.jpg"/>
                    <pic:cNvPicPr/>
                  </pic:nvPicPr>
                  <pic:blipFill>
                    <a:blip r:embed="rId75"/>
                    <a:stretch>
                      <a:fillRect/>
                    </a:stretch>
                  </pic:blipFill>
                  <pic:spPr>
                    <a:xfrm>
                      <a:off x="0" y="0"/>
                      <a:ext cx="4680000" cy="2028109"/>
                    </a:xfrm>
                    <a:prstGeom prst="rect">
                      <a:avLst/>
                    </a:prstGeom>
                  </pic:spPr>
                </pic:pic>
              </a:graphicData>
            </a:graphic>
          </wp:inline>
        </w:drawing>
      </w:r>
    </w:p>
    <w:p w14:paraId="41480777" w14:textId="77777777" w:rsidR="00105D80" w:rsidRDefault="00000000">
      <w:pPr>
        <w:spacing w:after="200"/>
        <w:jc w:val="center"/>
      </w:pPr>
      <w:r>
        <w:rPr>
          <w:sz w:val="18"/>
        </w:rPr>
        <w:lastRenderedPageBreak/>
        <w:t>Imagen 1. Sala de computación del Edificio Nava Morales</w:t>
      </w:r>
    </w:p>
    <w:p w14:paraId="0353313B" w14:textId="77777777" w:rsidR="00105D80" w:rsidRDefault="00000000">
      <w:pPr>
        <w:spacing w:before="40" w:after="80"/>
        <w:jc w:val="center"/>
      </w:pPr>
      <w:r>
        <w:rPr>
          <w:noProof/>
        </w:rPr>
        <w:drawing>
          <wp:inline distT="0" distB="0" distL="0" distR="0" wp14:anchorId="3881B416" wp14:editId="62E6919F">
            <wp:extent cx="2880000" cy="5115717"/>
            <wp:effectExtent l="0" t="0" r="0" b="0"/>
            <wp:docPr id="6031566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56668" name="auditorio.jpg"/>
                    <pic:cNvPicPr/>
                  </pic:nvPicPr>
                  <pic:blipFill>
                    <a:blip r:embed="rId76"/>
                    <a:stretch>
                      <a:fillRect/>
                    </a:stretch>
                  </pic:blipFill>
                  <pic:spPr>
                    <a:xfrm>
                      <a:off x="0" y="0"/>
                      <a:ext cx="2880000" cy="5115717"/>
                    </a:xfrm>
                    <a:prstGeom prst="rect">
                      <a:avLst/>
                    </a:prstGeom>
                  </pic:spPr>
                </pic:pic>
              </a:graphicData>
            </a:graphic>
          </wp:inline>
        </w:drawing>
      </w:r>
    </w:p>
    <w:p w14:paraId="29946579" w14:textId="77777777" w:rsidR="00105D80" w:rsidRDefault="00000000">
      <w:pPr>
        <w:spacing w:after="200"/>
        <w:jc w:val="center"/>
      </w:pPr>
      <w:r>
        <w:rPr>
          <w:sz w:val="18"/>
        </w:rPr>
        <w:t>Imagen 2. Auditorio del Edificio Nava Morales</w:t>
      </w:r>
    </w:p>
    <w:p w14:paraId="3D059FE9" w14:textId="77777777" w:rsidR="00105D80" w:rsidRDefault="00000000">
      <w:pPr>
        <w:spacing w:before="40" w:after="80"/>
        <w:jc w:val="center"/>
      </w:pPr>
      <w:r>
        <w:rPr>
          <w:noProof/>
        </w:rPr>
        <w:drawing>
          <wp:inline distT="0" distB="0" distL="0" distR="0" wp14:anchorId="426D749A" wp14:editId="7C1F0ABD">
            <wp:extent cx="4680000" cy="2105421"/>
            <wp:effectExtent l="0" t="0" r="0" b="0"/>
            <wp:docPr id="9643962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96292" name="lectura.jpg"/>
                    <pic:cNvPicPr/>
                  </pic:nvPicPr>
                  <pic:blipFill>
                    <a:blip r:embed="rId77"/>
                    <a:stretch>
                      <a:fillRect/>
                    </a:stretch>
                  </pic:blipFill>
                  <pic:spPr>
                    <a:xfrm>
                      <a:off x="0" y="0"/>
                      <a:ext cx="4680000" cy="2105421"/>
                    </a:xfrm>
                    <a:prstGeom prst="rect">
                      <a:avLst/>
                    </a:prstGeom>
                  </pic:spPr>
                </pic:pic>
              </a:graphicData>
            </a:graphic>
          </wp:inline>
        </w:drawing>
      </w:r>
    </w:p>
    <w:p w14:paraId="1BD48D08" w14:textId="77777777" w:rsidR="00105D80" w:rsidRDefault="00000000">
      <w:pPr>
        <w:spacing w:after="200"/>
        <w:jc w:val="center"/>
      </w:pPr>
      <w:r>
        <w:rPr>
          <w:sz w:val="18"/>
        </w:rPr>
        <w:t>Imagen 3. Sala de lectura de la Biblioteca</w:t>
      </w:r>
    </w:p>
    <w:p w14:paraId="44332826" w14:textId="77777777" w:rsidR="00105D80" w:rsidRDefault="00000000">
      <w:pPr>
        <w:keepNext/>
        <w:spacing w:before="80" w:after="200"/>
      </w:pPr>
      <w:r>
        <w:rPr>
          <w:b/>
          <w:sz w:val="22"/>
        </w:rPr>
        <w:lastRenderedPageBreak/>
        <w:t>Pabellones y sala de computación del Edificio Monoblock Central</w:t>
      </w:r>
    </w:p>
    <w:p w14:paraId="79981524" w14:textId="77777777" w:rsidR="00105D80" w:rsidRDefault="00000000">
      <w:pPr>
        <w:pStyle w:val="TituloCuadro"/>
        <w:keepNext/>
        <w:spacing w:before="40" w:after="80"/>
        <w:jc w:val="center"/>
      </w:pPr>
      <w:r>
        <w:rPr>
          <w:b/>
        </w:rPr>
        <w:t>Cuadro 2. Mobiliario y estado del equipamiento, Edificio Monoblock Central</w:t>
      </w:r>
    </w:p>
    <w:tbl>
      <w:tblPr>
        <w:tblW w:w="0" w:type="auto"/>
        <w:jc w:val="center"/>
        <w:tblLayout w:type="fixed"/>
        <w:tblLook w:val="04A0" w:firstRow="1" w:lastRow="0" w:firstColumn="1" w:lastColumn="0" w:noHBand="0" w:noVBand="1"/>
      </w:tblPr>
      <w:tblGrid>
        <w:gridCol w:w="1928"/>
        <w:gridCol w:w="1247"/>
        <w:gridCol w:w="1361"/>
        <w:gridCol w:w="967"/>
        <w:gridCol w:w="1843"/>
        <w:gridCol w:w="1725"/>
      </w:tblGrid>
      <w:tr w:rsidR="00395D6D" w14:paraId="6EFFBD37" w14:textId="77777777" w:rsidTr="00E6640E">
        <w:trPr>
          <w:tblHeader/>
          <w:jc w:val="center"/>
        </w:trPr>
        <w:tc>
          <w:tcPr>
            <w:tcW w:w="192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A6FF007" w14:textId="77777777" w:rsidR="00105D80" w:rsidRDefault="00000000">
            <w:pPr>
              <w:jc w:val="center"/>
            </w:pPr>
            <w:r>
              <w:rPr>
                <w:b/>
                <w:color w:val="FFFFFF"/>
                <w:sz w:val="18"/>
              </w:rPr>
              <w:t>Ambiente</w:t>
            </w:r>
          </w:p>
        </w:tc>
        <w:tc>
          <w:tcPr>
            <w:tcW w:w="124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3581064" w14:textId="77777777" w:rsidR="00105D80" w:rsidRDefault="00000000">
            <w:pPr>
              <w:jc w:val="center"/>
            </w:pPr>
            <w:r>
              <w:rPr>
                <w:b/>
                <w:color w:val="FFFFFF"/>
                <w:sz w:val="18"/>
              </w:rPr>
              <w:t>Asientos</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479899F" w14:textId="77777777" w:rsidR="00105D80" w:rsidRDefault="00000000">
            <w:pPr>
              <w:jc w:val="center"/>
            </w:pPr>
            <w:r>
              <w:rPr>
                <w:b/>
                <w:color w:val="FFFFFF"/>
                <w:sz w:val="18"/>
              </w:rPr>
              <w:t>En mal estado</w:t>
            </w:r>
          </w:p>
        </w:tc>
        <w:tc>
          <w:tcPr>
            <w:tcW w:w="96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5A16291" w14:textId="77777777" w:rsidR="00105D80" w:rsidRDefault="00000000">
            <w:pPr>
              <w:jc w:val="center"/>
            </w:pPr>
            <w:r>
              <w:rPr>
                <w:b/>
                <w:color w:val="FFFFFF"/>
                <w:sz w:val="18"/>
              </w:rPr>
              <w:t>Pizarras</w:t>
            </w:r>
          </w:p>
        </w:tc>
        <w:tc>
          <w:tcPr>
            <w:tcW w:w="184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B4F2B4C" w14:textId="77777777" w:rsidR="00105D80" w:rsidRDefault="00000000">
            <w:pPr>
              <w:jc w:val="center"/>
            </w:pPr>
            <w:r>
              <w:rPr>
                <w:b/>
                <w:color w:val="FFFFFF"/>
                <w:sz w:val="18"/>
              </w:rPr>
              <w:t>Proyectores</w:t>
            </w:r>
          </w:p>
        </w:tc>
        <w:tc>
          <w:tcPr>
            <w:tcW w:w="172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73CB52F" w14:textId="0F36D95C" w:rsidR="00105D80" w:rsidRDefault="00000000">
            <w:pPr>
              <w:jc w:val="center"/>
            </w:pPr>
            <w:r>
              <w:rPr>
                <w:b/>
                <w:color w:val="FFFFFF"/>
                <w:sz w:val="18"/>
              </w:rPr>
              <w:t>Cámaras</w:t>
            </w:r>
            <w:r w:rsidR="00FF3C78">
              <w:rPr>
                <w:b/>
                <w:color w:val="FFFFFF"/>
                <w:sz w:val="18"/>
              </w:rPr>
              <w:t xml:space="preserve"> de seguridad</w:t>
            </w:r>
          </w:p>
        </w:tc>
      </w:tr>
      <w:tr w:rsidR="00395D6D" w14:paraId="36B6D5E7" w14:textId="77777777" w:rsidTr="00E6640E">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40ACB9B" w14:textId="77777777" w:rsidR="00105D80" w:rsidRDefault="00000000" w:rsidP="00E6640E">
            <w:pPr>
              <w:jc w:val="center"/>
            </w:pPr>
            <w:r>
              <w:rPr>
                <w:sz w:val="18"/>
              </w:rPr>
              <w:t>Pabellón A</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D31F76B" w14:textId="77777777" w:rsidR="00105D80" w:rsidRDefault="00000000" w:rsidP="00E6640E">
            <w:pPr>
              <w:jc w:val="center"/>
            </w:pPr>
            <w:r>
              <w:rPr>
                <w:sz w:val="18"/>
              </w:rPr>
              <w:t>606</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0ED6BE2" w14:textId="77777777" w:rsidR="00105D80" w:rsidRDefault="00000000" w:rsidP="00E6640E">
            <w:pPr>
              <w:jc w:val="center"/>
            </w:pPr>
            <w:r>
              <w:rPr>
                <w:sz w:val="18"/>
              </w:rPr>
              <w:t>18</w:t>
            </w:r>
          </w:p>
        </w:tc>
        <w:tc>
          <w:tcPr>
            <w:tcW w:w="9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F5096CB" w14:textId="77777777" w:rsidR="00105D80" w:rsidRDefault="00000000" w:rsidP="00E6640E">
            <w:pPr>
              <w:jc w:val="center"/>
            </w:pPr>
            <w:r>
              <w:rPr>
                <w:sz w:val="18"/>
              </w:rPr>
              <w:t>6</w:t>
            </w:r>
          </w:p>
        </w:tc>
        <w:tc>
          <w:tcPr>
            <w:tcW w:w="1843"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E34DBFE" w14:textId="4E11F6AC" w:rsidR="00E6640E" w:rsidRDefault="00000000" w:rsidP="00E6640E">
            <w:pPr>
              <w:jc w:val="center"/>
              <w:rPr>
                <w:sz w:val="18"/>
              </w:rPr>
            </w:pPr>
            <w:r>
              <w:rPr>
                <w:sz w:val="18"/>
              </w:rPr>
              <w:t>1, en uso;</w:t>
            </w:r>
          </w:p>
          <w:p w14:paraId="11B5AD7C" w14:textId="4C4E2D83" w:rsidR="00105D80" w:rsidRDefault="00000000" w:rsidP="00E6640E">
            <w:pPr>
              <w:jc w:val="center"/>
            </w:pPr>
            <w:r>
              <w:rPr>
                <w:sz w:val="18"/>
              </w:rPr>
              <w:t>1 inutilizado</w:t>
            </w:r>
          </w:p>
        </w:tc>
        <w:tc>
          <w:tcPr>
            <w:tcW w:w="172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1CD2952" w14:textId="1CA997B4" w:rsidR="00105D80" w:rsidRDefault="00000000" w:rsidP="00E6640E">
            <w:pPr>
              <w:jc w:val="center"/>
            </w:pPr>
            <w:r>
              <w:rPr>
                <w:sz w:val="18"/>
              </w:rPr>
              <w:t>2</w:t>
            </w:r>
            <w:r w:rsidR="00E6640E">
              <w:rPr>
                <w:sz w:val="18"/>
              </w:rPr>
              <w:t xml:space="preserve"> en funcionamiento</w:t>
            </w:r>
          </w:p>
        </w:tc>
      </w:tr>
      <w:tr w:rsidR="00395D6D" w14:paraId="3E4B80F3" w14:textId="77777777" w:rsidTr="00E6640E">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F38D1B8" w14:textId="77777777" w:rsidR="00105D80" w:rsidRDefault="00000000" w:rsidP="00E6640E">
            <w:pPr>
              <w:jc w:val="center"/>
            </w:pPr>
            <w:r>
              <w:rPr>
                <w:sz w:val="18"/>
              </w:rPr>
              <w:t>Pabellón B</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1D23F4E" w14:textId="77777777" w:rsidR="00105D80" w:rsidRDefault="00000000" w:rsidP="00E6640E">
            <w:pPr>
              <w:jc w:val="center"/>
            </w:pPr>
            <w:r>
              <w:rPr>
                <w:sz w:val="18"/>
              </w:rPr>
              <w:t>606</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9D38DC4" w14:textId="77777777" w:rsidR="00105D80" w:rsidRDefault="00000000" w:rsidP="00E6640E">
            <w:pPr>
              <w:jc w:val="center"/>
            </w:pPr>
            <w:r>
              <w:rPr>
                <w:sz w:val="18"/>
              </w:rPr>
              <w:t>24</w:t>
            </w:r>
          </w:p>
        </w:tc>
        <w:tc>
          <w:tcPr>
            <w:tcW w:w="9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3F290C4" w14:textId="77777777" w:rsidR="00105D80" w:rsidRDefault="00000000" w:rsidP="00E6640E">
            <w:pPr>
              <w:jc w:val="center"/>
            </w:pPr>
            <w:r>
              <w:rPr>
                <w:sz w:val="18"/>
              </w:rPr>
              <w:t>8</w:t>
            </w:r>
          </w:p>
        </w:tc>
        <w:tc>
          <w:tcPr>
            <w:tcW w:w="1843"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BA86CA5" w14:textId="074CA3DD" w:rsidR="00105D80" w:rsidRDefault="00000000" w:rsidP="00E6640E">
            <w:pPr>
              <w:jc w:val="center"/>
            </w:pPr>
            <w:r>
              <w:rPr>
                <w:sz w:val="18"/>
              </w:rPr>
              <w:t>1,</w:t>
            </w:r>
            <w:r w:rsidR="00E6640E">
              <w:rPr>
                <w:sz w:val="18"/>
              </w:rPr>
              <w:t xml:space="preserve"> en uso</w:t>
            </w:r>
          </w:p>
        </w:tc>
        <w:tc>
          <w:tcPr>
            <w:tcW w:w="172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75CCDAE" w14:textId="35A7BAF3" w:rsidR="00105D80" w:rsidRDefault="00000000" w:rsidP="00E6640E">
            <w:pPr>
              <w:jc w:val="center"/>
            </w:pPr>
            <w:r>
              <w:rPr>
                <w:sz w:val="18"/>
              </w:rPr>
              <w:t>2</w:t>
            </w:r>
            <w:r w:rsidR="00E6640E">
              <w:rPr>
                <w:sz w:val="18"/>
              </w:rPr>
              <w:t xml:space="preserve"> en funcionamiento</w:t>
            </w:r>
          </w:p>
        </w:tc>
      </w:tr>
      <w:tr w:rsidR="00395D6D" w14:paraId="1FD08E1F" w14:textId="77777777" w:rsidTr="00E6640E">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19EC41D" w14:textId="77777777" w:rsidR="00105D80" w:rsidRDefault="00000000" w:rsidP="00E6640E">
            <w:pPr>
              <w:jc w:val="center"/>
            </w:pPr>
            <w:r>
              <w:rPr>
                <w:sz w:val="18"/>
              </w:rPr>
              <w:t>Pabellón C</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72D68491" w14:textId="77777777" w:rsidR="00105D80" w:rsidRDefault="00000000" w:rsidP="00E6640E">
            <w:pPr>
              <w:jc w:val="center"/>
            </w:pPr>
            <w:r>
              <w:rPr>
                <w:sz w:val="18"/>
              </w:rPr>
              <w:t>300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AA8AE94" w14:textId="77777777" w:rsidR="00105D80" w:rsidRDefault="00000000" w:rsidP="00E6640E">
            <w:pPr>
              <w:jc w:val="center"/>
            </w:pPr>
            <w:r>
              <w:rPr>
                <w:sz w:val="18"/>
              </w:rPr>
              <w:t>26</w:t>
            </w:r>
          </w:p>
        </w:tc>
        <w:tc>
          <w:tcPr>
            <w:tcW w:w="9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243E4001" w14:textId="77777777" w:rsidR="00105D80" w:rsidRDefault="00000000" w:rsidP="00E6640E">
            <w:pPr>
              <w:jc w:val="center"/>
            </w:pPr>
            <w:r>
              <w:rPr>
                <w:sz w:val="18"/>
              </w:rPr>
              <w:t>4</w:t>
            </w:r>
          </w:p>
        </w:tc>
        <w:tc>
          <w:tcPr>
            <w:tcW w:w="1843"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32A30D9" w14:textId="08DE2A85" w:rsidR="00105D80" w:rsidRDefault="00000000" w:rsidP="00E6640E">
            <w:pPr>
              <w:jc w:val="center"/>
            </w:pPr>
            <w:r>
              <w:rPr>
                <w:sz w:val="18"/>
              </w:rPr>
              <w:t xml:space="preserve">1, </w:t>
            </w:r>
            <w:r w:rsidR="00E6640E">
              <w:rPr>
                <w:sz w:val="18"/>
              </w:rPr>
              <w:t>en uso (deficiente)</w:t>
            </w:r>
          </w:p>
        </w:tc>
        <w:tc>
          <w:tcPr>
            <w:tcW w:w="172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04A09714" w14:textId="0759CA0E" w:rsidR="00105D80" w:rsidRDefault="00000000" w:rsidP="00E6640E">
            <w:pPr>
              <w:jc w:val="center"/>
            </w:pPr>
            <w:r>
              <w:rPr>
                <w:sz w:val="18"/>
              </w:rPr>
              <w:t>2</w:t>
            </w:r>
            <w:r w:rsidR="00E6640E">
              <w:rPr>
                <w:sz w:val="18"/>
              </w:rPr>
              <w:t xml:space="preserve"> en mantenimiento</w:t>
            </w:r>
          </w:p>
        </w:tc>
      </w:tr>
      <w:tr w:rsidR="00395D6D" w14:paraId="4E96E8AC" w14:textId="77777777" w:rsidTr="00E6640E">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1EE8FA0B" w14:textId="77777777" w:rsidR="00105D80" w:rsidRDefault="00000000" w:rsidP="00E6640E">
            <w:pPr>
              <w:jc w:val="center"/>
            </w:pPr>
            <w:r>
              <w:rPr>
                <w:sz w:val="18"/>
              </w:rPr>
              <w:t>Pabellón D</w:t>
            </w:r>
          </w:p>
        </w:tc>
        <w:tc>
          <w:tcPr>
            <w:tcW w:w="124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ACD4AD4" w14:textId="77777777" w:rsidR="00105D80" w:rsidRDefault="00000000" w:rsidP="00E6640E">
            <w:pPr>
              <w:jc w:val="center"/>
            </w:pPr>
            <w:r>
              <w:rPr>
                <w:sz w:val="18"/>
              </w:rPr>
              <w:t>264</w:t>
            </w:r>
          </w:p>
        </w:tc>
        <w:tc>
          <w:tcPr>
            <w:tcW w:w="1361"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60BC8C81" w14:textId="77777777" w:rsidR="00105D80" w:rsidRDefault="00000000" w:rsidP="00E6640E">
            <w:pPr>
              <w:jc w:val="center"/>
            </w:pPr>
            <w:r>
              <w:rPr>
                <w:sz w:val="18"/>
              </w:rPr>
              <w:t>12</w:t>
            </w:r>
          </w:p>
        </w:tc>
        <w:tc>
          <w:tcPr>
            <w:tcW w:w="967"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3C671F3C" w14:textId="77777777" w:rsidR="00105D80" w:rsidRDefault="00000000" w:rsidP="00E6640E">
            <w:pPr>
              <w:jc w:val="center"/>
            </w:pPr>
            <w:r>
              <w:rPr>
                <w:sz w:val="18"/>
              </w:rPr>
              <w:t>6</w:t>
            </w:r>
          </w:p>
        </w:tc>
        <w:tc>
          <w:tcPr>
            <w:tcW w:w="1843"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B2609A0" w14:textId="7CC9F569" w:rsidR="00105D80" w:rsidRDefault="00000000" w:rsidP="00E6640E">
            <w:pPr>
              <w:jc w:val="center"/>
            </w:pPr>
            <w:r>
              <w:rPr>
                <w:sz w:val="18"/>
              </w:rPr>
              <w:t>1, en uso (deficiente)</w:t>
            </w:r>
          </w:p>
        </w:tc>
        <w:tc>
          <w:tcPr>
            <w:tcW w:w="1725" w:type="dxa"/>
            <w:tcBorders>
              <w:top w:val="single" w:sz="4" w:space="0" w:color="8EAADB"/>
              <w:left w:val="single" w:sz="4" w:space="0" w:color="8EAADB"/>
              <w:bottom w:val="single" w:sz="4" w:space="0" w:color="8EAADB"/>
              <w:right w:val="single" w:sz="4" w:space="0" w:color="8EAADB"/>
            </w:tcBorders>
            <w:shd w:val="clear" w:color="auto" w:fill="D9E2F3"/>
            <w:vAlign w:val="center"/>
          </w:tcPr>
          <w:p w14:paraId="5D4C2E3E" w14:textId="0A0255CE" w:rsidR="00105D80" w:rsidRDefault="00000000" w:rsidP="00E6640E">
            <w:pPr>
              <w:jc w:val="center"/>
            </w:pPr>
            <w:r>
              <w:rPr>
                <w:sz w:val="18"/>
              </w:rPr>
              <w:t>2</w:t>
            </w:r>
            <w:r w:rsidR="00E6640E">
              <w:rPr>
                <w:sz w:val="18"/>
              </w:rPr>
              <w:t xml:space="preserve"> en mantenimiento</w:t>
            </w:r>
          </w:p>
        </w:tc>
      </w:tr>
      <w:tr w:rsidR="00395D6D" w14:paraId="71311E9F" w14:textId="77777777" w:rsidTr="00E6640E">
        <w:trPr>
          <w:jc w:val="center"/>
        </w:trPr>
        <w:tc>
          <w:tcPr>
            <w:tcW w:w="1928" w:type="dxa"/>
            <w:tcBorders>
              <w:top w:val="single" w:sz="4" w:space="0" w:color="8EAADB"/>
              <w:left w:val="single" w:sz="4" w:space="0" w:color="8EAADB"/>
              <w:bottom w:val="single" w:sz="4" w:space="0" w:color="8EAADB"/>
              <w:right w:val="single" w:sz="4" w:space="0" w:color="8EAADB"/>
            </w:tcBorders>
            <w:shd w:val="clear" w:color="auto" w:fill="D9E2F3"/>
          </w:tcPr>
          <w:p w14:paraId="0E68FAC2" w14:textId="77777777" w:rsidR="00105D80" w:rsidRDefault="00000000">
            <w:pPr>
              <w:jc w:val="center"/>
            </w:pPr>
            <w:r>
              <w:rPr>
                <w:b/>
                <w:sz w:val="18"/>
              </w:rPr>
              <w:t>Total pabellones</w:t>
            </w:r>
          </w:p>
        </w:tc>
        <w:tc>
          <w:tcPr>
            <w:tcW w:w="1247" w:type="dxa"/>
            <w:tcBorders>
              <w:top w:val="single" w:sz="4" w:space="0" w:color="8EAADB"/>
              <w:left w:val="single" w:sz="4" w:space="0" w:color="8EAADB"/>
              <w:bottom w:val="single" w:sz="4" w:space="0" w:color="8EAADB"/>
              <w:right w:val="single" w:sz="4" w:space="0" w:color="8EAADB"/>
            </w:tcBorders>
            <w:shd w:val="clear" w:color="auto" w:fill="D9E2F3"/>
          </w:tcPr>
          <w:p w14:paraId="6C68AA02" w14:textId="77777777" w:rsidR="00105D80" w:rsidRDefault="00000000">
            <w:pPr>
              <w:jc w:val="center"/>
            </w:pPr>
            <w:r>
              <w:rPr>
                <w:b/>
                <w:sz w:val="18"/>
              </w:rPr>
              <w:t>1.776</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64EFE26" w14:textId="77777777" w:rsidR="00105D80" w:rsidRDefault="00000000">
            <w:pPr>
              <w:jc w:val="center"/>
            </w:pPr>
            <w:r>
              <w:rPr>
                <w:b/>
                <w:sz w:val="18"/>
              </w:rPr>
              <w:t>80</w:t>
            </w:r>
          </w:p>
        </w:tc>
        <w:tc>
          <w:tcPr>
            <w:tcW w:w="967" w:type="dxa"/>
            <w:tcBorders>
              <w:top w:val="single" w:sz="4" w:space="0" w:color="8EAADB"/>
              <w:left w:val="single" w:sz="4" w:space="0" w:color="8EAADB"/>
              <w:bottom w:val="single" w:sz="4" w:space="0" w:color="8EAADB"/>
              <w:right w:val="single" w:sz="4" w:space="0" w:color="8EAADB"/>
            </w:tcBorders>
            <w:shd w:val="clear" w:color="auto" w:fill="D9E2F3"/>
          </w:tcPr>
          <w:p w14:paraId="1F78AF2E" w14:textId="77777777" w:rsidR="00105D80" w:rsidRDefault="00000000">
            <w:pPr>
              <w:jc w:val="center"/>
            </w:pPr>
            <w:r>
              <w:rPr>
                <w:b/>
                <w:sz w:val="18"/>
              </w:rPr>
              <w:t>24</w:t>
            </w:r>
          </w:p>
        </w:tc>
        <w:tc>
          <w:tcPr>
            <w:tcW w:w="1843" w:type="dxa"/>
            <w:tcBorders>
              <w:top w:val="single" w:sz="4" w:space="0" w:color="8EAADB"/>
              <w:left w:val="single" w:sz="4" w:space="0" w:color="8EAADB"/>
              <w:bottom w:val="single" w:sz="4" w:space="0" w:color="8EAADB"/>
              <w:right w:val="single" w:sz="4" w:space="0" w:color="8EAADB"/>
            </w:tcBorders>
            <w:shd w:val="clear" w:color="auto" w:fill="D9E2F3"/>
          </w:tcPr>
          <w:p w14:paraId="73E5341A" w14:textId="77777777" w:rsidR="00105D80" w:rsidRDefault="00000000">
            <w:pPr>
              <w:jc w:val="center"/>
            </w:pPr>
            <w:r>
              <w:rPr>
                <w:b/>
                <w:sz w:val="18"/>
              </w:rPr>
              <w:t>5</w:t>
            </w:r>
          </w:p>
        </w:tc>
        <w:tc>
          <w:tcPr>
            <w:tcW w:w="1725" w:type="dxa"/>
            <w:tcBorders>
              <w:top w:val="single" w:sz="4" w:space="0" w:color="8EAADB"/>
              <w:left w:val="single" w:sz="4" w:space="0" w:color="8EAADB"/>
              <w:bottom w:val="single" w:sz="4" w:space="0" w:color="8EAADB"/>
              <w:right w:val="single" w:sz="4" w:space="0" w:color="8EAADB"/>
            </w:tcBorders>
            <w:shd w:val="clear" w:color="auto" w:fill="D9E2F3"/>
          </w:tcPr>
          <w:p w14:paraId="3B0CB2B8" w14:textId="77777777" w:rsidR="00105D80" w:rsidRDefault="00000000">
            <w:pPr>
              <w:jc w:val="center"/>
            </w:pPr>
            <w:r>
              <w:rPr>
                <w:b/>
                <w:sz w:val="18"/>
              </w:rPr>
              <w:t>8</w:t>
            </w:r>
          </w:p>
        </w:tc>
      </w:tr>
    </w:tbl>
    <w:p w14:paraId="0470BB8B" w14:textId="77777777" w:rsidR="00105D80" w:rsidRDefault="00000000">
      <w:pPr>
        <w:spacing w:before="40" w:after="200"/>
      </w:pPr>
      <w:r>
        <w:rPr>
          <w:sz w:val="16"/>
        </w:rPr>
        <w:t>Cada pabellón tiene además un atril con amplificación, cuyo funcionamiento debe verificarse por falta de uso, y una pantalla de proyección. Fuente: relevamiento de la comisión de infraestructura, octubre de 2026.</w:t>
      </w:r>
    </w:p>
    <w:p w14:paraId="0D0E8117" w14:textId="77777777" w:rsidR="00E6640E" w:rsidRDefault="00000000">
      <w:pPr>
        <w:spacing w:after="200"/>
        <w:jc w:val="both"/>
      </w:pPr>
      <w:r>
        <w:t>La sala de computación del Monoblock Central cuenta con 27 computadoras, de las cuales 24 son obsoletas y tres están en funcionamiento</w:t>
      </w:r>
    </w:p>
    <w:p w14:paraId="73D767AF" w14:textId="48025AB1" w:rsidR="00105D80" w:rsidRDefault="00000000">
      <w:pPr>
        <w:spacing w:after="200"/>
        <w:jc w:val="both"/>
      </w:pPr>
      <w:r>
        <w:t xml:space="preserve">Adicionalmente cuenta con seis computadoras portátiles, dos de ellas inutilizables; 68 mesas </w:t>
      </w:r>
      <w:r w:rsidR="00E52E61">
        <w:t xml:space="preserve">para computadoras </w:t>
      </w:r>
      <w:r>
        <w:t xml:space="preserve">y </w:t>
      </w:r>
      <w:r w:rsidR="00E52E61">
        <w:t xml:space="preserve">68 </w:t>
      </w:r>
      <w:r>
        <w:t>sillas; un escritorio; dos pizarras; dos televisores y una cámara de seguridad</w:t>
      </w:r>
      <w:r w:rsidR="00E52E61">
        <w:t>.</w:t>
      </w:r>
    </w:p>
    <w:p w14:paraId="38E07D36" w14:textId="3534A0EC" w:rsidR="00FF3C78" w:rsidRDefault="00000000">
      <w:pPr>
        <w:spacing w:after="200"/>
        <w:jc w:val="both"/>
      </w:pPr>
      <w:r>
        <w:t xml:space="preserve">Se </w:t>
      </w:r>
      <w:r w:rsidR="00E6640E">
        <w:t>prevé</w:t>
      </w:r>
      <w:r>
        <w:t xml:space="preserve"> realizar la adquisición de los equipos </w:t>
      </w:r>
      <w:r w:rsidR="00E6640E">
        <w:t xml:space="preserve">(data show, cámaras de seguridad y otros) </w:t>
      </w:r>
      <w:r>
        <w:t xml:space="preserve">que sean necesarios </w:t>
      </w:r>
      <w:r w:rsidR="00E6640E">
        <w:t xml:space="preserve">para </w:t>
      </w:r>
      <w:r w:rsidR="00E52E61">
        <w:t>los</w:t>
      </w:r>
      <w:r w:rsidR="00E6640E">
        <w:t xml:space="preserve"> pabell</w:t>
      </w:r>
      <w:r w:rsidR="00E52E61">
        <w:t>o</w:t>
      </w:r>
      <w:r w:rsidR="00E6640E">
        <w:t>n</w:t>
      </w:r>
      <w:r w:rsidR="00E52E61">
        <w:t>es</w:t>
      </w:r>
      <w:r w:rsidR="00E6640E">
        <w:t xml:space="preserve"> C y D.</w:t>
      </w:r>
    </w:p>
    <w:p w14:paraId="29B19A83" w14:textId="77777777" w:rsidR="00105D80" w:rsidRDefault="00000000">
      <w:pPr>
        <w:spacing w:before="40" w:after="80"/>
        <w:jc w:val="center"/>
      </w:pPr>
      <w:r>
        <w:rPr>
          <w:noProof/>
        </w:rPr>
        <w:drawing>
          <wp:inline distT="0" distB="0" distL="0" distR="0" wp14:anchorId="4DEBE9D9" wp14:editId="6E7706F7">
            <wp:extent cx="4680000" cy="1135610"/>
            <wp:effectExtent l="0" t="0" r="0" b="0"/>
            <wp:docPr id="20225221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522130" name="compu_mono.jpg"/>
                    <pic:cNvPicPr/>
                  </pic:nvPicPr>
                  <pic:blipFill>
                    <a:blip r:embed="rId78"/>
                    <a:stretch>
                      <a:fillRect/>
                    </a:stretch>
                  </pic:blipFill>
                  <pic:spPr>
                    <a:xfrm>
                      <a:off x="0" y="0"/>
                      <a:ext cx="4680000" cy="1135610"/>
                    </a:xfrm>
                    <a:prstGeom prst="rect">
                      <a:avLst/>
                    </a:prstGeom>
                  </pic:spPr>
                </pic:pic>
              </a:graphicData>
            </a:graphic>
          </wp:inline>
        </w:drawing>
      </w:r>
    </w:p>
    <w:p w14:paraId="1D8169D6" w14:textId="77777777" w:rsidR="00105D80" w:rsidRDefault="00000000">
      <w:pPr>
        <w:spacing w:after="200"/>
        <w:jc w:val="center"/>
      </w:pPr>
      <w:r>
        <w:rPr>
          <w:sz w:val="18"/>
        </w:rPr>
        <w:t>Imagen 4. Sala de computación del Edificio Monoblock Central</w:t>
      </w:r>
    </w:p>
    <w:p w14:paraId="08C5ECD8" w14:textId="77777777" w:rsidR="00105D80" w:rsidRDefault="00000000">
      <w:pPr>
        <w:keepNext/>
        <w:spacing w:before="80" w:after="200"/>
      </w:pPr>
      <w:r>
        <w:rPr>
          <w:b/>
          <w:sz w:val="22"/>
        </w:rPr>
        <w:t>Dirección de Carrera y secretaría</w:t>
      </w:r>
    </w:p>
    <w:p w14:paraId="2C1BD37E" w14:textId="77777777" w:rsidR="00105D80" w:rsidRDefault="00000000">
      <w:pPr>
        <w:pStyle w:val="TituloCuadro"/>
        <w:keepNext/>
        <w:spacing w:before="40" w:after="80"/>
        <w:jc w:val="center"/>
      </w:pPr>
      <w:r>
        <w:rPr>
          <w:b/>
        </w:rPr>
        <w:t>Cuadro 3. Mobiliario y equipos de la Dirección de Carrera</w:t>
      </w:r>
    </w:p>
    <w:tbl>
      <w:tblPr>
        <w:tblW w:w="0" w:type="auto"/>
        <w:jc w:val="center"/>
        <w:tblLayout w:type="fixed"/>
        <w:tblLook w:val="04A0" w:firstRow="1" w:lastRow="0" w:firstColumn="1" w:lastColumn="0" w:noHBand="0" w:noVBand="1"/>
      </w:tblPr>
      <w:tblGrid>
        <w:gridCol w:w="2268"/>
        <w:gridCol w:w="1134"/>
        <w:gridCol w:w="1134"/>
        <w:gridCol w:w="1134"/>
        <w:gridCol w:w="1134"/>
        <w:gridCol w:w="1134"/>
        <w:gridCol w:w="1134"/>
      </w:tblGrid>
      <w:tr w:rsidR="00395D6D" w14:paraId="169436F1" w14:textId="77777777">
        <w:trPr>
          <w:tblHeader/>
          <w:jc w:val="center"/>
        </w:trPr>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28D4504" w14:textId="77777777" w:rsidR="00105D80" w:rsidRDefault="00000000">
            <w:pPr>
              <w:jc w:val="center"/>
            </w:pPr>
            <w:r>
              <w:rPr>
                <w:b/>
                <w:color w:val="FFFFFF"/>
                <w:sz w:val="18"/>
              </w:rPr>
              <w:t>Bien</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09D85CA" w14:textId="77777777" w:rsidR="00105D80" w:rsidRDefault="00000000">
            <w:pPr>
              <w:jc w:val="center"/>
            </w:pPr>
            <w:r>
              <w:rPr>
                <w:b/>
                <w:color w:val="FFFFFF"/>
                <w:sz w:val="18"/>
              </w:rPr>
              <w:t>Oficina de Dirección</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6228054" w14:textId="77777777" w:rsidR="00105D80" w:rsidRDefault="00000000">
            <w:pPr>
              <w:jc w:val="center"/>
            </w:pPr>
            <w:r>
              <w:rPr>
                <w:b/>
                <w:color w:val="FFFFFF"/>
                <w:sz w:val="18"/>
              </w:rPr>
              <w:t>Sala de reuniones</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4A21093" w14:textId="77777777" w:rsidR="00105D80" w:rsidRDefault="00000000">
            <w:pPr>
              <w:jc w:val="center"/>
            </w:pPr>
            <w:r>
              <w:rPr>
                <w:b/>
                <w:color w:val="FFFFFF"/>
                <w:sz w:val="18"/>
              </w:rPr>
              <w:t>Secretaría</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862AD31" w14:textId="77777777" w:rsidR="00105D80" w:rsidRDefault="00000000">
            <w:pPr>
              <w:jc w:val="center"/>
            </w:pPr>
            <w:r>
              <w:rPr>
                <w:b/>
                <w:color w:val="FFFFFF"/>
                <w:sz w:val="18"/>
              </w:rPr>
              <w:t>Personal de apoyo</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C9B302D" w14:textId="77777777" w:rsidR="00105D80" w:rsidRDefault="00000000">
            <w:pPr>
              <w:jc w:val="center"/>
            </w:pPr>
            <w:r>
              <w:rPr>
                <w:b/>
                <w:color w:val="FFFFFF"/>
                <w:sz w:val="18"/>
              </w:rPr>
              <w:t>Recepción</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8942675" w14:textId="77777777" w:rsidR="00105D80" w:rsidRDefault="00000000">
            <w:pPr>
              <w:jc w:val="center"/>
            </w:pPr>
            <w:r>
              <w:rPr>
                <w:b/>
                <w:color w:val="FFFFFF"/>
                <w:sz w:val="18"/>
              </w:rPr>
              <w:t>Total</w:t>
            </w:r>
          </w:p>
        </w:tc>
      </w:tr>
      <w:tr w:rsidR="00395D6D" w14:paraId="5D1B3DC2"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F0C6642" w14:textId="77777777" w:rsidR="00105D80" w:rsidRDefault="00000000">
            <w:pPr>
              <w:jc w:val="center"/>
            </w:pPr>
            <w:r>
              <w:rPr>
                <w:sz w:val="18"/>
              </w:rPr>
              <w:t>Escritorios y mesas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9BBE059"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79A7F2A"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D0D3703"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F04563E"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46D4E95"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06C7D9A" w14:textId="77777777" w:rsidR="00105D80" w:rsidRDefault="00000000">
            <w:pPr>
              <w:jc w:val="center"/>
            </w:pPr>
            <w:r>
              <w:rPr>
                <w:b/>
                <w:sz w:val="18"/>
              </w:rPr>
              <w:t>11</w:t>
            </w:r>
          </w:p>
        </w:tc>
      </w:tr>
      <w:tr w:rsidR="00395D6D" w14:paraId="39B7A325"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91D19E2" w14:textId="77777777" w:rsidR="00105D80" w:rsidRDefault="00000000">
            <w:pPr>
              <w:jc w:val="center"/>
            </w:pPr>
            <w:r>
              <w:rPr>
                <w:sz w:val="18"/>
              </w:rPr>
              <w:t>Sillas y sillones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C76F9AC"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B551E04" w14:textId="77777777" w:rsidR="00105D80" w:rsidRDefault="00000000">
            <w:pPr>
              <w:jc w:val="center"/>
            </w:pPr>
            <w:r>
              <w:rPr>
                <w:sz w:val="18"/>
              </w:rPr>
              <w:t>6</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B6D53E5"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C386D3B"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BC33FC9"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C72C335" w14:textId="77777777" w:rsidR="00105D80" w:rsidRDefault="00000000">
            <w:pPr>
              <w:jc w:val="center"/>
            </w:pPr>
            <w:r>
              <w:rPr>
                <w:b/>
                <w:sz w:val="18"/>
              </w:rPr>
              <w:t>16</w:t>
            </w:r>
          </w:p>
        </w:tc>
      </w:tr>
      <w:tr w:rsidR="00395D6D" w14:paraId="42B886B0"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4FA8294" w14:textId="77777777" w:rsidR="00105D80" w:rsidRDefault="00000000">
            <w:pPr>
              <w:jc w:val="center"/>
            </w:pPr>
            <w:r>
              <w:rPr>
                <w:sz w:val="18"/>
              </w:rPr>
              <w:t>Estantes y credenzas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9705430"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55A88E8"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D431376"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14E4DE9" w14:textId="77777777" w:rsidR="00105D80" w:rsidRDefault="00000000">
            <w:pPr>
              <w:jc w:val="center"/>
            </w:pPr>
            <w:r>
              <w:rPr>
                <w:sz w:val="18"/>
              </w:rPr>
              <w:t>4</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0FDEC1" w14:textId="77777777" w:rsidR="00105D80" w:rsidRDefault="00000000">
            <w:pPr>
              <w:jc w:val="center"/>
            </w:pPr>
            <w:r>
              <w:rPr>
                <w:sz w:val="18"/>
              </w:rPr>
              <w:t>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FE1564C" w14:textId="77777777" w:rsidR="00105D80" w:rsidRDefault="00000000">
            <w:pPr>
              <w:jc w:val="center"/>
            </w:pPr>
            <w:r>
              <w:rPr>
                <w:b/>
                <w:sz w:val="18"/>
              </w:rPr>
              <w:t>12</w:t>
            </w:r>
          </w:p>
        </w:tc>
      </w:tr>
      <w:tr w:rsidR="00395D6D" w14:paraId="2AA3159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C13E90D" w14:textId="77777777" w:rsidR="00105D80" w:rsidRDefault="00000000">
            <w:pPr>
              <w:jc w:val="center"/>
            </w:pPr>
            <w:r>
              <w:rPr>
                <w:sz w:val="18"/>
              </w:rPr>
              <w:t>Computadoras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2E06CC4"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6B97B43"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4BA8DF0"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3E3E670"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90C1DA4"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0DA1D4E" w14:textId="77777777" w:rsidR="00105D80" w:rsidRDefault="00000000">
            <w:pPr>
              <w:jc w:val="center"/>
            </w:pPr>
            <w:r>
              <w:rPr>
                <w:b/>
                <w:sz w:val="18"/>
              </w:rPr>
              <w:t>7</w:t>
            </w:r>
          </w:p>
        </w:tc>
      </w:tr>
      <w:tr w:rsidR="00395D6D" w14:paraId="00098543"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D7F72E1" w14:textId="77777777" w:rsidR="00105D80" w:rsidRDefault="00000000">
            <w:pPr>
              <w:jc w:val="center"/>
            </w:pPr>
            <w:r>
              <w:rPr>
                <w:sz w:val="18"/>
              </w:rPr>
              <w:t>Impresoras y fotocopiadoras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D6710B5"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5F8C9F7"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68FD3F" w14:textId="77777777" w:rsidR="00105D80" w:rsidRDefault="00000000">
            <w:pPr>
              <w:jc w:val="center"/>
            </w:pPr>
            <w:r>
              <w:rPr>
                <w:sz w:val="18"/>
              </w:rPr>
              <w:t>2</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AC81EAC" w14:textId="77777777" w:rsidR="00105D80" w:rsidRDefault="00000000">
            <w:pPr>
              <w:jc w:val="center"/>
            </w:pPr>
            <w:r>
              <w:rPr>
                <w:sz w:val="18"/>
              </w:rPr>
              <w:t>5</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A4D7C96"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9B140A3" w14:textId="77777777" w:rsidR="00105D80" w:rsidRDefault="00000000">
            <w:pPr>
              <w:jc w:val="center"/>
            </w:pPr>
            <w:r>
              <w:rPr>
                <w:b/>
                <w:sz w:val="18"/>
              </w:rPr>
              <w:t>7</w:t>
            </w:r>
          </w:p>
        </w:tc>
      </w:tr>
      <w:tr w:rsidR="00395D6D" w14:paraId="087116AD"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849F8DE" w14:textId="77777777" w:rsidR="00105D80" w:rsidRDefault="00000000">
            <w:pPr>
              <w:jc w:val="center"/>
            </w:pPr>
            <w:r>
              <w:rPr>
                <w:sz w:val="18"/>
              </w:rPr>
              <w:t>Teléfonos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8DCFF7F"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14257A9"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929E2B4"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6EAE1D6" w14:textId="77777777" w:rsidR="00105D80" w:rsidRDefault="00000000">
            <w:pPr>
              <w:jc w:val="center"/>
            </w:pPr>
            <w:r>
              <w:rPr>
                <w:sz w:val="18"/>
              </w:rPr>
              <w:t>3</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BE6D5C4"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51A37FF7" w14:textId="77777777" w:rsidR="00105D80" w:rsidRDefault="00000000">
            <w:pPr>
              <w:jc w:val="center"/>
            </w:pPr>
            <w:r>
              <w:rPr>
                <w:b/>
                <w:sz w:val="18"/>
              </w:rPr>
              <w:t>6</w:t>
            </w:r>
          </w:p>
        </w:tc>
      </w:tr>
      <w:tr w:rsidR="00395D6D" w14:paraId="09661E9C"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57FAC8F" w14:textId="77777777" w:rsidR="00105D80" w:rsidRDefault="00000000">
            <w:pPr>
              <w:jc w:val="center"/>
            </w:pPr>
            <w:r>
              <w:rPr>
                <w:sz w:val="18"/>
              </w:rPr>
              <w:t>Televisores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E0BCF41"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61ABA44"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A68B1C0"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D77CD92"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8162411"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4728BB3" w14:textId="77777777" w:rsidR="00105D80" w:rsidRDefault="00000000">
            <w:pPr>
              <w:jc w:val="center"/>
            </w:pPr>
            <w:r>
              <w:rPr>
                <w:b/>
                <w:sz w:val="18"/>
              </w:rPr>
              <w:t>1</w:t>
            </w:r>
          </w:p>
        </w:tc>
      </w:tr>
      <w:tr w:rsidR="00395D6D" w14:paraId="5CE3A031" w14:textId="77777777">
        <w:trPr>
          <w:jc w:val="center"/>
        </w:trPr>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DB0EC36" w14:textId="77777777" w:rsidR="00105D80" w:rsidRDefault="00000000">
            <w:pPr>
              <w:jc w:val="center"/>
            </w:pPr>
            <w:r>
              <w:rPr>
                <w:sz w:val="18"/>
              </w:rPr>
              <w:t>Extintores</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762AD87"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FA8130C"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0DEF88B5"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395C36F6" w14:textId="77777777" w:rsidR="00105D80" w:rsidRDefault="00000000">
            <w:pPr>
              <w:jc w:val="center"/>
            </w:pPr>
            <w:r>
              <w:rPr>
                <w:sz w:val="18"/>
              </w:rPr>
              <w:t>1</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1B53F7B" w14:textId="77777777" w:rsidR="00105D80" w:rsidRDefault="00000000">
            <w:pPr>
              <w:jc w:val="center"/>
            </w:pPr>
            <w:r>
              <w:rPr>
                <w:sz w:val="18"/>
              </w:rPr>
              <w:t>0</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4151096E" w14:textId="77777777" w:rsidR="00105D80" w:rsidRDefault="00000000">
            <w:pPr>
              <w:jc w:val="center"/>
            </w:pPr>
            <w:r>
              <w:rPr>
                <w:b/>
                <w:sz w:val="18"/>
              </w:rPr>
              <w:t>2</w:t>
            </w:r>
          </w:p>
        </w:tc>
      </w:tr>
    </w:tbl>
    <w:p w14:paraId="238572D6" w14:textId="77777777" w:rsidR="00105D80" w:rsidRDefault="00000000">
      <w:pPr>
        <w:spacing w:before="40" w:after="200"/>
      </w:pPr>
      <w:r>
        <w:rPr>
          <w:sz w:val="16"/>
        </w:rPr>
        <w:t>Fuente: relevamiento de la comisión de infraestructura, octubre de 2026. Tercer piso del Edificio Monoblock Central.</w:t>
      </w:r>
    </w:p>
    <w:p w14:paraId="519338F5" w14:textId="77777777" w:rsidR="00105D80" w:rsidRDefault="00000000">
      <w:pPr>
        <w:keepNext/>
        <w:spacing w:before="80" w:after="200"/>
      </w:pPr>
      <w:r>
        <w:rPr>
          <w:b/>
          <w:sz w:val="22"/>
        </w:rPr>
        <w:lastRenderedPageBreak/>
        <w:t>Sala de docentes</w:t>
      </w:r>
    </w:p>
    <w:p w14:paraId="17FCF835" w14:textId="77777777" w:rsidR="00105D80" w:rsidRDefault="00000000">
      <w:pPr>
        <w:spacing w:after="200"/>
        <w:jc w:val="both"/>
      </w:pPr>
      <w:r>
        <w:t>La sala de docentes del cuarto piso del Edificio Nava Morales, destinada al registro biométrico, la preparación de material y el descanso, cuenta con tres mesas, diez sillas y sillones y 54 casilleros.</w:t>
      </w:r>
    </w:p>
    <w:p w14:paraId="5ECABDA1" w14:textId="77777777" w:rsidR="00105D80" w:rsidRDefault="00000000">
      <w:pPr>
        <w:keepNext/>
        <w:spacing w:before="80" w:after="200"/>
      </w:pPr>
      <w:r>
        <w:rPr>
          <w:b/>
          <w:sz w:val="22"/>
        </w:rPr>
        <w:t>Unidad de Postgrado e investigadores</w:t>
      </w:r>
    </w:p>
    <w:p w14:paraId="22D9A20E" w14:textId="77777777" w:rsidR="00105D80" w:rsidRDefault="00000000">
      <w:pPr>
        <w:pStyle w:val="TituloCuadro"/>
        <w:keepNext/>
        <w:spacing w:before="40" w:after="80"/>
        <w:jc w:val="center"/>
      </w:pPr>
      <w:r>
        <w:rPr>
          <w:b/>
        </w:rPr>
        <w:t>Cuadro 4. Mobiliario y equipos de la Unidad de Postgrado, Edificio Requima</w:t>
      </w:r>
    </w:p>
    <w:tbl>
      <w:tblPr>
        <w:tblW w:w="0" w:type="auto"/>
        <w:jc w:val="center"/>
        <w:tblLayout w:type="fixed"/>
        <w:tblLook w:val="04A0" w:firstRow="1" w:lastRow="0" w:firstColumn="1" w:lastColumn="0" w:noHBand="0" w:noVBand="1"/>
      </w:tblPr>
      <w:tblGrid>
        <w:gridCol w:w="2494"/>
        <w:gridCol w:w="6576"/>
      </w:tblGrid>
      <w:tr w:rsidR="00395D6D" w14:paraId="6231B8CB" w14:textId="77777777">
        <w:trPr>
          <w:tblHeader/>
          <w:jc w:val="center"/>
        </w:trPr>
        <w:tc>
          <w:tcPr>
            <w:tcW w:w="249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22AC164" w14:textId="77777777" w:rsidR="00105D80" w:rsidRDefault="00000000">
            <w:pPr>
              <w:jc w:val="center"/>
            </w:pPr>
            <w:r>
              <w:rPr>
                <w:b/>
                <w:color w:val="FFFFFF"/>
                <w:sz w:val="18"/>
              </w:rPr>
              <w:t>Área</w:t>
            </w:r>
          </w:p>
        </w:tc>
        <w:tc>
          <w:tcPr>
            <w:tcW w:w="657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49C5B0" w14:textId="77777777" w:rsidR="00105D80" w:rsidRDefault="00000000">
            <w:pPr>
              <w:jc w:val="center"/>
            </w:pPr>
            <w:r>
              <w:rPr>
                <w:b/>
                <w:color w:val="FFFFFF"/>
                <w:sz w:val="18"/>
              </w:rPr>
              <w:t>Mobiliario y equipos</w:t>
            </w:r>
          </w:p>
        </w:tc>
      </w:tr>
      <w:tr w:rsidR="00395D6D" w14:paraId="060B78D4"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88B2501" w14:textId="77777777" w:rsidR="00105D80" w:rsidRDefault="00000000">
            <w:r>
              <w:rPr>
                <w:sz w:val="18"/>
              </w:rPr>
              <w:t>Oficinas de coordinación, área financiera, sistemas, kárdex, secretaría, apoyo administrativo, programas académicos y marketing</w:t>
            </w:r>
          </w:p>
        </w:tc>
        <w:tc>
          <w:tcPr>
            <w:tcW w:w="6576" w:type="dxa"/>
            <w:tcBorders>
              <w:top w:val="single" w:sz="4" w:space="0" w:color="8EAADB"/>
              <w:left w:val="single" w:sz="4" w:space="0" w:color="8EAADB"/>
              <w:bottom w:val="single" w:sz="4" w:space="0" w:color="8EAADB"/>
              <w:right w:val="single" w:sz="4" w:space="0" w:color="8EAADB"/>
            </w:tcBorders>
            <w:shd w:val="clear" w:color="auto" w:fill="D9E2F3"/>
          </w:tcPr>
          <w:p w14:paraId="7D17685B" w14:textId="77777777" w:rsidR="00105D80" w:rsidRDefault="00000000">
            <w:r>
              <w:rPr>
                <w:sz w:val="18"/>
              </w:rPr>
              <w:t>8 escritorios, 8 sillas, 8 computadoras, 9 impresoras o fotocopiadoras, 4 escáneres, 6 estantes o gaveteros y 1 teléfono</w:t>
            </w:r>
          </w:p>
        </w:tc>
      </w:tr>
      <w:tr w:rsidR="00395D6D" w14:paraId="4160609C"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0127039C" w14:textId="77777777" w:rsidR="00105D80" w:rsidRDefault="00000000">
            <w:r>
              <w:rPr>
                <w:sz w:val="18"/>
              </w:rPr>
              <w:t>Recepción</w:t>
            </w:r>
          </w:p>
        </w:tc>
        <w:tc>
          <w:tcPr>
            <w:tcW w:w="6576" w:type="dxa"/>
            <w:tcBorders>
              <w:top w:val="single" w:sz="4" w:space="0" w:color="8EAADB"/>
              <w:left w:val="single" w:sz="4" w:space="0" w:color="8EAADB"/>
              <w:bottom w:val="single" w:sz="4" w:space="0" w:color="8EAADB"/>
              <w:right w:val="single" w:sz="4" w:space="0" w:color="8EAADB"/>
            </w:tcBorders>
            <w:shd w:val="clear" w:color="auto" w:fill="D9E2F3"/>
          </w:tcPr>
          <w:p w14:paraId="50C219B0" w14:textId="77777777" w:rsidR="00105D80" w:rsidRDefault="00000000">
            <w:r>
              <w:rPr>
                <w:sz w:val="18"/>
              </w:rPr>
              <w:t>2 escritorios, 1 televisor, 1 fotocopiadora, 2 relojes biométricos y 1 cafetera eléctrica</w:t>
            </w:r>
          </w:p>
        </w:tc>
      </w:tr>
      <w:tr w:rsidR="00395D6D" w14:paraId="15A71705"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296726A7" w14:textId="77777777" w:rsidR="00105D80" w:rsidRDefault="00000000">
            <w:r>
              <w:rPr>
                <w:sz w:val="18"/>
              </w:rPr>
              <w:t>Aulas</w:t>
            </w:r>
          </w:p>
        </w:tc>
        <w:tc>
          <w:tcPr>
            <w:tcW w:w="6576" w:type="dxa"/>
            <w:tcBorders>
              <w:top w:val="single" w:sz="4" w:space="0" w:color="8EAADB"/>
              <w:left w:val="single" w:sz="4" w:space="0" w:color="8EAADB"/>
              <w:bottom w:val="single" w:sz="4" w:space="0" w:color="8EAADB"/>
              <w:right w:val="single" w:sz="4" w:space="0" w:color="8EAADB"/>
            </w:tcBorders>
            <w:shd w:val="clear" w:color="auto" w:fill="D9E2F3"/>
          </w:tcPr>
          <w:p w14:paraId="7542904F" w14:textId="77777777" w:rsidR="00105D80" w:rsidRDefault="00000000">
            <w:r>
              <w:rPr>
                <w:sz w:val="18"/>
              </w:rPr>
              <w:t>Aula 1, también usada como auditorio, con 35 pupitres unipersonales; aula 2, con 34 pupitres; en total 3 pizarras, 2 proyectores y 2 mesas</w:t>
            </w:r>
          </w:p>
        </w:tc>
      </w:tr>
      <w:tr w:rsidR="00395D6D" w14:paraId="704E7503"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462AD915" w14:textId="77777777" w:rsidR="00105D80" w:rsidRDefault="00000000">
            <w:r>
              <w:rPr>
                <w:sz w:val="18"/>
              </w:rPr>
              <w:t>Docentes investigadores del Instituto</w:t>
            </w:r>
          </w:p>
        </w:tc>
        <w:tc>
          <w:tcPr>
            <w:tcW w:w="6576" w:type="dxa"/>
            <w:tcBorders>
              <w:top w:val="single" w:sz="4" w:space="0" w:color="8EAADB"/>
              <w:left w:val="single" w:sz="4" w:space="0" w:color="8EAADB"/>
              <w:bottom w:val="single" w:sz="4" w:space="0" w:color="8EAADB"/>
              <w:right w:val="single" w:sz="4" w:space="0" w:color="8EAADB"/>
            </w:tcBorders>
            <w:shd w:val="clear" w:color="auto" w:fill="D9E2F3"/>
          </w:tcPr>
          <w:p w14:paraId="74D6D24B" w14:textId="77777777" w:rsidR="00105D80" w:rsidRDefault="00000000">
            <w:r>
              <w:rPr>
                <w:sz w:val="18"/>
              </w:rPr>
              <w:t>2 escritorios, 2 sillas giratorias, 2 computadoras y 1 impresora</w:t>
            </w:r>
          </w:p>
        </w:tc>
      </w:tr>
      <w:tr w:rsidR="00395D6D" w14:paraId="2C44F0BB" w14:textId="77777777">
        <w:trPr>
          <w:jc w:val="center"/>
        </w:trPr>
        <w:tc>
          <w:tcPr>
            <w:tcW w:w="2494" w:type="dxa"/>
            <w:tcBorders>
              <w:top w:val="single" w:sz="4" w:space="0" w:color="8EAADB"/>
              <w:left w:val="single" w:sz="4" w:space="0" w:color="8EAADB"/>
              <w:bottom w:val="single" w:sz="4" w:space="0" w:color="8EAADB"/>
              <w:right w:val="single" w:sz="4" w:space="0" w:color="8EAADB"/>
            </w:tcBorders>
            <w:shd w:val="clear" w:color="auto" w:fill="D9E2F3"/>
          </w:tcPr>
          <w:p w14:paraId="0CEBF857" w14:textId="77777777" w:rsidR="00105D80" w:rsidRDefault="00000000">
            <w:r>
              <w:rPr>
                <w:sz w:val="18"/>
              </w:rPr>
              <w:t>Archivo</w:t>
            </w:r>
          </w:p>
        </w:tc>
        <w:tc>
          <w:tcPr>
            <w:tcW w:w="6576" w:type="dxa"/>
            <w:tcBorders>
              <w:top w:val="single" w:sz="4" w:space="0" w:color="8EAADB"/>
              <w:left w:val="single" w:sz="4" w:space="0" w:color="8EAADB"/>
              <w:bottom w:val="single" w:sz="4" w:space="0" w:color="8EAADB"/>
              <w:right w:val="single" w:sz="4" w:space="0" w:color="8EAADB"/>
            </w:tcBorders>
            <w:shd w:val="clear" w:color="auto" w:fill="D9E2F3"/>
          </w:tcPr>
          <w:p w14:paraId="53A2EC02" w14:textId="77777777" w:rsidR="00105D80" w:rsidRDefault="00000000">
            <w:r>
              <w:rPr>
                <w:sz w:val="18"/>
              </w:rPr>
              <w:t>10 gaveteros y 7 estantes metálicos para la documentación institucional</w:t>
            </w:r>
          </w:p>
        </w:tc>
      </w:tr>
    </w:tbl>
    <w:p w14:paraId="6BD3EDE7" w14:textId="77777777" w:rsidR="00105D80" w:rsidRDefault="00000000">
      <w:pPr>
        <w:spacing w:before="40" w:after="200"/>
      </w:pPr>
      <w:r>
        <w:rPr>
          <w:sz w:val="16"/>
        </w:rPr>
        <w:t>Fuente: relevamiento de la comisión de infraestructura, octubre de 2026.</w:t>
      </w:r>
    </w:p>
    <w:p w14:paraId="3C5AAB0F" w14:textId="1CF2E344" w:rsidR="00105D80" w:rsidRDefault="00000000">
      <w:pPr>
        <w:keepNext/>
        <w:spacing w:before="80" w:after="200"/>
      </w:pPr>
      <w:r>
        <w:rPr>
          <w:b/>
          <w:sz w:val="22"/>
        </w:rPr>
        <w:t>Estado físico del mobiliario y del equipamiento</w:t>
      </w:r>
    </w:p>
    <w:p w14:paraId="7D6126E7" w14:textId="77777777" w:rsidR="00105D80" w:rsidRDefault="00000000">
      <w:pPr>
        <w:spacing w:after="200"/>
        <w:jc w:val="both"/>
      </w:pPr>
      <w:r>
        <w:t>El relevamiento constata las siguientes deficiencias:</w:t>
      </w:r>
    </w:p>
    <w:p w14:paraId="131E5E90" w14:textId="50908339" w:rsidR="00105D80" w:rsidRDefault="00000000">
      <w:pPr>
        <w:numPr>
          <w:ilvl w:val="0"/>
          <w:numId w:val="89"/>
        </w:numPr>
        <w:spacing w:after="160"/>
        <w:jc w:val="both"/>
      </w:pPr>
      <w:r>
        <w:t>El 90 % de las computadoras de ambos edificios ya c</w:t>
      </w:r>
      <w:r w:rsidR="00E52E61">
        <w:t>umplieron</w:t>
      </w:r>
      <w:r>
        <w:t xml:space="preserve"> su ciclo de vida</w:t>
      </w:r>
      <w:r w:rsidR="00E52E61">
        <w:t xml:space="preserve"> útil</w:t>
      </w:r>
      <w:r>
        <w:t>, al igual que sus periféricos; las computadoras portátiles que se entregan a los docentes</w:t>
      </w:r>
      <w:r w:rsidR="00E52E61">
        <w:t xml:space="preserve"> funcionan regularmente</w:t>
      </w:r>
      <w:r>
        <w:t>.</w:t>
      </w:r>
    </w:p>
    <w:p w14:paraId="0F1E6A7F" w14:textId="77777777" w:rsidR="00105D80" w:rsidRDefault="00000000">
      <w:pPr>
        <w:numPr>
          <w:ilvl w:val="0"/>
          <w:numId w:val="89"/>
        </w:numPr>
        <w:spacing w:after="160"/>
        <w:jc w:val="both"/>
      </w:pPr>
      <w:r>
        <w:t>Los proyectores también cumplieron su ciclo de vida: de los 15 revisados, nueve tienen una calidad de proyección deficiente, uno de ellos inutilizado, y seis funcionan con calidad regular.</w:t>
      </w:r>
    </w:p>
    <w:p w14:paraId="1CE835BF" w14:textId="225E7FCB" w:rsidR="00105D80" w:rsidRDefault="00000000">
      <w:pPr>
        <w:numPr>
          <w:ilvl w:val="0"/>
          <w:numId w:val="89"/>
        </w:numPr>
        <w:spacing w:after="160"/>
        <w:jc w:val="both"/>
      </w:pPr>
      <w:r>
        <w:t xml:space="preserve">Las cámaras de seguridad no cubren </w:t>
      </w:r>
      <w:r w:rsidR="004C0E56">
        <w:t xml:space="preserve">todos los espacios físicos, presentan puntos ciegos en: </w:t>
      </w:r>
      <w:r>
        <w:t>las gradas, los pasillos ni varias aulas del cuarto piso, y varias no funcionan</w:t>
      </w:r>
      <w:r w:rsidR="004C0E56">
        <w:t>.</w:t>
      </w:r>
    </w:p>
    <w:p w14:paraId="4BEB67A0" w14:textId="77777777" w:rsidR="00105D80" w:rsidRDefault="00000000">
      <w:pPr>
        <w:numPr>
          <w:ilvl w:val="0"/>
          <w:numId w:val="89"/>
        </w:numPr>
        <w:spacing w:after="160"/>
        <w:jc w:val="both"/>
      </w:pPr>
      <w:r>
        <w:t>Los tomacorrientes son insuficientes o defectuosos para que los estudiantes carguen sus computadoras.</w:t>
      </w:r>
    </w:p>
    <w:p w14:paraId="20F33261" w14:textId="77777777" w:rsidR="00105D80" w:rsidRDefault="00000000">
      <w:pPr>
        <w:numPr>
          <w:ilvl w:val="0"/>
          <w:numId w:val="89"/>
        </w:numPr>
        <w:spacing w:after="160"/>
        <w:jc w:val="both"/>
      </w:pPr>
      <w:r>
        <w:t>La señal de la red inalámbrica es débil en ambos edificios.</w:t>
      </w:r>
    </w:p>
    <w:p w14:paraId="2CE07121" w14:textId="46C462AE" w:rsidR="00105D80" w:rsidRDefault="00000000">
      <w:pPr>
        <w:numPr>
          <w:ilvl w:val="0"/>
          <w:numId w:val="89"/>
        </w:numPr>
        <w:spacing w:after="160"/>
        <w:jc w:val="both"/>
      </w:pPr>
      <w:r>
        <w:t xml:space="preserve">Los pabellones </w:t>
      </w:r>
      <w:r w:rsidR="004C0E56">
        <w:t xml:space="preserve">A y B </w:t>
      </w:r>
      <w:r>
        <w:t>tienen mala iluminación y deterioro en los techos, que generan goteras, y en los asientos; por su tamaño, los estudiantes más alejados no ven con claridad la pizarra.</w:t>
      </w:r>
    </w:p>
    <w:p w14:paraId="3960DA2D" w14:textId="7CC63660" w:rsidR="00105D80" w:rsidRDefault="00000000">
      <w:pPr>
        <w:numPr>
          <w:ilvl w:val="0"/>
          <w:numId w:val="89"/>
        </w:numPr>
        <w:spacing w:after="160"/>
        <w:jc w:val="both"/>
      </w:pPr>
      <w:r>
        <w:t>L</w:t>
      </w:r>
      <w:r w:rsidR="004C0E56">
        <w:t>os pabellones A y B</w:t>
      </w:r>
      <w:r>
        <w:t xml:space="preserve"> no cuentan con equipo de sonido para grupos numerosos ni para la presentación de videos.</w:t>
      </w:r>
    </w:p>
    <w:p w14:paraId="539ECC5C" w14:textId="78AA0785" w:rsidR="00105D80" w:rsidRDefault="00000000">
      <w:pPr>
        <w:numPr>
          <w:ilvl w:val="0"/>
          <w:numId w:val="89"/>
        </w:numPr>
        <w:spacing w:after="160"/>
        <w:jc w:val="both"/>
      </w:pPr>
      <w:r>
        <w:t>Los casilleros de los estudiantes son insuficientes</w:t>
      </w:r>
      <w:r w:rsidR="004C0E56">
        <w:t xml:space="preserve"> y</w:t>
      </w:r>
      <w:r>
        <w:t xml:space="preserve"> muchos están en mal estado</w:t>
      </w:r>
      <w:r w:rsidR="004C0E56">
        <w:t>.</w:t>
      </w:r>
    </w:p>
    <w:p w14:paraId="0E12C15D" w14:textId="68F4BA9E" w:rsidR="00105D80" w:rsidRDefault="00000000">
      <w:pPr>
        <w:numPr>
          <w:ilvl w:val="0"/>
          <w:numId w:val="89"/>
        </w:numPr>
        <w:spacing w:after="160"/>
        <w:jc w:val="both"/>
      </w:pPr>
      <w:r>
        <w:t xml:space="preserve">Los extintores no han sido recargados desde </w:t>
      </w:r>
      <w:r w:rsidR="004C0E56">
        <w:t xml:space="preserve">el año </w:t>
      </w:r>
      <w:r>
        <w:t>2014</w:t>
      </w:r>
      <w:r w:rsidR="004C0E56">
        <w:t>.</w:t>
      </w:r>
    </w:p>
    <w:p w14:paraId="0090BB65" w14:textId="77777777" w:rsidR="00105D80" w:rsidRDefault="00000000">
      <w:pPr>
        <w:numPr>
          <w:ilvl w:val="0"/>
          <w:numId w:val="89"/>
        </w:numPr>
        <w:spacing w:after="200"/>
        <w:jc w:val="both"/>
      </w:pPr>
      <w:r>
        <w:lastRenderedPageBreak/>
        <w:t>El comedor de la planta baja del Edificio Nava Morales es utilizado también por personas ajenas a la Universidad, y los ambientes de la biblioteca no cubren la demanda de espacio de los estudiantes.</w:t>
      </w:r>
    </w:p>
    <w:p w14:paraId="4B71C46B" w14:textId="77777777" w:rsidR="00105D80" w:rsidRDefault="00000000">
      <w:pPr>
        <w:keepNext/>
        <w:tabs>
          <w:tab w:val="left" w:pos="709"/>
        </w:tabs>
        <w:spacing w:before="120" w:after="200"/>
        <w:ind w:left="709" w:hanging="709"/>
        <w:outlineLvl w:val="1"/>
      </w:pPr>
      <w:r>
        <w:rPr>
          <w:b/>
          <w:sz w:val="24"/>
        </w:rPr>
        <w:t>15.1</w:t>
      </w:r>
      <w:r>
        <w:rPr>
          <w:b/>
          <w:sz w:val="24"/>
        </w:rPr>
        <w:tab/>
        <w:t>Depósitos de materiales</w:t>
      </w:r>
    </w:p>
    <w:p w14:paraId="4291A028" w14:textId="77777777" w:rsidR="004C0E56" w:rsidRDefault="00000000">
      <w:pPr>
        <w:spacing w:after="200"/>
        <w:jc w:val="both"/>
      </w:pPr>
      <w:r>
        <w:t xml:space="preserve">El relevamiento no identificó un depósito centralizado de materiales de la Carrera. Cada unidad administra sus suministros. En el PETAENG, los materiales de escritorio y limpieza se controlan mediante un kárdex físico que registra las fechas de ingreso y salida, las cantidades y los saldos disponibles, y se custodian en las oficinas de la unidad. </w:t>
      </w:r>
    </w:p>
    <w:p w14:paraId="66891596" w14:textId="0B588F2A" w:rsidR="00105D80" w:rsidRDefault="00000000">
      <w:pPr>
        <w:spacing w:after="200"/>
        <w:jc w:val="both"/>
      </w:pPr>
      <w:r>
        <w:t xml:space="preserve">Para el </w:t>
      </w:r>
      <w:r w:rsidR="004C0E56">
        <w:t>Rediseño Curricular</w:t>
      </w:r>
      <w:r>
        <w:t xml:space="preserve"> se establecerá un control unificado de los activos y materiales de la Carrera, con registro de entradas, salidas y saldos por unidad, y un ambiente de depósito con condiciones de seguridad.</w:t>
      </w:r>
    </w:p>
    <w:p w14:paraId="340E0332" w14:textId="77777777" w:rsidR="00105D80" w:rsidRDefault="00000000">
      <w:pPr>
        <w:keepNext/>
        <w:tabs>
          <w:tab w:val="left" w:pos="709"/>
        </w:tabs>
        <w:spacing w:before="120" w:after="200"/>
        <w:ind w:left="709" w:hanging="709"/>
        <w:outlineLvl w:val="1"/>
      </w:pPr>
      <w:r>
        <w:rPr>
          <w:b/>
          <w:sz w:val="24"/>
        </w:rPr>
        <w:t>15.2</w:t>
      </w:r>
      <w:r>
        <w:rPr>
          <w:b/>
          <w:sz w:val="24"/>
        </w:rPr>
        <w:tab/>
        <w:t>Depósitos de equipamiento y almacenes</w:t>
      </w:r>
    </w:p>
    <w:p w14:paraId="4A3EE24B" w14:textId="77777777" w:rsidR="004C0E56" w:rsidRDefault="00000000">
      <w:pPr>
        <w:spacing w:after="200"/>
        <w:jc w:val="both"/>
      </w:pPr>
      <w:r>
        <w:t xml:space="preserve">El equipamiento en uso se encuentra en cada ambiente y no se identificó un almacén propio de la Carrera para equipos de reserva o de baja. </w:t>
      </w:r>
    </w:p>
    <w:p w14:paraId="189D57A1" w14:textId="4892FE9F" w:rsidR="00105D80" w:rsidRDefault="00000000">
      <w:pPr>
        <w:spacing w:after="200"/>
        <w:jc w:val="both"/>
      </w:pPr>
      <w:r>
        <w:t>Los activos fijos del PETAENG, registrados con su estado de conservación, se resumen a continuación:</w:t>
      </w:r>
    </w:p>
    <w:p w14:paraId="67377362" w14:textId="77777777" w:rsidR="00105D80" w:rsidRDefault="00000000">
      <w:pPr>
        <w:pStyle w:val="TituloCuadro"/>
        <w:keepNext/>
        <w:spacing w:before="40" w:after="80"/>
        <w:jc w:val="center"/>
      </w:pPr>
      <w:r>
        <w:rPr>
          <w:b/>
        </w:rPr>
        <w:t>Cuadro 5. Mobiliario y equipos del PETAENG</w:t>
      </w:r>
    </w:p>
    <w:tbl>
      <w:tblPr>
        <w:tblW w:w="0" w:type="auto"/>
        <w:jc w:val="center"/>
        <w:tblLayout w:type="fixed"/>
        <w:tblLook w:val="04A0" w:firstRow="1" w:lastRow="0" w:firstColumn="1" w:lastColumn="0" w:noHBand="0" w:noVBand="1"/>
      </w:tblPr>
      <w:tblGrid>
        <w:gridCol w:w="5669"/>
        <w:gridCol w:w="1701"/>
      </w:tblGrid>
      <w:tr w:rsidR="00395D6D" w14:paraId="751EDA62" w14:textId="77777777">
        <w:trPr>
          <w:tblHeader/>
          <w:jc w:val="center"/>
        </w:trPr>
        <w:tc>
          <w:tcPr>
            <w:tcW w:w="56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55263C5" w14:textId="77777777" w:rsidR="00105D80" w:rsidRDefault="00000000">
            <w:pPr>
              <w:jc w:val="center"/>
            </w:pPr>
            <w:r>
              <w:rPr>
                <w:b/>
                <w:color w:val="FFFFFF"/>
              </w:rPr>
              <w:t>Bien</w:t>
            </w:r>
          </w:p>
        </w:tc>
        <w:tc>
          <w:tcPr>
            <w:tcW w:w="170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4CA6F5B" w14:textId="77777777" w:rsidR="00105D80" w:rsidRDefault="00000000">
            <w:pPr>
              <w:jc w:val="center"/>
            </w:pPr>
            <w:r>
              <w:rPr>
                <w:b/>
                <w:color w:val="FFFFFF"/>
              </w:rPr>
              <w:t>Cantidad</w:t>
            </w:r>
          </w:p>
        </w:tc>
      </w:tr>
      <w:tr w:rsidR="00395D6D" w14:paraId="22869739"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BACEA1F" w14:textId="77777777" w:rsidR="00105D80" w:rsidRDefault="00000000">
            <w:pPr>
              <w:jc w:val="center"/>
            </w:pPr>
            <w:r>
              <w:t>Sillas y sillones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39E7F4D" w14:textId="77777777" w:rsidR="00105D80" w:rsidRDefault="00000000">
            <w:pPr>
              <w:jc w:val="center"/>
            </w:pPr>
            <w:r>
              <w:t>8</w:t>
            </w:r>
          </w:p>
        </w:tc>
      </w:tr>
      <w:tr w:rsidR="00395D6D" w14:paraId="2865CDDA"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20642F10" w14:textId="77777777" w:rsidR="00105D80" w:rsidRDefault="00000000">
            <w:pPr>
              <w:jc w:val="center"/>
            </w:pPr>
            <w:r>
              <w:t>Computadoras y computadoras portátiles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3E6E4BFC" w14:textId="77777777" w:rsidR="00105D80" w:rsidRDefault="00000000">
            <w:pPr>
              <w:jc w:val="center"/>
            </w:pPr>
            <w:r>
              <w:t>3</w:t>
            </w:r>
          </w:p>
        </w:tc>
      </w:tr>
      <w:tr w:rsidR="00395D6D" w14:paraId="7E1C1A32"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6496ECB9" w14:textId="77777777" w:rsidR="00105D80" w:rsidRDefault="00000000">
            <w:pPr>
              <w:jc w:val="center"/>
            </w:pPr>
            <w:r>
              <w:t>Impresoras y escáneres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0D046ED2" w14:textId="77777777" w:rsidR="00105D80" w:rsidRDefault="00000000">
            <w:pPr>
              <w:jc w:val="center"/>
            </w:pPr>
            <w:r>
              <w:t>5</w:t>
            </w:r>
          </w:p>
        </w:tc>
      </w:tr>
      <w:tr w:rsidR="00395D6D" w14:paraId="7E8E3FD1"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725DAF1" w14:textId="77777777" w:rsidR="00105D80" w:rsidRDefault="00000000">
            <w:pPr>
              <w:jc w:val="center"/>
            </w:pPr>
            <w:r>
              <w:t>Fotocopiadoras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24CFCE2" w14:textId="77777777" w:rsidR="00105D80" w:rsidRDefault="00000000">
            <w:pPr>
              <w:jc w:val="center"/>
            </w:pPr>
            <w:r>
              <w:t>1</w:t>
            </w:r>
          </w:p>
        </w:tc>
      </w:tr>
      <w:tr w:rsidR="00395D6D" w14:paraId="0A497C08"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2332D56" w14:textId="77777777" w:rsidR="00105D80" w:rsidRDefault="00000000">
            <w:pPr>
              <w:jc w:val="center"/>
            </w:pPr>
            <w:r>
              <w:t>Proyectores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05F122F" w14:textId="77777777" w:rsidR="00105D80" w:rsidRDefault="00000000">
            <w:pPr>
              <w:jc w:val="center"/>
            </w:pPr>
            <w:r>
              <w:t>2</w:t>
            </w:r>
          </w:p>
        </w:tc>
      </w:tr>
      <w:tr w:rsidR="00395D6D" w14:paraId="68D8DD6F"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4027E233" w14:textId="77777777" w:rsidR="00105D80" w:rsidRDefault="00000000">
            <w:pPr>
              <w:jc w:val="center"/>
            </w:pPr>
            <w:r>
              <w:t>UPS, reloj biométrico y teléfono</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551D8735" w14:textId="77777777" w:rsidR="00105D80" w:rsidRDefault="00000000">
            <w:pPr>
              <w:jc w:val="center"/>
            </w:pPr>
            <w:r>
              <w:t>4</w:t>
            </w:r>
          </w:p>
        </w:tc>
      </w:tr>
      <w:tr w:rsidR="00395D6D" w14:paraId="22AADDF1"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62B3DBB7" w14:textId="77777777" w:rsidR="00105D80" w:rsidRDefault="00000000">
            <w:pPr>
              <w:jc w:val="center"/>
            </w:pPr>
            <w:r>
              <w:t>Mesas y muebles para computadora</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2900E701" w14:textId="77777777" w:rsidR="00105D80" w:rsidRDefault="00000000">
            <w:pPr>
              <w:jc w:val="center"/>
            </w:pPr>
            <w:r>
              <w:t>4</w:t>
            </w:r>
          </w:p>
        </w:tc>
      </w:tr>
      <w:tr w:rsidR="00395D6D" w14:paraId="0F5CFFBB"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0113275" w14:textId="77777777" w:rsidR="00105D80" w:rsidRDefault="00000000">
            <w:pPr>
              <w:jc w:val="center"/>
            </w:pPr>
            <w:r>
              <w:t>Escritorios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EC9660D" w14:textId="77777777" w:rsidR="00105D80" w:rsidRDefault="00000000">
            <w:pPr>
              <w:jc w:val="center"/>
            </w:pPr>
            <w:r>
              <w:t>3</w:t>
            </w:r>
          </w:p>
        </w:tc>
      </w:tr>
      <w:tr w:rsidR="00395D6D" w14:paraId="648FCF06"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DCB57E9" w14:textId="77777777" w:rsidR="00105D80" w:rsidRDefault="00000000">
            <w:pPr>
              <w:jc w:val="center"/>
            </w:pPr>
            <w:r>
              <w:t>Archivadores, estaciones de trabajo y estantes</w:t>
            </w:r>
          </w:p>
        </w:tc>
        <w:tc>
          <w:tcPr>
            <w:tcW w:w="1701" w:type="dxa"/>
            <w:tcBorders>
              <w:top w:val="single" w:sz="4" w:space="0" w:color="8EAADB"/>
              <w:left w:val="single" w:sz="4" w:space="0" w:color="8EAADB"/>
              <w:bottom w:val="single" w:sz="4" w:space="0" w:color="8EAADB"/>
              <w:right w:val="single" w:sz="4" w:space="0" w:color="8EAADB"/>
            </w:tcBorders>
            <w:shd w:val="clear" w:color="auto" w:fill="D9E2F3"/>
          </w:tcPr>
          <w:p w14:paraId="7CF88193" w14:textId="77777777" w:rsidR="00105D80" w:rsidRDefault="00000000">
            <w:pPr>
              <w:jc w:val="center"/>
            </w:pPr>
            <w:r>
              <w:t>3</w:t>
            </w:r>
          </w:p>
        </w:tc>
      </w:tr>
    </w:tbl>
    <w:p w14:paraId="7C06054C" w14:textId="77777777" w:rsidR="00105D80" w:rsidRDefault="00000000">
      <w:pPr>
        <w:spacing w:before="40" w:after="200"/>
      </w:pPr>
      <w:r>
        <w:rPr>
          <w:sz w:val="16"/>
        </w:rPr>
        <w:t>Todos los bienes se encuentran en buen estado de conservación. Fuente: relevamiento de la comisión de infraestructura, octubre de 2026.</w:t>
      </w:r>
    </w:p>
    <w:p w14:paraId="62F8359E" w14:textId="752D7394" w:rsidR="00C30D26" w:rsidRDefault="00000000">
      <w:pPr>
        <w:spacing w:after="200"/>
        <w:jc w:val="both"/>
      </w:pPr>
      <w:r>
        <w:t xml:space="preserve">La Unidad de Kárdex Académico </w:t>
      </w:r>
      <w:r w:rsidR="004C0E56">
        <w:t>remitió</w:t>
      </w:r>
      <w:r>
        <w:t xml:space="preserve"> 29 gavetas metálicas y cuatro estantes </w:t>
      </w:r>
      <w:r w:rsidR="004C0E56">
        <w:t>a</w:t>
      </w:r>
      <w:r>
        <w:t xml:space="preserve"> los archivos del sótano</w:t>
      </w:r>
      <w:r w:rsidR="004C0E56">
        <w:t xml:space="preserve"> del Edificio Nava Morales</w:t>
      </w:r>
      <w:r>
        <w:t xml:space="preserve">, así mismo la Unidad de Postgrado remitió diez gaveteros y siete estantes metálicos. </w:t>
      </w:r>
    </w:p>
    <w:p w14:paraId="1FC2FA46" w14:textId="77777777" w:rsidR="00105D80" w:rsidRDefault="00000000">
      <w:pPr>
        <w:keepNext/>
        <w:tabs>
          <w:tab w:val="left" w:pos="709"/>
        </w:tabs>
        <w:spacing w:before="120" w:after="200"/>
        <w:ind w:left="709" w:hanging="709"/>
        <w:outlineLvl w:val="1"/>
      </w:pPr>
      <w:r>
        <w:rPr>
          <w:b/>
          <w:sz w:val="24"/>
        </w:rPr>
        <w:t>15.3</w:t>
      </w:r>
      <w:r>
        <w:rPr>
          <w:b/>
          <w:sz w:val="24"/>
        </w:rPr>
        <w:tab/>
        <w:t>Sala de espera</w:t>
      </w:r>
    </w:p>
    <w:p w14:paraId="6B44C77C" w14:textId="2FC812EA" w:rsidR="00C30D26" w:rsidRDefault="00000000">
      <w:pPr>
        <w:spacing w:after="200"/>
        <w:jc w:val="both"/>
      </w:pPr>
      <w:r>
        <w:t>La Carrera de Contaduría Pública cuenta con los siguientes ambientes de atención al público:</w:t>
      </w:r>
    </w:p>
    <w:p w14:paraId="3E744148" w14:textId="29FE8E68" w:rsidR="00C30D26" w:rsidRDefault="00000000">
      <w:pPr>
        <w:pStyle w:val="Prrafodelista"/>
        <w:numPr>
          <w:ilvl w:val="0"/>
          <w:numId w:val="90"/>
        </w:numPr>
        <w:spacing w:after="200"/>
        <w:jc w:val="both"/>
      </w:pPr>
      <w:r>
        <w:t xml:space="preserve">El Centro de Cómputo del Monoblock Central cuenta con una sala de espera de 10 m² en el mezanine. </w:t>
      </w:r>
    </w:p>
    <w:p w14:paraId="3109564E" w14:textId="77777777" w:rsidR="00C30D26" w:rsidRDefault="00000000">
      <w:pPr>
        <w:pStyle w:val="Prrafodelista"/>
        <w:numPr>
          <w:ilvl w:val="0"/>
          <w:numId w:val="90"/>
        </w:numPr>
        <w:spacing w:after="200"/>
        <w:jc w:val="both"/>
      </w:pPr>
      <w:r>
        <w:t>La Ventanilla Única de la Dirección de Carrera ocupa 17 m² en el tercer piso.</w:t>
      </w:r>
    </w:p>
    <w:p w14:paraId="4A1B7C8D" w14:textId="77777777" w:rsidR="00C30D26" w:rsidRDefault="00000000">
      <w:pPr>
        <w:pStyle w:val="Prrafodelista"/>
        <w:numPr>
          <w:ilvl w:val="0"/>
          <w:numId w:val="90"/>
        </w:numPr>
        <w:spacing w:after="200"/>
        <w:jc w:val="both"/>
      </w:pPr>
      <w:r>
        <w:t xml:space="preserve">La recepción de la Unidad de Postgrado cuenta con su propio mobiliario. </w:t>
      </w:r>
    </w:p>
    <w:p w14:paraId="160813EB" w14:textId="4ADCD85C" w:rsidR="00105D80" w:rsidRDefault="00000000">
      <w:pPr>
        <w:pStyle w:val="Prrafodelista"/>
        <w:numPr>
          <w:ilvl w:val="0"/>
          <w:numId w:val="90"/>
        </w:numPr>
        <w:spacing w:after="200"/>
        <w:jc w:val="both"/>
      </w:pPr>
      <w:r>
        <w:t>El PETAENG funciona en un solo ambiente</w:t>
      </w:r>
      <w:r w:rsidR="00C30D26">
        <w:t>.</w:t>
      </w:r>
    </w:p>
    <w:p w14:paraId="4EF0D298" w14:textId="77777777" w:rsidR="00105D80" w:rsidRDefault="00000000">
      <w:pPr>
        <w:keepNext/>
        <w:tabs>
          <w:tab w:val="left" w:pos="709"/>
        </w:tabs>
        <w:spacing w:before="120" w:after="200"/>
        <w:ind w:left="709" w:hanging="709"/>
        <w:outlineLvl w:val="1"/>
      </w:pPr>
      <w:r>
        <w:rPr>
          <w:b/>
          <w:sz w:val="24"/>
        </w:rPr>
        <w:lastRenderedPageBreak/>
        <w:t>15.4</w:t>
      </w:r>
      <w:r>
        <w:rPr>
          <w:b/>
          <w:sz w:val="24"/>
        </w:rPr>
        <w:tab/>
        <w:t>Archivo físico</w:t>
      </w:r>
    </w:p>
    <w:p w14:paraId="6F88CC91" w14:textId="77777777" w:rsidR="00C30D26" w:rsidRDefault="00000000">
      <w:pPr>
        <w:spacing w:after="200"/>
        <w:jc w:val="both"/>
      </w:pPr>
      <w:r>
        <w:t xml:space="preserve">Unidad de Kárdex Académico: </w:t>
      </w:r>
    </w:p>
    <w:p w14:paraId="6643A71C" w14:textId="2D8DEA54" w:rsidR="00C30D26" w:rsidRDefault="00000000">
      <w:pPr>
        <w:pStyle w:val="Prrafodelista"/>
        <w:numPr>
          <w:ilvl w:val="0"/>
          <w:numId w:val="90"/>
        </w:numPr>
        <w:spacing w:after="200"/>
        <w:jc w:val="both"/>
      </w:pPr>
      <w:r>
        <w:t>Dispone de una oficina de atención en el tercer piso del Monoblock Central, para cinco funcionarios, para el archivo de los documentos académicos de los estudiantes conforme al Reglamento de Kárdex Académico de Pregrado, Resolución HCU N.º 250/2021.</w:t>
      </w:r>
    </w:p>
    <w:p w14:paraId="4BDA63EC" w14:textId="77777777" w:rsidR="00AB4116" w:rsidRDefault="00000000">
      <w:pPr>
        <w:pStyle w:val="Prrafodelista"/>
        <w:numPr>
          <w:ilvl w:val="0"/>
          <w:numId w:val="90"/>
        </w:numPr>
        <w:spacing w:after="200"/>
        <w:jc w:val="both"/>
      </w:pPr>
      <w:r>
        <w:t xml:space="preserve">Dispone de un sistema de organización alfabético y cronológico por series documentales. </w:t>
      </w:r>
    </w:p>
    <w:p w14:paraId="07CC0237" w14:textId="04EF8C6E" w:rsidR="00105D80" w:rsidRDefault="00000000">
      <w:pPr>
        <w:pStyle w:val="Prrafodelista"/>
        <w:numPr>
          <w:ilvl w:val="0"/>
          <w:numId w:val="90"/>
        </w:numPr>
        <w:spacing w:after="200"/>
        <w:jc w:val="both"/>
      </w:pPr>
      <w:r>
        <w:t>Cuenta con dos archivos en el sótano del Edificio Nava Morales, de 22 m² cada uno.</w:t>
      </w:r>
    </w:p>
    <w:p w14:paraId="64EDC542" w14:textId="3E3128AD" w:rsidR="00AB4116" w:rsidRDefault="00000000" w:rsidP="00AB4116">
      <w:pPr>
        <w:spacing w:after="200"/>
        <w:jc w:val="both"/>
      </w:pPr>
      <w:r>
        <w:t>Documentos custodiados:</w:t>
      </w:r>
    </w:p>
    <w:p w14:paraId="387DA829" w14:textId="5C9CCD66" w:rsidR="00105D80" w:rsidRDefault="00000000">
      <w:pPr>
        <w:pStyle w:val="TituloCuadro"/>
        <w:keepNext/>
        <w:spacing w:before="40" w:after="80"/>
        <w:jc w:val="center"/>
      </w:pPr>
      <w:r>
        <w:rPr>
          <w:b/>
        </w:rPr>
        <w:t xml:space="preserve">Cuadro 6. </w:t>
      </w:r>
      <w:r w:rsidR="00AB4116">
        <w:rPr>
          <w:b/>
        </w:rPr>
        <w:t>Documentos</w:t>
      </w:r>
      <w:r>
        <w:rPr>
          <w:b/>
        </w:rPr>
        <w:t xml:space="preserve"> custodiados por Kárdex Académico</w:t>
      </w:r>
    </w:p>
    <w:tbl>
      <w:tblPr>
        <w:tblW w:w="0" w:type="auto"/>
        <w:jc w:val="center"/>
        <w:tblLayout w:type="fixed"/>
        <w:tblLook w:val="04A0" w:firstRow="1" w:lastRow="0" w:firstColumn="1" w:lastColumn="0" w:noHBand="0" w:noVBand="1"/>
      </w:tblPr>
      <w:tblGrid>
        <w:gridCol w:w="5669"/>
        <w:gridCol w:w="2268"/>
      </w:tblGrid>
      <w:tr w:rsidR="00395D6D" w14:paraId="5AE633F6" w14:textId="77777777">
        <w:trPr>
          <w:tblHeader/>
          <w:jc w:val="center"/>
        </w:trPr>
        <w:tc>
          <w:tcPr>
            <w:tcW w:w="5669"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A8FEDE" w14:textId="77777777" w:rsidR="00105D80" w:rsidRDefault="00000000">
            <w:pPr>
              <w:jc w:val="center"/>
            </w:pPr>
            <w:r>
              <w:rPr>
                <w:b/>
                <w:color w:val="FFFFFF"/>
              </w:rPr>
              <w:t>Serie documental</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946598C" w14:textId="77777777" w:rsidR="00105D80" w:rsidRDefault="00000000">
            <w:pPr>
              <w:jc w:val="center"/>
            </w:pPr>
            <w:r>
              <w:rPr>
                <w:b/>
                <w:color w:val="FFFFFF"/>
              </w:rPr>
              <w:t>Cantidad</w:t>
            </w:r>
          </w:p>
        </w:tc>
      </w:tr>
      <w:tr w:rsidR="00395D6D" w14:paraId="739FCFDF"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4C6457FB" w14:textId="77777777" w:rsidR="00105D80" w:rsidRDefault="00000000">
            <w:pPr>
              <w:jc w:val="center"/>
            </w:pPr>
            <w:r>
              <w:t>Expedientes de titulados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0901C70" w14:textId="77777777" w:rsidR="00105D80" w:rsidRDefault="00000000">
            <w:pPr>
              <w:jc w:val="center"/>
            </w:pPr>
            <w:r>
              <w:t>8.922</w:t>
            </w:r>
          </w:p>
        </w:tc>
      </w:tr>
      <w:tr w:rsidR="00395D6D" w14:paraId="3A485FE3"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54F6A063" w14:textId="77777777" w:rsidR="00105D80" w:rsidRDefault="00000000">
            <w:pPr>
              <w:jc w:val="center"/>
            </w:pPr>
            <w:r>
              <w:t>Expedientes de egresados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1473D1E8" w14:textId="77777777" w:rsidR="00105D80" w:rsidRDefault="00000000">
            <w:pPr>
              <w:jc w:val="center"/>
            </w:pPr>
            <w:r>
              <w:t>1.563</w:t>
            </w:r>
          </w:p>
        </w:tc>
      </w:tr>
      <w:tr w:rsidR="00395D6D" w14:paraId="55D46635"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0593608F" w14:textId="77777777" w:rsidR="00105D80" w:rsidRDefault="00000000">
            <w:pPr>
              <w:jc w:val="center"/>
            </w:pPr>
            <w:r>
              <w:t>Expedientes semiactivos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1EC004E" w14:textId="77777777" w:rsidR="00105D80" w:rsidRDefault="00000000">
            <w:pPr>
              <w:jc w:val="center"/>
            </w:pPr>
            <w:r>
              <w:t>3.596</w:t>
            </w:r>
          </w:p>
        </w:tc>
      </w:tr>
      <w:tr w:rsidR="00395D6D" w14:paraId="62BA2D72"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5061F019" w14:textId="77777777" w:rsidR="00105D80" w:rsidRDefault="00000000">
            <w:pPr>
              <w:jc w:val="center"/>
            </w:pPr>
            <w:r>
              <w:t>Expedientes de estudiantes regulares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844CEB0" w14:textId="77777777" w:rsidR="00105D80" w:rsidRDefault="00000000">
            <w:pPr>
              <w:jc w:val="center"/>
            </w:pPr>
            <w:r>
              <w:t>5.301</w:t>
            </w:r>
          </w:p>
        </w:tc>
      </w:tr>
      <w:tr w:rsidR="00395D6D" w14:paraId="0F3412C9"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B6E63C1" w14:textId="77777777" w:rsidR="00105D80" w:rsidRDefault="00000000">
            <w:pPr>
              <w:jc w:val="center"/>
            </w:pPr>
            <w:r>
              <w:t>Expedientes de los programas desconcentrados de San Buenaventura, Chulumani y Caranavi</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4F5A7D2" w14:textId="77777777" w:rsidR="00105D80" w:rsidRDefault="00000000">
            <w:pPr>
              <w:jc w:val="center"/>
            </w:pPr>
            <w:r>
              <w:t>172</w:t>
            </w:r>
          </w:p>
        </w:tc>
      </w:tr>
      <w:tr w:rsidR="00395D6D" w14:paraId="274C7FD9"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5BC16749" w14:textId="77777777" w:rsidR="00105D80" w:rsidRDefault="00000000">
            <w:pPr>
              <w:jc w:val="center"/>
            </w:pPr>
            <w:r>
              <w:rPr>
                <w:b/>
              </w:rPr>
              <w:t>Total de expedientes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5A43330" w14:textId="77777777" w:rsidR="00105D80" w:rsidRDefault="00000000">
            <w:pPr>
              <w:jc w:val="center"/>
            </w:pPr>
            <w:r>
              <w:rPr>
                <w:b/>
              </w:rPr>
              <w:t>19.554</w:t>
            </w:r>
          </w:p>
        </w:tc>
      </w:tr>
      <w:tr w:rsidR="00395D6D" w14:paraId="26237D1C"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CD15F48" w14:textId="77777777" w:rsidR="00105D80" w:rsidRDefault="00000000">
            <w:pPr>
              <w:jc w:val="center"/>
            </w:pPr>
            <w:r>
              <w:t>Libros de actas de calificaciones anuales, de temporada y de mesa</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7411084" w14:textId="77777777" w:rsidR="00105D80" w:rsidRDefault="00000000">
            <w:pPr>
              <w:jc w:val="center"/>
            </w:pPr>
            <w:r>
              <w:t>191</w:t>
            </w:r>
          </w:p>
        </w:tc>
      </w:tr>
      <w:tr w:rsidR="00395D6D" w14:paraId="06195B30"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3A8356E4" w14:textId="77777777" w:rsidR="00105D80" w:rsidRDefault="00000000">
            <w:pPr>
              <w:jc w:val="center"/>
            </w:pPr>
            <w:r>
              <w:t>Libros de actas de grado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BA939C0" w14:textId="77777777" w:rsidR="00105D80" w:rsidRDefault="00000000">
            <w:pPr>
              <w:jc w:val="center"/>
            </w:pPr>
            <w:r>
              <w:t>23</w:t>
            </w:r>
          </w:p>
        </w:tc>
      </w:tr>
      <w:tr w:rsidR="00395D6D" w14:paraId="2D726C65"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5CBEB26" w14:textId="77777777" w:rsidR="00105D80" w:rsidRDefault="00000000">
            <w:pPr>
              <w:jc w:val="center"/>
            </w:pPr>
            <w:r>
              <w:t>Libros de actas de técnico superior</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4B08D8CF" w14:textId="77777777" w:rsidR="00105D80" w:rsidRDefault="00000000">
            <w:pPr>
              <w:jc w:val="center"/>
            </w:pPr>
            <w:r>
              <w:t>5</w:t>
            </w:r>
          </w:p>
        </w:tc>
      </w:tr>
      <w:tr w:rsidR="00395D6D" w14:paraId="6E9C0895"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19B52773" w14:textId="77777777" w:rsidR="00105D80" w:rsidRDefault="00000000">
            <w:pPr>
              <w:jc w:val="center"/>
            </w:pPr>
            <w:r>
              <w:t>Libros de actas del PETAENG</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55B72890" w14:textId="77777777" w:rsidR="00105D80" w:rsidRDefault="00000000">
            <w:pPr>
              <w:jc w:val="center"/>
            </w:pPr>
            <w:r>
              <w:t>8</w:t>
            </w:r>
          </w:p>
        </w:tc>
      </w:tr>
      <w:tr w:rsidR="00395D6D" w14:paraId="39019451"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73022806" w14:textId="77777777" w:rsidR="00105D80" w:rsidRDefault="00000000">
            <w:pPr>
              <w:jc w:val="center"/>
            </w:pPr>
            <w:r>
              <w:t>Libros de actas de los programas desconcentrados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4C65D99" w14:textId="77777777" w:rsidR="00105D80" w:rsidRDefault="00000000">
            <w:pPr>
              <w:jc w:val="center"/>
            </w:pPr>
            <w:r>
              <w:t>5</w:t>
            </w:r>
          </w:p>
        </w:tc>
      </w:tr>
      <w:tr w:rsidR="00395D6D" w14:paraId="708DB840" w14:textId="77777777">
        <w:trPr>
          <w:jc w:val="center"/>
        </w:trPr>
        <w:tc>
          <w:tcPr>
            <w:tcW w:w="5669" w:type="dxa"/>
            <w:tcBorders>
              <w:top w:val="single" w:sz="4" w:space="0" w:color="8EAADB"/>
              <w:left w:val="single" w:sz="4" w:space="0" w:color="8EAADB"/>
              <w:bottom w:val="single" w:sz="4" w:space="0" w:color="8EAADB"/>
              <w:right w:val="single" w:sz="4" w:space="0" w:color="8EAADB"/>
            </w:tcBorders>
            <w:shd w:val="clear" w:color="auto" w:fill="D9E2F3"/>
          </w:tcPr>
          <w:p w14:paraId="0CA3CA2F" w14:textId="77777777" w:rsidR="00105D80" w:rsidRDefault="00000000">
            <w:pPr>
              <w:jc w:val="center"/>
            </w:pPr>
            <w:r>
              <w:rPr>
                <w:b/>
              </w:rPr>
              <w:t>Total de libros de actas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2902FFD" w14:textId="77777777" w:rsidR="00105D80" w:rsidRDefault="00000000">
            <w:pPr>
              <w:jc w:val="center"/>
            </w:pPr>
            <w:r>
              <w:rPr>
                <w:b/>
              </w:rPr>
              <w:t>232</w:t>
            </w:r>
          </w:p>
        </w:tc>
      </w:tr>
    </w:tbl>
    <w:p w14:paraId="07E26A10" w14:textId="77777777" w:rsidR="00105D80" w:rsidRDefault="00000000">
      <w:pPr>
        <w:spacing w:before="40" w:after="200"/>
      </w:pPr>
      <w:r>
        <w:rPr>
          <w:sz w:val="16"/>
        </w:rPr>
        <w:t>Fuente: Unidad de Kárdex Académico, octubre de 2026.</w:t>
      </w:r>
    </w:p>
    <w:p w14:paraId="140BA721" w14:textId="77777777" w:rsidR="00105D80" w:rsidRDefault="00000000">
      <w:pPr>
        <w:pStyle w:val="TituloCuadro"/>
        <w:keepNext/>
        <w:spacing w:before="40" w:after="80"/>
        <w:jc w:val="center"/>
      </w:pPr>
      <w:r>
        <w:rPr>
          <w:b/>
        </w:rPr>
        <w:t>Cuadro 7. Mobiliario y equipos de Kárdex Académico</w:t>
      </w:r>
    </w:p>
    <w:tbl>
      <w:tblPr>
        <w:tblW w:w="0" w:type="auto"/>
        <w:jc w:val="center"/>
        <w:tblLayout w:type="fixed"/>
        <w:tblLook w:val="04A0" w:firstRow="1" w:lastRow="0" w:firstColumn="1" w:lastColumn="0" w:noHBand="0" w:noVBand="1"/>
      </w:tblPr>
      <w:tblGrid>
        <w:gridCol w:w="2835"/>
        <w:gridCol w:w="2041"/>
        <w:gridCol w:w="2041"/>
        <w:gridCol w:w="1361"/>
      </w:tblGrid>
      <w:tr w:rsidR="00395D6D" w14:paraId="778E72BB" w14:textId="77777777">
        <w:trPr>
          <w:tblHeader/>
          <w:jc w:val="center"/>
        </w:trPr>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E176320" w14:textId="77777777" w:rsidR="00105D80" w:rsidRDefault="00000000">
            <w:pPr>
              <w:jc w:val="center"/>
            </w:pPr>
            <w:r>
              <w:rPr>
                <w:b/>
                <w:color w:val="FFFFFF"/>
              </w:rPr>
              <w:t>Bien</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24276B4" w14:textId="77777777" w:rsidR="00105D80" w:rsidRDefault="00000000">
            <w:pPr>
              <w:jc w:val="center"/>
            </w:pPr>
            <w:r>
              <w:rPr>
                <w:b/>
                <w:color w:val="FFFFFF"/>
              </w:rPr>
              <w:t>Oficina, Monoblock Central</w:t>
            </w:r>
          </w:p>
        </w:tc>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AD09415" w14:textId="77777777" w:rsidR="00105D80" w:rsidRDefault="00000000">
            <w:pPr>
              <w:jc w:val="center"/>
            </w:pPr>
            <w:r>
              <w:rPr>
                <w:b/>
                <w:color w:val="FFFFFF"/>
              </w:rPr>
              <w:t>Archivos, Edificio Nava Morales</w:t>
            </w:r>
          </w:p>
        </w:tc>
        <w:tc>
          <w:tcPr>
            <w:tcW w:w="13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ECDC86A" w14:textId="77777777" w:rsidR="00105D80" w:rsidRDefault="00000000">
            <w:pPr>
              <w:jc w:val="center"/>
            </w:pPr>
            <w:r>
              <w:rPr>
                <w:b/>
                <w:color w:val="FFFFFF"/>
              </w:rPr>
              <w:t>Total</w:t>
            </w:r>
          </w:p>
        </w:tc>
      </w:tr>
      <w:tr w:rsidR="00395D6D" w14:paraId="3EA905D7"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ED4632D" w14:textId="77777777" w:rsidR="00105D80" w:rsidRDefault="00000000">
            <w:pPr>
              <w:jc w:val="center"/>
            </w:pPr>
            <w:r>
              <w:t>Computadoras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4ED76E9" w14:textId="77777777" w:rsidR="00105D80" w:rsidRDefault="00000000">
            <w:pPr>
              <w:jc w:val="center"/>
            </w:pPr>
            <w:r>
              <w:t>5</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44F7A003" w14:textId="77777777" w:rsidR="00105D80" w:rsidRDefault="00000000">
            <w:pPr>
              <w:jc w:val="center"/>
            </w:pPr>
            <w:r>
              <w:t>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AC264FC" w14:textId="77777777" w:rsidR="00105D80" w:rsidRDefault="00000000">
            <w:pPr>
              <w:jc w:val="center"/>
            </w:pPr>
            <w:r>
              <w:rPr>
                <w:b/>
              </w:rPr>
              <w:t>5</w:t>
            </w:r>
          </w:p>
        </w:tc>
      </w:tr>
      <w:tr w:rsidR="00395D6D" w14:paraId="36EC4EE6"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551F154" w14:textId="77777777" w:rsidR="00105D80" w:rsidRDefault="00000000">
            <w:pPr>
              <w:jc w:val="center"/>
            </w:pPr>
            <w:r>
              <w:t>Impresoras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3A416C1" w14:textId="77777777" w:rsidR="00105D80" w:rsidRDefault="00000000">
            <w:pPr>
              <w:jc w:val="center"/>
            </w:pPr>
            <w:r>
              <w:t>5</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909D20A" w14:textId="77777777" w:rsidR="00105D80" w:rsidRDefault="00000000">
            <w:pPr>
              <w:jc w:val="center"/>
            </w:pPr>
            <w:r>
              <w:t>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78CBA0FF" w14:textId="77777777" w:rsidR="00105D80" w:rsidRDefault="00000000">
            <w:pPr>
              <w:jc w:val="center"/>
            </w:pPr>
            <w:r>
              <w:rPr>
                <w:b/>
              </w:rPr>
              <w:t>5</w:t>
            </w:r>
          </w:p>
        </w:tc>
      </w:tr>
      <w:tr w:rsidR="00395D6D" w14:paraId="6F596155"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29B9590" w14:textId="77777777" w:rsidR="00105D80" w:rsidRDefault="00000000">
            <w:pPr>
              <w:jc w:val="center"/>
            </w:pPr>
            <w:r>
              <w:t>Escáneres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45C57E25" w14:textId="77777777" w:rsidR="00105D80" w:rsidRDefault="00000000">
            <w:pPr>
              <w:jc w:val="center"/>
            </w:pPr>
            <w:r>
              <w:t>3</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44851A32" w14:textId="77777777" w:rsidR="00105D80" w:rsidRDefault="00000000">
            <w:pPr>
              <w:jc w:val="center"/>
            </w:pPr>
            <w:r>
              <w:t>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14AD851" w14:textId="77777777" w:rsidR="00105D80" w:rsidRDefault="00000000">
            <w:pPr>
              <w:jc w:val="center"/>
            </w:pPr>
            <w:r>
              <w:rPr>
                <w:b/>
              </w:rPr>
              <w:t>3</w:t>
            </w:r>
          </w:p>
        </w:tc>
      </w:tr>
      <w:tr w:rsidR="00395D6D" w14:paraId="6341EFD8"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2F7E5C6" w14:textId="77777777" w:rsidR="00105D80" w:rsidRDefault="00000000">
            <w:pPr>
              <w:jc w:val="center"/>
            </w:pPr>
            <w:r>
              <w:t>Escritorios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0B36CC5A" w14:textId="77777777" w:rsidR="00105D80" w:rsidRDefault="00000000">
            <w:pPr>
              <w:jc w:val="center"/>
            </w:pPr>
            <w:r>
              <w:t>5</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04A4FFE" w14:textId="77777777" w:rsidR="00105D80" w:rsidRDefault="00000000">
            <w:pPr>
              <w:jc w:val="center"/>
            </w:pPr>
            <w:r>
              <w:t>1</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4DEB9F0F" w14:textId="77777777" w:rsidR="00105D80" w:rsidRDefault="00000000">
            <w:pPr>
              <w:jc w:val="center"/>
            </w:pPr>
            <w:r>
              <w:rPr>
                <w:b/>
              </w:rPr>
              <w:t>6</w:t>
            </w:r>
          </w:p>
        </w:tc>
      </w:tr>
      <w:tr w:rsidR="00395D6D" w14:paraId="503647E0"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39B12CC" w14:textId="77777777" w:rsidR="00105D80" w:rsidRDefault="00000000">
            <w:pPr>
              <w:jc w:val="center"/>
            </w:pPr>
            <w:r>
              <w:t>Sillas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1F2D1A71" w14:textId="77777777" w:rsidR="00105D80" w:rsidRDefault="00000000">
            <w:pPr>
              <w:jc w:val="center"/>
            </w:pPr>
            <w:r>
              <w:t>5</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05C1E1F" w14:textId="77777777" w:rsidR="00105D80" w:rsidRDefault="00000000">
            <w:pPr>
              <w:jc w:val="center"/>
            </w:pPr>
            <w:r>
              <w:t>2</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8FC402A" w14:textId="77777777" w:rsidR="00105D80" w:rsidRDefault="00000000">
            <w:pPr>
              <w:jc w:val="center"/>
            </w:pPr>
            <w:r>
              <w:rPr>
                <w:b/>
              </w:rPr>
              <w:t>7</w:t>
            </w:r>
          </w:p>
        </w:tc>
      </w:tr>
      <w:tr w:rsidR="00395D6D" w14:paraId="5629FBA3"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D703431" w14:textId="77777777" w:rsidR="00105D80" w:rsidRDefault="00000000">
            <w:pPr>
              <w:jc w:val="center"/>
            </w:pPr>
            <w:r>
              <w:t>Gavetas metálicas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48F1124" w14:textId="77777777" w:rsidR="00105D80" w:rsidRDefault="00000000">
            <w:pPr>
              <w:jc w:val="center"/>
            </w:pPr>
            <w:r>
              <w:t>0</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F918E02" w14:textId="77777777" w:rsidR="00105D80" w:rsidRDefault="00000000">
            <w:pPr>
              <w:jc w:val="center"/>
            </w:pPr>
            <w:r>
              <w:t>29</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6E01CD32" w14:textId="77777777" w:rsidR="00105D80" w:rsidRDefault="00000000">
            <w:pPr>
              <w:jc w:val="center"/>
            </w:pPr>
            <w:r>
              <w:rPr>
                <w:b/>
              </w:rPr>
              <w:t>29</w:t>
            </w:r>
          </w:p>
        </w:tc>
      </w:tr>
      <w:tr w:rsidR="00395D6D" w14:paraId="128AC492"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23A77B73" w14:textId="77777777" w:rsidR="00105D80" w:rsidRDefault="00000000">
            <w:pPr>
              <w:jc w:val="center"/>
            </w:pPr>
            <w:r>
              <w:t>Vitrinas y estantes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B37BF72" w14:textId="77777777" w:rsidR="00105D80" w:rsidRDefault="00000000">
            <w:pPr>
              <w:jc w:val="center"/>
            </w:pPr>
            <w:r>
              <w:t>3</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4B85BFE" w14:textId="77777777" w:rsidR="00105D80" w:rsidRDefault="00000000">
            <w:pPr>
              <w:jc w:val="center"/>
            </w:pPr>
            <w:r>
              <w:t>4</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3FAE088C" w14:textId="77777777" w:rsidR="00105D80" w:rsidRDefault="00000000">
            <w:pPr>
              <w:jc w:val="center"/>
            </w:pPr>
            <w:r>
              <w:rPr>
                <w:b/>
              </w:rPr>
              <w:t>7</w:t>
            </w:r>
          </w:p>
        </w:tc>
      </w:tr>
      <w:tr w:rsidR="00395D6D" w14:paraId="2D885FAE" w14:textId="77777777">
        <w:trPr>
          <w:jc w:val="center"/>
        </w:trPr>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0A3C31E" w14:textId="77777777" w:rsidR="00105D80" w:rsidRDefault="00000000">
            <w:pPr>
              <w:jc w:val="center"/>
            </w:pPr>
            <w:r>
              <w:t>Teléfonos</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5814AEF" w14:textId="77777777" w:rsidR="00105D80" w:rsidRDefault="00000000">
            <w:pPr>
              <w:jc w:val="center"/>
            </w:pPr>
            <w:r>
              <w:t>3</w:t>
            </w:r>
          </w:p>
        </w:tc>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5C24A889" w14:textId="77777777" w:rsidR="00105D80" w:rsidRDefault="00000000">
            <w:pPr>
              <w:jc w:val="center"/>
            </w:pPr>
            <w:r>
              <w:t>0</w:t>
            </w:r>
          </w:p>
        </w:tc>
        <w:tc>
          <w:tcPr>
            <w:tcW w:w="1361" w:type="dxa"/>
            <w:tcBorders>
              <w:top w:val="single" w:sz="4" w:space="0" w:color="8EAADB"/>
              <w:left w:val="single" w:sz="4" w:space="0" w:color="8EAADB"/>
              <w:bottom w:val="single" w:sz="4" w:space="0" w:color="8EAADB"/>
              <w:right w:val="single" w:sz="4" w:space="0" w:color="8EAADB"/>
            </w:tcBorders>
            <w:shd w:val="clear" w:color="auto" w:fill="D9E2F3"/>
          </w:tcPr>
          <w:p w14:paraId="05627753" w14:textId="77777777" w:rsidR="00105D80" w:rsidRDefault="00000000">
            <w:pPr>
              <w:jc w:val="center"/>
            </w:pPr>
            <w:r>
              <w:rPr>
                <w:b/>
              </w:rPr>
              <w:t>3</w:t>
            </w:r>
          </w:p>
        </w:tc>
      </w:tr>
    </w:tbl>
    <w:p w14:paraId="63CB5659" w14:textId="77777777" w:rsidR="00105D80" w:rsidRDefault="00000000">
      <w:pPr>
        <w:spacing w:before="40" w:after="200"/>
      </w:pPr>
      <w:r>
        <w:rPr>
          <w:sz w:val="16"/>
        </w:rPr>
        <w:t>Fuente: relevamiento de la comisión de infraestructura, octubre de 2026.</w:t>
      </w:r>
    </w:p>
    <w:p w14:paraId="7CA43F94" w14:textId="77777777" w:rsidR="00105D80" w:rsidRDefault="00000000">
      <w:pPr>
        <w:keepNext/>
        <w:tabs>
          <w:tab w:val="left" w:pos="709"/>
        </w:tabs>
        <w:spacing w:before="120" w:after="200"/>
        <w:ind w:left="709" w:hanging="709"/>
        <w:outlineLvl w:val="1"/>
      </w:pPr>
      <w:r>
        <w:rPr>
          <w:b/>
          <w:sz w:val="24"/>
        </w:rPr>
        <w:t>15.5</w:t>
      </w:r>
      <w:r>
        <w:rPr>
          <w:b/>
          <w:sz w:val="24"/>
        </w:rPr>
        <w:tab/>
        <w:t>Archivo digital</w:t>
      </w:r>
    </w:p>
    <w:p w14:paraId="44281E4E" w14:textId="77777777" w:rsidR="00105D80" w:rsidRDefault="00000000">
      <w:pPr>
        <w:spacing w:after="200"/>
        <w:jc w:val="both"/>
      </w:pPr>
      <w:r>
        <w:t>El archivo digital académico se gestiona mediante el Sistema de Información Académica de la UMSA, estructurado en tres módulos:</w:t>
      </w:r>
    </w:p>
    <w:p w14:paraId="521F74D2" w14:textId="77777777" w:rsidR="00105D80" w:rsidRDefault="00000000">
      <w:pPr>
        <w:numPr>
          <w:ilvl w:val="0"/>
          <w:numId w:val="91"/>
        </w:numPr>
        <w:spacing w:after="160"/>
        <w:jc w:val="both"/>
      </w:pPr>
      <w:r>
        <w:rPr>
          <w:b/>
        </w:rPr>
        <w:lastRenderedPageBreak/>
        <w:t>Sistema de Registro Universitario.</w:t>
      </w:r>
      <w:r>
        <w:t xml:space="preserve"> Matriculación, validación de documentos de nuevos estudiantes, legalizaciones y verificación de fichas.</w:t>
      </w:r>
    </w:p>
    <w:p w14:paraId="1BD17801" w14:textId="77777777" w:rsidR="00105D80" w:rsidRDefault="00000000">
      <w:pPr>
        <w:numPr>
          <w:ilvl w:val="0"/>
          <w:numId w:val="91"/>
        </w:numPr>
        <w:spacing w:after="160"/>
        <w:jc w:val="both"/>
      </w:pPr>
      <w:r>
        <w:rPr>
          <w:b/>
        </w:rPr>
        <w:t>Sistema de Seguimiento Académico.</w:t>
      </w:r>
      <w:r>
        <w:t xml:space="preserve"> Historiales académicos, inscripción en asignaturas, registro de notas, certificados de calificaciones, actas de grado y de sustentación e informes de kárdex.</w:t>
      </w:r>
    </w:p>
    <w:p w14:paraId="4DF57E6D" w14:textId="77777777" w:rsidR="00105D80" w:rsidRDefault="00000000">
      <w:pPr>
        <w:numPr>
          <w:ilvl w:val="0"/>
          <w:numId w:val="91"/>
        </w:numPr>
        <w:spacing w:after="200"/>
        <w:jc w:val="both"/>
      </w:pPr>
      <w:r>
        <w:rPr>
          <w:b/>
        </w:rPr>
        <w:t>Sistema de Kárdex Académico Digital.</w:t>
      </w:r>
      <w:r>
        <w:t xml:space="preserve"> Creación y actualización del Expediente Único Digital y digitalización de los documentos académicos.</w:t>
      </w:r>
    </w:p>
    <w:p w14:paraId="62D1F0A8" w14:textId="77777777" w:rsidR="006C5CFE" w:rsidRDefault="00000000">
      <w:pPr>
        <w:spacing w:after="200"/>
        <w:jc w:val="both"/>
      </w:pPr>
      <w:r>
        <w:t xml:space="preserve">A ello se suman los servidores propios de la Carrera, con copias de seguridad automáticas y semanales descritas en el punto 10.2, y el archivo digital del PETAENG, que se encuentra operativo y con capacidad suficiente para la información existente. </w:t>
      </w:r>
    </w:p>
    <w:p w14:paraId="5E00010D" w14:textId="54768B7C" w:rsidR="00105D80" w:rsidRDefault="00000000">
      <w:pPr>
        <w:spacing w:after="200"/>
        <w:jc w:val="both"/>
      </w:pPr>
      <w:r>
        <w:t xml:space="preserve">Para el </w:t>
      </w:r>
      <w:r w:rsidR="006C5CFE">
        <w:t xml:space="preserve">Rediseño Curricular </w:t>
      </w:r>
      <w:r>
        <w:t>se requiere completar la digitalización de los expedientes, ampliar la capacidad de almacenamiento y reforzar la seguridad informática con respaldos automáticos, protección de datos y control de acceso.</w:t>
      </w:r>
    </w:p>
    <w:p w14:paraId="2A6BECE1" w14:textId="77777777" w:rsidR="00395D6D" w:rsidRDefault="00395D6D">
      <w:pPr>
        <w:rPr>
          <w:sz w:val="0"/>
          <w:szCs w:val="0"/>
        </w:rPr>
        <w:sectPr w:rsidR="00395D6D" w:rsidSect="00034616">
          <w:headerReference w:type="default" r:id="rId79"/>
          <w:footerReference w:type="default" r:id="rId80"/>
          <w:pgSz w:w="12240" w:h="15840"/>
          <w:pgMar w:top="1701" w:right="1134" w:bottom="1134" w:left="1701" w:header="567" w:footer="567" w:gutter="0"/>
          <w:cols w:space="720"/>
          <w:docGrid w:linePitch="360"/>
        </w:sectPr>
      </w:pPr>
    </w:p>
    <w:p>
      <w:pPr>
        <w:spacing w:before="0" w:after="0" w:line="5600" w:lineRule="exact"/>
      </w:pPr>
    </w:p>
    <w:p>
      <w:pPr>
        <w:keepNext/>
        <w:spacing w:before="0" w:after="0"/>
        <w:jc w:val="center"/>
      </w:pPr>
      <w:r>
        <w:rPr>
          <w:rFonts w:ascii="Century Gothic" w:hAnsi="Century Gothic" w:cs="Century Gothic"/>
          <w:b/>
          <w:bCs/>
          <w:sz w:val="40"/>
          <w:szCs w:val="40"/>
        </w:rPr>
        <w:t xml:space="preserve">16. Disposiciones de ejecución</w:t>
      </w:r>
    </w:p>
    <w:p w14:paraId="4C5C62BB" w14:textId="77777777" w:rsidR="00395D6D" w:rsidRDefault="00000000">
      <w:pPr>
        <w:pStyle w:val="GrupoCuadros"/>
        <w:keepNext/>
        <w:pageBreakBefore/>
        <w:tabs>
          <w:tab w:val="left" w:pos="709"/>
        </w:tabs>
        <w:spacing w:before="160" w:after="200"/>
        <w:ind w:left="709" w:hanging="709"/>
        <w:outlineLvl w:val="0"/>
      </w:pPr>
      <w:r>
        <w:rPr>
          <w:b/>
          <w:sz w:val="24"/>
        </w:rPr>
        <w:t>16.</w:t>
      </w:r>
      <w:r>
        <w:rPr>
          <w:b/>
          <w:sz w:val="24"/>
        </w:rPr>
        <w:tab/>
        <w:t>Disposiciones de ejecución</w:t>
      </w:r>
    </w:p>
    <w:p w14:paraId="71333F0B" w14:textId="77777777" w:rsidR="00395D6D" w:rsidRDefault="00000000">
      <w:pPr>
        <w:spacing w:after="200"/>
        <w:jc w:val="both"/>
      </w:pPr>
      <w:r>
        <w:t>Este punto establece las reglas para el tránsito del Plan de Estudios 2013, aprobado mediante las Resoluciones HCC N.º 162/2012, HCF N.º 929/2012 y HCU N.º 025/2013, al Plan de Estudios 2027: el cuadro de convalidación y homologación de asignaturas para estudiantes y docentes, el plan de implementación y la política de extinción del plan anterior.</w:t>
      </w:r>
    </w:p>
    <w:p w14:paraId="67E2BD36" w14:textId="77777777" w:rsidR="00395D6D" w:rsidRDefault="00000000">
      <w:pPr>
        <w:keepNext/>
        <w:tabs>
          <w:tab w:val="left" w:pos="709"/>
        </w:tabs>
        <w:spacing w:before="120" w:after="200"/>
        <w:ind w:left="709" w:hanging="709"/>
        <w:outlineLvl w:val="1"/>
      </w:pPr>
      <w:r>
        <w:rPr>
          <w:b/>
          <w:sz w:val="24"/>
        </w:rPr>
        <w:t>16.1</w:t>
      </w:r>
      <w:r>
        <w:rPr>
          <w:b/>
          <w:sz w:val="24"/>
        </w:rPr>
        <w:tab/>
        <w:t>Cuadro de convalidación y homologación</w:t>
      </w:r>
    </w:p>
    <w:p w14:paraId="613F7F5E" w14:textId="77777777" w:rsidR="00395D6D" w:rsidRDefault="00000000">
      <w:pPr>
        <w:keepNext/>
        <w:tabs>
          <w:tab w:val="left" w:pos="709"/>
        </w:tabs>
        <w:spacing w:before="80" w:after="200"/>
        <w:ind w:left="709" w:hanging="709"/>
        <w:outlineLvl w:val="2"/>
      </w:pPr>
      <w:r>
        <w:rPr>
          <w:b/>
          <w:sz w:val="22"/>
        </w:rPr>
        <w:t>16.1.1</w:t>
      </w:r>
      <w:r>
        <w:rPr>
          <w:b/>
          <w:sz w:val="22"/>
        </w:rPr>
        <w:tab/>
        <w:t>Principios de la transición curricular</w:t>
      </w:r>
    </w:p>
    <w:p w14:paraId="06DF1D69" w14:textId="77777777" w:rsidR="00395D6D" w:rsidRDefault="00000000">
      <w:pPr>
        <w:numPr>
          <w:ilvl w:val="0"/>
          <w:numId w:val="92"/>
        </w:numPr>
        <w:spacing w:after="160"/>
        <w:jc w:val="both"/>
      </w:pPr>
      <w:r>
        <w:rPr>
          <w:b/>
        </w:rPr>
        <w:t>Transitabilidad y no perjuicio.</w:t>
      </w:r>
      <w:r>
        <w:t xml:space="preserve"> El paso de un plan a otro no afecta los estudios cursados, las asignaturas aprobadas, el avance académico ni el tiempo de titulación de los estudiantes.</w:t>
      </w:r>
    </w:p>
    <w:p w14:paraId="5ECC7B19" w14:textId="77777777" w:rsidR="00395D6D" w:rsidRDefault="00000000">
      <w:pPr>
        <w:numPr>
          <w:ilvl w:val="0"/>
          <w:numId w:val="92"/>
        </w:numPr>
        <w:spacing w:after="160"/>
        <w:jc w:val="both"/>
      </w:pPr>
      <w:r>
        <w:rPr>
          <w:b/>
        </w:rPr>
        <w:t>Respeto a los derechos adquiridos de los estudiantes.</w:t>
      </w:r>
      <w:r>
        <w:t xml:space="preserve"> Toda asignatura aprobada en el Plan 2013 conserva su validez y se reconoce en el Plan 2027 mediante homologación o convalidación.</w:t>
      </w:r>
    </w:p>
    <w:p w14:paraId="5130B336" w14:textId="77777777" w:rsidR="00395D6D" w:rsidRDefault="00000000">
      <w:pPr>
        <w:numPr>
          <w:ilvl w:val="0"/>
          <w:numId w:val="92"/>
        </w:numPr>
        <w:spacing w:after="160"/>
        <w:jc w:val="both"/>
      </w:pPr>
      <w:r>
        <w:rPr>
          <w:b/>
        </w:rPr>
        <w:t>Respeto a los derechos adquiridos de los docentes.</w:t>
      </w:r>
      <w:r>
        <w:t xml:space="preserve"> Se garantiza la titularidad obtenida por concurso de méritos y examen de competencia en el Plan 2013, con la asignación de la cátedra equivalente en el Plan 2027.</w:t>
      </w:r>
    </w:p>
    <w:p w14:paraId="66A5716B" w14:textId="77777777" w:rsidR="00395D6D" w:rsidRDefault="00000000">
      <w:pPr>
        <w:numPr>
          <w:ilvl w:val="0"/>
          <w:numId w:val="92"/>
        </w:numPr>
        <w:spacing w:after="200"/>
        <w:jc w:val="both"/>
      </w:pPr>
      <w:r>
        <w:rPr>
          <w:b/>
        </w:rPr>
        <w:t>Implantación gradual.</w:t>
      </w:r>
      <w:r>
        <w:t xml:space="preserve"> El Plan 2027 se aplica año por año desde 2027, y el Plan 2013 se extingue de forma progresiva conforme al punto 16.3.</w:t>
      </w:r>
    </w:p>
    <w:p w14:paraId="29EA8286" w14:textId="77777777" w:rsidR="00395D6D" w:rsidRDefault="00000000">
      <w:pPr>
        <w:keepNext/>
        <w:tabs>
          <w:tab w:val="left" w:pos="709"/>
        </w:tabs>
        <w:spacing w:before="80" w:after="200"/>
        <w:ind w:left="709" w:hanging="709"/>
        <w:outlineLvl w:val="2"/>
      </w:pPr>
      <w:r>
        <w:rPr>
          <w:b/>
          <w:sz w:val="22"/>
        </w:rPr>
        <w:t>16.1.2</w:t>
      </w:r>
      <w:r>
        <w:rPr>
          <w:b/>
          <w:sz w:val="22"/>
        </w:rPr>
        <w:tab/>
        <w:t>Mecanismos de reconocimiento</w:t>
      </w:r>
    </w:p>
    <w:p w14:paraId="2E77C028" w14:textId="77777777" w:rsidR="00395D6D" w:rsidRDefault="00000000">
      <w:pPr>
        <w:numPr>
          <w:ilvl w:val="0"/>
          <w:numId w:val="93"/>
        </w:numPr>
        <w:spacing w:after="160"/>
        <w:jc w:val="both"/>
      </w:pPr>
      <w:r>
        <w:rPr>
          <w:b/>
        </w:rPr>
        <w:t>Homologación.</w:t>
      </w:r>
      <w:r>
        <w:t xml:space="preserve"> Se aplica cuando la asignatura del nuevo plan mantiene los contenidos básicos y la carga horaria, con cambios solo en la denominación, la sigla o el año de ubicación. Es automática y no requiere trámite del estudiante.</w:t>
      </w:r>
    </w:p>
    <w:p w14:paraId="1168B5B7" w14:textId="77777777" w:rsidR="00395D6D" w:rsidRDefault="00000000">
      <w:pPr>
        <w:numPr>
          <w:ilvl w:val="0"/>
          <w:numId w:val="93"/>
        </w:numPr>
        <w:spacing w:after="160"/>
        <w:jc w:val="both"/>
      </w:pPr>
      <w:r>
        <w:rPr>
          <w:b/>
        </w:rPr>
        <w:t>Convalidación.</w:t>
      </w:r>
      <w:r>
        <w:t xml:space="preserve"> Se aplica cuando la asignatura del nuevo plan incorpora contenidos tecnológicos o normativos actualizados, o cambia su enfoque metodológico, manteniendo una similitud de contenidos de al menos el 70 %, conforme al punto 5.3.2. La Comisión de Convalidaciones de la Carrera verifica la equivalencia.</w:t>
      </w:r>
    </w:p>
    <w:p w14:paraId="120AC447" w14:textId="77777777" w:rsidR="00395D6D" w:rsidRDefault="00000000">
      <w:pPr>
        <w:numPr>
          <w:ilvl w:val="0"/>
          <w:numId w:val="93"/>
        </w:numPr>
        <w:spacing w:after="200"/>
        <w:jc w:val="both"/>
      </w:pPr>
      <w:r>
        <w:rPr>
          <w:b/>
        </w:rPr>
        <w:t>Compensación.</w:t>
      </w:r>
      <w:r>
        <w:t xml:space="preserve"> Se aplica cuando la carga horaria de una cátedra varía entre ambos planes. Al docente titular se le asignan horas equivalentes en investigación, interacción social, tutoría o coordinación de prácticas, sin afectar sus derechos.</w:t>
      </w:r>
    </w:p>
    <w:p w14:paraId="7E7ED699" w14:textId="77777777" w:rsidR="00395D6D" w:rsidRDefault="00000000">
      <w:pPr>
        <w:keepNext/>
        <w:tabs>
          <w:tab w:val="left" w:pos="709"/>
        </w:tabs>
        <w:spacing w:before="80" w:after="200"/>
        <w:ind w:left="709" w:hanging="709"/>
        <w:outlineLvl w:val="2"/>
      </w:pPr>
      <w:r>
        <w:rPr>
          <w:b/>
          <w:sz w:val="22"/>
        </w:rPr>
        <w:t>16.1.3</w:t>
      </w:r>
      <w:r>
        <w:rPr>
          <w:b/>
          <w:sz w:val="22"/>
        </w:rPr>
        <w:tab/>
        <w:t>Cuadro de equivalencias entre el Plan 2013 y el Plan 2027</w:t>
      </w:r>
    </w:p>
    <w:p w14:paraId="7196F0E5" w14:textId="77777777" w:rsidR="00395D6D" w:rsidRDefault="00000000">
      <w:pPr>
        <w:spacing w:after="200"/>
        <w:jc w:val="both"/>
      </w:pPr>
      <w:r>
        <w:t>El siguiente cuadro rige para los estudiantes, que obtienen el reconocimiento de las asignaturas aprobadas, y para los docentes titulares, que obtienen la homologación de su cátedra en la asignatura equivalente. Las 43 asignaturas del Plan 2013 tienen equivalente en el Plan 2027:</w:t>
      </w:r>
    </w:p>
    <w:p w14:paraId="5476CBB3" w14:textId="77777777" w:rsidR="00395D6D" w:rsidRDefault="00000000">
      <w:pPr>
        <w:pStyle w:val="TituloCuadro"/>
        <w:keepNext/>
        <w:spacing w:before="40" w:after="80"/>
        <w:jc w:val="center"/>
      </w:pPr>
      <w:r>
        <w:rPr>
          <w:b/>
        </w:rPr>
        <w:t>Cuadro 1. Equivalencias entre el Plan de Estudios 2013 y el Plan de Estudios 2027</w:t>
      </w:r>
    </w:p>
    <w:tbl>
      <w:tblPr>
        <w:tblW w:w="0" w:type="auto"/>
        <w:jc w:val="center"/>
        <w:tblLayout w:type="fixed"/>
        <w:tblLook w:val="04A0" w:firstRow="1" w:lastRow="0" w:firstColumn="1" w:lastColumn="0" w:noHBand="0" w:noVBand="1"/>
      </w:tblPr>
      <w:tblGrid>
        <w:gridCol w:w="3175"/>
        <w:gridCol w:w="3458"/>
        <w:gridCol w:w="2438"/>
      </w:tblGrid>
      <w:tr w:rsidR="00395D6D" w14:paraId="04317ADD" w14:textId="77777777">
        <w:trPr>
          <w:tblHeader/>
          <w:jc w:val="center"/>
        </w:trPr>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0CF7823" w14:textId="77777777" w:rsidR="00395D6D" w:rsidRDefault="00000000">
            <w:pPr>
              <w:jc w:val="center"/>
            </w:pPr>
            <w:r>
              <w:rPr>
                <w:b/>
                <w:color w:val="FFFFFF"/>
                <w:sz w:val="18"/>
              </w:rPr>
              <w:t>Asignatura del Plan 2013</w:t>
            </w:r>
          </w:p>
        </w:tc>
        <w:tc>
          <w:tcPr>
            <w:tcW w:w="345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11507CA" w14:textId="77777777" w:rsidR="00395D6D" w:rsidRDefault="00000000">
            <w:pPr>
              <w:jc w:val="center"/>
            </w:pPr>
            <w:r>
              <w:rPr>
                <w:b/>
                <w:color w:val="FFFFFF"/>
                <w:sz w:val="18"/>
              </w:rPr>
              <w:t>Asignatura equivalente del Plan 2027</w:t>
            </w:r>
          </w:p>
        </w:tc>
        <w:tc>
          <w:tcPr>
            <w:tcW w:w="243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4193177" w14:textId="77777777" w:rsidR="00395D6D" w:rsidRDefault="00000000">
            <w:pPr>
              <w:jc w:val="center"/>
            </w:pPr>
            <w:r>
              <w:rPr>
                <w:b/>
                <w:color w:val="FFFFFF"/>
                <w:sz w:val="18"/>
              </w:rPr>
              <w:t>Mecanismo</w:t>
            </w:r>
          </w:p>
        </w:tc>
      </w:tr>
      <w:tr w:rsidR="00395D6D" w14:paraId="79432495"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A71C5E2" w14:textId="77777777" w:rsidR="00395D6D" w:rsidRDefault="00000000">
            <w:r>
              <w:rPr>
                <w:b/>
                <w:sz w:val="18"/>
              </w:rPr>
              <w:t>Primer año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5E0925D" w14:textId="77777777" w:rsidR="00395D6D" w:rsidRDefault="00395D6D"/>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91322F4" w14:textId="77777777" w:rsidR="00395D6D" w:rsidRDefault="00395D6D"/>
        </w:tc>
      </w:tr>
      <w:tr w:rsidR="00395D6D" w14:paraId="1FDF601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0C34F40" w14:textId="77777777" w:rsidR="00395D6D" w:rsidRDefault="00000000">
            <w:r>
              <w:rPr>
                <w:sz w:val="18"/>
              </w:rPr>
              <w:t>CPA-101 Contabilidad Básica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11551C4B" w14:textId="77777777" w:rsidR="00395D6D" w:rsidRDefault="00000000">
            <w:r>
              <w:rPr>
                <w:sz w:val="18"/>
              </w:rPr>
              <w:t>CPA-101 Contabilidad Básica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A641E78" w14:textId="77777777" w:rsidR="00395D6D" w:rsidRDefault="00000000">
            <w:r>
              <w:rPr>
                <w:sz w:val="18"/>
              </w:rPr>
              <w:t>Homologación directa</w:t>
            </w:r>
          </w:p>
        </w:tc>
      </w:tr>
      <w:tr w:rsidR="00395D6D" w14:paraId="577624DA"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92DEB58" w14:textId="77777777" w:rsidR="00395D6D" w:rsidRDefault="00000000">
            <w:r>
              <w:rPr>
                <w:sz w:val="18"/>
              </w:rPr>
              <w:lastRenderedPageBreak/>
              <w:t>CPA-102 Métodos y Técnicas de Investigación</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407D57DD" w14:textId="77777777" w:rsidR="00395D6D" w:rsidRDefault="00000000">
            <w:r>
              <w:rPr>
                <w:sz w:val="18"/>
              </w:rPr>
              <w:t>CPA-204 Métodos y Técnicas de Investigación</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9157777" w14:textId="77777777" w:rsidR="00395D6D" w:rsidRDefault="00000000">
            <w:r>
              <w:rPr>
                <w:sz w:val="18"/>
              </w:rPr>
              <w:t>Homologación por cambio de nivel</w:t>
            </w:r>
          </w:p>
        </w:tc>
      </w:tr>
      <w:tr w:rsidR="00395D6D" w14:paraId="6A70988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D80BE92" w14:textId="77777777" w:rsidR="00395D6D" w:rsidRDefault="00000000">
            <w:r>
              <w:rPr>
                <w:sz w:val="18"/>
              </w:rPr>
              <w:t>ADM-101 Administración General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14927443" w14:textId="77777777" w:rsidR="00395D6D" w:rsidRDefault="00000000">
            <w:r>
              <w:rPr>
                <w:sz w:val="18"/>
              </w:rPr>
              <w:t>ADM-101 Administración General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B428AAA" w14:textId="77777777" w:rsidR="00395D6D" w:rsidRDefault="00000000">
            <w:r>
              <w:rPr>
                <w:sz w:val="18"/>
              </w:rPr>
              <w:t>Homologación directa</w:t>
            </w:r>
          </w:p>
        </w:tc>
      </w:tr>
      <w:tr w:rsidR="00395D6D" w14:paraId="7C97A0D8"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D0B72A6" w14:textId="77777777" w:rsidR="00395D6D" w:rsidRDefault="00000000">
            <w:r>
              <w:rPr>
                <w:sz w:val="18"/>
              </w:rPr>
              <w:t>DER-101 Derecho Comercial y Corporativo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E390EC3" w14:textId="77777777" w:rsidR="00395D6D" w:rsidRDefault="00000000">
            <w:r>
              <w:rPr>
                <w:sz w:val="18"/>
              </w:rPr>
              <w:t>DER-101 Derecho Comercial y Corporativo</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95B9B89" w14:textId="77777777" w:rsidR="00395D6D" w:rsidRDefault="00000000">
            <w:r>
              <w:rPr>
                <w:sz w:val="18"/>
              </w:rPr>
              <w:t>Homologación directa</w:t>
            </w:r>
          </w:p>
        </w:tc>
      </w:tr>
      <w:tr w:rsidR="00395D6D" w14:paraId="600274B4"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F5C400B" w14:textId="77777777" w:rsidR="00395D6D" w:rsidRDefault="00000000">
            <w:r>
              <w:rPr>
                <w:sz w:val="18"/>
              </w:rPr>
              <w:t>DER-102 Derecho Laboral y de Seguridad Social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BA23522" w14:textId="77777777" w:rsidR="00395D6D" w:rsidRDefault="00000000">
            <w:r>
              <w:rPr>
                <w:sz w:val="18"/>
              </w:rPr>
              <w:t>DER-102 Derecho Laboral y Seguridad Social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197A419" w14:textId="77777777" w:rsidR="00395D6D" w:rsidRDefault="00000000">
            <w:r>
              <w:rPr>
                <w:sz w:val="18"/>
              </w:rPr>
              <w:t>Homologación directa</w:t>
            </w:r>
          </w:p>
        </w:tc>
      </w:tr>
      <w:tr w:rsidR="00395D6D" w14:paraId="59440F81"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C8BD133" w14:textId="77777777" w:rsidR="00395D6D" w:rsidRDefault="00000000">
            <w:r>
              <w:rPr>
                <w:sz w:val="18"/>
              </w:rPr>
              <w:t>ECO-101 Microeconomía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E27CDA4" w14:textId="77777777" w:rsidR="00395D6D" w:rsidRDefault="00000000">
            <w:r>
              <w:rPr>
                <w:sz w:val="18"/>
              </w:rPr>
              <w:t>ECO-101 Microeconomía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35302A0" w14:textId="77777777" w:rsidR="00395D6D" w:rsidRDefault="00000000">
            <w:r>
              <w:rPr>
                <w:sz w:val="18"/>
              </w:rPr>
              <w:t>Homologación directa</w:t>
            </w:r>
          </w:p>
        </w:tc>
      </w:tr>
      <w:tr w:rsidR="00395D6D" w14:paraId="2313BA35"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B2BCBA8" w14:textId="77777777" w:rsidR="00395D6D" w:rsidRDefault="00000000">
            <w:r>
              <w:rPr>
                <w:sz w:val="18"/>
              </w:rPr>
              <w:t>MAT-101 Cálculo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4DF3E4C" w14:textId="77777777" w:rsidR="00395D6D" w:rsidRDefault="00000000">
            <w:r>
              <w:rPr>
                <w:sz w:val="18"/>
              </w:rPr>
              <w:t>MAT-101 Cálculo</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38C74B1" w14:textId="77777777" w:rsidR="00395D6D" w:rsidRDefault="00000000">
            <w:r>
              <w:rPr>
                <w:sz w:val="18"/>
              </w:rPr>
              <w:t>Homologación directa</w:t>
            </w:r>
          </w:p>
        </w:tc>
      </w:tr>
      <w:tr w:rsidR="00395D6D" w14:paraId="46DB3DC6"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346D1CB" w14:textId="77777777" w:rsidR="00395D6D" w:rsidRDefault="00000000">
            <w:r>
              <w:rPr>
                <w:sz w:val="18"/>
              </w:rPr>
              <w:t>MAT-102 Matemáticas Financieras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0728B9F5" w14:textId="77777777" w:rsidR="00395D6D" w:rsidRDefault="00000000">
            <w:r>
              <w:rPr>
                <w:sz w:val="18"/>
              </w:rPr>
              <w:t>MAT-102 Matemáticas Financieras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1FCD7ED" w14:textId="77777777" w:rsidR="00395D6D" w:rsidRDefault="00000000">
            <w:r>
              <w:rPr>
                <w:sz w:val="18"/>
              </w:rPr>
              <w:t>Homologación directa</w:t>
            </w:r>
          </w:p>
        </w:tc>
      </w:tr>
      <w:tr w:rsidR="00395D6D" w14:paraId="63DDA97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4B9686E" w14:textId="77777777" w:rsidR="00395D6D" w:rsidRDefault="00000000">
            <w:r>
              <w:rPr>
                <w:b/>
                <w:sz w:val="18"/>
              </w:rPr>
              <w:t>Segundo año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CDD0E21" w14:textId="77777777" w:rsidR="00395D6D" w:rsidRDefault="00395D6D"/>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77E6A91" w14:textId="77777777" w:rsidR="00395D6D" w:rsidRDefault="00395D6D"/>
        </w:tc>
      </w:tr>
      <w:tr w:rsidR="00395D6D" w14:paraId="49BA766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4647E35" w14:textId="77777777" w:rsidR="00395D6D" w:rsidRDefault="00000000">
            <w:r>
              <w:rPr>
                <w:sz w:val="18"/>
              </w:rPr>
              <w:t>CPA-201 Contabilidad Intermedia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7470B0C" w14:textId="77777777" w:rsidR="00395D6D" w:rsidRDefault="00000000">
            <w:r>
              <w:rPr>
                <w:sz w:val="18"/>
              </w:rPr>
              <w:t>CPA-201 Contabilidad Intermedia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A055A6F" w14:textId="77777777" w:rsidR="00395D6D" w:rsidRDefault="00000000">
            <w:r>
              <w:rPr>
                <w:sz w:val="18"/>
              </w:rPr>
              <w:t>Homologación directa</w:t>
            </w:r>
          </w:p>
        </w:tc>
      </w:tr>
      <w:tr w:rsidR="00395D6D" w14:paraId="115DD851"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9EF7BBA" w14:textId="77777777" w:rsidR="00395D6D" w:rsidRDefault="00000000">
            <w:r>
              <w:rPr>
                <w:sz w:val="18"/>
              </w:rPr>
              <w:t>CPA-202 Contabilidad de Sociedades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4171B898" w14:textId="77777777" w:rsidR="00395D6D" w:rsidRDefault="00000000">
            <w:r>
              <w:rPr>
                <w:sz w:val="18"/>
              </w:rPr>
              <w:t>CPA-202 Contabilidad de Sociedades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7251BC9" w14:textId="77777777" w:rsidR="00395D6D" w:rsidRDefault="00000000">
            <w:r>
              <w:rPr>
                <w:sz w:val="18"/>
              </w:rPr>
              <w:t>Homologación directa</w:t>
            </w:r>
          </w:p>
        </w:tc>
      </w:tr>
      <w:tr w:rsidR="00395D6D" w14:paraId="58404F0D"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D54B69F" w14:textId="77777777" w:rsidR="00395D6D" w:rsidRDefault="00000000">
            <w:r>
              <w:rPr>
                <w:sz w:val="18"/>
              </w:rPr>
              <w:t>CPA-203 Contabilidad de Tributos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67D7F9B" w14:textId="77777777" w:rsidR="00395D6D" w:rsidRDefault="00000000">
            <w:r>
              <w:rPr>
                <w:sz w:val="18"/>
              </w:rPr>
              <w:t>CPA-203 Contabilidad de Tributos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2A2267E" w14:textId="77777777" w:rsidR="00395D6D" w:rsidRDefault="00000000">
            <w:r>
              <w:rPr>
                <w:sz w:val="18"/>
              </w:rPr>
              <w:t>Homologación directa</w:t>
            </w:r>
          </w:p>
        </w:tc>
      </w:tr>
      <w:tr w:rsidR="00395D6D" w14:paraId="36258555"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FC056AA" w14:textId="77777777" w:rsidR="00395D6D" w:rsidRDefault="00000000">
            <w:r>
              <w:rPr>
                <w:sz w:val="18"/>
              </w:rPr>
              <w:t>ADM-201 Administración de Sistemas Gerenciales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0916CE12" w14:textId="77777777" w:rsidR="00395D6D" w:rsidRDefault="00000000">
            <w:r>
              <w:rPr>
                <w:sz w:val="18"/>
              </w:rPr>
              <w:t>ADM-201 Administración de Sistemas Gerenciales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8F1B328" w14:textId="77777777" w:rsidR="00395D6D" w:rsidRDefault="00000000">
            <w:r>
              <w:rPr>
                <w:sz w:val="18"/>
              </w:rPr>
              <w:t>Homologación directa</w:t>
            </w:r>
          </w:p>
        </w:tc>
      </w:tr>
      <w:tr w:rsidR="00395D6D" w14:paraId="5878DF06"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DAA3FD9" w14:textId="77777777" w:rsidR="00395D6D" w:rsidRDefault="00000000">
            <w:r>
              <w:rPr>
                <w:sz w:val="18"/>
              </w:rPr>
              <w:t>DER-201 Derecho Tributario y Legislación Aduanera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8A302B3" w14:textId="77777777" w:rsidR="00395D6D" w:rsidRDefault="00000000">
            <w:r>
              <w:rPr>
                <w:sz w:val="18"/>
              </w:rPr>
              <w:t>DER-201 Derecho Tributario y Legislación Aduanera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50A4C70" w14:textId="77777777" w:rsidR="00395D6D" w:rsidRDefault="00000000">
            <w:r>
              <w:rPr>
                <w:sz w:val="18"/>
              </w:rPr>
              <w:t>Homologación directa</w:t>
            </w:r>
          </w:p>
        </w:tc>
      </w:tr>
      <w:tr w:rsidR="00395D6D" w14:paraId="3010DE85"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5CB44DE" w14:textId="77777777" w:rsidR="00395D6D" w:rsidRDefault="00000000">
            <w:r>
              <w:rPr>
                <w:sz w:val="18"/>
              </w:rPr>
              <w:t>ECO-201 Macroeconomía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3570BAE" w14:textId="77777777" w:rsidR="00395D6D" w:rsidRDefault="00000000">
            <w:r>
              <w:rPr>
                <w:sz w:val="18"/>
              </w:rPr>
              <w:t>ECO-201 Macroeconomía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E5B2942" w14:textId="77777777" w:rsidR="00395D6D" w:rsidRDefault="00000000">
            <w:r>
              <w:rPr>
                <w:sz w:val="18"/>
              </w:rPr>
              <w:t>Homologación directa</w:t>
            </w:r>
          </w:p>
        </w:tc>
      </w:tr>
      <w:tr w:rsidR="00395D6D" w14:paraId="1235590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CF2ED12" w14:textId="77777777" w:rsidR="00395D6D" w:rsidRDefault="00000000">
            <w:r>
              <w:rPr>
                <w:sz w:val="18"/>
              </w:rPr>
              <w:t>MAT-201 Álgebra y Programación Lineales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11E43CB4" w14:textId="77777777" w:rsidR="00395D6D" w:rsidRDefault="00000000">
            <w:r>
              <w:rPr>
                <w:sz w:val="18"/>
              </w:rPr>
              <w:t xml:space="preserve">MAT-201 Álgebra Lineal y Modelación para Negocios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165C128" w14:textId="77777777" w:rsidR="00395D6D" w:rsidRDefault="00000000">
            <w:r>
              <w:rPr>
                <w:sz w:val="18"/>
              </w:rPr>
              <w:t>Convalidación</w:t>
            </w:r>
          </w:p>
        </w:tc>
      </w:tr>
      <w:tr w:rsidR="00395D6D" w14:paraId="23A52AAD"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3692013" w14:textId="77777777" w:rsidR="00395D6D" w:rsidRDefault="00000000">
            <w:r>
              <w:rPr>
                <w:b/>
                <w:sz w:val="18"/>
              </w:rPr>
              <w:t>Tercer año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AD3D105" w14:textId="77777777" w:rsidR="00395D6D" w:rsidRDefault="00395D6D"/>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2802B6B" w14:textId="77777777" w:rsidR="00395D6D" w:rsidRDefault="00395D6D"/>
        </w:tc>
      </w:tr>
      <w:tr w:rsidR="00395D6D" w14:paraId="1262ED1E"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9E0C086" w14:textId="77777777" w:rsidR="00395D6D" w:rsidRDefault="00000000">
            <w:r>
              <w:rPr>
                <w:sz w:val="18"/>
              </w:rPr>
              <w:t>CPA-301 Contabilidad Internacional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C391713" w14:textId="77777777" w:rsidR="00395D6D" w:rsidRDefault="00000000">
            <w:r>
              <w:rPr>
                <w:sz w:val="18"/>
              </w:rPr>
              <w:t>CPA-301 Contabilidad Internacional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CC97EBC" w14:textId="77777777" w:rsidR="00395D6D" w:rsidRDefault="00000000">
            <w:r>
              <w:rPr>
                <w:sz w:val="18"/>
              </w:rPr>
              <w:t>Homologación directa</w:t>
            </w:r>
          </w:p>
        </w:tc>
      </w:tr>
      <w:tr w:rsidR="00395D6D" w14:paraId="782F4933"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24D1F9B" w14:textId="77777777" w:rsidR="00395D6D" w:rsidRDefault="00000000">
            <w:r>
              <w:rPr>
                <w:sz w:val="18"/>
              </w:rPr>
              <w:t>CPA-302 Contabilidad de Costos y Gestión</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B565527" w14:textId="77777777" w:rsidR="00395D6D" w:rsidRDefault="00000000">
            <w:r>
              <w:rPr>
                <w:sz w:val="18"/>
              </w:rPr>
              <w:t>CPA-302 Contabilidad de Costos y Gestión</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2CACCAB" w14:textId="77777777" w:rsidR="00395D6D" w:rsidRDefault="00000000">
            <w:r>
              <w:rPr>
                <w:sz w:val="18"/>
              </w:rPr>
              <w:t>Homologación directa</w:t>
            </w:r>
          </w:p>
        </w:tc>
      </w:tr>
      <w:tr w:rsidR="00395D6D" w14:paraId="4918174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16E97EC" w14:textId="77777777" w:rsidR="00395D6D" w:rsidRDefault="00000000">
            <w:r>
              <w:rPr>
                <w:sz w:val="18"/>
              </w:rPr>
              <w:t>CPA-303 Contabilidad de Bancos y Entidades Financieras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4F8F595E" w14:textId="77777777" w:rsidR="00395D6D" w:rsidRDefault="00000000">
            <w:r>
              <w:rPr>
                <w:sz w:val="18"/>
              </w:rPr>
              <w:t>CPA-303 Contabilidad de Bancos y Entidades Financieras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812279E" w14:textId="77777777" w:rsidR="00395D6D" w:rsidRDefault="00000000">
            <w:r>
              <w:rPr>
                <w:sz w:val="18"/>
              </w:rPr>
              <w:t>Homologación directa</w:t>
            </w:r>
          </w:p>
        </w:tc>
      </w:tr>
      <w:tr w:rsidR="00395D6D" w14:paraId="3C429C7F"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2F3E3A4" w14:textId="77777777" w:rsidR="00395D6D" w:rsidRDefault="00000000">
            <w:r>
              <w:rPr>
                <w:sz w:val="18"/>
              </w:rPr>
              <w:t>CPA-304 Contabilidad y Presupuesto Gubernamental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BE97A79" w14:textId="77777777" w:rsidR="00395D6D" w:rsidRDefault="00000000">
            <w:r>
              <w:rPr>
                <w:sz w:val="18"/>
              </w:rPr>
              <w:t xml:space="preserve">CPA-304 Presupuesto y Contabilidad Gubernamental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5471126" w14:textId="77777777" w:rsidR="00395D6D" w:rsidRDefault="00000000">
            <w:r>
              <w:rPr>
                <w:sz w:val="18"/>
              </w:rPr>
              <w:t>Homologación directa</w:t>
            </w:r>
          </w:p>
        </w:tc>
      </w:tr>
      <w:tr w:rsidR="00395D6D" w14:paraId="627A7E7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8CE6A16" w14:textId="77777777" w:rsidR="00395D6D" w:rsidRDefault="00000000">
            <w:r>
              <w:rPr>
                <w:sz w:val="18"/>
              </w:rPr>
              <w:t>CPA-305 Sistemas de Información</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42E98738" w14:textId="77777777" w:rsidR="00395D6D" w:rsidRDefault="00000000">
            <w:r>
              <w:rPr>
                <w:sz w:val="18"/>
              </w:rPr>
              <w:t>CPA-102 Tecnologías de Información y Herramientas Digitales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0C749F57" w14:textId="77777777" w:rsidR="00395D6D" w:rsidRDefault="00000000">
            <w:r>
              <w:rPr>
                <w:sz w:val="18"/>
              </w:rPr>
              <w:t>Convalidación con actualización tecnológica y cambio de nivel</w:t>
            </w:r>
          </w:p>
        </w:tc>
      </w:tr>
      <w:tr w:rsidR="00395D6D" w14:paraId="10527C44"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34421D5" w14:textId="77777777" w:rsidR="00395D6D" w:rsidRDefault="00000000">
            <w:r>
              <w:rPr>
                <w:sz w:val="18"/>
              </w:rPr>
              <w:t>ADM-301 Desarrollo Organizacional y Comportamiento Organizacional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59B73BA" w14:textId="77777777" w:rsidR="00395D6D" w:rsidRDefault="00000000">
            <w:r>
              <w:rPr>
                <w:sz w:val="18"/>
              </w:rPr>
              <w:t>ADM-301 Desarrollo Organizacional y Comportamiento Organizacional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A92BCDE" w14:textId="77777777" w:rsidR="00395D6D" w:rsidRDefault="00000000">
            <w:r>
              <w:rPr>
                <w:sz w:val="18"/>
              </w:rPr>
              <w:t>Homologación directa</w:t>
            </w:r>
          </w:p>
        </w:tc>
      </w:tr>
      <w:tr w:rsidR="00395D6D" w14:paraId="4775F8C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511CA5FD" w14:textId="77777777" w:rsidR="00395D6D" w:rsidRDefault="00000000">
            <w:r>
              <w:rPr>
                <w:sz w:val="18"/>
              </w:rPr>
              <w:t>ECO-301 Preparación y Evaluación de Proyectos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9279EF3" w14:textId="77777777" w:rsidR="00395D6D" w:rsidRDefault="00000000">
            <w:r>
              <w:rPr>
                <w:sz w:val="18"/>
              </w:rPr>
              <w:t>ECO-301 Preparación y Evaluación de Proyectos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97B2D2A" w14:textId="77777777" w:rsidR="00395D6D" w:rsidRDefault="00000000">
            <w:r>
              <w:rPr>
                <w:sz w:val="18"/>
              </w:rPr>
              <w:t>Homologación directa</w:t>
            </w:r>
          </w:p>
        </w:tc>
      </w:tr>
      <w:tr w:rsidR="00395D6D" w14:paraId="13D67783"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0EB7768" w14:textId="77777777" w:rsidR="00395D6D" w:rsidRDefault="00000000">
            <w:r>
              <w:rPr>
                <w:sz w:val="18"/>
              </w:rPr>
              <w:t>MAT-301 Estadística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07552C62" w14:textId="77777777" w:rsidR="00395D6D" w:rsidRDefault="00000000">
            <w:r>
              <w:rPr>
                <w:sz w:val="18"/>
              </w:rPr>
              <w:t>MAT-301 Estadística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EE2F426" w14:textId="77777777" w:rsidR="00395D6D" w:rsidRDefault="00000000">
            <w:r>
              <w:rPr>
                <w:sz w:val="18"/>
              </w:rPr>
              <w:t>Homologación directa</w:t>
            </w:r>
          </w:p>
        </w:tc>
      </w:tr>
      <w:tr w:rsidR="00395D6D" w14:paraId="25B3A86B"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EC70F63" w14:textId="77777777" w:rsidR="00395D6D" w:rsidRDefault="00000000">
            <w:r>
              <w:rPr>
                <w:sz w:val="18"/>
              </w:rPr>
              <w:t>MAT-302 Matemáticas Actuariales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222E3DB" w14:textId="77777777" w:rsidR="00395D6D" w:rsidRDefault="00000000">
            <w:r>
              <w:rPr>
                <w:sz w:val="18"/>
              </w:rPr>
              <w:t>MAT-401 Matemáticas Actuariales y Técnicas Financieras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F8CD63D" w14:textId="77777777" w:rsidR="00395D6D" w:rsidRDefault="00000000">
            <w:r>
              <w:rPr>
                <w:sz w:val="18"/>
              </w:rPr>
              <w:t>Homologación por cambio de nivel</w:t>
            </w:r>
          </w:p>
        </w:tc>
      </w:tr>
      <w:tr w:rsidR="00395D6D" w14:paraId="7850E3D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EED96D7" w14:textId="77777777" w:rsidR="00395D6D" w:rsidRDefault="00000000">
            <w:r>
              <w:rPr>
                <w:b/>
                <w:sz w:val="18"/>
              </w:rPr>
              <w:t>Cuarto año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94F3D19" w14:textId="77777777" w:rsidR="00395D6D" w:rsidRDefault="00395D6D"/>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0ACB855" w14:textId="77777777" w:rsidR="00395D6D" w:rsidRDefault="00395D6D"/>
        </w:tc>
      </w:tr>
      <w:tr w:rsidR="00395D6D" w14:paraId="5240A5B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F154887" w14:textId="77777777" w:rsidR="00395D6D" w:rsidRDefault="00000000">
            <w:r>
              <w:rPr>
                <w:sz w:val="18"/>
              </w:rPr>
              <w:t>CPA-401 Contabilidad Minera y Petrolera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E18F3B8" w14:textId="77777777" w:rsidR="00395D6D" w:rsidRDefault="00000000">
            <w:r>
              <w:rPr>
                <w:sz w:val="18"/>
              </w:rPr>
              <w:t>CPA-401 Contabilidad Minera y Petrolera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EAE2891" w14:textId="77777777" w:rsidR="00395D6D" w:rsidRDefault="00000000">
            <w:r>
              <w:rPr>
                <w:sz w:val="18"/>
              </w:rPr>
              <w:t>Homologación directa</w:t>
            </w:r>
          </w:p>
        </w:tc>
      </w:tr>
      <w:tr w:rsidR="00395D6D" w14:paraId="152125F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48F94D69" w14:textId="77777777" w:rsidR="00395D6D" w:rsidRDefault="00000000">
            <w:r>
              <w:rPr>
                <w:sz w:val="18"/>
              </w:rPr>
              <w:t>CPA-402 Contabilidad Agrícola y Ganadera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0F405D2" w14:textId="77777777" w:rsidR="00395D6D" w:rsidRDefault="00000000">
            <w:r>
              <w:rPr>
                <w:sz w:val="18"/>
              </w:rPr>
              <w:t>CPA-402 Contabilidad Agrícola y Ganadera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56071E7" w14:textId="77777777" w:rsidR="00395D6D" w:rsidRDefault="00000000">
            <w:r>
              <w:rPr>
                <w:sz w:val="18"/>
              </w:rPr>
              <w:t>Homologación directa</w:t>
            </w:r>
          </w:p>
        </w:tc>
      </w:tr>
      <w:tr w:rsidR="00395D6D" w14:paraId="33BAEE3E"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6759732" w14:textId="77777777" w:rsidR="00395D6D" w:rsidRDefault="00000000">
            <w:r>
              <w:rPr>
                <w:sz w:val="18"/>
              </w:rPr>
              <w:t>CPA-403 Contabilidad del Seguro Privado y Seguro Social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58C5D189" w14:textId="77777777" w:rsidR="00395D6D" w:rsidRDefault="00000000">
            <w:r>
              <w:rPr>
                <w:sz w:val="18"/>
              </w:rPr>
              <w:t>CPA-403 Contabilidad de Seguros: Privado y Social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D475D94" w14:textId="77777777" w:rsidR="00395D6D" w:rsidRDefault="00000000">
            <w:r>
              <w:rPr>
                <w:sz w:val="18"/>
              </w:rPr>
              <w:t>Homologación directa</w:t>
            </w:r>
          </w:p>
        </w:tc>
      </w:tr>
      <w:tr w:rsidR="00395D6D" w14:paraId="2552951F"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1F28EFF" w14:textId="77777777" w:rsidR="00395D6D" w:rsidRDefault="00000000">
            <w:r>
              <w:rPr>
                <w:sz w:val="18"/>
              </w:rPr>
              <w:t>CPA-404 Sistemas de Contabilidad Automatizados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77D7D4A" w14:textId="77777777" w:rsidR="00395D6D" w:rsidRDefault="00000000">
            <w:r>
              <w:rPr>
                <w:sz w:val="18"/>
              </w:rPr>
              <w:t>CPA-305 Sistemas Contables ERP y Análisis de Datos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906660E" w14:textId="77777777" w:rsidR="00395D6D" w:rsidRDefault="00000000">
            <w:r>
              <w:rPr>
                <w:sz w:val="18"/>
              </w:rPr>
              <w:t xml:space="preserve">Convalidación con actualización tecnológica y cambio </w:t>
            </w:r>
            <w:r>
              <w:rPr>
                <w:sz w:val="18"/>
              </w:rPr>
              <w:lastRenderedPageBreak/>
              <w:t>de nivel</w:t>
            </w:r>
          </w:p>
        </w:tc>
      </w:tr>
      <w:tr w:rsidR="00395D6D" w14:paraId="6C2F7C8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54F7698" w14:textId="77777777" w:rsidR="00395D6D" w:rsidRDefault="00000000">
            <w:r>
              <w:rPr>
                <w:sz w:val="18"/>
              </w:rPr>
              <w:lastRenderedPageBreak/>
              <w:t>CPA-405 Diseño e Implantación de Sistemas de Contabilidad</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190B5A78" w14:textId="77777777" w:rsidR="00395D6D" w:rsidRDefault="00000000">
            <w:r>
              <w:rPr>
                <w:sz w:val="18"/>
              </w:rPr>
              <w:t>CPA-404 Diseño e Implantación de Sistemas de Contabilidad</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3F3C278" w14:textId="77777777" w:rsidR="00395D6D" w:rsidRDefault="00000000">
            <w:r>
              <w:rPr>
                <w:sz w:val="18"/>
              </w:rPr>
              <w:t>Homologación directa</w:t>
            </w:r>
          </w:p>
        </w:tc>
      </w:tr>
      <w:tr w:rsidR="00395D6D" w14:paraId="74C8748B"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B32324A" w14:textId="77777777" w:rsidR="00395D6D" w:rsidRDefault="00000000">
            <w:r>
              <w:rPr>
                <w:sz w:val="18"/>
              </w:rPr>
              <w:t>CPA-406 Finanzas y Finanzas Corporativas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DD024D5" w14:textId="77777777" w:rsidR="00395D6D" w:rsidRDefault="00000000">
            <w:r>
              <w:rPr>
                <w:sz w:val="18"/>
              </w:rPr>
              <w:t>CPA-405 Finanzas Corporativas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EABFE1F" w14:textId="77777777" w:rsidR="00395D6D" w:rsidRDefault="00000000">
            <w:r>
              <w:rPr>
                <w:sz w:val="18"/>
              </w:rPr>
              <w:t>Homologación directa</w:t>
            </w:r>
          </w:p>
        </w:tc>
      </w:tr>
      <w:tr w:rsidR="00395D6D" w14:paraId="492BF94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4009D7F" w14:textId="77777777" w:rsidR="00395D6D" w:rsidRDefault="00000000">
            <w:r>
              <w:rPr>
                <w:sz w:val="18"/>
              </w:rPr>
              <w:t>CPA-407 Auditoría Financiera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C7580D5" w14:textId="77777777" w:rsidR="00395D6D" w:rsidRDefault="00000000">
            <w:r>
              <w:rPr>
                <w:sz w:val="18"/>
              </w:rPr>
              <w:t>CPA-407 Auditoría Financiera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C80D6A2" w14:textId="77777777" w:rsidR="00395D6D" w:rsidRDefault="00000000">
            <w:r>
              <w:rPr>
                <w:sz w:val="18"/>
              </w:rPr>
              <w:t>Homologación directa</w:t>
            </w:r>
          </w:p>
        </w:tc>
      </w:tr>
      <w:tr w:rsidR="00395D6D" w14:paraId="3707BBBE"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46D104D" w14:textId="77777777" w:rsidR="00395D6D" w:rsidRDefault="00000000">
            <w:r>
              <w:rPr>
                <w:sz w:val="18"/>
              </w:rPr>
              <w:t>CPA-408 Auditoría Interna, Control Interno y Gestión de Riesgos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580028A3" w14:textId="77777777" w:rsidR="00395D6D" w:rsidRDefault="00000000">
            <w:r>
              <w:rPr>
                <w:sz w:val="18"/>
              </w:rPr>
              <w:t xml:space="preserve">CPA-408 Auditoría Interna, Control Interno, Gestión de Riesgos y Gobierno Corporativo</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8799E4F" w14:textId="77777777" w:rsidR="00395D6D" w:rsidRDefault="00000000">
            <w:r>
              <w:rPr>
                <w:sz w:val="18"/>
              </w:rPr>
              <w:t>Homologación directa</w:t>
            </w:r>
          </w:p>
        </w:tc>
      </w:tr>
      <w:tr w:rsidR="00395D6D" w14:paraId="3EBA276A"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32EE3CD" w14:textId="77777777" w:rsidR="00395D6D" w:rsidRDefault="00000000">
            <w:r>
              <w:rPr>
                <w:b/>
                <w:sz w:val="18"/>
              </w:rPr>
              <w:t>Quinto año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2790AF78" w14:textId="77777777" w:rsidR="00395D6D" w:rsidRDefault="00395D6D"/>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4DEA4F98" w14:textId="77777777" w:rsidR="00395D6D" w:rsidRDefault="00395D6D"/>
        </w:tc>
      </w:tr>
      <w:tr w:rsidR="00395D6D" w14:paraId="0686DA9D"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C8436F7" w14:textId="77777777" w:rsidR="00395D6D" w:rsidRDefault="00000000">
            <w:r>
              <w:rPr>
                <w:sz w:val="18"/>
              </w:rPr>
              <w:t>CPA-501 Auditoría Operativa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E9AA89E" w14:textId="77777777" w:rsidR="00395D6D" w:rsidRDefault="00000000">
            <w:r>
              <w:rPr>
                <w:sz w:val="18"/>
              </w:rPr>
              <w:t>CPA-501 Auditoría Operativa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3ABFBB9" w14:textId="77777777" w:rsidR="00395D6D" w:rsidRDefault="00000000">
            <w:r>
              <w:rPr>
                <w:sz w:val="18"/>
              </w:rPr>
              <w:t>Homologación directa</w:t>
            </w:r>
          </w:p>
        </w:tc>
      </w:tr>
      <w:tr w:rsidR="00395D6D" w14:paraId="7E7D68FC"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8FB0A0C" w14:textId="77777777" w:rsidR="00395D6D" w:rsidRDefault="00000000">
            <w:r>
              <w:rPr>
                <w:sz w:val="18"/>
              </w:rPr>
              <w:t>CPA-502 Gabinete de Auditoría Financiera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D725D8D" w14:textId="77777777" w:rsidR="00395D6D" w:rsidRDefault="00000000">
            <w:r>
              <w:rPr>
                <w:sz w:val="18"/>
              </w:rPr>
              <w:t>CPA-502 Gabinete de Auditoría Financiera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729E1BD" w14:textId="77777777" w:rsidR="00395D6D" w:rsidRDefault="00000000">
            <w:r>
              <w:rPr>
                <w:sz w:val="18"/>
              </w:rPr>
              <w:t>Homologación directa</w:t>
            </w:r>
          </w:p>
        </w:tc>
      </w:tr>
      <w:tr w:rsidR="00395D6D" w14:paraId="2C31955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4EE01C2" w14:textId="77777777" w:rsidR="00395D6D" w:rsidRDefault="00000000">
            <w:r>
              <w:rPr>
                <w:sz w:val="18"/>
              </w:rPr>
              <w:t>CPA-503 Gabinete de Auditoría Tributaria</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673D4D6" w14:textId="77777777" w:rsidR="00395D6D" w:rsidRDefault="00000000">
            <w:r>
              <w:rPr>
                <w:sz w:val="18"/>
              </w:rPr>
              <w:t>CPA-503 Auditoría Tributaria</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910597F" w14:textId="77777777" w:rsidR="00395D6D" w:rsidRDefault="00000000">
            <w:r>
              <w:rPr>
                <w:sz w:val="18"/>
              </w:rPr>
              <w:t>Homologación directa</w:t>
            </w:r>
          </w:p>
        </w:tc>
      </w:tr>
      <w:tr w:rsidR="00395D6D" w14:paraId="053B05F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01569D3" w14:textId="77777777" w:rsidR="00395D6D" w:rsidRDefault="00000000">
            <w:r>
              <w:rPr>
                <w:sz w:val="18"/>
              </w:rPr>
              <w:t>CPA-504 Gabinete de Auditoría Gubernamental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0BA9A8C4" w14:textId="77777777" w:rsidR="00395D6D" w:rsidRDefault="00000000">
            <w:r>
              <w:rPr>
                <w:sz w:val="18"/>
              </w:rPr>
              <w:t>CPA-504 Auditoría Gubernamental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5E426E4" w14:textId="77777777" w:rsidR="00395D6D" w:rsidRDefault="00000000">
            <w:r>
              <w:rPr>
                <w:sz w:val="18"/>
              </w:rPr>
              <w:t>Homologación directa</w:t>
            </w:r>
          </w:p>
        </w:tc>
      </w:tr>
      <w:tr w:rsidR="00395D6D" w14:paraId="445FD880"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170DDD7C" w14:textId="77777777" w:rsidR="00395D6D" w:rsidRDefault="00000000">
            <w:r>
              <w:rPr>
                <w:sz w:val="18"/>
              </w:rPr>
              <w:t>CPA-505 Gabinete de Auditoría de Sistemas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1E3FA780" w14:textId="77777777" w:rsidR="00395D6D" w:rsidRDefault="00000000">
            <w:r>
              <w:rPr>
                <w:sz w:val="18"/>
              </w:rPr>
              <w:t>CPA-505 Auditoría Digital, Ciberseguridad y Tecnologías Emergentes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1A1B8B5C" w14:textId="77777777" w:rsidR="00395D6D" w:rsidRDefault="00000000">
            <w:r>
              <w:rPr>
                <w:sz w:val="18"/>
              </w:rPr>
              <w:t>Convalidación con actualización tecnológica</w:t>
            </w:r>
          </w:p>
        </w:tc>
      </w:tr>
      <w:tr w:rsidR="00395D6D" w14:paraId="2C017A3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34F8465" w14:textId="77777777" w:rsidR="00395D6D" w:rsidRDefault="00000000">
            <w:r>
              <w:rPr>
                <w:sz w:val="18"/>
              </w:rPr>
              <w:t>CPA-506 Gabinete de Auditoría Ambiental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DF70E7B" w14:textId="77777777" w:rsidR="00395D6D" w:rsidRDefault="00000000">
            <w:r>
              <w:rPr>
                <w:sz w:val="18"/>
              </w:rPr>
              <w:t>CPA-506 Reportes y Aseguramiento de Sostenibilidad y Auditoría Ambiental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58BE86FF" w14:textId="77777777" w:rsidR="00395D6D" w:rsidRDefault="00000000">
            <w:r>
              <w:rPr>
                <w:sz w:val="18"/>
              </w:rPr>
              <w:t>Convalidación con actualización normativa</w:t>
            </w:r>
          </w:p>
        </w:tc>
      </w:tr>
      <w:tr w:rsidR="00395D6D" w14:paraId="4FB9A5E2"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6DA62B9" w14:textId="77777777" w:rsidR="00395D6D" w:rsidRDefault="00000000">
            <w:r>
              <w:rPr>
                <w:sz w:val="18"/>
              </w:rPr>
              <w:t>CPA-507 Gabinete de Auditoría de Proyectos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1290599" w14:textId="77777777" w:rsidR="00395D6D" w:rsidRDefault="00000000">
            <w:r>
              <w:rPr>
                <w:sz w:val="18"/>
              </w:rPr>
              <w:t xml:space="preserve">CPA-507 Auditoría de Entidades Sin Fines de Lucro – Proyectos Privados y Públicos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799EDE30" w14:textId="77777777" w:rsidR="00395D6D" w:rsidRDefault="00000000">
            <w:r>
              <w:rPr>
                <w:sz w:val="18"/>
              </w:rPr>
              <w:t>Homologación directa</w:t>
            </w:r>
          </w:p>
        </w:tc>
      </w:tr>
      <w:tr w:rsidR="00395D6D" w14:paraId="201DA126"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1215CA2" w14:textId="77777777" w:rsidR="00395D6D" w:rsidRDefault="00000000">
            <w:r>
              <w:rPr>
                <w:sz w:val="18"/>
              </w:rPr>
              <w:t>CPA-508 Gabinete de Auditoría Forense</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4EC445B8" w14:textId="77777777" w:rsidR="00395D6D" w:rsidRDefault="00000000">
            <w:r>
              <w:rPr>
                <w:sz w:val="18"/>
              </w:rPr>
              <w:t xml:space="preserve">CPA-508 Auditoría Forense y Prevención de Delitos Económicos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C95DADF" w14:textId="77777777" w:rsidR="00395D6D" w:rsidRDefault="00000000">
            <w:r>
              <w:rPr>
                <w:sz w:val="18"/>
              </w:rPr>
              <w:t>Homologación con actualización de contenidos</w:t>
            </w:r>
          </w:p>
        </w:tc>
      </w:tr>
      <w:tr w:rsidR="00395D6D" w14:paraId="2BBC04AD"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CE51687" w14:textId="77777777" w:rsidR="00395D6D" w:rsidRDefault="00000000">
            <w:r>
              <w:rPr>
                <w:sz w:val="18"/>
              </w:rPr>
              <w:t>CPA-509 Gabinete de Auditoría de Entidades Financieras</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74604D83" w14:textId="77777777" w:rsidR="00395D6D" w:rsidRDefault="00000000">
            <w:r>
              <w:rPr>
                <w:sz w:val="18"/>
              </w:rPr>
              <w:t>CPA-509 Auditoría de Entidades Financieras y Servicios Relacionados</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6DDCD457" w14:textId="77777777" w:rsidR="00395D6D" w:rsidRDefault="00000000">
            <w:r>
              <w:rPr>
                <w:sz w:val="18"/>
              </w:rPr>
              <w:t>Homologación directa</w:t>
            </w:r>
          </w:p>
        </w:tc>
      </w:tr>
      <w:tr w:rsidR="00395D6D" w14:paraId="670C1A77"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7F6E2450" w14:textId="77777777" w:rsidR="00395D6D" w:rsidRDefault="00000000">
            <w:r>
              <w:rPr>
                <w:sz w:val="18"/>
              </w:rPr>
              <w:t>CPA-510 Ética Profesional</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3B181F50" w14:textId="77777777" w:rsidR="00395D6D" w:rsidRDefault="00000000">
            <w:r>
              <w:rPr>
                <w:sz w:val="18"/>
              </w:rPr>
              <w:t>CPA-406 Ética e Independencia Profesional</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3E50E10A" w14:textId="77777777" w:rsidR="00395D6D" w:rsidRDefault="00000000">
            <w:r>
              <w:rPr>
                <w:sz w:val="18"/>
              </w:rPr>
              <w:t>Homologación por cambio de nivel</w:t>
            </w:r>
          </w:p>
        </w:tc>
      </w:tr>
      <w:tr w:rsidR="00395D6D" w14:paraId="56603B38" w14:textId="77777777">
        <w:trPr>
          <w:jc w:val="center"/>
        </w:trPr>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91E8589" w14:textId="77777777" w:rsidR="00395D6D" w:rsidRDefault="00000000">
            <w:r>
              <w:rPr>
                <w:sz w:val="18"/>
              </w:rPr>
              <w:t>CPA-511 Seminario de Grado</w:t>
            </w:r>
          </w:p>
        </w:tc>
        <w:tc>
          <w:tcPr>
            <w:tcW w:w="3458" w:type="dxa"/>
            <w:tcBorders>
              <w:top w:val="single" w:sz="4" w:space="0" w:color="8EAADB"/>
              <w:left w:val="single" w:sz="4" w:space="0" w:color="8EAADB"/>
              <w:bottom w:val="single" w:sz="4" w:space="0" w:color="8EAADB"/>
              <w:right w:val="single" w:sz="4" w:space="0" w:color="8EAADB"/>
            </w:tcBorders>
            <w:shd w:val="clear" w:color="auto" w:fill="D9E2F3"/>
          </w:tcPr>
          <w:p w14:paraId="60541442" w14:textId="77777777" w:rsidR="00395D6D" w:rsidRDefault="00000000">
            <w:r>
              <w:rPr>
                <w:sz w:val="18"/>
              </w:rPr>
              <w:t>CPA-510 Taller de Grado</w:t>
            </w:r>
          </w:p>
        </w:tc>
        <w:tc>
          <w:tcPr>
            <w:tcW w:w="2438" w:type="dxa"/>
            <w:tcBorders>
              <w:top w:val="single" w:sz="4" w:space="0" w:color="8EAADB"/>
              <w:left w:val="single" w:sz="4" w:space="0" w:color="8EAADB"/>
              <w:bottom w:val="single" w:sz="4" w:space="0" w:color="8EAADB"/>
              <w:right w:val="single" w:sz="4" w:space="0" w:color="8EAADB"/>
            </w:tcBorders>
            <w:shd w:val="clear" w:color="auto" w:fill="D9E2F3"/>
          </w:tcPr>
          <w:p w14:paraId="22212B67" w14:textId="77777777" w:rsidR="00395D6D" w:rsidRDefault="00000000">
            <w:r>
              <w:rPr>
                <w:sz w:val="18"/>
              </w:rPr>
              <w:t>Homologación directa</w:t>
            </w:r>
          </w:p>
        </w:tc>
      </w:tr>
    </w:tbl>
    <w:p w14:paraId="4E34FA41" w14:textId="77777777" w:rsidR="00395D6D" w:rsidRDefault="00000000">
      <w:pPr>
        <w:spacing w:before="40" w:after="200"/>
      </w:pPr>
      <w:r>
        <w:rPr>
          <w:sz w:val="16"/>
        </w:rPr>
        <w:t>Fuente: elaboración con base en la malla curricular 2027 y en la propuesta de equivalencias de la Carrera.</w:t>
      </w:r>
    </w:p>
    <w:p w14:paraId="7F3EFF21" w14:textId="77777777" w:rsidR="00395D6D" w:rsidRDefault="00000000">
      <w:pPr>
        <w:spacing w:after="200"/>
        <w:jc w:val="both"/>
      </w:pPr>
      <w:r>
        <w:t>De las 43 asignaturas, 34 se homologan directamente, 4 se homologan con cambio de nivel o actualización de contenidos y 5 se convalidan por la actualización tecnológica o normativa de sus contenidos: CPA-102, CPA-305, CPA-505, CPA-506 y MAT-201 del Plan 2027.</w:t>
      </w:r>
    </w:p>
    <w:p w14:paraId="1F4D6269" w14:textId="77777777" w:rsidR="00395D6D" w:rsidRDefault="00000000">
      <w:pPr>
        <w:keepNext/>
        <w:tabs>
          <w:tab w:val="left" w:pos="709"/>
        </w:tabs>
        <w:spacing w:before="80" w:after="200"/>
        <w:ind w:left="709" w:hanging="709"/>
        <w:outlineLvl w:val="2"/>
      </w:pPr>
      <w:r>
        <w:rPr>
          <w:b/>
          <w:sz w:val="22"/>
        </w:rPr>
        <w:t>16.1.4</w:t>
      </w:r>
      <w:r>
        <w:rPr>
          <w:b/>
          <w:sz w:val="22"/>
        </w:rPr>
        <w:tab/>
        <w:t>Disposiciones para estudiantes y docentes</w:t>
      </w:r>
    </w:p>
    <w:p w14:paraId="2C98AD6E" w14:textId="77777777" w:rsidR="00395D6D" w:rsidRDefault="00000000">
      <w:pPr>
        <w:numPr>
          <w:ilvl w:val="0"/>
          <w:numId w:val="94"/>
        </w:numPr>
        <w:spacing w:after="160"/>
        <w:jc w:val="both"/>
      </w:pPr>
      <w:r>
        <w:t>Las homologaciones se registran de oficio en el kárdex del estudiante; las convalidaciones se tramitan ante la Comisión de Convalidaciones, que se pronuncia en un plazo de 30 días calendario.</w:t>
      </w:r>
    </w:p>
    <w:p w14:paraId="1308D7B8" w14:textId="77777777" w:rsidR="00395D6D" w:rsidRDefault="00000000">
      <w:pPr>
        <w:numPr>
          <w:ilvl w:val="0"/>
          <w:numId w:val="94"/>
        </w:numPr>
        <w:spacing w:after="160"/>
        <w:jc w:val="both"/>
      </w:pPr>
      <w:r>
        <w:t>El estudiante del Plan 2013 puede migrar voluntariamente al Plan 2027 en cualquier momento de la transición, con el reconocimiento de todas sus asignaturas aprobadas según el Cuadro 1. La migración es irreversible.</w:t>
      </w:r>
    </w:p>
    <w:p w14:paraId="6E2F4E46" w14:textId="77777777" w:rsidR="00395D6D" w:rsidRDefault="00000000">
      <w:pPr>
        <w:numPr>
          <w:ilvl w:val="0"/>
          <w:numId w:val="94"/>
        </w:numPr>
        <w:spacing w:after="160"/>
        <w:jc w:val="both"/>
      </w:pPr>
      <w:r>
        <w:t>Las asignaturas que cambian de año, como CPA-102, CPA-204, CPA-305, CPA-406 y MAT-401, se reconocen sin importar el año en que fueron aprobadas; el estudiante que migra cursa las asignaturas del Plan 2027 que no tienen equivalente aprobado, con sujeción a sus prerrequisitos.</w:t>
      </w:r>
    </w:p>
    <w:p w14:paraId="58E1FF42" w14:textId="77777777" w:rsidR="00395D6D" w:rsidRDefault="00000000">
      <w:pPr>
        <w:numPr>
          <w:ilvl w:val="0"/>
          <w:numId w:val="94"/>
        </w:numPr>
        <w:spacing w:after="200"/>
        <w:jc w:val="both"/>
      </w:pPr>
      <w:r>
        <w:lastRenderedPageBreak/>
        <w:t>Los docentes titulares conservan su cátedra en la asignatura equivalente del Plan 2027. Cuando la carga horaria de la asignatura disminuye, la diferencia se compensa conforme al punto 16.1.2, y cuando el contenido se actualiza, el docente participa de forma obligatoria en el programa de actualización del punto 11.2.2.</w:t>
      </w:r>
    </w:p>
    <w:p w14:paraId="173712BC" w14:textId="77777777" w:rsidR="00395D6D" w:rsidRDefault="00000000">
      <w:pPr>
        <w:keepNext/>
        <w:tabs>
          <w:tab w:val="left" w:pos="709"/>
        </w:tabs>
        <w:spacing w:before="120" w:after="200"/>
        <w:ind w:left="709" w:hanging="709"/>
        <w:outlineLvl w:val="1"/>
      </w:pPr>
      <w:r>
        <w:rPr>
          <w:b/>
          <w:sz w:val="24"/>
        </w:rPr>
        <w:t>16.2</w:t>
      </w:r>
      <w:r>
        <w:rPr>
          <w:b/>
          <w:sz w:val="24"/>
        </w:rPr>
        <w:tab/>
        <w:t>Plan de implementación</w:t>
      </w:r>
    </w:p>
    <w:p w14:paraId="7C69438E" w14:textId="77777777" w:rsidR="00395D6D" w:rsidRDefault="00000000">
      <w:pPr>
        <w:spacing w:after="200"/>
        <w:jc w:val="both"/>
      </w:pPr>
      <w:r>
        <w:t>La implementación sigue las fases del punto 11.3.4 y se desarrolla año por año desde la primera cohorte:</w:t>
      </w:r>
    </w:p>
    <w:p w14:paraId="5C19E2EF" w14:textId="77777777" w:rsidR="00395D6D" w:rsidRDefault="00000000">
      <w:pPr>
        <w:pStyle w:val="TituloCuadro"/>
        <w:keepNext/>
        <w:spacing w:before="40" w:after="80"/>
        <w:jc w:val="center"/>
      </w:pPr>
      <w:r>
        <w:rPr>
          <w:b/>
        </w:rPr>
        <w:t>Cuadro 2. Cronograma de implementación del Plan 2027</w:t>
      </w:r>
    </w:p>
    <w:tbl>
      <w:tblPr>
        <w:tblW w:w="0" w:type="auto"/>
        <w:jc w:val="center"/>
        <w:tblLayout w:type="fixed"/>
        <w:tblLook w:val="04A0" w:firstRow="1" w:lastRow="0" w:firstColumn="1" w:lastColumn="0" w:noHBand="0" w:noVBand="1"/>
      </w:tblPr>
      <w:tblGrid>
        <w:gridCol w:w="1020"/>
        <w:gridCol w:w="2608"/>
        <w:gridCol w:w="2268"/>
        <w:gridCol w:w="3175"/>
      </w:tblGrid>
      <w:tr w:rsidR="00395D6D" w14:paraId="44CCB414" w14:textId="77777777">
        <w:trPr>
          <w:tblHeader/>
          <w:jc w:val="center"/>
        </w:trPr>
        <w:tc>
          <w:tcPr>
            <w:tcW w:w="1020"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0194685" w14:textId="77777777" w:rsidR="00395D6D" w:rsidRDefault="00000000">
            <w:pPr>
              <w:jc w:val="center"/>
            </w:pPr>
            <w:r>
              <w:rPr>
                <w:b/>
                <w:color w:val="FFFFFF"/>
                <w:sz w:val="18"/>
              </w:rPr>
              <w:t>Gestión</w:t>
            </w:r>
          </w:p>
        </w:tc>
        <w:tc>
          <w:tcPr>
            <w:tcW w:w="260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75774A5" w14:textId="77777777" w:rsidR="00395D6D" w:rsidRDefault="00000000">
            <w:pPr>
              <w:jc w:val="center"/>
            </w:pPr>
            <w:r>
              <w:rPr>
                <w:b/>
                <w:color w:val="FFFFFF"/>
                <w:sz w:val="18"/>
              </w:rPr>
              <w:t>Plan de Estudios 2027</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3D4EA3E3" w14:textId="77777777" w:rsidR="00395D6D" w:rsidRDefault="00000000">
            <w:pPr>
              <w:jc w:val="center"/>
            </w:pPr>
            <w:r>
              <w:rPr>
                <w:b/>
                <w:color w:val="FFFFFF"/>
                <w:sz w:val="18"/>
              </w:rPr>
              <w:t>Plan de Estudios 2013</w:t>
            </w:r>
          </w:p>
        </w:tc>
        <w:tc>
          <w:tcPr>
            <w:tcW w:w="317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C0C4B13" w14:textId="77777777" w:rsidR="00395D6D" w:rsidRDefault="00000000">
            <w:pPr>
              <w:jc w:val="center"/>
            </w:pPr>
            <w:r>
              <w:rPr>
                <w:b/>
                <w:color w:val="FFFFFF"/>
                <w:sz w:val="18"/>
              </w:rPr>
              <w:t>Acciones de apoyo</w:t>
            </w:r>
          </w:p>
        </w:tc>
      </w:tr>
      <w:tr w:rsidR="00395D6D" w14:paraId="7C2529D8"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4A705BA3" w14:textId="77777777" w:rsidR="00395D6D" w:rsidRDefault="00000000">
            <w:r>
              <w:rPr>
                <w:sz w:val="18"/>
              </w:rPr>
              <w:t>2026</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37DEDC87" w14:textId="77777777" w:rsidR="00395D6D" w:rsidRDefault="00000000">
            <w:r>
              <w:rPr>
                <w:sz w:val="18"/>
              </w:rPr>
              <w:t>Aprobación del plan por las instancias universitarias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E573905" w14:textId="77777777" w:rsidR="00395D6D" w:rsidRDefault="00000000">
            <w:r>
              <w:rPr>
                <w:sz w:val="18"/>
              </w:rPr>
              <w:t>Vigente en todos los años; último ingreso de estudiantes</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5F3A9DC" w14:textId="77777777" w:rsidR="00395D6D" w:rsidRDefault="00000000">
            <w:r>
              <w:rPr>
                <w:sz w:val="18"/>
              </w:rPr>
              <w:t>Capacitación docente inicial; elaboración de los planes de asignatura de primer año; habilitación de laboratorios; convenios iniciales; encuesta a los titulados 2020 a 2025 como línea base</w:t>
            </w:r>
          </w:p>
        </w:tc>
      </w:tr>
      <w:tr w:rsidR="00395D6D" w14:paraId="38C347B8"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2975240C" w14:textId="77777777" w:rsidR="00395D6D" w:rsidRDefault="00000000">
            <w:r>
              <w:rPr>
                <w:sz w:val="18"/>
              </w:rPr>
              <w:t>2027</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B353105" w14:textId="77777777" w:rsidR="00395D6D" w:rsidRDefault="00000000">
            <w:r>
              <w:rPr>
                <w:sz w:val="18"/>
              </w:rPr>
              <w:t>Inicio del primer año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93DD76C" w14:textId="77777777" w:rsidR="00395D6D" w:rsidRDefault="00000000">
            <w:r>
              <w:rPr>
                <w:sz w:val="18"/>
              </w:rPr>
              <w:t>Cierre del ingreso de nuevos estudiantes; se dicta el primer año por última vez</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F86B066" w14:textId="77777777" w:rsidR="00395D6D" w:rsidRDefault="00000000">
            <w:r>
              <w:rPr>
                <w:sz w:val="18"/>
              </w:rPr>
              <w:t>Complementación anual de los planes de asignatura; planes de asignatura de segundo año; aula virtual por asignatura y paralelo</w:t>
            </w:r>
          </w:p>
        </w:tc>
      </w:tr>
      <w:tr w:rsidR="00395D6D" w14:paraId="36A32840"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B2678F5" w14:textId="77777777" w:rsidR="00395D6D" w:rsidRDefault="00000000">
            <w:r>
              <w:rPr>
                <w:sz w:val="18"/>
              </w:rPr>
              <w:t>2028</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A852BA2" w14:textId="77777777" w:rsidR="00395D6D" w:rsidRDefault="00000000">
            <w:r>
              <w:rPr>
                <w:sz w:val="18"/>
              </w:rPr>
              <w:t>Inicio del segundo año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8E116E1" w14:textId="77777777" w:rsidR="00395D6D" w:rsidRDefault="00000000">
            <w:r>
              <w:rPr>
                <w:sz w:val="18"/>
              </w:rPr>
              <w:t>Extinción del primer año</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6577D476" w14:textId="77777777" w:rsidR="00395D6D" w:rsidRDefault="00000000">
            <w:r>
              <w:rPr>
                <w:sz w:val="18"/>
              </w:rPr>
              <w:t>Primera evaluación de la implementación y ajustes; planes de asignatura de tercer año</w:t>
            </w:r>
          </w:p>
        </w:tc>
      </w:tr>
      <w:tr w:rsidR="00395D6D" w14:paraId="2C4BE0E4"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544C52B0" w14:textId="77777777" w:rsidR="00395D6D" w:rsidRDefault="00000000">
            <w:r>
              <w:rPr>
                <w:sz w:val="18"/>
              </w:rPr>
              <w:t>2029</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3F53F7A7" w14:textId="77777777" w:rsidR="00395D6D" w:rsidRDefault="00000000">
            <w:r>
              <w:rPr>
                <w:sz w:val="18"/>
              </w:rPr>
              <w:t>Inicio del tercer año, con prácticas preprofesionales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03A2DA47" w14:textId="77777777" w:rsidR="00395D6D" w:rsidRDefault="00000000">
            <w:r>
              <w:rPr>
                <w:sz w:val="18"/>
              </w:rPr>
              <w:t>Extinción del segundo año</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0EC58FE6" w14:textId="77777777" w:rsidR="00395D6D" w:rsidRDefault="00000000">
            <w:r>
              <w:rPr>
                <w:sz w:val="18"/>
              </w:rPr>
              <w:t xml:space="preserve">Habilitación de la salida intermedia de Técnico Superior en Contabilidad General; planes de asignatura de cuarto año</w:t>
            </w:r>
          </w:p>
        </w:tc>
      </w:tr>
      <w:tr w:rsidR="00395D6D" w14:paraId="75FF42CC"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3D9439B8" w14:textId="77777777" w:rsidR="00395D6D" w:rsidRDefault="00000000">
            <w:r>
              <w:rPr>
                <w:sz w:val="18"/>
              </w:rPr>
              <w:t>2030</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01F9CBBA" w14:textId="77777777" w:rsidR="00395D6D" w:rsidRDefault="00000000">
            <w:r>
              <w:rPr>
                <w:sz w:val="18"/>
              </w:rPr>
              <w:t>Inicio del cuarto año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849E5FE" w14:textId="77777777" w:rsidR="00395D6D" w:rsidRDefault="00000000">
            <w:r>
              <w:rPr>
                <w:sz w:val="18"/>
              </w:rPr>
              <w:t>Extinción del tercer año</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30BD98F0" w14:textId="77777777" w:rsidR="00395D6D" w:rsidRDefault="00000000">
            <w:r>
              <w:rPr>
                <w:sz w:val="18"/>
              </w:rPr>
              <w:t>Segunda evaluación de la implementación; planes de asignatura de quinto año</w:t>
            </w:r>
          </w:p>
        </w:tc>
      </w:tr>
      <w:tr w:rsidR="00395D6D" w14:paraId="5CB2803F"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1A831FF9" w14:textId="77777777" w:rsidR="00395D6D" w:rsidRDefault="00000000">
            <w:r>
              <w:rPr>
                <w:sz w:val="18"/>
              </w:rPr>
              <w:t>2031</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633346C7" w14:textId="77777777" w:rsidR="00395D6D" w:rsidRDefault="00000000">
            <w:r>
              <w:rPr>
                <w:sz w:val="18"/>
              </w:rPr>
              <w:t>Inicio del quinto año y del Taller de Grado CPA-510</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8A62CAD" w14:textId="77777777" w:rsidR="00395D6D" w:rsidRDefault="00000000">
            <w:r>
              <w:rPr>
                <w:sz w:val="18"/>
              </w:rPr>
              <w:t>Extinción del cuarto y del quinto año; cierre de la enseñanza del Plan 2013</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ED46556" w14:textId="77777777" w:rsidR="00395D6D" w:rsidRDefault="00000000">
            <w:r>
              <w:rPr>
                <w:sz w:val="18"/>
              </w:rPr>
              <w:t>Primera promoción del Plan 2027</w:t>
            </w:r>
          </w:p>
        </w:tc>
      </w:tr>
      <w:tr w:rsidR="00395D6D" w14:paraId="46EEDFB5" w14:textId="77777777">
        <w:trPr>
          <w:jc w:val="center"/>
        </w:trPr>
        <w:tc>
          <w:tcPr>
            <w:tcW w:w="1020" w:type="dxa"/>
            <w:tcBorders>
              <w:top w:val="single" w:sz="4" w:space="0" w:color="8EAADB"/>
              <w:left w:val="single" w:sz="4" w:space="0" w:color="8EAADB"/>
              <w:bottom w:val="single" w:sz="4" w:space="0" w:color="8EAADB"/>
              <w:right w:val="single" w:sz="4" w:space="0" w:color="8EAADB"/>
            </w:tcBorders>
            <w:shd w:val="clear" w:color="auto" w:fill="D9E2F3"/>
          </w:tcPr>
          <w:p w14:paraId="046B0482" w14:textId="77777777" w:rsidR="00395D6D" w:rsidRDefault="00000000">
            <w:r>
              <w:rPr>
                <w:sz w:val="18"/>
              </w:rPr>
              <w:t>2032 en adelante</w:t>
            </w:r>
          </w:p>
        </w:tc>
        <w:tc>
          <w:tcPr>
            <w:tcW w:w="2608" w:type="dxa"/>
            <w:tcBorders>
              <w:top w:val="single" w:sz="4" w:space="0" w:color="8EAADB"/>
              <w:left w:val="single" w:sz="4" w:space="0" w:color="8EAADB"/>
              <w:bottom w:val="single" w:sz="4" w:space="0" w:color="8EAADB"/>
              <w:right w:val="single" w:sz="4" w:space="0" w:color="8EAADB"/>
            </w:tcBorders>
            <w:shd w:val="clear" w:color="auto" w:fill="D9E2F3"/>
          </w:tcPr>
          <w:p w14:paraId="502938DE" w14:textId="77777777" w:rsidR="00395D6D" w:rsidRDefault="00000000">
            <w:r>
              <w:rPr>
                <w:sz w:val="18"/>
              </w:rPr>
              <w:t>Plan en régimen completo</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2403054D" w14:textId="77777777" w:rsidR="00395D6D" w:rsidRDefault="00000000">
            <w:r>
              <w:rPr>
                <w:sz w:val="18"/>
              </w:rPr>
              <w:t>Graduación de los egresados del Plan 2013 en el plazo transitorio</w:t>
            </w:r>
          </w:p>
        </w:tc>
        <w:tc>
          <w:tcPr>
            <w:tcW w:w="3175" w:type="dxa"/>
            <w:tcBorders>
              <w:top w:val="single" w:sz="4" w:space="0" w:color="8EAADB"/>
              <w:left w:val="single" w:sz="4" w:space="0" w:color="8EAADB"/>
              <w:bottom w:val="single" w:sz="4" w:space="0" w:color="8EAADB"/>
              <w:right w:val="single" w:sz="4" w:space="0" w:color="8EAADB"/>
            </w:tcBorders>
            <w:shd w:val="clear" w:color="auto" w:fill="D9E2F3"/>
          </w:tcPr>
          <w:p w14:paraId="216FA587" w14:textId="77777777" w:rsidR="00395D6D" w:rsidRDefault="00000000">
            <w:r>
              <w:rPr>
                <w:sz w:val="18"/>
              </w:rPr>
              <w:t>Evaluación de resultados con la primera promoción y seguimiento a titulados</w:t>
            </w:r>
          </w:p>
        </w:tc>
      </w:tr>
    </w:tbl>
    <w:p w14:paraId="31EC8A27" w14:textId="77777777" w:rsidR="00395D6D" w:rsidRDefault="00000000">
      <w:pPr>
        <w:spacing w:before="40" w:after="200"/>
      </w:pPr>
      <w:r>
        <w:rPr>
          <w:sz w:val="16"/>
        </w:rPr>
        <w:t xml:space="preserve">Fuente: elaboración con base en los puntos 11.3.4 y 12.1.3.</w:t>
      </w:r>
    </w:p>
    <w:p w14:paraId="6AD79A83" w14:textId="77777777" w:rsidR="00395D6D" w:rsidRDefault="00000000">
      <w:pPr>
        <w:spacing w:after="200"/>
        <w:jc w:val="both"/>
      </w:pPr>
      <w:r>
        <w:t>La Dirección de Carrera es responsable de la ejecución del plan de implementación, con el apoyo de la Comisión de Evaluación Curricular, la Comisión de Convalidaciones, la Unidad de Kárdex Académico, el Centro de Cómputo y las jefaturas de área. Antes de iniciar cada año del Plan 2027, el Honorable Consejo de Carrera aprueba los planes de asignatura de ese año y verifica la disponibilidad de docentes, ambientes y recursos.</w:t>
      </w:r>
    </w:p>
    <w:p w14:paraId="737E9D3A" w14:textId="77777777" w:rsidR="00395D6D" w:rsidRDefault="00000000">
      <w:pPr>
        <w:keepNext/>
        <w:tabs>
          <w:tab w:val="left" w:pos="709"/>
        </w:tabs>
        <w:spacing w:before="120" w:after="200"/>
        <w:ind w:left="709" w:hanging="709"/>
        <w:outlineLvl w:val="1"/>
      </w:pPr>
      <w:r>
        <w:rPr>
          <w:b/>
          <w:sz w:val="24"/>
        </w:rPr>
        <w:t>16.3</w:t>
      </w:r>
      <w:r>
        <w:rPr>
          <w:b/>
          <w:sz w:val="24"/>
        </w:rPr>
        <w:tab/>
        <w:t>Política de extinción del plan de estudios</w:t>
      </w:r>
    </w:p>
    <w:p w14:paraId="6BCCBF61" w14:textId="77777777" w:rsidR="00395D6D" w:rsidRDefault="00000000">
      <w:pPr>
        <w:spacing w:after="200"/>
        <w:jc w:val="both"/>
      </w:pPr>
      <w:r>
        <w:t>La extinción del Plan 2013 se rige por las siguientes disposiciones:</w:t>
      </w:r>
    </w:p>
    <w:p w14:paraId="11A17E08" w14:textId="77777777" w:rsidR="00395D6D" w:rsidRDefault="00000000">
      <w:pPr>
        <w:numPr>
          <w:ilvl w:val="0"/>
          <w:numId w:val="95"/>
        </w:numPr>
        <w:spacing w:after="160"/>
        <w:jc w:val="both"/>
      </w:pPr>
      <w:r>
        <w:t>Desde la gestión 2027 no se admiten nuevos estudiantes en el Plan 2013.</w:t>
      </w:r>
    </w:p>
    <w:p w14:paraId="10408842" w14:textId="77777777" w:rsidR="00395D6D" w:rsidRDefault="00000000">
      <w:pPr>
        <w:numPr>
          <w:ilvl w:val="0"/>
          <w:numId w:val="95"/>
        </w:numPr>
        <w:spacing w:after="160"/>
        <w:jc w:val="both"/>
      </w:pPr>
      <w:r>
        <w:lastRenderedPageBreak/>
        <w:t>Cada año del Plan 2013 se extingue cuando el año equivalente del Plan 2027 ya está en funcionamiento, según el Cuadro 2, de modo que el estudiante siempre dispone de una asignatura equivalente para continuar sus estudios.</w:t>
      </w:r>
    </w:p>
    <w:p w14:paraId="6EE1F16A" w14:textId="77777777" w:rsidR="00395D6D" w:rsidRDefault="00000000">
      <w:pPr>
        <w:numPr>
          <w:ilvl w:val="0"/>
          <w:numId w:val="95"/>
        </w:numPr>
        <w:spacing w:after="160"/>
        <w:jc w:val="both"/>
      </w:pPr>
      <w:r>
        <w:t>El estudiante que repruebe o no haya cursado una asignatura del Plan 2013 después de su extinción la cursa en la asignatura equivalente del Plan 2027, con reconocimiento en su historial académico.</w:t>
      </w:r>
    </w:p>
    <w:p w14:paraId="579DF3FF" w14:textId="77777777" w:rsidR="00395D6D" w:rsidRDefault="00000000">
      <w:pPr>
        <w:numPr>
          <w:ilvl w:val="0"/>
          <w:numId w:val="95"/>
        </w:numPr>
        <w:spacing w:after="160"/>
        <w:jc w:val="both"/>
      </w:pPr>
      <w:r>
        <w:t>Durante el año siguiente a la extinción de cada año del Plan 2013, la Carrera podrá habilitar cursos de temporada y mesas de examen de sus asignaturas para los estudiantes rezagados, conforme al punto 13.1.3.</w:t>
      </w:r>
    </w:p>
    <w:p w14:paraId="2B4C6CC7" w14:textId="77777777" w:rsidR="00395D6D" w:rsidRDefault="00000000">
      <w:pPr>
        <w:numPr>
          <w:ilvl w:val="0"/>
          <w:numId w:val="95"/>
        </w:numPr>
        <w:spacing w:after="160"/>
        <w:jc w:val="both"/>
      </w:pPr>
      <w:r>
        <w:t>El estudiante que concluya el Plan 2013 dispone de un plazo de hasta tres años calendario desde su egreso para graduarse conforme a la reglamentación de ese plan. Vencido el plazo, se gradúa mediante las modalidades del Plan 2027 o el PETAENG, conforme al punto 13.1.4.</w:t>
      </w:r>
    </w:p>
    <w:p w14:paraId="282E2DEF" w14:textId="77777777" w:rsidR="00395D6D" w:rsidRDefault="00000000">
      <w:pPr>
        <w:numPr>
          <w:ilvl w:val="0"/>
          <w:numId w:val="95"/>
        </w:numPr>
        <w:spacing w:after="160"/>
        <w:jc w:val="both"/>
      </w:pPr>
      <w:r>
        <w:t>La Unidad de Kárdex Académico conserva los historiales, las actas y los expedientes del Plan 2013 conforme al punto 15.4, y el Sistema de Seguimiento Académico mantiene su registro para la emisión de certificados.</w:t>
      </w:r>
    </w:p>
    <w:p w14:paraId="4B0D1854" w14:textId="77777777" w:rsidR="00395D6D" w:rsidRDefault="00000000">
      <w:pPr>
        <w:numPr>
          <w:ilvl w:val="0"/>
          <w:numId w:val="95"/>
        </w:numPr>
        <w:spacing w:after="200"/>
        <w:jc w:val="both"/>
      </w:pPr>
      <w:r>
        <w:t>Concluido el plazo de graduación transitorio, el Honorable Consejo de Carrera declara la extinción definitiva del Plan 2013 e informa a las instancias universitarias.</w:t>
      </w:r>
    </w:p>
    <w:sectPr w:rsidR="00395D6D" w:rsidSect="00034616">
      <w:headerReference w:type="default" r:id="rId81"/>
      <w:footerReference w:type="default" r:id="rId82"/>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651C0" w14:textId="77777777" w:rsidR="002C068F" w:rsidRDefault="002C068F">
      <w:r>
        <w:separator/>
      </w:r>
    </w:p>
  </w:endnote>
  <w:endnote w:type="continuationSeparator" w:id="0">
    <w:p w14:paraId="64016E61" w14:textId="77777777" w:rsidR="002C068F" w:rsidRDefault="002C06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37E93" w14:textId="77777777" w:rsidR="007E21A4" w:rsidRDefault="00000000">
    <w:pPr>
      <w:pStyle w:val="Piedepgina"/>
      <w:jc w:val="right"/>
    </w:pPr>
    <w:r>
      <w:fldChar w:fldCharType="begin"/>
    </w:r>
    <w:r>
      <w:instrText xml:space="preserve"> PAGE </w:instrText>
    </w:r>
    <w:r>
      <w:fldChar w:fldCharType="separate"/>
    </w:r>
    <w:r w:rsidR="00B75455">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AC61F" w14:textId="77777777" w:rsidR="00FC415C" w:rsidRDefault="00000000">
    <w:pPr>
      <w:pStyle w:val="Piedepgina"/>
      <w:jc w:val="right"/>
    </w:pPr>
    <w:r>
      <w:fldChar w:fldCharType="begin"/>
    </w:r>
    <w:r>
      <w:instrText xml:space="preserve"> PAGE </w:instrText>
    </w:r>
    <w:r>
      <w:fldChar w:fldCharType="separate"/>
    </w:r>
    <w:r w:rsidR="009426EC">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72049" w14:textId="77777777" w:rsidR="00D110DE" w:rsidRDefault="00000000">
    <w:pPr>
      <w:pStyle w:val="Piedepgina"/>
      <w:jc w:val="right"/>
    </w:pPr>
    <w:r>
      <w:fldChar w:fldCharType="begin"/>
    </w:r>
    <w:r>
      <w:instrText xml:space="preserve"> PAGE </w:instrText>
    </w:r>
    <w:r>
      <w:fldChar w:fldCharType="separate"/>
    </w:r>
    <w:r w:rsidR="009D25A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419F6" w14:textId="77777777" w:rsidR="00633CBB" w:rsidRDefault="00000000">
    <w:pPr>
      <w:pStyle w:val="Piedepgina"/>
      <w:jc w:val="right"/>
    </w:pPr>
    <w:r>
      <w:fldChar w:fldCharType="begin"/>
    </w:r>
    <w:r>
      <w:instrText xml:space="preserve"> PAGE </w:instrText>
    </w:r>
    <w:r>
      <w:fldChar w:fldCharType="separate"/>
    </w:r>
    <w:r w:rsidR="00123620">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45256" w14:textId="77777777" w:rsidR="0075614C" w:rsidRDefault="00000000">
    <w:pPr>
      <w:pStyle w:val="Piedepgina"/>
      <w:jc w:val="right"/>
    </w:pPr>
    <w:r>
      <w:fldChar w:fldCharType="begin"/>
    </w:r>
    <w:r>
      <w:instrText xml:space="preserve"> PAGE </w:instrText>
    </w:r>
    <w:r>
      <w:fldChar w:fldCharType="separate"/>
    </w:r>
    <w:r w:rsidR="00935F77">
      <w:rPr>
        <w:noProof/>
      </w:rP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9AD35" w14:textId="77777777" w:rsidR="007306F3" w:rsidRDefault="00000000">
    <w:pPr>
      <w:pStyle w:val="Piedepgina"/>
      <w:jc w:val="right"/>
    </w:pPr>
    <w:r>
      <w:fldChar w:fldCharType="begin"/>
    </w:r>
    <w:r>
      <w:instrText xml:space="preserve"> PAGE </w:instrText>
    </w:r>
    <w:r>
      <w:fldChar w:fldCharType="separate"/>
    </w:r>
    <w:r w:rsidR="00D244B1">
      <w:rPr>
        <w:noProof/>
      </w:rP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760B0" w14:textId="77777777" w:rsidR="0082643C" w:rsidRDefault="00000000">
    <w:pPr>
      <w:pStyle w:val="Piedepgina"/>
      <w:jc w:val="right"/>
    </w:pPr>
    <w:r>
      <w:fldChar w:fldCharType="begin"/>
    </w:r>
    <w:r>
      <w:instrText xml:space="preserve"> PAGE </w:instrText>
    </w:r>
    <w:r>
      <w:fldChar w:fldCharType="separate"/>
    </w:r>
    <w:r w:rsidR="00BE6153">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C29B5" w14:textId="77777777" w:rsidR="006253E1" w:rsidRDefault="00000000">
    <w:pPr>
      <w:pStyle w:val="Piedepgina"/>
      <w:jc w:val="right"/>
    </w:pPr>
    <w:r>
      <w:fldChar w:fldCharType="begin"/>
    </w:r>
    <w:r>
      <w:instrText xml:space="preserve"> PAGE </w:instrText>
    </w:r>
    <w:r>
      <w:fldChar w:fldCharType="separate"/>
    </w:r>
    <w:r w:rsidR="002F0227">
      <w:rPr>
        <w:noProof/>
      </w:rP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4648E" w14:textId="77777777" w:rsidR="00ED3284" w:rsidRDefault="00000000">
    <w:pPr>
      <w:pStyle w:val="Piedepgina"/>
      <w:jc w:val="right"/>
    </w:pPr>
    <w:r>
      <w:fldChar w:fldCharType="begin"/>
    </w:r>
    <w:r>
      <w:instrText xml:space="preserve"> PAGE </w:instrText>
    </w:r>
    <w:r>
      <w:fldChar w:fldCharType="separate"/>
    </w:r>
    <w:r w:rsidR="0057321F">
      <w:rPr>
        <w:noProof/>
      </w:rP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2E3BD" w14:textId="77777777" w:rsidR="007B3AB6" w:rsidRDefault="00000000">
    <w:pPr>
      <w:pStyle w:val="Piedepgina"/>
      <w:jc w:val="right"/>
    </w:pPr>
    <w:r>
      <w:fldChar w:fldCharType="begin"/>
    </w:r>
    <w:r>
      <w:instrText xml:space="preserve"> PAGE </w:instrText>
    </w:r>
    <w:r>
      <w:fldChar w:fldCharType="separate"/>
    </w:r>
    <w:r w:rsidR="000235B5">
      <w:rPr>
        <w:noProof/>
      </w:rP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C12B" w14:textId="77777777" w:rsidR="00A33D64" w:rsidRDefault="00000000">
    <w:pPr>
      <w:tabs>
        <w:tab w:val="center" w:pos="4680"/>
        <w:tab w:val="right" w:pos="9360"/>
      </w:tabs>
      <w:jc w:val="right"/>
    </w:pPr>
    <w:r>
      <w:fldChar w:fldCharType="begin"/>
    </w:r>
    <w:r>
      <w:instrText xml:space="preserve"> PAGE </w:instrText>
    </w:r>
    <w:r>
      <w:fldChar w:fldCharType="separate"/>
    </w:r>
    <w:r w:rsidR="00CB17EB">
      <w:rPr>
        <w:noProof/>
      </w:rP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13466" w14:textId="77777777" w:rsidR="001D709D" w:rsidRDefault="00000000">
    <w:pPr>
      <w:pStyle w:val="Piedepgina"/>
      <w:jc w:val="right"/>
    </w:pPr>
    <w:r>
      <w:fldChar w:fldCharType="begin"/>
    </w:r>
    <w:r>
      <w:instrText xml:space="preserve"> PAGE </w:instrText>
    </w:r>
    <w:r>
      <w:fldChar w:fldCharType="separate"/>
    </w:r>
    <w:r w:rsidR="00434D44">
      <w:rPr>
        <w:noProof/>
      </w:rP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E4FA5" w14:textId="77777777" w:rsidR="00DE7B65" w:rsidRDefault="00000000">
    <w:pPr>
      <w:pStyle w:val="Piedepgina"/>
      <w:jc w:val="right"/>
    </w:pPr>
    <w:r>
      <w:fldChar w:fldCharType="begin"/>
    </w:r>
    <w:r>
      <w:instrText xml:space="preserve"> PAGE </w:instrText>
    </w:r>
    <w:r>
      <w:fldChar w:fldCharType="separate"/>
    </w:r>
    <w:r w:rsidR="006915B3">
      <w:rPr>
        <w:noProof/>
      </w:rPr>
      <w:t>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F3D8C" w14:textId="77777777" w:rsidR="00394F09" w:rsidRDefault="00000000">
    <w:pPr>
      <w:pStyle w:val="Piedepgina"/>
      <w:jc w:val="right"/>
    </w:pPr>
    <w:r>
      <w:fldChar w:fldCharType="begin"/>
    </w:r>
    <w:r>
      <w:instrText xml:space="preserve"> PAGE </w:instrText>
    </w:r>
    <w:r>
      <w:fldChar w:fldCharType="separate"/>
    </w:r>
    <w:r w:rsidR="00CC14E7">
      <w:rPr>
        <w:noProof/>
      </w:rP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EAECD" w14:textId="77777777" w:rsidR="001A1879" w:rsidRDefault="00000000">
    <w:pPr>
      <w:pStyle w:val="Piedepgina"/>
      <w:jc w:val="right"/>
    </w:pPr>
    <w:r>
      <w:fldChar w:fldCharType="begin"/>
    </w:r>
    <w:r>
      <w:instrText xml:space="preserve"> PAGE </w:instrText>
    </w:r>
    <w:r>
      <w:fldChar w:fldCharType="separate"/>
    </w:r>
    <w:r w:rsidR="00964AE7">
      <w:rPr>
        <w:noProof/>
      </w:rPr>
      <w:t>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B46F7" w14:textId="77777777" w:rsidR="00BC1FCA" w:rsidRDefault="00000000">
    <w:pPr>
      <w:pStyle w:val="Piedepgina"/>
      <w:jc w:val="right"/>
    </w:pPr>
    <w:r>
      <w:fldChar w:fldCharType="begin"/>
    </w:r>
    <w:r>
      <w:instrText xml:space="preserve"> PAGE </w:instrText>
    </w:r>
    <w:r>
      <w:fldChar w:fldCharType="separate"/>
    </w:r>
    <w:r w:rsidR="006A583A">
      <w:rPr>
        <w:noProof/>
      </w:rP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97DC" w14:textId="77777777" w:rsidR="00C742AC" w:rsidRDefault="00000000">
    <w:pPr>
      <w:pStyle w:val="Piedepgina"/>
      <w:jc w:val="right"/>
    </w:pPr>
    <w:r>
      <w:fldChar w:fldCharType="begin"/>
    </w:r>
    <w:r>
      <w:instrText xml:space="preserve"> PAGE </w:instrText>
    </w:r>
    <w:r>
      <w:fldChar w:fldCharType="separate"/>
    </w:r>
    <w:r w:rsidR="00B521D8">
      <w:rPr>
        <w:noProof/>
      </w:rPr>
      <w:t>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22FFD" w14:textId="77777777" w:rsidR="0098024A" w:rsidRDefault="00000000">
    <w:pPr>
      <w:pStyle w:val="Piedepgina"/>
      <w:jc w:val="right"/>
    </w:pPr>
    <w:r>
      <w:fldChar w:fldCharType="begin"/>
    </w:r>
    <w:r>
      <w:instrText xml:space="preserve"> PAGE </w:instrText>
    </w:r>
    <w:r>
      <w:fldChar w:fldCharType="separate"/>
    </w:r>
    <w:r w:rsidR="00A2428A">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5860D" w14:textId="412D1954" w:rsidR="00395D6D" w:rsidRDefault="00000000">
    <w:pPr>
      <w:pStyle w:val="Piedepgina"/>
      <w:jc w:val="right"/>
    </w:pPr>
    <w:r>
      <w:fldChar w:fldCharType="begin"/>
    </w:r>
    <w:r>
      <w:instrText xml:space="preserve"> PAGE </w:instrText>
    </w:r>
    <w:r>
      <w:fldChar w:fldCharType="separate"/>
    </w:r>
    <w:r w:rsidR="00310C8F">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971A5" w14:textId="77777777" w:rsidR="00282163" w:rsidRDefault="00000000">
    <w:pPr>
      <w:pStyle w:val="Piedepgina"/>
      <w:jc w:val="right"/>
    </w:pPr>
    <w:r>
      <w:fldChar w:fldCharType="begin"/>
    </w:r>
    <w:r>
      <w:instrText xml:space="preserve"> PAGE </w:instrText>
    </w:r>
    <w:r>
      <w:fldChar w:fldCharType="separate"/>
    </w:r>
    <w:r w:rsidR="00605565">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253E7" w14:textId="77777777" w:rsidR="00105D80" w:rsidRDefault="00000000">
    <w:pPr>
      <w:pStyle w:val="Piedepgina"/>
      <w:jc w:val="right"/>
    </w:pPr>
    <w:r>
      <w:fldChar w:fldCharType="begin"/>
    </w:r>
    <w:r>
      <w:instrText xml:space="preserve"> PAGE </w:instrText>
    </w:r>
    <w:r>
      <w:fldChar w:fldCharType="separate"/>
    </w:r>
    <w:r w:rsidR="00FF3C78">
      <w:rPr>
        <w:noProof/>
      </w:rPr>
      <w:t>1</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38F27" w14:textId="7A31716C" w:rsidR="00395D6D" w:rsidRDefault="00000000">
    <w:pPr>
      <w:pStyle w:val="Piedepgina"/>
      <w:jc w:val="right"/>
    </w:pPr>
    <w:r>
      <w:fldChar w:fldCharType="begin"/>
    </w:r>
    <w:r>
      <w:instrText xml:space="preserve"> PAGE </w:instrText>
    </w:r>
    <w:r>
      <w:fldChar w:fldCharType="separate"/>
    </w:r>
    <w:r w:rsidR="00310C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CCC71" w14:textId="77777777" w:rsidR="002C068F" w:rsidRDefault="002C068F">
      <w:r>
        <w:separator/>
      </w:r>
    </w:p>
  </w:footnote>
  <w:footnote w:type="continuationSeparator" w:id="0">
    <w:p w14:paraId="7CB33C44" w14:textId="77777777" w:rsidR="002C068F" w:rsidRDefault="002C06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26F2662C" w14:textId="77777777">
      <w:trPr>
        <w:jc w:val="center"/>
      </w:trPr>
      <w:tc>
        <w:tcPr>
          <w:tcW w:w="1247" w:type="dxa"/>
          <w:vAlign w:val="center"/>
        </w:tcPr>
        <w:p w14:paraId="42E1620E" w14:textId="77777777" w:rsidR="007E21A4" w:rsidRDefault="00000000">
          <w:pPr>
            <w:spacing w:after="40"/>
          </w:pPr>
          <w:r>
            <w:rPr>
              <w:noProof/>
            </w:rPr>
            <w:drawing>
              <wp:inline distT="0" distB="0" distL="0" distR="0" wp14:anchorId="67532977" wp14:editId="7C6A9E42">
                <wp:extent cx="484248" cy="68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5B7B832F" w14:textId="77777777" w:rsidR="007E21A4"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2C648295" w14:textId="77777777" w:rsidR="007E21A4" w:rsidRDefault="00000000">
          <w:pPr>
            <w:spacing w:after="40"/>
            <w:jc w:val="right"/>
          </w:pPr>
          <w:r>
            <w:rPr>
              <w:noProof/>
            </w:rPr>
            <w:drawing>
              <wp:inline distT="0" distB="0" distL="0" distR="0" wp14:anchorId="214636A0" wp14:editId="1DAA5A4A">
                <wp:extent cx="445846" cy="68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3C4669DF" w14:textId="77777777" w:rsidR="007E21A4" w:rsidRDefault="007E21A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1AC9FA02" w14:textId="77777777">
      <w:trPr>
        <w:jc w:val="center"/>
      </w:trPr>
      <w:tc>
        <w:tcPr>
          <w:tcW w:w="1247" w:type="dxa"/>
          <w:vAlign w:val="center"/>
        </w:tcPr>
        <w:p w14:paraId="65FC89AF" w14:textId="77777777" w:rsidR="00FC415C" w:rsidRDefault="00000000">
          <w:pPr>
            <w:spacing w:after="40"/>
          </w:pPr>
          <w:r>
            <w:rPr>
              <w:noProof/>
            </w:rPr>
            <w:drawing>
              <wp:inline distT="0" distB="0" distL="0" distR="0" wp14:anchorId="2B568B45" wp14:editId="3229AD5C">
                <wp:extent cx="484248" cy="684000"/>
                <wp:effectExtent l="0" t="0" r="0" b="0"/>
                <wp:docPr id="124783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320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243AF543" w14:textId="77777777" w:rsidR="00FC415C"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04DFDA65" w14:textId="77777777" w:rsidR="00FC415C" w:rsidRDefault="00000000">
          <w:pPr>
            <w:spacing w:after="40"/>
            <w:jc w:val="right"/>
          </w:pPr>
          <w:r>
            <w:rPr>
              <w:noProof/>
            </w:rPr>
            <w:drawing>
              <wp:inline distT="0" distB="0" distL="0" distR="0" wp14:anchorId="03EC6D5B" wp14:editId="202BE1C0">
                <wp:extent cx="445846" cy="684000"/>
                <wp:effectExtent l="0" t="0" r="0" b="0"/>
                <wp:docPr id="1640604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0441"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5188E3BC" w14:textId="77777777" w:rsidR="00FC415C" w:rsidRDefault="00FC415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7E9DC870" w14:textId="77777777">
      <w:trPr>
        <w:jc w:val="center"/>
      </w:trPr>
      <w:tc>
        <w:tcPr>
          <w:tcW w:w="1247" w:type="dxa"/>
          <w:vAlign w:val="center"/>
        </w:tcPr>
        <w:p w14:paraId="30DE8573" w14:textId="77777777" w:rsidR="00D110DE" w:rsidRDefault="00000000">
          <w:pPr>
            <w:spacing w:after="40"/>
          </w:pPr>
          <w:r>
            <w:rPr>
              <w:noProof/>
            </w:rPr>
            <w:drawing>
              <wp:inline distT="0" distB="0" distL="0" distR="0" wp14:anchorId="4E80443D" wp14:editId="29C6A88F">
                <wp:extent cx="484248" cy="684000"/>
                <wp:effectExtent l="0" t="0" r="0" b="0"/>
                <wp:docPr id="1949132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3246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3B26019" w14:textId="77777777" w:rsidR="00D110DE"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4D1D7852" w14:textId="77777777" w:rsidR="00D110DE" w:rsidRDefault="00000000">
          <w:pPr>
            <w:spacing w:after="40"/>
            <w:jc w:val="right"/>
          </w:pPr>
          <w:r>
            <w:rPr>
              <w:noProof/>
            </w:rPr>
            <w:drawing>
              <wp:inline distT="0" distB="0" distL="0" distR="0" wp14:anchorId="453D4BF8" wp14:editId="5B9830A6">
                <wp:extent cx="445846" cy="684000"/>
                <wp:effectExtent l="0" t="0" r="0" b="0"/>
                <wp:docPr id="343339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39393"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061F6B0D" w14:textId="77777777" w:rsidR="00D110DE" w:rsidRDefault="00D110D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532595B0" w14:textId="77777777">
      <w:trPr>
        <w:jc w:val="center"/>
      </w:trPr>
      <w:tc>
        <w:tcPr>
          <w:tcW w:w="1247" w:type="dxa"/>
          <w:vAlign w:val="center"/>
        </w:tcPr>
        <w:p w14:paraId="27F1F687" w14:textId="77777777" w:rsidR="00633CBB" w:rsidRDefault="00000000">
          <w:pPr>
            <w:spacing w:after="40"/>
          </w:pPr>
          <w:r>
            <w:rPr>
              <w:noProof/>
            </w:rPr>
            <w:drawing>
              <wp:inline distT="0" distB="0" distL="0" distR="0" wp14:anchorId="788F3C0C" wp14:editId="29FFA035">
                <wp:extent cx="484248" cy="684000"/>
                <wp:effectExtent l="0" t="0" r="0" b="0"/>
                <wp:docPr id="2071979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7984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088B6B18" w14:textId="77777777" w:rsidR="00633CBB"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67982739" w14:textId="77777777" w:rsidR="00633CBB" w:rsidRDefault="00000000">
          <w:pPr>
            <w:spacing w:after="40"/>
            <w:jc w:val="right"/>
          </w:pPr>
          <w:r>
            <w:rPr>
              <w:noProof/>
            </w:rPr>
            <w:drawing>
              <wp:inline distT="0" distB="0" distL="0" distR="0" wp14:anchorId="4EB1D0DE" wp14:editId="16A6B6A8">
                <wp:extent cx="445846" cy="684000"/>
                <wp:effectExtent l="0" t="0" r="0" b="0"/>
                <wp:docPr id="628573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573358"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63EC74ED" w14:textId="77777777" w:rsidR="00633CBB" w:rsidRDefault="00633CBB"/>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0581BC03" w14:textId="77777777">
      <w:trPr>
        <w:jc w:val="center"/>
      </w:trPr>
      <w:tc>
        <w:tcPr>
          <w:tcW w:w="1247" w:type="dxa"/>
          <w:vAlign w:val="center"/>
        </w:tcPr>
        <w:p w14:paraId="45290629" w14:textId="77777777" w:rsidR="0075614C" w:rsidRDefault="00000000">
          <w:pPr>
            <w:spacing w:after="40"/>
          </w:pPr>
          <w:r>
            <w:rPr>
              <w:noProof/>
            </w:rPr>
            <w:drawing>
              <wp:inline distT="0" distB="0" distL="0" distR="0" wp14:anchorId="14BA14FD" wp14:editId="41C3EC1A">
                <wp:extent cx="484248" cy="684000"/>
                <wp:effectExtent l="0" t="0" r="0" b="0"/>
                <wp:docPr id="11934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743"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51DE2218" w14:textId="77777777" w:rsidR="0075614C"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51CECC55" w14:textId="77777777" w:rsidR="0075614C" w:rsidRDefault="00000000">
          <w:pPr>
            <w:spacing w:after="40"/>
            <w:jc w:val="right"/>
          </w:pPr>
          <w:r>
            <w:rPr>
              <w:noProof/>
            </w:rPr>
            <w:drawing>
              <wp:inline distT="0" distB="0" distL="0" distR="0" wp14:anchorId="14457225" wp14:editId="4738C0F8">
                <wp:extent cx="445846" cy="684000"/>
                <wp:effectExtent l="0" t="0" r="0" b="0"/>
                <wp:docPr id="646242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4254"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5D167E7A" w14:textId="77777777" w:rsidR="0075614C" w:rsidRDefault="0075614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2E202B8C" w14:textId="77777777">
      <w:trPr>
        <w:jc w:val="center"/>
      </w:trPr>
      <w:tc>
        <w:tcPr>
          <w:tcW w:w="1247" w:type="dxa"/>
          <w:vAlign w:val="center"/>
        </w:tcPr>
        <w:p w14:paraId="433452FB" w14:textId="77777777" w:rsidR="007306F3" w:rsidRDefault="00000000">
          <w:pPr>
            <w:spacing w:after="40"/>
          </w:pPr>
          <w:r>
            <w:rPr>
              <w:noProof/>
            </w:rPr>
            <w:drawing>
              <wp:inline distT="0" distB="0" distL="0" distR="0" wp14:anchorId="674FC787" wp14:editId="7AA67349">
                <wp:extent cx="484248" cy="684000"/>
                <wp:effectExtent l="0" t="0" r="0" b="0"/>
                <wp:docPr id="72087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79846"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4960314A" w14:textId="77777777" w:rsidR="007306F3"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0A4FB003" w14:textId="77777777" w:rsidR="007306F3" w:rsidRDefault="00000000">
          <w:pPr>
            <w:spacing w:after="40"/>
            <w:jc w:val="right"/>
          </w:pPr>
          <w:r>
            <w:rPr>
              <w:noProof/>
            </w:rPr>
            <w:drawing>
              <wp:inline distT="0" distB="0" distL="0" distR="0" wp14:anchorId="5EA1B147" wp14:editId="7C1AD113">
                <wp:extent cx="445846" cy="684000"/>
                <wp:effectExtent l="0" t="0" r="0" b="0"/>
                <wp:docPr id="11318275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27519"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23336623" w14:textId="77777777" w:rsidR="007306F3" w:rsidRDefault="007306F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397EB2DD" w14:textId="77777777">
      <w:trPr>
        <w:jc w:val="center"/>
      </w:trPr>
      <w:tc>
        <w:tcPr>
          <w:tcW w:w="1247" w:type="dxa"/>
          <w:vAlign w:val="center"/>
        </w:tcPr>
        <w:p w14:paraId="1CA8EEBB" w14:textId="77777777" w:rsidR="0082643C" w:rsidRDefault="00000000">
          <w:pPr>
            <w:spacing w:after="40"/>
          </w:pPr>
          <w:r>
            <w:rPr>
              <w:noProof/>
            </w:rPr>
            <w:drawing>
              <wp:inline distT="0" distB="0" distL="0" distR="0" wp14:anchorId="2BD3AF67" wp14:editId="72FCD2AA">
                <wp:extent cx="484248" cy="684000"/>
                <wp:effectExtent l="0" t="0" r="0" b="0"/>
                <wp:docPr id="214579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793126"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17DB33D5" w14:textId="77777777" w:rsidR="0082643C"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4F60392F" w14:textId="77777777" w:rsidR="0082643C" w:rsidRDefault="00000000">
          <w:pPr>
            <w:spacing w:after="40"/>
            <w:jc w:val="right"/>
          </w:pPr>
          <w:r>
            <w:rPr>
              <w:noProof/>
            </w:rPr>
            <w:drawing>
              <wp:inline distT="0" distB="0" distL="0" distR="0" wp14:anchorId="682AB233" wp14:editId="490344D7">
                <wp:extent cx="445846" cy="684000"/>
                <wp:effectExtent l="0" t="0" r="0" b="0"/>
                <wp:docPr id="12642443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44376"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4CA0AC9D" w14:textId="77777777" w:rsidR="0082643C" w:rsidRDefault="0082643C"/>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1095A8D8" w14:textId="77777777">
      <w:trPr>
        <w:jc w:val="center"/>
      </w:trPr>
      <w:tc>
        <w:tcPr>
          <w:tcW w:w="1247" w:type="dxa"/>
          <w:vAlign w:val="center"/>
        </w:tcPr>
        <w:p w14:paraId="2E0063F5" w14:textId="77777777" w:rsidR="006253E1" w:rsidRDefault="00000000">
          <w:pPr>
            <w:spacing w:after="40"/>
          </w:pPr>
          <w:r>
            <w:rPr>
              <w:noProof/>
            </w:rPr>
            <w:drawing>
              <wp:inline distT="0" distB="0" distL="0" distR="0" wp14:anchorId="1D74BEAE" wp14:editId="22C3D322">
                <wp:extent cx="484248" cy="684000"/>
                <wp:effectExtent l="0" t="0" r="0" b="0"/>
                <wp:docPr id="691714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14682"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007800C" w14:textId="77777777" w:rsidR="006253E1"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1AC84898" w14:textId="77777777" w:rsidR="006253E1" w:rsidRDefault="00000000">
          <w:pPr>
            <w:spacing w:after="40"/>
            <w:jc w:val="right"/>
          </w:pPr>
          <w:r>
            <w:rPr>
              <w:noProof/>
            </w:rPr>
            <w:drawing>
              <wp:inline distT="0" distB="0" distL="0" distR="0" wp14:anchorId="4D87827D" wp14:editId="62A5C5A8">
                <wp:extent cx="445846" cy="684000"/>
                <wp:effectExtent l="0" t="0" r="0" b="0"/>
                <wp:docPr id="1072377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7736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587B0DBB" w14:textId="77777777" w:rsidR="006253E1" w:rsidRDefault="006253E1"/>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3D258B26" w14:textId="77777777">
      <w:trPr>
        <w:jc w:val="center"/>
      </w:trPr>
      <w:tc>
        <w:tcPr>
          <w:tcW w:w="1247" w:type="dxa"/>
          <w:vAlign w:val="center"/>
        </w:tcPr>
        <w:p w14:paraId="0816D1EC" w14:textId="77777777" w:rsidR="00ED3284" w:rsidRDefault="00000000">
          <w:pPr>
            <w:spacing w:after="40"/>
          </w:pPr>
          <w:r>
            <w:rPr>
              <w:noProof/>
            </w:rPr>
            <w:drawing>
              <wp:inline distT="0" distB="0" distL="0" distR="0" wp14:anchorId="0C9CAC7B" wp14:editId="7191941E">
                <wp:extent cx="484248" cy="684000"/>
                <wp:effectExtent l="0" t="0" r="0" b="0"/>
                <wp:docPr id="886351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51089"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E800554" w14:textId="77777777" w:rsidR="00ED3284"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40594E81" w14:textId="77777777" w:rsidR="00ED3284" w:rsidRDefault="00000000">
          <w:pPr>
            <w:spacing w:after="40"/>
            <w:jc w:val="right"/>
          </w:pPr>
          <w:r>
            <w:rPr>
              <w:noProof/>
            </w:rPr>
            <w:drawing>
              <wp:inline distT="0" distB="0" distL="0" distR="0" wp14:anchorId="78EC2DE5" wp14:editId="17A992B8">
                <wp:extent cx="445846" cy="684000"/>
                <wp:effectExtent l="0" t="0" r="0" b="0"/>
                <wp:docPr id="12672155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1550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6457F3F0" w14:textId="77777777" w:rsidR="00ED3284" w:rsidRDefault="00ED328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37D56741" w14:textId="77777777">
      <w:trPr>
        <w:jc w:val="center"/>
      </w:trPr>
      <w:tc>
        <w:tcPr>
          <w:tcW w:w="1247" w:type="dxa"/>
          <w:vAlign w:val="center"/>
        </w:tcPr>
        <w:p w14:paraId="7C4AA9F5" w14:textId="77777777" w:rsidR="007B3AB6" w:rsidRDefault="00000000">
          <w:pPr>
            <w:spacing w:after="40"/>
          </w:pPr>
          <w:r>
            <w:rPr>
              <w:noProof/>
            </w:rPr>
            <w:drawing>
              <wp:inline distT="0" distB="0" distL="0" distR="0" wp14:anchorId="5F6E5F4E" wp14:editId="284B1199">
                <wp:extent cx="484248" cy="684000"/>
                <wp:effectExtent l="0" t="0" r="0" b="0"/>
                <wp:docPr id="165332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20422"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5767207A" w14:textId="77777777" w:rsidR="007B3AB6"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2A55C78E" w14:textId="77777777" w:rsidR="007B3AB6" w:rsidRDefault="00000000">
          <w:pPr>
            <w:spacing w:after="40"/>
            <w:jc w:val="right"/>
          </w:pPr>
          <w:r>
            <w:rPr>
              <w:noProof/>
            </w:rPr>
            <w:drawing>
              <wp:inline distT="0" distB="0" distL="0" distR="0" wp14:anchorId="62EEE163" wp14:editId="014985C2">
                <wp:extent cx="445846" cy="684000"/>
                <wp:effectExtent l="0" t="0" r="0" b="0"/>
                <wp:docPr id="14886685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68577"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10E70C32" w14:textId="77777777" w:rsidR="007B3AB6" w:rsidRDefault="007B3AB6"/>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5710A3B5" w14:textId="77777777">
      <w:trPr>
        <w:jc w:val="center"/>
      </w:trPr>
      <w:tc>
        <w:tcPr>
          <w:tcW w:w="1247" w:type="dxa"/>
          <w:vAlign w:val="center"/>
        </w:tcPr>
        <w:p w14:paraId="0F092A8C" w14:textId="77777777" w:rsidR="00A33D64" w:rsidRDefault="00000000">
          <w:pPr>
            <w:spacing w:after="40"/>
          </w:pPr>
          <w:r>
            <w:rPr>
              <w:noProof/>
            </w:rPr>
            <w:drawing>
              <wp:inline distT="0" distB="0" distL="0" distR="0" wp14:anchorId="7C9D2170" wp14:editId="3318CE36">
                <wp:extent cx="484248" cy="684000"/>
                <wp:effectExtent l="0" t="0" r="0" b="0"/>
                <wp:docPr id="124875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5578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DB1F0DB" w14:textId="77777777" w:rsidR="00A33D64"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5E720402" w14:textId="77777777" w:rsidR="00A33D64" w:rsidRDefault="00000000">
          <w:pPr>
            <w:spacing w:after="40"/>
            <w:jc w:val="right"/>
          </w:pPr>
          <w:r>
            <w:rPr>
              <w:noProof/>
            </w:rPr>
            <w:drawing>
              <wp:inline distT="0" distB="0" distL="0" distR="0" wp14:anchorId="59ABAAAF" wp14:editId="29BFD6D7">
                <wp:extent cx="445846" cy="684000"/>
                <wp:effectExtent l="0" t="0" r="0" b="0"/>
                <wp:docPr id="175971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713276"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34652E92" w14:textId="77777777" w:rsidR="00A33D64" w:rsidRDefault="00A33D6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2E5A1676" w14:textId="77777777">
      <w:trPr>
        <w:jc w:val="center"/>
      </w:trPr>
      <w:tc>
        <w:tcPr>
          <w:tcW w:w="1247" w:type="dxa"/>
          <w:vAlign w:val="center"/>
        </w:tcPr>
        <w:p w14:paraId="417711F0" w14:textId="77777777" w:rsidR="001D709D" w:rsidRDefault="00000000">
          <w:pPr>
            <w:spacing w:after="40"/>
          </w:pPr>
          <w:r>
            <w:rPr>
              <w:noProof/>
            </w:rPr>
            <w:drawing>
              <wp:inline distT="0" distB="0" distL="0" distR="0" wp14:anchorId="3FA1B2B9" wp14:editId="39523B06">
                <wp:extent cx="484248" cy="684000"/>
                <wp:effectExtent l="0" t="0" r="0" b="0"/>
                <wp:docPr id="84524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4942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0FF7F3B1" w14:textId="77777777" w:rsidR="001D709D"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364C7610" w14:textId="77777777" w:rsidR="001D709D" w:rsidRDefault="00000000">
          <w:pPr>
            <w:spacing w:after="40"/>
            <w:jc w:val="right"/>
          </w:pPr>
          <w:r>
            <w:rPr>
              <w:noProof/>
            </w:rPr>
            <w:drawing>
              <wp:inline distT="0" distB="0" distL="0" distR="0" wp14:anchorId="22AF2A86" wp14:editId="34FF2C40">
                <wp:extent cx="445846" cy="684000"/>
                <wp:effectExtent l="0" t="0" r="0" b="0"/>
                <wp:docPr id="5039814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81478"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511C6DC1" w14:textId="77777777" w:rsidR="001D709D" w:rsidRDefault="001D709D"/>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0E80B587" w14:textId="77777777">
      <w:trPr>
        <w:jc w:val="center"/>
      </w:trPr>
      <w:tc>
        <w:tcPr>
          <w:tcW w:w="1247" w:type="dxa"/>
          <w:vAlign w:val="center"/>
        </w:tcPr>
        <w:p w14:paraId="6A73CAB1" w14:textId="77777777" w:rsidR="00DE7B65" w:rsidRDefault="00000000">
          <w:pPr>
            <w:spacing w:after="40"/>
          </w:pPr>
          <w:r>
            <w:rPr>
              <w:noProof/>
            </w:rPr>
            <w:drawing>
              <wp:inline distT="0" distB="0" distL="0" distR="0" wp14:anchorId="3C51575C" wp14:editId="17914289">
                <wp:extent cx="484248" cy="684000"/>
                <wp:effectExtent l="0" t="0" r="0" b="0"/>
                <wp:docPr id="91802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024011"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7733DD56" w14:textId="77777777" w:rsidR="00DE7B65"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1BBF21CF" w14:textId="77777777" w:rsidR="00DE7B65" w:rsidRDefault="00000000">
          <w:pPr>
            <w:spacing w:after="40"/>
            <w:jc w:val="right"/>
          </w:pPr>
          <w:r>
            <w:rPr>
              <w:noProof/>
            </w:rPr>
            <w:drawing>
              <wp:inline distT="0" distB="0" distL="0" distR="0" wp14:anchorId="3AB23AA4" wp14:editId="62807A3F">
                <wp:extent cx="445846" cy="684000"/>
                <wp:effectExtent l="0" t="0" r="0" b="0"/>
                <wp:docPr id="13321502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5028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7AC0BFC6" w14:textId="77777777" w:rsidR="00DE7B65" w:rsidRDefault="00DE7B65"/>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3ED7492E" w14:textId="77777777">
      <w:trPr>
        <w:jc w:val="center"/>
      </w:trPr>
      <w:tc>
        <w:tcPr>
          <w:tcW w:w="1247" w:type="dxa"/>
          <w:vAlign w:val="center"/>
        </w:tcPr>
        <w:p w14:paraId="4759E4F9" w14:textId="77777777" w:rsidR="00394F09" w:rsidRDefault="00000000">
          <w:pPr>
            <w:spacing w:after="40"/>
          </w:pPr>
          <w:r>
            <w:rPr>
              <w:noProof/>
            </w:rPr>
            <w:drawing>
              <wp:inline distT="0" distB="0" distL="0" distR="0" wp14:anchorId="75DEA677" wp14:editId="79A50C6D">
                <wp:extent cx="484248" cy="684000"/>
                <wp:effectExtent l="0" t="0" r="0" b="0"/>
                <wp:docPr id="191941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17617"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5EB20FAE" w14:textId="77777777" w:rsidR="00394F09"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70105D46" w14:textId="77777777" w:rsidR="00394F09" w:rsidRDefault="00000000">
          <w:pPr>
            <w:spacing w:after="40"/>
            <w:jc w:val="right"/>
          </w:pPr>
          <w:r>
            <w:rPr>
              <w:noProof/>
            </w:rPr>
            <w:drawing>
              <wp:inline distT="0" distB="0" distL="0" distR="0" wp14:anchorId="4BDAB2B3" wp14:editId="200655AB">
                <wp:extent cx="445846" cy="684000"/>
                <wp:effectExtent l="0" t="0" r="0" b="0"/>
                <wp:docPr id="14811435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43557"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641F4233" w14:textId="77777777" w:rsidR="00394F09" w:rsidRDefault="00394F09"/>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557548D8" w14:textId="77777777">
      <w:trPr>
        <w:jc w:val="center"/>
      </w:trPr>
      <w:tc>
        <w:tcPr>
          <w:tcW w:w="1247" w:type="dxa"/>
          <w:vAlign w:val="center"/>
        </w:tcPr>
        <w:p w14:paraId="2AB1108E" w14:textId="77777777" w:rsidR="001A1879" w:rsidRDefault="00000000">
          <w:pPr>
            <w:spacing w:after="40"/>
          </w:pPr>
          <w:r>
            <w:rPr>
              <w:noProof/>
            </w:rPr>
            <w:drawing>
              <wp:inline distT="0" distB="0" distL="0" distR="0" wp14:anchorId="2E115664" wp14:editId="6A2C08ED">
                <wp:extent cx="484248" cy="684000"/>
                <wp:effectExtent l="0" t="0" r="0" b="0"/>
                <wp:docPr id="37840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08630"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5D4EA4E" w14:textId="77777777" w:rsidR="001A1879"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342DA08E" w14:textId="77777777" w:rsidR="001A1879" w:rsidRDefault="00000000">
          <w:pPr>
            <w:spacing w:after="40"/>
            <w:jc w:val="right"/>
          </w:pPr>
          <w:r>
            <w:rPr>
              <w:noProof/>
            </w:rPr>
            <w:drawing>
              <wp:inline distT="0" distB="0" distL="0" distR="0" wp14:anchorId="365F5AB1" wp14:editId="0327160A">
                <wp:extent cx="445846" cy="684000"/>
                <wp:effectExtent l="0" t="0" r="0" b="0"/>
                <wp:docPr id="1318376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376748"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0F785778" w14:textId="77777777" w:rsidR="001A1879" w:rsidRDefault="001A1879"/>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722EBA39" w14:textId="77777777">
      <w:trPr>
        <w:jc w:val="center"/>
      </w:trPr>
      <w:tc>
        <w:tcPr>
          <w:tcW w:w="1247" w:type="dxa"/>
          <w:vAlign w:val="center"/>
        </w:tcPr>
        <w:p w14:paraId="64E445E3" w14:textId="77777777" w:rsidR="00BC1FCA" w:rsidRDefault="00000000">
          <w:pPr>
            <w:spacing w:after="40"/>
          </w:pPr>
          <w:r>
            <w:rPr>
              <w:noProof/>
            </w:rPr>
            <w:drawing>
              <wp:inline distT="0" distB="0" distL="0" distR="0" wp14:anchorId="0D853A07" wp14:editId="4B0FE175">
                <wp:extent cx="484248" cy="684000"/>
                <wp:effectExtent l="0" t="0" r="0" b="0"/>
                <wp:docPr id="181095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57915"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245A0B54" w14:textId="77777777" w:rsidR="00BC1FCA"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2D7164A4" w14:textId="77777777" w:rsidR="00BC1FCA" w:rsidRDefault="00000000">
          <w:pPr>
            <w:spacing w:after="40"/>
            <w:jc w:val="right"/>
          </w:pPr>
          <w:r>
            <w:rPr>
              <w:noProof/>
            </w:rPr>
            <w:drawing>
              <wp:inline distT="0" distB="0" distL="0" distR="0" wp14:anchorId="3B4917DA" wp14:editId="7E24D192">
                <wp:extent cx="445846" cy="684000"/>
                <wp:effectExtent l="0" t="0" r="0" b="0"/>
                <wp:docPr id="597998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98281"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05AB03F6" w14:textId="77777777" w:rsidR="00BC1FCA" w:rsidRDefault="00BC1FCA"/>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2052ED95" w14:textId="77777777">
      <w:trPr>
        <w:jc w:val="center"/>
      </w:trPr>
      <w:tc>
        <w:tcPr>
          <w:tcW w:w="1247" w:type="dxa"/>
          <w:vAlign w:val="center"/>
        </w:tcPr>
        <w:p w14:paraId="707DE2B9" w14:textId="77777777" w:rsidR="00C742AC" w:rsidRDefault="00000000">
          <w:pPr>
            <w:spacing w:after="40"/>
          </w:pPr>
          <w:r>
            <w:rPr>
              <w:noProof/>
            </w:rPr>
            <w:drawing>
              <wp:inline distT="0" distB="0" distL="0" distR="0" wp14:anchorId="6588C3E6" wp14:editId="4AD0441E">
                <wp:extent cx="484248" cy="684000"/>
                <wp:effectExtent l="0" t="0" r="0" b="0"/>
                <wp:docPr id="1058644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644789"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286FD07D" w14:textId="77777777" w:rsidR="00C742AC"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649E19DC" w14:textId="77777777" w:rsidR="00C742AC" w:rsidRDefault="00000000">
          <w:pPr>
            <w:spacing w:after="40"/>
            <w:jc w:val="right"/>
          </w:pPr>
          <w:r>
            <w:rPr>
              <w:noProof/>
            </w:rPr>
            <w:drawing>
              <wp:inline distT="0" distB="0" distL="0" distR="0" wp14:anchorId="32D20C84" wp14:editId="3F36E0B8">
                <wp:extent cx="445846" cy="684000"/>
                <wp:effectExtent l="0" t="0" r="0" b="0"/>
                <wp:docPr id="1486912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12724"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28712CBF" w14:textId="77777777" w:rsidR="00C742AC" w:rsidRDefault="00C742A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3DD0CECC" w14:textId="77777777">
      <w:trPr>
        <w:jc w:val="center"/>
      </w:trPr>
      <w:tc>
        <w:tcPr>
          <w:tcW w:w="1247" w:type="dxa"/>
          <w:vAlign w:val="center"/>
        </w:tcPr>
        <w:p w14:paraId="75867B8D" w14:textId="77777777" w:rsidR="0098024A" w:rsidRDefault="00000000">
          <w:pPr>
            <w:spacing w:after="40"/>
          </w:pPr>
          <w:r>
            <w:rPr>
              <w:noProof/>
            </w:rPr>
            <w:drawing>
              <wp:inline distT="0" distB="0" distL="0" distR="0" wp14:anchorId="3757D899" wp14:editId="401D32AF">
                <wp:extent cx="484248" cy="684000"/>
                <wp:effectExtent l="0" t="0" r="0" b="0"/>
                <wp:docPr id="1871139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39543"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433ED645" w14:textId="77777777" w:rsidR="0098024A"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5CAEED41" w14:textId="77777777" w:rsidR="0098024A" w:rsidRDefault="00000000">
          <w:pPr>
            <w:spacing w:after="40"/>
            <w:jc w:val="right"/>
          </w:pPr>
          <w:r>
            <w:rPr>
              <w:noProof/>
            </w:rPr>
            <w:drawing>
              <wp:inline distT="0" distB="0" distL="0" distR="0" wp14:anchorId="3B2E39E4" wp14:editId="776FC341">
                <wp:extent cx="445846" cy="684000"/>
                <wp:effectExtent l="0" t="0" r="0" b="0"/>
                <wp:docPr id="1856497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9716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0E9A4F70" w14:textId="77777777" w:rsidR="0098024A" w:rsidRDefault="0098024A"/>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0169C5EE" w14:textId="77777777">
      <w:trPr>
        <w:jc w:val="center"/>
      </w:trPr>
      <w:tc>
        <w:tcPr>
          <w:tcW w:w="1247" w:type="dxa"/>
          <w:vAlign w:val="center"/>
        </w:tcPr>
        <w:p w14:paraId="51C38853" w14:textId="77777777" w:rsidR="00395D6D" w:rsidRDefault="00000000">
          <w:pPr>
            <w:spacing w:after="40"/>
          </w:pPr>
          <w:r>
            <w:rPr>
              <w:noProof/>
            </w:rPr>
            <w:drawing>
              <wp:inline distT="0" distB="0" distL="0" distR="0" wp14:anchorId="15A2963E" wp14:editId="196A854B">
                <wp:extent cx="484248" cy="684000"/>
                <wp:effectExtent l="0" t="0" r="0" b="0"/>
                <wp:docPr id="2047001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001076"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729FA5CE" w14:textId="77777777" w:rsidR="00395D6D"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676FC454" w14:textId="77777777" w:rsidR="00395D6D" w:rsidRDefault="00000000">
          <w:pPr>
            <w:spacing w:after="40"/>
            <w:jc w:val="right"/>
          </w:pPr>
          <w:r>
            <w:rPr>
              <w:noProof/>
            </w:rPr>
            <w:drawing>
              <wp:inline distT="0" distB="0" distL="0" distR="0" wp14:anchorId="26884DA3" wp14:editId="56173351">
                <wp:extent cx="445846" cy="684000"/>
                <wp:effectExtent l="0" t="0" r="0" b="0"/>
                <wp:docPr id="8971817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81749"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715892CA" w14:textId="77777777" w:rsidR="00395D6D" w:rsidRDefault="00395D6D"/>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48BDD199" w14:textId="77777777">
      <w:trPr>
        <w:jc w:val="center"/>
      </w:trPr>
      <w:tc>
        <w:tcPr>
          <w:tcW w:w="1247" w:type="dxa"/>
          <w:vAlign w:val="center"/>
        </w:tcPr>
        <w:p w14:paraId="7B3CBEDF" w14:textId="77777777" w:rsidR="00282163" w:rsidRDefault="00000000">
          <w:pPr>
            <w:spacing w:after="40"/>
          </w:pPr>
          <w:r>
            <w:rPr>
              <w:noProof/>
            </w:rPr>
            <w:drawing>
              <wp:inline distT="0" distB="0" distL="0" distR="0" wp14:anchorId="531880BE" wp14:editId="6E0FDC73">
                <wp:extent cx="484248" cy="684000"/>
                <wp:effectExtent l="0" t="0" r="0" b="0"/>
                <wp:docPr id="185555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51062"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47376D5" w14:textId="77777777" w:rsidR="00282163"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3CA2B31A" w14:textId="77777777" w:rsidR="00282163" w:rsidRDefault="00000000">
          <w:pPr>
            <w:spacing w:after="40"/>
            <w:jc w:val="right"/>
          </w:pPr>
          <w:r>
            <w:rPr>
              <w:noProof/>
            </w:rPr>
            <w:drawing>
              <wp:inline distT="0" distB="0" distL="0" distR="0" wp14:anchorId="71892967" wp14:editId="3606378D">
                <wp:extent cx="445846" cy="684000"/>
                <wp:effectExtent l="0" t="0" r="0" b="0"/>
                <wp:docPr id="13240444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44490"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351EBCAA" w14:textId="77777777" w:rsidR="00282163" w:rsidRDefault="00282163"/>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2F740207" w14:textId="77777777">
      <w:trPr>
        <w:jc w:val="center"/>
      </w:trPr>
      <w:tc>
        <w:tcPr>
          <w:tcW w:w="1247" w:type="dxa"/>
          <w:vAlign w:val="center"/>
        </w:tcPr>
        <w:p w14:paraId="612F1BB3" w14:textId="77777777" w:rsidR="00105D80" w:rsidRDefault="00000000">
          <w:pPr>
            <w:spacing w:after="40"/>
          </w:pPr>
          <w:r>
            <w:rPr>
              <w:noProof/>
            </w:rPr>
            <w:drawing>
              <wp:inline distT="0" distB="0" distL="0" distR="0" wp14:anchorId="278DDBB0" wp14:editId="0831C303">
                <wp:extent cx="484248" cy="684000"/>
                <wp:effectExtent l="0" t="0" r="0" b="0"/>
                <wp:docPr id="141627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74972"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67469F9B" w14:textId="77777777" w:rsidR="00105D80"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1B65E7A2" w14:textId="77777777" w:rsidR="00105D80" w:rsidRDefault="00000000">
          <w:pPr>
            <w:spacing w:after="40"/>
            <w:jc w:val="right"/>
          </w:pPr>
          <w:r>
            <w:rPr>
              <w:noProof/>
            </w:rPr>
            <w:drawing>
              <wp:inline distT="0" distB="0" distL="0" distR="0" wp14:anchorId="7812F5EB" wp14:editId="0A71428B">
                <wp:extent cx="445846" cy="684000"/>
                <wp:effectExtent l="0" t="0" r="0" b="0"/>
                <wp:docPr id="404226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2655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107E87A9" w14:textId="77777777" w:rsidR="00105D80" w:rsidRDefault="00105D80"/>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395D6D" w14:paraId="52C6DC4C" w14:textId="77777777">
      <w:trPr>
        <w:jc w:val="center"/>
      </w:trPr>
      <w:tc>
        <w:tcPr>
          <w:tcW w:w="1247" w:type="dxa"/>
          <w:vAlign w:val="center"/>
        </w:tcPr>
        <w:p w14:paraId="3DA5C601" w14:textId="77777777" w:rsidR="00395D6D" w:rsidRDefault="00000000">
          <w:pPr>
            <w:spacing w:after="40"/>
          </w:pPr>
          <w:r>
            <w:rPr>
              <w:noProof/>
            </w:rPr>
            <w:drawing>
              <wp:inline distT="0" distB="0" distL="0" distR="0" wp14:anchorId="36127FE0" wp14:editId="7EC082BF">
                <wp:extent cx="484248" cy="684000"/>
                <wp:effectExtent l="0" t="0" r="0" b="0"/>
                <wp:docPr id="116450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08486"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12ABFC2E" w14:textId="77777777" w:rsidR="00395D6D"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5D4BE1FF" w14:textId="77777777" w:rsidR="00395D6D" w:rsidRDefault="00000000">
          <w:pPr>
            <w:spacing w:after="40"/>
            <w:jc w:val="right"/>
          </w:pPr>
          <w:r>
            <w:rPr>
              <w:noProof/>
            </w:rPr>
            <w:drawing>
              <wp:inline distT="0" distB="0" distL="0" distR="0" wp14:anchorId="3A64D971" wp14:editId="49F687DC">
                <wp:extent cx="445846" cy="684000"/>
                <wp:effectExtent l="0" t="0" r="0" b="0"/>
                <wp:docPr id="1014440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40075"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360334ED" w14:textId="77777777" w:rsidR="00395D6D" w:rsidRDefault="00395D6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16F328C"/>
    <w:multiLevelType w:val="hybridMultilevel"/>
    <w:tmpl w:val="00000000"/>
    <w:lvl w:ilvl="0" w:tplc="B8BEF93A">
      <w:start w:val="1"/>
      <w:numFmt w:val="decimal"/>
      <w:lvlText w:val="%1."/>
      <w:lvlJc w:val="left"/>
      <w:pPr>
        <w:ind w:left="357" w:hanging="357"/>
      </w:pPr>
      <w:rPr>
        <w:rFonts w:ascii="Century Gothic" w:hAnsi="Century Gothic" w:cs="Century Gothic" w:hint="default"/>
        <w:b/>
        <w:sz w:val="20"/>
      </w:rPr>
    </w:lvl>
    <w:lvl w:ilvl="1" w:tplc="A99668CE">
      <w:start w:val="1"/>
      <w:numFmt w:val="lowerLetter"/>
      <w:lvlText w:val="%2."/>
      <w:lvlJc w:val="left"/>
      <w:pPr>
        <w:ind w:left="720" w:hanging="357"/>
      </w:pPr>
      <w:rPr>
        <w:rFonts w:ascii="Century Gothic" w:hAnsi="Century Gothic" w:cs="Century Gothic" w:hint="default"/>
        <w:b/>
        <w:sz w:val="20"/>
      </w:rPr>
    </w:lvl>
    <w:lvl w:ilvl="2" w:tplc="44C81884">
      <w:start w:val="1"/>
      <w:numFmt w:val="bullet"/>
      <w:lvlText w:val=""/>
      <w:lvlJc w:val="left"/>
      <w:pPr>
        <w:ind w:left="1077" w:hanging="283"/>
      </w:pPr>
      <w:rPr>
        <w:rFonts w:ascii="Wingdings" w:hAnsi="Wingdings" w:cs="Wingdings" w:hint="default"/>
        <w:sz w:val="20"/>
      </w:rPr>
    </w:lvl>
    <w:lvl w:ilvl="3" w:tplc="BDA05568">
      <w:start w:val="1"/>
      <w:numFmt w:val="decimal"/>
      <w:lvlText w:val=""/>
      <w:lvlJc w:val="left"/>
    </w:lvl>
    <w:lvl w:ilvl="4" w:tplc="E2F43CDE">
      <w:start w:val="1"/>
      <w:numFmt w:val="decimal"/>
      <w:lvlText w:val=""/>
      <w:lvlJc w:val="left"/>
    </w:lvl>
    <w:lvl w:ilvl="5" w:tplc="97702F0A">
      <w:start w:val="1"/>
      <w:numFmt w:val="decimal"/>
      <w:lvlText w:val=""/>
      <w:lvlJc w:val="left"/>
    </w:lvl>
    <w:lvl w:ilvl="6" w:tplc="E4C4CCC0">
      <w:start w:val="1"/>
      <w:numFmt w:val="decimal"/>
      <w:lvlText w:val=""/>
      <w:lvlJc w:val="left"/>
    </w:lvl>
    <w:lvl w:ilvl="7" w:tplc="64EAD948">
      <w:start w:val="1"/>
      <w:numFmt w:val="decimal"/>
      <w:lvlText w:val=""/>
      <w:lvlJc w:val="left"/>
    </w:lvl>
    <w:lvl w:ilvl="8" w:tplc="21B23022">
      <w:start w:val="1"/>
      <w:numFmt w:val="decimal"/>
      <w:lvlText w:val=""/>
      <w:lvlJc w:val="left"/>
    </w:lvl>
  </w:abstractNum>
  <w:abstractNum w:abstractNumId="7" w15:restartNumberingAfterBreak="0">
    <w:nsid w:val="0183401B"/>
    <w:multiLevelType w:val="hybridMultilevel"/>
    <w:tmpl w:val="48CE72CC"/>
    <w:lvl w:ilvl="0" w:tplc="7F30F31A">
      <w:start w:val="1"/>
      <w:numFmt w:val="decimal"/>
      <w:lvlText w:val="%1."/>
      <w:lvlJc w:val="left"/>
      <w:pPr>
        <w:ind w:left="1070" w:hanging="360"/>
      </w:pPr>
    </w:lvl>
    <w:lvl w:ilvl="1" w:tplc="DC2E55DA">
      <w:start w:val="1"/>
      <w:numFmt w:val="lowerLetter"/>
      <w:lvlText w:val="%2."/>
      <w:lvlJc w:val="left"/>
      <w:pPr>
        <w:ind w:left="3570" w:hanging="2140"/>
      </w:pPr>
      <w:rPr>
        <w:rFonts w:hint="default"/>
      </w:rPr>
    </w:lvl>
    <w:lvl w:ilvl="2" w:tplc="00BEED8C" w:tentative="1">
      <w:start w:val="1"/>
      <w:numFmt w:val="lowerRoman"/>
      <w:lvlText w:val="%3."/>
      <w:lvlJc w:val="right"/>
      <w:pPr>
        <w:ind w:left="2510" w:hanging="180"/>
      </w:pPr>
    </w:lvl>
    <w:lvl w:ilvl="3" w:tplc="AFD63A3E" w:tentative="1">
      <w:start w:val="1"/>
      <w:numFmt w:val="decimal"/>
      <w:lvlText w:val="%4."/>
      <w:lvlJc w:val="left"/>
      <w:pPr>
        <w:ind w:left="3230" w:hanging="360"/>
      </w:pPr>
    </w:lvl>
    <w:lvl w:ilvl="4" w:tplc="A934C40C" w:tentative="1">
      <w:start w:val="1"/>
      <w:numFmt w:val="lowerLetter"/>
      <w:lvlText w:val="%5."/>
      <w:lvlJc w:val="left"/>
      <w:pPr>
        <w:ind w:left="3950" w:hanging="360"/>
      </w:pPr>
    </w:lvl>
    <w:lvl w:ilvl="5" w:tplc="96025D54" w:tentative="1">
      <w:start w:val="1"/>
      <w:numFmt w:val="lowerRoman"/>
      <w:lvlText w:val="%6."/>
      <w:lvlJc w:val="right"/>
      <w:pPr>
        <w:ind w:left="4670" w:hanging="180"/>
      </w:pPr>
    </w:lvl>
    <w:lvl w:ilvl="6" w:tplc="F44CACD2" w:tentative="1">
      <w:start w:val="1"/>
      <w:numFmt w:val="decimal"/>
      <w:lvlText w:val="%7."/>
      <w:lvlJc w:val="left"/>
      <w:pPr>
        <w:ind w:left="5390" w:hanging="360"/>
      </w:pPr>
    </w:lvl>
    <w:lvl w:ilvl="7" w:tplc="82B26B1C" w:tentative="1">
      <w:start w:val="1"/>
      <w:numFmt w:val="lowerLetter"/>
      <w:lvlText w:val="%8."/>
      <w:lvlJc w:val="left"/>
      <w:pPr>
        <w:ind w:left="6110" w:hanging="360"/>
      </w:pPr>
    </w:lvl>
    <w:lvl w:ilvl="8" w:tplc="8E421868" w:tentative="1">
      <w:start w:val="1"/>
      <w:numFmt w:val="lowerRoman"/>
      <w:lvlText w:val="%9."/>
      <w:lvlJc w:val="right"/>
      <w:pPr>
        <w:ind w:left="6830" w:hanging="180"/>
      </w:pPr>
    </w:lvl>
  </w:abstractNum>
  <w:abstractNum w:abstractNumId="8" w15:restartNumberingAfterBreak="0">
    <w:nsid w:val="0874779D"/>
    <w:multiLevelType w:val="hybridMultilevel"/>
    <w:tmpl w:val="16F2BFE2"/>
    <w:lvl w:ilvl="0" w:tplc="01A44B22">
      <w:start w:val="1"/>
      <w:numFmt w:val="bullet"/>
      <w:lvlText w:val=""/>
      <w:lvlJc w:val="left"/>
      <w:pPr>
        <w:ind w:left="360" w:hanging="360"/>
      </w:pPr>
      <w:rPr>
        <w:rFonts w:ascii="Wingdings" w:hAnsi="Wingdings" w:hint="default"/>
      </w:rPr>
    </w:lvl>
    <w:lvl w:ilvl="1" w:tplc="EDD6D9B4" w:tentative="1">
      <w:start w:val="1"/>
      <w:numFmt w:val="bullet"/>
      <w:lvlText w:val="o"/>
      <w:lvlJc w:val="left"/>
      <w:pPr>
        <w:ind w:left="1080" w:hanging="360"/>
      </w:pPr>
      <w:rPr>
        <w:rFonts w:ascii="Courier New" w:hAnsi="Courier New" w:cs="Courier New" w:hint="default"/>
      </w:rPr>
    </w:lvl>
    <w:lvl w:ilvl="2" w:tplc="57B42CC4" w:tentative="1">
      <w:start w:val="1"/>
      <w:numFmt w:val="bullet"/>
      <w:lvlText w:val=""/>
      <w:lvlJc w:val="left"/>
      <w:pPr>
        <w:ind w:left="1800" w:hanging="360"/>
      </w:pPr>
      <w:rPr>
        <w:rFonts w:ascii="Wingdings" w:hAnsi="Wingdings" w:hint="default"/>
      </w:rPr>
    </w:lvl>
    <w:lvl w:ilvl="3" w:tplc="D0B090D0" w:tentative="1">
      <w:start w:val="1"/>
      <w:numFmt w:val="bullet"/>
      <w:lvlText w:val=""/>
      <w:lvlJc w:val="left"/>
      <w:pPr>
        <w:ind w:left="2520" w:hanging="360"/>
      </w:pPr>
      <w:rPr>
        <w:rFonts w:ascii="Symbol" w:hAnsi="Symbol" w:hint="default"/>
      </w:rPr>
    </w:lvl>
    <w:lvl w:ilvl="4" w:tplc="1826BD02" w:tentative="1">
      <w:start w:val="1"/>
      <w:numFmt w:val="bullet"/>
      <w:lvlText w:val="o"/>
      <w:lvlJc w:val="left"/>
      <w:pPr>
        <w:ind w:left="3240" w:hanging="360"/>
      </w:pPr>
      <w:rPr>
        <w:rFonts w:ascii="Courier New" w:hAnsi="Courier New" w:cs="Courier New" w:hint="default"/>
      </w:rPr>
    </w:lvl>
    <w:lvl w:ilvl="5" w:tplc="89ECB218" w:tentative="1">
      <w:start w:val="1"/>
      <w:numFmt w:val="bullet"/>
      <w:lvlText w:val=""/>
      <w:lvlJc w:val="left"/>
      <w:pPr>
        <w:ind w:left="3960" w:hanging="360"/>
      </w:pPr>
      <w:rPr>
        <w:rFonts w:ascii="Wingdings" w:hAnsi="Wingdings" w:hint="default"/>
      </w:rPr>
    </w:lvl>
    <w:lvl w:ilvl="6" w:tplc="DFCAF562" w:tentative="1">
      <w:start w:val="1"/>
      <w:numFmt w:val="bullet"/>
      <w:lvlText w:val=""/>
      <w:lvlJc w:val="left"/>
      <w:pPr>
        <w:ind w:left="4680" w:hanging="360"/>
      </w:pPr>
      <w:rPr>
        <w:rFonts w:ascii="Symbol" w:hAnsi="Symbol" w:hint="default"/>
      </w:rPr>
    </w:lvl>
    <w:lvl w:ilvl="7" w:tplc="68B8F208" w:tentative="1">
      <w:start w:val="1"/>
      <w:numFmt w:val="bullet"/>
      <w:lvlText w:val="o"/>
      <w:lvlJc w:val="left"/>
      <w:pPr>
        <w:ind w:left="5400" w:hanging="360"/>
      </w:pPr>
      <w:rPr>
        <w:rFonts w:ascii="Courier New" w:hAnsi="Courier New" w:cs="Courier New" w:hint="default"/>
      </w:rPr>
    </w:lvl>
    <w:lvl w:ilvl="8" w:tplc="BF8E6530" w:tentative="1">
      <w:start w:val="1"/>
      <w:numFmt w:val="bullet"/>
      <w:lvlText w:val=""/>
      <w:lvlJc w:val="left"/>
      <w:pPr>
        <w:ind w:left="6120" w:hanging="360"/>
      </w:pPr>
      <w:rPr>
        <w:rFonts w:ascii="Wingdings" w:hAnsi="Wingdings" w:hint="default"/>
      </w:rPr>
    </w:lvl>
  </w:abstractNum>
  <w:abstractNum w:abstractNumId="9" w15:restartNumberingAfterBreak="0">
    <w:nsid w:val="0C135B95"/>
    <w:multiLevelType w:val="hybridMultilevel"/>
    <w:tmpl w:val="3916770C"/>
    <w:lvl w:ilvl="0" w:tplc="1C74FAD2">
      <w:start w:val="1"/>
      <w:numFmt w:val="decimal"/>
      <w:lvlText w:val="%1."/>
      <w:lvlJc w:val="left"/>
      <w:pPr>
        <w:ind w:left="357" w:hanging="357"/>
      </w:pPr>
      <w:rPr>
        <w:rFonts w:ascii="Century Gothic" w:hAnsi="Century Gothic" w:cs="Century Gothic" w:hint="default"/>
        <w:b/>
        <w:sz w:val="20"/>
      </w:rPr>
    </w:lvl>
    <w:lvl w:ilvl="1" w:tplc="DF08B364">
      <w:start w:val="1"/>
      <w:numFmt w:val="lowerLetter"/>
      <w:lvlText w:val="%2."/>
      <w:lvlJc w:val="left"/>
      <w:pPr>
        <w:ind w:left="720" w:hanging="357"/>
      </w:pPr>
      <w:rPr>
        <w:rFonts w:ascii="Century Gothic" w:hAnsi="Century Gothic" w:cs="Century Gothic" w:hint="default"/>
        <w:b/>
        <w:sz w:val="20"/>
      </w:rPr>
    </w:lvl>
    <w:lvl w:ilvl="2" w:tplc="938CF174">
      <w:start w:val="1"/>
      <w:numFmt w:val="bullet"/>
      <w:lvlText w:val=""/>
      <w:lvlJc w:val="left"/>
      <w:pPr>
        <w:ind w:left="1077" w:hanging="283"/>
      </w:pPr>
      <w:rPr>
        <w:rFonts w:ascii="Wingdings" w:hAnsi="Wingdings" w:cs="Wingdings" w:hint="default"/>
        <w:sz w:val="20"/>
      </w:rPr>
    </w:lvl>
    <w:lvl w:ilvl="3" w:tplc="AB00C486">
      <w:numFmt w:val="decimal"/>
      <w:lvlText w:val=""/>
      <w:lvlJc w:val="left"/>
    </w:lvl>
    <w:lvl w:ilvl="4" w:tplc="F8D0EA9E">
      <w:numFmt w:val="decimal"/>
      <w:lvlText w:val=""/>
      <w:lvlJc w:val="left"/>
    </w:lvl>
    <w:lvl w:ilvl="5" w:tplc="50E61E14">
      <w:numFmt w:val="decimal"/>
      <w:lvlText w:val=""/>
      <w:lvlJc w:val="left"/>
    </w:lvl>
    <w:lvl w:ilvl="6" w:tplc="29AC0C4E">
      <w:numFmt w:val="decimal"/>
      <w:lvlText w:val=""/>
      <w:lvlJc w:val="left"/>
    </w:lvl>
    <w:lvl w:ilvl="7" w:tplc="67361BEC">
      <w:numFmt w:val="decimal"/>
      <w:lvlText w:val=""/>
      <w:lvlJc w:val="left"/>
    </w:lvl>
    <w:lvl w:ilvl="8" w:tplc="AF420988">
      <w:numFmt w:val="decimal"/>
      <w:lvlText w:val=""/>
      <w:lvlJc w:val="left"/>
    </w:lvl>
  </w:abstractNum>
  <w:abstractNum w:abstractNumId="10" w15:restartNumberingAfterBreak="0">
    <w:nsid w:val="0D58141B"/>
    <w:multiLevelType w:val="hybridMultilevel"/>
    <w:tmpl w:val="0D4681C6"/>
    <w:lvl w:ilvl="0" w:tplc="131A2C32">
      <w:start w:val="1"/>
      <w:numFmt w:val="bullet"/>
      <w:lvlText w:val=""/>
      <w:lvlJc w:val="left"/>
      <w:pPr>
        <w:ind w:left="357" w:hanging="357"/>
      </w:pPr>
      <w:rPr>
        <w:rFonts w:ascii="Wingdings" w:hAnsi="Wingdings" w:cs="Wingdings" w:hint="default"/>
        <w:sz w:val="20"/>
      </w:rPr>
    </w:lvl>
    <w:lvl w:ilvl="1" w:tplc="ECAC033A">
      <w:start w:val="1"/>
      <w:numFmt w:val="bullet"/>
      <w:lvlText w:val="–"/>
      <w:lvlJc w:val="left"/>
      <w:pPr>
        <w:ind w:left="720" w:hanging="283"/>
      </w:pPr>
      <w:rPr>
        <w:rFonts w:ascii="Century Gothic" w:hAnsi="Century Gothic" w:cs="Century Gothic" w:hint="default"/>
        <w:sz w:val="20"/>
      </w:rPr>
    </w:lvl>
    <w:lvl w:ilvl="2" w:tplc="0AACE55C">
      <w:start w:val="1"/>
      <w:numFmt w:val="bullet"/>
      <w:lvlText w:val="·"/>
      <w:lvlJc w:val="left"/>
      <w:pPr>
        <w:ind w:left="1077" w:hanging="283"/>
      </w:pPr>
      <w:rPr>
        <w:rFonts w:ascii="Symbol" w:hAnsi="Symbol" w:cs="Symbol" w:hint="default"/>
        <w:sz w:val="20"/>
      </w:rPr>
    </w:lvl>
    <w:lvl w:ilvl="3" w:tplc="B144F4A0">
      <w:numFmt w:val="decimal"/>
      <w:lvlText w:val=""/>
      <w:lvlJc w:val="left"/>
    </w:lvl>
    <w:lvl w:ilvl="4" w:tplc="4FD06158">
      <w:numFmt w:val="decimal"/>
      <w:lvlText w:val=""/>
      <w:lvlJc w:val="left"/>
    </w:lvl>
    <w:lvl w:ilvl="5" w:tplc="DC10E2F2">
      <w:numFmt w:val="decimal"/>
      <w:lvlText w:val=""/>
      <w:lvlJc w:val="left"/>
    </w:lvl>
    <w:lvl w:ilvl="6" w:tplc="0B3EC368">
      <w:numFmt w:val="decimal"/>
      <w:lvlText w:val=""/>
      <w:lvlJc w:val="left"/>
    </w:lvl>
    <w:lvl w:ilvl="7" w:tplc="101C6BB2">
      <w:numFmt w:val="decimal"/>
      <w:lvlText w:val=""/>
      <w:lvlJc w:val="left"/>
    </w:lvl>
    <w:lvl w:ilvl="8" w:tplc="1D18A8EA">
      <w:numFmt w:val="decimal"/>
      <w:lvlText w:val=""/>
      <w:lvlJc w:val="left"/>
    </w:lvl>
  </w:abstractNum>
  <w:abstractNum w:abstractNumId="11" w15:restartNumberingAfterBreak="0">
    <w:nsid w:val="0E2C68D1"/>
    <w:multiLevelType w:val="hybridMultilevel"/>
    <w:tmpl w:val="ECB6C604"/>
    <w:lvl w:ilvl="0" w:tplc="C3507C0A">
      <w:start w:val="1"/>
      <w:numFmt w:val="decimal"/>
      <w:lvlText w:val="%1."/>
      <w:lvlJc w:val="left"/>
      <w:pPr>
        <w:ind w:left="357" w:hanging="357"/>
      </w:pPr>
      <w:rPr>
        <w:rFonts w:ascii="Century Gothic" w:hAnsi="Century Gothic" w:cs="Century Gothic" w:hint="default"/>
        <w:b/>
        <w:sz w:val="20"/>
      </w:rPr>
    </w:lvl>
    <w:lvl w:ilvl="1" w:tplc="236067A6">
      <w:start w:val="1"/>
      <w:numFmt w:val="lowerLetter"/>
      <w:lvlText w:val="%2."/>
      <w:lvlJc w:val="left"/>
      <w:pPr>
        <w:ind w:left="720" w:hanging="357"/>
      </w:pPr>
      <w:rPr>
        <w:rFonts w:ascii="Century Gothic" w:hAnsi="Century Gothic" w:cs="Century Gothic" w:hint="default"/>
        <w:b/>
        <w:sz w:val="20"/>
      </w:rPr>
    </w:lvl>
    <w:lvl w:ilvl="2" w:tplc="DEAC1594">
      <w:start w:val="1"/>
      <w:numFmt w:val="bullet"/>
      <w:lvlText w:val=""/>
      <w:lvlJc w:val="left"/>
      <w:pPr>
        <w:ind w:left="1077" w:hanging="283"/>
      </w:pPr>
      <w:rPr>
        <w:rFonts w:ascii="Wingdings" w:hAnsi="Wingdings" w:cs="Wingdings" w:hint="default"/>
        <w:sz w:val="20"/>
      </w:rPr>
    </w:lvl>
    <w:lvl w:ilvl="3" w:tplc="28D839A0">
      <w:numFmt w:val="decimal"/>
      <w:lvlText w:val=""/>
      <w:lvlJc w:val="left"/>
    </w:lvl>
    <w:lvl w:ilvl="4" w:tplc="1ED2DE76">
      <w:numFmt w:val="decimal"/>
      <w:lvlText w:val=""/>
      <w:lvlJc w:val="left"/>
    </w:lvl>
    <w:lvl w:ilvl="5" w:tplc="0A3E6C82">
      <w:numFmt w:val="decimal"/>
      <w:lvlText w:val=""/>
      <w:lvlJc w:val="left"/>
    </w:lvl>
    <w:lvl w:ilvl="6" w:tplc="4E185A64">
      <w:numFmt w:val="decimal"/>
      <w:lvlText w:val=""/>
      <w:lvlJc w:val="left"/>
    </w:lvl>
    <w:lvl w:ilvl="7" w:tplc="26003CB6">
      <w:numFmt w:val="decimal"/>
      <w:lvlText w:val=""/>
      <w:lvlJc w:val="left"/>
    </w:lvl>
    <w:lvl w:ilvl="8" w:tplc="69A42BF8">
      <w:numFmt w:val="decimal"/>
      <w:lvlText w:val=""/>
      <w:lvlJc w:val="left"/>
    </w:lvl>
  </w:abstractNum>
  <w:abstractNum w:abstractNumId="12" w15:restartNumberingAfterBreak="0">
    <w:nsid w:val="10C04A7A"/>
    <w:multiLevelType w:val="hybridMultilevel"/>
    <w:tmpl w:val="E90AD942"/>
    <w:lvl w:ilvl="0" w:tplc="16180EFA">
      <w:start w:val="1"/>
      <w:numFmt w:val="bullet"/>
      <w:lvlText w:val=""/>
      <w:lvlJc w:val="left"/>
      <w:pPr>
        <w:ind w:left="357" w:hanging="357"/>
      </w:pPr>
      <w:rPr>
        <w:rFonts w:ascii="Wingdings" w:hAnsi="Wingdings" w:cs="Wingdings" w:hint="default"/>
        <w:sz w:val="20"/>
      </w:rPr>
    </w:lvl>
    <w:lvl w:ilvl="1" w:tplc="F1DE6DA8">
      <w:start w:val="1"/>
      <w:numFmt w:val="bullet"/>
      <w:lvlText w:val="–"/>
      <w:lvlJc w:val="left"/>
      <w:pPr>
        <w:ind w:left="720" w:hanging="283"/>
      </w:pPr>
      <w:rPr>
        <w:rFonts w:ascii="Century Gothic" w:hAnsi="Century Gothic" w:cs="Century Gothic" w:hint="default"/>
        <w:sz w:val="20"/>
      </w:rPr>
    </w:lvl>
    <w:lvl w:ilvl="2" w:tplc="44361D3E">
      <w:start w:val="1"/>
      <w:numFmt w:val="bullet"/>
      <w:lvlText w:val="·"/>
      <w:lvlJc w:val="left"/>
      <w:pPr>
        <w:ind w:left="1077" w:hanging="283"/>
      </w:pPr>
      <w:rPr>
        <w:rFonts w:ascii="Symbol" w:hAnsi="Symbol" w:cs="Symbol" w:hint="default"/>
        <w:sz w:val="20"/>
      </w:rPr>
    </w:lvl>
    <w:lvl w:ilvl="3" w:tplc="4028C774">
      <w:numFmt w:val="decimal"/>
      <w:lvlText w:val=""/>
      <w:lvlJc w:val="left"/>
    </w:lvl>
    <w:lvl w:ilvl="4" w:tplc="20CCBAD0">
      <w:numFmt w:val="decimal"/>
      <w:lvlText w:val=""/>
      <w:lvlJc w:val="left"/>
    </w:lvl>
    <w:lvl w:ilvl="5" w:tplc="37C04428">
      <w:numFmt w:val="decimal"/>
      <w:lvlText w:val=""/>
      <w:lvlJc w:val="left"/>
    </w:lvl>
    <w:lvl w:ilvl="6" w:tplc="27E4DFA2">
      <w:numFmt w:val="decimal"/>
      <w:lvlText w:val=""/>
      <w:lvlJc w:val="left"/>
    </w:lvl>
    <w:lvl w:ilvl="7" w:tplc="D4020F9E">
      <w:numFmt w:val="decimal"/>
      <w:lvlText w:val=""/>
      <w:lvlJc w:val="left"/>
    </w:lvl>
    <w:lvl w:ilvl="8" w:tplc="A73AF956">
      <w:numFmt w:val="decimal"/>
      <w:lvlText w:val=""/>
      <w:lvlJc w:val="left"/>
    </w:lvl>
  </w:abstractNum>
  <w:abstractNum w:abstractNumId="13" w15:restartNumberingAfterBreak="0">
    <w:nsid w:val="10DE4080"/>
    <w:multiLevelType w:val="hybridMultilevel"/>
    <w:tmpl w:val="7BFCCED0"/>
    <w:lvl w:ilvl="0" w:tplc="A7AE44A0">
      <w:start w:val="1"/>
      <w:numFmt w:val="bullet"/>
      <w:lvlText w:val=""/>
      <w:lvlJc w:val="left"/>
      <w:pPr>
        <w:ind w:left="357" w:hanging="357"/>
      </w:pPr>
      <w:rPr>
        <w:rFonts w:ascii="Wingdings" w:hAnsi="Wingdings" w:cs="Wingdings" w:hint="default"/>
        <w:sz w:val="20"/>
      </w:rPr>
    </w:lvl>
    <w:lvl w:ilvl="1" w:tplc="20E2C8A4">
      <w:start w:val="1"/>
      <w:numFmt w:val="bullet"/>
      <w:lvlText w:val="–"/>
      <w:lvlJc w:val="left"/>
      <w:pPr>
        <w:ind w:left="720" w:hanging="283"/>
      </w:pPr>
      <w:rPr>
        <w:rFonts w:ascii="Century Gothic" w:hAnsi="Century Gothic" w:cs="Century Gothic" w:hint="default"/>
        <w:sz w:val="20"/>
      </w:rPr>
    </w:lvl>
    <w:lvl w:ilvl="2" w:tplc="DD1CFD66">
      <w:start w:val="1"/>
      <w:numFmt w:val="bullet"/>
      <w:lvlText w:val="·"/>
      <w:lvlJc w:val="left"/>
      <w:pPr>
        <w:ind w:left="1077" w:hanging="283"/>
      </w:pPr>
      <w:rPr>
        <w:rFonts w:ascii="Symbol" w:hAnsi="Symbol" w:cs="Symbol" w:hint="default"/>
        <w:sz w:val="20"/>
      </w:rPr>
    </w:lvl>
    <w:lvl w:ilvl="3" w:tplc="D0C6B7F0">
      <w:numFmt w:val="decimal"/>
      <w:lvlText w:val=""/>
      <w:lvlJc w:val="left"/>
    </w:lvl>
    <w:lvl w:ilvl="4" w:tplc="1A6284FA">
      <w:numFmt w:val="decimal"/>
      <w:lvlText w:val=""/>
      <w:lvlJc w:val="left"/>
    </w:lvl>
    <w:lvl w:ilvl="5" w:tplc="C9DED036">
      <w:numFmt w:val="decimal"/>
      <w:lvlText w:val=""/>
      <w:lvlJc w:val="left"/>
    </w:lvl>
    <w:lvl w:ilvl="6" w:tplc="296221C6">
      <w:numFmt w:val="decimal"/>
      <w:lvlText w:val=""/>
      <w:lvlJc w:val="left"/>
    </w:lvl>
    <w:lvl w:ilvl="7" w:tplc="F3500EE6">
      <w:numFmt w:val="decimal"/>
      <w:lvlText w:val=""/>
      <w:lvlJc w:val="left"/>
    </w:lvl>
    <w:lvl w:ilvl="8" w:tplc="D39EFDF8">
      <w:numFmt w:val="decimal"/>
      <w:lvlText w:val=""/>
      <w:lvlJc w:val="left"/>
    </w:lvl>
  </w:abstractNum>
  <w:abstractNum w:abstractNumId="14" w15:restartNumberingAfterBreak="0">
    <w:nsid w:val="11B57064"/>
    <w:multiLevelType w:val="hybridMultilevel"/>
    <w:tmpl w:val="00588834"/>
    <w:lvl w:ilvl="0" w:tplc="C0F2800A">
      <w:start w:val="1"/>
      <w:numFmt w:val="bullet"/>
      <w:lvlText w:val=""/>
      <w:lvlJc w:val="left"/>
      <w:pPr>
        <w:ind w:left="357" w:hanging="357"/>
      </w:pPr>
      <w:rPr>
        <w:rFonts w:ascii="Wingdings" w:hAnsi="Wingdings" w:cs="Wingdings" w:hint="default"/>
        <w:sz w:val="20"/>
      </w:rPr>
    </w:lvl>
    <w:lvl w:ilvl="1" w:tplc="6BB6859C">
      <w:start w:val="1"/>
      <w:numFmt w:val="bullet"/>
      <w:lvlText w:val="–"/>
      <w:lvlJc w:val="left"/>
      <w:pPr>
        <w:ind w:left="720" w:hanging="283"/>
      </w:pPr>
      <w:rPr>
        <w:rFonts w:ascii="Century Gothic" w:hAnsi="Century Gothic" w:cs="Century Gothic" w:hint="default"/>
        <w:sz w:val="20"/>
      </w:rPr>
    </w:lvl>
    <w:lvl w:ilvl="2" w:tplc="184EB330">
      <w:start w:val="1"/>
      <w:numFmt w:val="bullet"/>
      <w:lvlText w:val="·"/>
      <w:lvlJc w:val="left"/>
      <w:pPr>
        <w:ind w:left="1077" w:hanging="283"/>
      </w:pPr>
      <w:rPr>
        <w:rFonts w:ascii="Symbol" w:hAnsi="Symbol" w:cs="Symbol" w:hint="default"/>
        <w:sz w:val="20"/>
      </w:rPr>
    </w:lvl>
    <w:lvl w:ilvl="3" w:tplc="B2AAD394">
      <w:numFmt w:val="decimal"/>
      <w:lvlText w:val=""/>
      <w:lvlJc w:val="left"/>
    </w:lvl>
    <w:lvl w:ilvl="4" w:tplc="83586822">
      <w:numFmt w:val="decimal"/>
      <w:lvlText w:val=""/>
      <w:lvlJc w:val="left"/>
    </w:lvl>
    <w:lvl w:ilvl="5" w:tplc="506C9D26">
      <w:numFmt w:val="decimal"/>
      <w:lvlText w:val=""/>
      <w:lvlJc w:val="left"/>
    </w:lvl>
    <w:lvl w:ilvl="6" w:tplc="2724FD76">
      <w:numFmt w:val="decimal"/>
      <w:lvlText w:val=""/>
      <w:lvlJc w:val="left"/>
    </w:lvl>
    <w:lvl w:ilvl="7" w:tplc="2506A15A">
      <w:numFmt w:val="decimal"/>
      <w:lvlText w:val=""/>
      <w:lvlJc w:val="left"/>
    </w:lvl>
    <w:lvl w:ilvl="8" w:tplc="6AE8B22A">
      <w:numFmt w:val="decimal"/>
      <w:lvlText w:val=""/>
      <w:lvlJc w:val="left"/>
    </w:lvl>
  </w:abstractNum>
  <w:abstractNum w:abstractNumId="15" w15:restartNumberingAfterBreak="0">
    <w:nsid w:val="13BB105E"/>
    <w:multiLevelType w:val="hybridMultilevel"/>
    <w:tmpl w:val="3AFAD626"/>
    <w:lvl w:ilvl="0" w:tplc="0FBCFEE2">
      <w:start w:val="1"/>
      <w:numFmt w:val="bullet"/>
      <w:lvlText w:val=""/>
      <w:lvlJc w:val="left"/>
      <w:pPr>
        <w:ind w:left="720" w:hanging="360"/>
      </w:pPr>
      <w:rPr>
        <w:rFonts w:ascii="Symbol" w:hAnsi="Symbol" w:hint="default"/>
      </w:rPr>
    </w:lvl>
    <w:lvl w:ilvl="1" w:tplc="E9703222" w:tentative="1">
      <w:start w:val="1"/>
      <w:numFmt w:val="bullet"/>
      <w:lvlText w:val="o"/>
      <w:lvlJc w:val="left"/>
      <w:pPr>
        <w:ind w:left="1440" w:hanging="360"/>
      </w:pPr>
      <w:rPr>
        <w:rFonts w:ascii="Courier New" w:hAnsi="Courier New" w:cs="Courier New" w:hint="default"/>
      </w:rPr>
    </w:lvl>
    <w:lvl w:ilvl="2" w:tplc="CFC4161E" w:tentative="1">
      <w:start w:val="1"/>
      <w:numFmt w:val="bullet"/>
      <w:lvlText w:val=""/>
      <w:lvlJc w:val="left"/>
      <w:pPr>
        <w:ind w:left="2160" w:hanging="360"/>
      </w:pPr>
      <w:rPr>
        <w:rFonts w:ascii="Wingdings" w:hAnsi="Wingdings" w:hint="default"/>
      </w:rPr>
    </w:lvl>
    <w:lvl w:ilvl="3" w:tplc="E3FE4180" w:tentative="1">
      <w:start w:val="1"/>
      <w:numFmt w:val="bullet"/>
      <w:lvlText w:val=""/>
      <w:lvlJc w:val="left"/>
      <w:pPr>
        <w:ind w:left="2880" w:hanging="360"/>
      </w:pPr>
      <w:rPr>
        <w:rFonts w:ascii="Symbol" w:hAnsi="Symbol" w:hint="default"/>
      </w:rPr>
    </w:lvl>
    <w:lvl w:ilvl="4" w:tplc="5BAADFC4" w:tentative="1">
      <w:start w:val="1"/>
      <w:numFmt w:val="bullet"/>
      <w:lvlText w:val="o"/>
      <w:lvlJc w:val="left"/>
      <w:pPr>
        <w:ind w:left="3600" w:hanging="360"/>
      </w:pPr>
      <w:rPr>
        <w:rFonts w:ascii="Courier New" w:hAnsi="Courier New" w:cs="Courier New" w:hint="default"/>
      </w:rPr>
    </w:lvl>
    <w:lvl w:ilvl="5" w:tplc="12F0E44E" w:tentative="1">
      <w:start w:val="1"/>
      <w:numFmt w:val="bullet"/>
      <w:lvlText w:val=""/>
      <w:lvlJc w:val="left"/>
      <w:pPr>
        <w:ind w:left="4320" w:hanging="360"/>
      </w:pPr>
      <w:rPr>
        <w:rFonts w:ascii="Wingdings" w:hAnsi="Wingdings" w:hint="default"/>
      </w:rPr>
    </w:lvl>
    <w:lvl w:ilvl="6" w:tplc="25FECB30" w:tentative="1">
      <w:start w:val="1"/>
      <w:numFmt w:val="bullet"/>
      <w:lvlText w:val=""/>
      <w:lvlJc w:val="left"/>
      <w:pPr>
        <w:ind w:left="5040" w:hanging="360"/>
      </w:pPr>
      <w:rPr>
        <w:rFonts w:ascii="Symbol" w:hAnsi="Symbol" w:hint="default"/>
      </w:rPr>
    </w:lvl>
    <w:lvl w:ilvl="7" w:tplc="878CA02E" w:tentative="1">
      <w:start w:val="1"/>
      <w:numFmt w:val="bullet"/>
      <w:lvlText w:val="o"/>
      <w:lvlJc w:val="left"/>
      <w:pPr>
        <w:ind w:left="5760" w:hanging="360"/>
      </w:pPr>
      <w:rPr>
        <w:rFonts w:ascii="Courier New" w:hAnsi="Courier New" w:cs="Courier New" w:hint="default"/>
      </w:rPr>
    </w:lvl>
    <w:lvl w:ilvl="8" w:tplc="9E801B56" w:tentative="1">
      <w:start w:val="1"/>
      <w:numFmt w:val="bullet"/>
      <w:lvlText w:val=""/>
      <w:lvlJc w:val="left"/>
      <w:pPr>
        <w:ind w:left="6480" w:hanging="360"/>
      </w:pPr>
      <w:rPr>
        <w:rFonts w:ascii="Wingdings" w:hAnsi="Wingdings" w:hint="default"/>
      </w:rPr>
    </w:lvl>
  </w:abstractNum>
  <w:abstractNum w:abstractNumId="16" w15:restartNumberingAfterBreak="0">
    <w:nsid w:val="142800C6"/>
    <w:multiLevelType w:val="hybridMultilevel"/>
    <w:tmpl w:val="B4F6E076"/>
    <w:lvl w:ilvl="0" w:tplc="C96A9DD8">
      <w:start w:val="1"/>
      <w:numFmt w:val="bullet"/>
      <w:lvlText w:val=""/>
      <w:lvlJc w:val="left"/>
      <w:pPr>
        <w:ind w:left="360" w:hanging="360"/>
      </w:pPr>
      <w:rPr>
        <w:rFonts w:ascii="Wingdings" w:hAnsi="Wingdings" w:hint="default"/>
      </w:rPr>
    </w:lvl>
    <w:lvl w:ilvl="1" w:tplc="D8A26BA2" w:tentative="1">
      <w:start w:val="1"/>
      <w:numFmt w:val="bullet"/>
      <w:lvlText w:val="o"/>
      <w:lvlJc w:val="left"/>
      <w:pPr>
        <w:ind w:left="1080" w:hanging="360"/>
      </w:pPr>
      <w:rPr>
        <w:rFonts w:ascii="Courier New" w:hAnsi="Courier New" w:cs="Courier New" w:hint="default"/>
      </w:rPr>
    </w:lvl>
    <w:lvl w:ilvl="2" w:tplc="98D23E8A" w:tentative="1">
      <w:start w:val="1"/>
      <w:numFmt w:val="bullet"/>
      <w:lvlText w:val=""/>
      <w:lvlJc w:val="left"/>
      <w:pPr>
        <w:ind w:left="1800" w:hanging="360"/>
      </w:pPr>
      <w:rPr>
        <w:rFonts w:ascii="Wingdings" w:hAnsi="Wingdings" w:hint="default"/>
      </w:rPr>
    </w:lvl>
    <w:lvl w:ilvl="3" w:tplc="88F2399C" w:tentative="1">
      <w:start w:val="1"/>
      <w:numFmt w:val="bullet"/>
      <w:lvlText w:val=""/>
      <w:lvlJc w:val="left"/>
      <w:pPr>
        <w:ind w:left="2520" w:hanging="360"/>
      </w:pPr>
      <w:rPr>
        <w:rFonts w:ascii="Symbol" w:hAnsi="Symbol" w:hint="default"/>
      </w:rPr>
    </w:lvl>
    <w:lvl w:ilvl="4" w:tplc="727EE254" w:tentative="1">
      <w:start w:val="1"/>
      <w:numFmt w:val="bullet"/>
      <w:lvlText w:val="o"/>
      <w:lvlJc w:val="left"/>
      <w:pPr>
        <w:ind w:left="3240" w:hanging="360"/>
      </w:pPr>
      <w:rPr>
        <w:rFonts w:ascii="Courier New" w:hAnsi="Courier New" w:cs="Courier New" w:hint="default"/>
      </w:rPr>
    </w:lvl>
    <w:lvl w:ilvl="5" w:tplc="2C729670" w:tentative="1">
      <w:start w:val="1"/>
      <w:numFmt w:val="bullet"/>
      <w:lvlText w:val=""/>
      <w:lvlJc w:val="left"/>
      <w:pPr>
        <w:ind w:left="3960" w:hanging="360"/>
      </w:pPr>
      <w:rPr>
        <w:rFonts w:ascii="Wingdings" w:hAnsi="Wingdings" w:hint="default"/>
      </w:rPr>
    </w:lvl>
    <w:lvl w:ilvl="6" w:tplc="D45C6E04" w:tentative="1">
      <w:start w:val="1"/>
      <w:numFmt w:val="bullet"/>
      <w:lvlText w:val=""/>
      <w:lvlJc w:val="left"/>
      <w:pPr>
        <w:ind w:left="4680" w:hanging="360"/>
      </w:pPr>
      <w:rPr>
        <w:rFonts w:ascii="Symbol" w:hAnsi="Symbol" w:hint="default"/>
      </w:rPr>
    </w:lvl>
    <w:lvl w:ilvl="7" w:tplc="0B6C8A9C" w:tentative="1">
      <w:start w:val="1"/>
      <w:numFmt w:val="bullet"/>
      <w:lvlText w:val="o"/>
      <w:lvlJc w:val="left"/>
      <w:pPr>
        <w:ind w:left="5400" w:hanging="360"/>
      </w:pPr>
      <w:rPr>
        <w:rFonts w:ascii="Courier New" w:hAnsi="Courier New" w:cs="Courier New" w:hint="default"/>
      </w:rPr>
    </w:lvl>
    <w:lvl w:ilvl="8" w:tplc="1C8EF3E0" w:tentative="1">
      <w:start w:val="1"/>
      <w:numFmt w:val="bullet"/>
      <w:lvlText w:val=""/>
      <w:lvlJc w:val="left"/>
      <w:pPr>
        <w:ind w:left="6120" w:hanging="360"/>
      </w:pPr>
      <w:rPr>
        <w:rFonts w:ascii="Wingdings" w:hAnsi="Wingdings" w:hint="default"/>
      </w:rPr>
    </w:lvl>
  </w:abstractNum>
  <w:abstractNum w:abstractNumId="17" w15:restartNumberingAfterBreak="0">
    <w:nsid w:val="18CB629C"/>
    <w:multiLevelType w:val="hybridMultilevel"/>
    <w:tmpl w:val="A5203BA4"/>
    <w:lvl w:ilvl="0" w:tplc="A30481EE">
      <w:start w:val="1"/>
      <w:numFmt w:val="lowerLetter"/>
      <w:lvlText w:val="%1."/>
      <w:lvlJc w:val="left"/>
      <w:pPr>
        <w:ind w:left="357" w:hanging="357"/>
      </w:pPr>
      <w:rPr>
        <w:rFonts w:ascii="Century Gothic" w:hAnsi="Century Gothic" w:cs="Century Gothic" w:hint="default"/>
        <w:b/>
        <w:sz w:val="20"/>
      </w:rPr>
    </w:lvl>
    <w:lvl w:ilvl="1" w:tplc="F77E2A74">
      <w:start w:val="1"/>
      <w:numFmt w:val="bullet"/>
      <w:lvlText w:val=""/>
      <w:lvlJc w:val="left"/>
      <w:pPr>
        <w:ind w:left="720" w:hanging="357"/>
      </w:pPr>
      <w:rPr>
        <w:rFonts w:ascii="Wingdings" w:hAnsi="Wingdings" w:cs="Wingdings" w:hint="default"/>
        <w:sz w:val="20"/>
      </w:rPr>
    </w:lvl>
    <w:lvl w:ilvl="2" w:tplc="14BCC44C">
      <w:start w:val="1"/>
      <w:numFmt w:val="bullet"/>
      <w:lvlText w:val="–"/>
      <w:lvlJc w:val="left"/>
      <w:pPr>
        <w:ind w:left="1077" w:hanging="283"/>
      </w:pPr>
      <w:rPr>
        <w:rFonts w:ascii="Century Gothic" w:hAnsi="Century Gothic" w:cs="Century Gothic" w:hint="default"/>
        <w:sz w:val="20"/>
      </w:rPr>
    </w:lvl>
    <w:lvl w:ilvl="3" w:tplc="3A228044">
      <w:numFmt w:val="decimal"/>
      <w:lvlText w:val=""/>
      <w:lvlJc w:val="left"/>
    </w:lvl>
    <w:lvl w:ilvl="4" w:tplc="49522CB0">
      <w:numFmt w:val="decimal"/>
      <w:lvlText w:val=""/>
      <w:lvlJc w:val="left"/>
    </w:lvl>
    <w:lvl w:ilvl="5" w:tplc="B2001D60">
      <w:numFmt w:val="decimal"/>
      <w:lvlText w:val=""/>
      <w:lvlJc w:val="left"/>
    </w:lvl>
    <w:lvl w:ilvl="6" w:tplc="438CC198">
      <w:numFmt w:val="decimal"/>
      <w:lvlText w:val=""/>
      <w:lvlJc w:val="left"/>
    </w:lvl>
    <w:lvl w:ilvl="7" w:tplc="9DD6CC7E">
      <w:numFmt w:val="decimal"/>
      <w:lvlText w:val=""/>
      <w:lvlJc w:val="left"/>
    </w:lvl>
    <w:lvl w:ilvl="8" w:tplc="8E1AE1E4">
      <w:numFmt w:val="decimal"/>
      <w:lvlText w:val=""/>
      <w:lvlJc w:val="left"/>
    </w:lvl>
  </w:abstractNum>
  <w:abstractNum w:abstractNumId="18" w15:restartNumberingAfterBreak="0">
    <w:nsid w:val="1A282B47"/>
    <w:multiLevelType w:val="hybridMultilevel"/>
    <w:tmpl w:val="F50A3AD0"/>
    <w:lvl w:ilvl="0" w:tplc="A748F8C6">
      <w:start w:val="1"/>
      <w:numFmt w:val="bullet"/>
      <w:lvlText w:val=""/>
      <w:lvlJc w:val="left"/>
      <w:pPr>
        <w:ind w:left="357" w:hanging="357"/>
      </w:pPr>
      <w:rPr>
        <w:rFonts w:ascii="Wingdings" w:hAnsi="Wingdings" w:cs="Wingdings" w:hint="default"/>
        <w:sz w:val="20"/>
      </w:rPr>
    </w:lvl>
    <w:lvl w:ilvl="1" w:tplc="67E2D0FC">
      <w:start w:val="1"/>
      <w:numFmt w:val="bullet"/>
      <w:lvlText w:val="–"/>
      <w:lvlJc w:val="left"/>
      <w:pPr>
        <w:ind w:left="720" w:hanging="283"/>
      </w:pPr>
      <w:rPr>
        <w:rFonts w:ascii="Century Gothic" w:hAnsi="Century Gothic" w:cs="Century Gothic" w:hint="default"/>
        <w:sz w:val="20"/>
      </w:rPr>
    </w:lvl>
    <w:lvl w:ilvl="2" w:tplc="F7309038">
      <w:start w:val="1"/>
      <w:numFmt w:val="bullet"/>
      <w:lvlText w:val="·"/>
      <w:lvlJc w:val="left"/>
      <w:pPr>
        <w:ind w:left="1077" w:hanging="283"/>
      </w:pPr>
      <w:rPr>
        <w:rFonts w:ascii="Symbol" w:hAnsi="Symbol" w:cs="Symbol" w:hint="default"/>
        <w:sz w:val="20"/>
      </w:rPr>
    </w:lvl>
    <w:lvl w:ilvl="3" w:tplc="17BA780E">
      <w:numFmt w:val="decimal"/>
      <w:lvlText w:val=""/>
      <w:lvlJc w:val="left"/>
    </w:lvl>
    <w:lvl w:ilvl="4" w:tplc="26B2FCFC">
      <w:numFmt w:val="decimal"/>
      <w:lvlText w:val=""/>
      <w:lvlJc w:val="left"/>
    </w:lvl>
    <w:lvl w:ilvl="5" w:tplc="E80474BC">
      <w:numFmt w:val="decimal"/>
      <w:lvlText w:val=""/>
      <w:lvlJc w:val="left"/>
    </w:lvl>
    <w:lvl w:ilvl="6" w:tplc="E70C7328">
      <w:numFmt w:val="decimal"/>
      <w:lvlText w:val=""/>
      <w:lvlJc w:val="left"/>
    </w:lvl>
    <w:lvl w:ilvl="7" w:tplc="4D80B8C2">
      <w:numFmt w:val="decimal"/>
      <w:lvlText w:val=""/>
      <w:lvlJc w:val="left"/>
    </w:lvl>
    <w:lvl w:ilvl="8" w:tplc="88B2BC7A">
      <w:numFmt w:val="decimal"/>
      <w:lvlText w:val=""/>
      <w:lvlJc w:val="left"/>
    </w:lvl>
  </w:abstractNum>
  <w:abstractNum w:abstractNumId="19" w15:restartNumberingAfterBreak="0">
    <w:nsid w:val="1B134F25"/>
    <w:multiLevelType w:val="hybridMultilevel"/>
    <w:tmpl w:val="F61E914A"/>
    <w:lvl w:ilvl="0" w:tplc="6F1044E6">
      <w:start w:val="1"/>
      <w:numFmt w:val="bullet"/>
      <w:lvlText w:val=""/>
      <w:lvlJc w:val="left"/>
      <w:pPr>
        <w:ind w:left="360" w:hanging="360"/>
      </w:pPr>
      <w:rPr>
        <w:rFonts w:ascii="Wingdings" w:hAnsi="Wingdings" w:hint="default"/>
      </w:rPr>
    </w:lvl>
    <w:lvl w:ilvl="1" w:tplc="97983A00" w:tentative="1">
      <w:start w:val="1"/>
      <w:numFmt w:val="bullet"/>
      <w:lvlText w:val="o"/>
      <w:lvlJc w:val="left"/>
      <w:pPr>
        <w:ind w:left="1080" w:hanging="360"/>
      </w:pPr>
      <w:rPr>
        <w:rFonts w:ascii="Courier New" w:hAnsi="Courier New" w:cs="Courier New" w:hint="default"/>
      </w:rPr>
    </w:lvl>
    <w:lvl w:ilvl="2" w:tplc="797E33CC" w:tentative="1">
      <w:start w:val="1"/>
      <w:numFmt w:val="bullet"/>
      <w:lvlText w:val=""/>
      <w:lvlJc w:val="left"/>
      <w:pPr>
        <w:ind w:left="1800" w:hanging="360"/>
      </w:pPr>
      <w:rPr>
        <w:rFonts w:ascii="Wingdings" w:hAnsi="Wingdings" w:hint="default"/>
      </w:rPr>
    </w:lvl>
    <w:lvl w:ilvl="3" w:tplc="61FEDC1A" w:tentative="1">
      <w:start w:val="1"/>
      <w:numFmt w:val="bullet"/>
      <w:lvlText w:val=""/>
      <w:lvlJc w:val="left"/>
      <w:pPr>
        <w:ind w:left="2520" w:hanging="360"/>
      </w:pPr>
      <w:rPr>
        <w:rFonts w:ascii="Symbol" w:hAnsi="Symbol" w:hint="default"/>
      </w:rPr>
    </w:lvl>
    <w:lvl w:ilvl="4" w:tplc="6D20D9EE" w:tentative="1">
      <w:start w:val="1"/>
      <w:numFmt w:val="bullet"/>
      <w:lvlText w:val="o"/>
      <w:lvlJc w:val="left"/>
      <w:pPr>
        <w:ind w:left="3240" w:hanging="360"/>
      </w:pPr>
      <w:rPr>
        <w:rFonts w:ascii="Courier New" w:hAnsi="Courier New" w:cs="Courier New" w:hint="default"/>
      </w:rPr>
    </w:lvl>
    <w:lvl w:ilvl="5" w:tplc="2C7C0B14" w:tentative="1">
      <w:start w:val="1"/>
      <w:numFmt w:val="bullet"/>
      <w:lvlText w:val=""/>
      <w:lvlJc w:val="left"/>
      <w:pPr>
        <w:ind w:left="3960" w:hanging="360"/>
      </w:pPr>
      <w:rPr>
        <w:rFonts w:ascii="Wingdings" w:hAnsi="Wingdings" w:hint="default"/>
      </w:rPr>
    </w:lvl>
    <w:lvl w:ilvl="6" w:tplc="764472EA" w:tentative="1">
      <w:start w:val="1"/>
      <w:numFmt w:val="bullet"/>
      <w:lvlText w:val=""/>
      <w:lvlJc w:val="left"/>
      <w:pPr>
        <w:ind w:left="4680" w:hanging="360"/>
      </w:pPr>
      <w:rPr>
        <w:rFonts w:ascii="Symbol" w:hAnsi="Symbol" w:hint="default"/>
      </w:rPr>
    </w:lvl>
    <w:lvl w:ilvl="7" w:tplc="1ED099CC" w:tentative="1">
      <w:start w:val="1"/>
      <w:numFmt w:val="bullet"/>
      <w:lvlText w:val="o"/>
      <w:lvlJc w:val="left"/>
      <w:pPr>
        <w:ind w:left="5400" w:hanging="360"/>
      </w:pPr>
      <w:rPr>
        <w:rFonts w:ascii="Courier New" w:hAnsi="Courier New" w:cs="Courier New" w:hint="default"/>
      </w:rPr>
    </w:lvl>
    <w:lvl w:ilvl="8" w:tplc="93FA8662" w:tentative="1">
      <w:start w:val="1"/>
      <w:numFmt w:val="bullet"/>
      <w:lvlText w:val=""/>
      <w:lvlJc w:val="left"/>
      <w:pPr>
        <w:ind w:left="6120" w:hanging="360"/>
      </w:pPr>
      <w:rPr>
        <w:rFonts w:ascii="Wingdings" w:hAnsi="Wingdings" w:hint="default"/>
      </w:rPr>
    </w:lvl>
  </w:abstractNum>
  <w:abstractNum w:abstractNumId="20" w15:restartNumberingAfterBreak="0">
    <w:nsid w:val="1C547513"/>
    <w:multiLevelType w:val="hybridMultilevel"/>
    <w:tmpl w:val="4DF0822C"/>
    <w:lvl w:ilvl="0" w:tplc="FCE69F06">
      <w:start w:val="1"/>
      <w:numFmt w:val="bullet"/>
      <w:lvlText w:val=""/>
      <w:lvlJc w:val="left"/>
      <w:pPr>
        <w:ind w:left="357" w:hanging="357"/>
      </w:pPr>
      <w:rPr>
        <w:rFonts w:ascii="Wingdings" w:hAnsi="Wingdings" w:cs="Wingdings" w:hint="default"/>
        <w:sz w:val="20"/>
      </w:rPr>
    </w:lvl>
    <w:lvl w:ilvl="1" w:tplc="2D0C9AB6">
      <w:start w:val="1"/>
      <w:numFmt w:val="bullet"/>
      <w:lvlText w:val="–"/>
      <w:lvlJc w:val="left"/>
      <w:pPr>
        <w:ind w:left="720" w:hanging="283"/>
      </w:pPr>
      <w:rPr>
        <w:rFonts w:ascii="Century Gothic" w:hAnsi="Century Gothic" w:cs="Century Gothic" w:hint="default"/>
        <w:sz w:val="20"/>
      </w:rPr>
    </w:lvl>
    <w:lvl w:ilvl="2" w:tplc="B1EC4514">
      <w:start w:val="1"/>
      <w:numFmt w:val="bullet"/>
      <w:lvlText w:val="·"/>
      <w:lvlJc w:val="left"/>
      <w:pPr>
        <w:ind w:left="1077" w:hanging="283"/>
      </w:pPr>
      <w:rPr>
        <w:rFonts w:ascii="Symbol" w:hAnsi="Symbol" w:cs="Symbol" w:hint="default"/>
        <w:sz w:val="20"/>
      </w:rPr>
    </w:lvl>
    <w:lvl w:ilvl="3" w:tplc="8A0EE1E4">
      <w:numFmt w:val="decimal"/>
      <w:lvlText w:val=""/>
      <w:lvlJc w:val="left"/>
    </w:lvl>
    <w:lvl w:ilvl="4" w:tplc="A85407B6">
      <w:numFmt w:val="decimal"/>
      <w:lvlText w:val=""/>
      <w:lvlJc w:val="left"/>
    </w:lvl>
    <w:lvl w:ilvl="5" w:tplc="509CEFD6">
      <w:numFmt w:val="decimal"/>
      <w:lvlText w:val=""/>
      <w:lvlJc w:val="left"/>
    </w:lvl>
    <w:lvl w:ilvl="6" w:tplc="952410D6">
      <w:numFmt w:val="decimal"/>
      <w:lvlText w:val=""/>
      <w:lvlJc w:val="left"/>
    </w:lvl>
    <w:lvl w:ilvl="7" w:tplc="32E853DA">
      <w:numFmt w:val="decimal"/>
      <w:lvlText w:val=""/>
      <w:lvlJc w:val="left"/>
    </w:lvl>
    <w:lvl w:ilvl="8" w:tplc="47607AB4">
      <w:numFmt w:val="decimal"/>
      <w:lvlText w:val=""/>
      <w:lvlJc w:val="left"/>
    </w:lvl>
  </w:abstractNum>
  <w:abstractNum w:abstractNumId="21" w15:restartNumberingAfterBreak="0">
    <w:nsid w:val="204E7513"/>
    <w:multiLevelType w:val="hybridMultilevel"/>
    <w:tmpl w:val="42C85A40"/>
    <w:lvl w:ilvl="0" w:tplc="27240462">
      <w:start w:val="1"/>
      <w:numFmt w:val="bullet"/>
      <w:lvlText w:val=""/>
      <w:lvlJc w:val="left"/>
      <w:pPr>
        <w:ind w:left="357" w:hanging="357"/>
      </w:pPr>
      <w:rPr>
        <w:rFonts w:ascii="Wingdings" w:hAnsi="Wingdings" w:cs="Wingdings" w:hint="default"/>
        <w:sz w:val="20"/>
      </w:rPr>
    </w:lvl>
    <w:lvl w:ilvl="1" w:tplc="9D7C313A">
      <w:start w:val="1"/>
      <w:numFmt w:val="bullet"/>
      <w:lvlText w:val="–"/>
      <w:lvlJc w:val="left"/>
      <w:pPr>
        <w:ind w:left="720" w:hanging="283"/>
      </w:pPr>
      <w:rPr>
        <w:rFonts w:ascii="Century Gothic" w:hAnsi="Century Gothic" w:cs="Century Gothic" w:hint="default"/>
        <w:sz w:val="20"/>
      </w:rPr>
    </w:lvl>
    <w:lvl w:ilvl="2" w:tplc="F9DE7FB6">
      <w:start w:val="1"/>
      <w:numFmt w:val="bullet"/>
      <w:lvlText w:val="·"/>
      <w:lvlJc w:val="left"/>
      <w:pPr>
        <w:ind w:left="1077" w:hanging="283"/>
      </w:pPr>
      <w:rPr>
        <w:rFonts w:ascii="Symbol" w:hAnsi="Symbol" w:cs="Symbol" w:hint="default"/>
        <w:sz w:val="20"/>
      </w:rPr>
    </w:lvl>
    <w:lvl w:ilvl="3" w:tplc="00A89386">
      <w:numFmt w:val="decimal"/>
      <w:lvlText w:val=""/>
      <w:lvlJc w:val="left"/>
    </w:lvl>
    <w:lvl w:ilvl="4" w:tplc="F7A2C5FC">
      <w:numFmt w:val="decimal"/>
      <w:lvlText w:val=""/>
      <w:lvlJc w:val="left"/>
    </w:lvl>
    <w:lvl w:ilvl="5" w:tplc="DF044540">
      <w:numFmt w:val="decimal"/>
      <w:lvlText w:val=""/>
      <w:lvlJc w:val="left"/>
    </w:lvl>
    <w:lvl w:ilvl="6" w:tplc="056C5E66">
      <w:numFmt w:val="decimal"/>
      <w:lvlText w:val=""/>
      <w:lvlJc w:val="left"/>
    </w:lvl>
    <w:lvl w:ilvl="7" w:tplc="F28EE1DE">
      <w:numFmt w:val="decimal"/>
      <w:lvlText w:val=""/>
      <w:lvlJc w:val="left"/>
    </w:lvl>
    <w:lvl w:ilvl="8" w:tplc="9910AA5E">
      <w:numFmt w:val="decimal"/>
      <w:lvlText w:val=""/>
      <w:lvlJc w:val="left"/>
    </w:lvl>
  </w:abstractNum>
  <w:abstractNum w:abstractNumId="22" w15:restartNumberingAfterBreak="0">
    <w:nsid w:val="219E5CFF"/>
    <w:multiLevelType w:val="hybridMultilevel"/>
    <w:tmpl w:val="C60E80EE"/>
    <w:lvl w:ilvl="0" w:tplc="C26A0E42">
      <w:start w:val="1"/>
      <w:numFmt w:val="bullet"/>
      <w:lvlText w:val=""/>
      <w:lvlJc w:val="left"/>
      <w:pPr>
        <w:ind w:left="357" w:hanging="357"/>
      </w:pPr>
      <w:rPr>
        <w:rFonts w:ascii="Wingdings" w:hAnsi="Wingdings" w:cs="Wingdings" w:hint="default"/>
        <w:sz w:val="20"/>
      </w:rPr>
    </w:lvl>
    <w:lvl w:ilvl="1" w:tplc="62CECD26">
      <w:start w:val="1"/>
      <w:numFmt w:val="bullet"/>
      <w:lvlText w:val="–"/>
      <w:lvlJc w:val="left"/>
      <w:pPr>
        <w:ind w:left="720" w:hanging="283"/>
      </w:pPr>
      <w:rPr>
        <w:rFonts w:ascii="Century Gothic" w:hAnsi="Century Gothic" w:cs="Century Gothic" w:hint="default"/>
        <w:sz w:val="20"/>
      </w:rPr>
    </w:lvl>
    <w:lvl w:ilvl="2" w:tplc="A786708C">
      <w:start w:val="1"/>
      <w:numFmt w:val="bullet"/>
      <w:lvlText w:val="·"/>
      <w:lvlJc w:val="left"/>
      <w:pPr>
        <w:ind w:left="1077" w:hanging="283"/>
      </w:pPr>
      <w:rPr>
        <w:rFonts w:ascii="Symbol" w:hAnsi="Symbol" w:cs="Symbol" w:hint="default"/>
        <w:sz w:val="20"/>
      </w:rPr>
    </w:lvl>
    <w:lvl w:ilvl="3" w:tplc="3D5C74C4">
      <w:numFmt w:val="decimal"/>
      <w:lvlText w:val=""/>
      <w:lvlJc w:val="left"/>
    </w:lvl>
    <w:lvl w:ilvl="4" w:tplc="005ADB2A">
      <w:numFmt w:val="decimal"/>
      <w:lvlText w:val=""/>
      <w:lvlJc w:val="left"/>
    </w:lvl>
    <w:lvl w:ilvl="5" w:tplc="8D462C96">
      <w:numFmt w:val="decimal"/>
      <w:lvlText w:val=""/>
      <w:lvlJc w:val="left"/>
    </w:lvl>
    <w:lvl w:ilvl="6" w:tplc="05E43EDA">
      <w:numFmt w:val="decimal"/>
      <w:lvlText w:val=""/>
      <w:lvlJc w:val="left"/>
    </w:lvl>
    <w:lvl w:ilvl="7" w:tplc="A640739A">
      <w:numFmt w:val="decimal"/>
      <w:lvlText w:val=""/>
      <w:lvlJc w:val="left"/>
    </w:lvl>
    <w:lvl w:ilvl="8" w:tplc="5F76BEB6">
      <w:numFmt w:val="decimal"/>
      <w:lvlText w:val=""/>
      <w:lvlJc w:val="left"/>
    </w:lvl>
  </w:abstractNum>
  <w:abstractNum w:abstractNumId="23" w15:restartNumberingAfterBreak="0">
    <w:nsid w:val="21F866FB"/>
    <w:multiLevelType w:val="hybridMultilevel"/>
    <w:tmpl w:val="F7D077BE"/>
    <w:lvl w:ilvl="0" w:tplc="9B20AE6A">
      <w:start w:val="1"/>
      <w:numFmt w:val="lowerLetter"/>
      <w:lvlText w:val="%1."/>
      <w:lvlJc w:val="left"/>
      <w:pPr>
        <w:ind w:left="357" w:hanging="357"/>
      </w:pPr>
      <w:rPr>
        <w:rFonts w:ascii="Century Gothic" w:hAnsi="Century Gothic" w:cs="Century Gothic" w:hint="default"/>
        <w:b/>
        <w:sz w:val="20"/>
      </w:rPr>
    </w:lvl>
    <w:lvl w:ilvl="1" w:tplc="B9FEFCBC">
      <w:start w:val="1"/>
      <w:numFmt w:val="bullet"/>
      <w:lvlText w:val=""/>
      <w:lvlJc w:val="left"/>
      <w:pPr>
        <w:ind w:left="720" w:hanging="357"/>
      </w:pPr>
      <w:rPr>
        <w:rFonts w:ascii="Wingdings" w:hAnsi="Wingdings" w:cs="Wingdings" w:hint="default"/>
        <w:sz w:val="20"/>
      </w:rPr>
    </w:lvl>
    <w:lvl w:ilvl="2" w:tplc="6CC2DA1A">
      <w:start w:val="1"/>
      <w:numFmt w:val="bullet"/>
      <w:lvlText w:val="–"/>
      <w:lvlJc w:val="left"/>
      <w:pPr>
        <w:ind w:left="1077" w:hanging="283"/>
      </w:pPr>
      <w:rPr>
        <w:rFonts w:ascii="Century Gothic" w:hAnsi="Century Gothic" w:cs="Century Gothic" w:hint="default"/>
        <w:sz w:val="20"/>
      </w:rPr>
    </w:lvl>
    <w:lvl w:ilvl="3" w:tplc="95BAAB26">
      <w:numFmt w:val="decimal"/>
      <w:lvlText w:val=""/>
      <w:lvlJc w:val="left"/>
    </w:lvl>
    <w:lvl w:ilvl="4" w:tplc="5EEE67E0">
      <w:numFmt w:val="decimal"/>
      <w:lvlText w:val=""/>
      <w:lvlJc w:val="left"/>
    </w:lvl>
    <w:lvl w:ilvl="5" w:tplc="6CBE15A8">
      <w:numFmt w:val="decimal"/>
      <w:lvlText w:val=""/>
      <w:lvlJc w:val="left"/>
    </w:lvl>
    <w:lvl w:ilvl="6" w:tplc="554C9EA6">
      <w:numFmt w:val="decimal"/>
      <w:lvlText w:val=""/>
      <w:lvlJc w:val="left"/>
    </w:lvl>
    <w:lvl w:ilvl="7" w:tplc="CE0887BE">
      <w:numFmt w:val="decimal"/>
      <w:lvlText w:val=""/>
      <w:lvlJc w:val="left"/>
    </w:lvl>
    <w:lvl w:ilvl="8" w:tplc="128CC330">
      <w:numFmt w:val="decimal"/>
      <w:lvlText w:val=""/>
      <w:lvlJc w:val="left"/>
    </w:lvl>
  </w:abstractNum>
  <w:abstractNum w:abstractNumId="24" w15:restartNumberingAfterBreak="0">
    <w:nsid w:val="29A4FE64"/>
    <w:multiLevelType w:val="hybridMultilevel"/>
    <w:tmpl w:val="00000000"/>
    <w:lvl w:ilvl="0" w:tplc="135621C0">
      <w:start w:val="1"/>
      <w:numFmt w:val="bullet"/>
      <w:lvlText w:val=""/>
      <w:lvlJc w:val="left"/>
      <w:pPr>
        <w:ind w:left="357" w:hanging="357"/>
      </w:pPr>
      <w:rPr>
        <w:rFonts w:ascii="Wingdings" w:hAnsi="Wingdings" w:cs="Wingdings" w:hint="default"/>
        <w:sz w:val="20"/>
      </w:rPr>
    </w:lvl>
    <w:lvl w:ilvl="1" w:tplc="3168C7A6">
      <w:start w:val="1"/>
      <w:numFmt w:val="bullet"/>
      <w:lvlText w:val="–"/>
      <w:lvlJc w:val="left"/>
      <w:pPr>
        <w:ind w:left="720" w:hanging="283"/>
      </w:pPr>
      <w:rPr>
        <w:rFonts w:ascii="Century Gothic" w:hAnsi="Century Gothic" w:cs="Century Gothic" w:hint="default"/>
        <w:sz w:val="20"/>
      </w:rPr>
    </w:lvl>
    <w:lvl w:ilvl="2" w:tplc="A12204B4">
      <w:start w:val="1"/>
      <w:numFmt w:val="bullet"/>
      <w:lvlText w:val="·"/>
      <w:lvlJc w:val="left"/>
      <w:pPr>
        <w:ind w:left="1077" w:hanging="283"/>
      </w:pPr>
      <w:rPr>
        <w:rFonts w:ascii="Symbol" w:hAnsi="Symbol" w:cs="Symbol" w:hint="default"/>
        <w:sz w:val="20"/>
      </w:rPr>
    </w:lvl>
    <w:lvl w:ilvl="3" w:tplc="E716C348">
      <w:start w:val="1"/>
      <w:numFmt w:val="decimal"/>
      <w:lvlText w:val=""/>
      <w:lvlJc w:val="left"/>
    </w:lvl>
    <w:lvl w:ilvl="4" w:tplc="52F60CA4">
      <w:start w:val="1"/>
      <w:numFmt w:val="decimal"/>
      <w:lvlText w:val=""/>
      <w:lvlJc w:val="left"/>
    </w:lvl>
    <w:lvl w:ilvl="5" w:tplc="56EAD73A">
      <w:start w:val="1"/>
      <w:numFmt w:val="decimal"/>
      <w:lvlText w:val=""/>
      <w:lvlJc w:val="left"/>
    </w:lvl>
    <w:lvl w:ilvl="6" w:tplc="8BB8B7B4">
      <w:start w:val="1"/>
      <w:numFmt w:val="decimal"/>
      <w:lvlText w:val=""/>
      <w:lvlJc w:val="left"/>
    </w:lvl>
    <w:lvl w:ilvl="7" w:tplc="0882CA08">
      <w:start w:val="1"/>
      <w:numFmt w:val="decimal"/>
      <w:lvlText w:val=""/>
      <w:lvlJc w:val="left"/>
    </w:lvl>
    <w:lvl w:ilvl="8" w:tplc="18D8604A">
      <w:start w:val="1"/>
      <w:numFmt w:val="decimal"/>
      <w:lvlText w:val=""/>
      <w:lvlJc w:val="left"/>
    </w:lvl>
  </w:abstractNum>
  <w:abstractNum w:abstractNumId="25" w15:restartNumberingAfterBreak="0">
    <w:nsid w:val="33156F85"/>
    <w:multiLevelType w:val="hybridMultilevel"/>
    <w:tmpl w:val="05C2560A"/>
    <w:lvl w:ilvl="0" w:tplc="9E28FE4C">
      <w:start w:val="1"/>
      <w:numFmt w:val="bullet"/>
      <w:lvlText w:val=""/>
      <w:lvlJc w:val="left"/>
      <w:pPr>
        <w:ind w:left="720" w:hanging="360"/>
      </w:pPr>
      <w:rPr>
        <w:rFonts w:ascii="Wingdings" w:hAnsi="Wingdings" w:hint="default"/>
      </w:rPr>
    </w:lvl>
    <w:lvl w:ilvl="1" w:tplc="3E84E0B6">
      <w:numFmt w:val="bullet"/>
      <w:lvlText w:val="•"/>
      <w:lvlJc w:val="left"/>
      <w:pPr>
        <w:ind w:left="1440" w:hanging="360"/>
      </w:pPr>
      <w:rPr>
        <w:rFonts w:ascii="Century Gothic" w:eastAsia="Calibri" w:hAnsi="Century Gothic" w:cs="Arial" w:hint="default"/>
      </w:rPr>
    </w:lvl>
    <w:lvl w:ilvl="2" w:tplc="4B7AFB36">
      <w:numFmt w:val="bullet"/>
      <w:lvlText w:val=""/>
      <w:lvlJc w:val="left"/>
      <w:pPr>
        <w:ind w:left="2160" w:hanging="360"/>
      </w:pPr>
      <w:rPr>
        <w:rFonts w:ascii="Symbol" w:eastAsia="Calibri" w:hAnsi="Symbol" w:cs="Arial" w:hint="default"/>
      </w:rPr>
    </w:lvl>
    <w:lvl w:ilvl="3" w:tplc="123E4C02" w:tentative="1">
      <w:start w:val="1"/>
      <w:numFmt w:val="bullet"/>
      <w:lvlText w:val=""/>
      <w:lvlJc w:val="left"/>
      <w:pPr>
        <w:ind w:left="2880" w:hanging="360"/>
      </w:pPr>
      <w:rPr>
        <w:rFonts w:ascii="Symbol" w:hAnsi="Symbol" w:hint="default"/>
      </w:rPr>
    </w:lvl>
    <w:lvl w:ilvl="4" w:tplc="40D4874E" w:tentative="1">
      <w:start w:val="1"/>
      <w:numFmt w:val="bullet"/>
      <w:lvlText w:val="o"/>
      <w:lvlJc w:val="left"/>
      <w:pPr>
        <w:ind w:left="3600" w:hanging="360"/>
      </w:pPr>
      <w:rPr>
        <w:rFonts w:ascii="Courier New" w:hAnsi="Courier New" w:cs="Courier New" w:hint="default"/>
      </w:rPr>
    </w:lvl>
    <w:lvl w:ilvl="5" w:tplc="3D902C7E" w:tentative="1">
      <w:start w:val="1"/>
      <w:numFmt w:val="bullet"/>
      <w:lvlText w:val=""/>
      <w:lvlJc w:val="left"/>
      <w:pPr>
        <w:ind w:left="4320" w:hanging="360"/>
      </w:pPr>
      <w:rPr>
        <w:rFonts w:ascii="Wingdings" w:hAnsi="Wingdings" w:hint="default"/>
      </w:rPr>
    </w:lvl>
    <w:lvl w:ilvl="6" w:tplc="4252C27A" w:tentative="1">
      <w:start w:val="1"/>
      <w:numFmt w:val="bullet"/>
      <w:lvlText w:val=""/>
      <w:lvlJc w:val="left"/>
      <w:pPr>
        <w:ind w:left="5040" w:hanging="360"/>
      </w:pPr>
      <w:rPr>
        <w:rFonts w:ascii="Symbol" w:hAnsi="Symbol" w:hint="default"/>
      </w:rPr>
    </w:lvl>
    <w:lvl w:ilvl="7" w:tplc="49F48998" w:tentative="1">
      <w:start w:val="1"/>
      <w:numFmt w:val="bullet"/>
      <w:lvlText w:val="o"/>
      <w:lvlJc w:val="left"/>
      <w:pPr>
        <w:ind w:left="5760" w:hanging="360"/>
      </w:pPr>
      <w:rPr>
        <w:rFonts w:ascii="Courier New" w:hAnsi="Courier New" w:cs="Courier New" w:hint="default"/>
      </w:rPr>
    </w:lvl>
    <w:lvl w:ilvl="8" w:tplc="F10E6A9C" w:tentative="1">
      <w:start w:val="1"/>
      <w:numFmt w:val="bullet"/>
      <w:lvlText w:val=""/>
      <w:lvlJc w:val="left"/>
      <w:pPr>
        <w:ind w:left="6480" w:hanging="360"/>
      </w:pPr>
      <w:rPr>
        <w:rFonts w:ascii="Wingdings" w:hAnsi="Wingdings" w:hint="default"/>
      </w:rPr>
    </w:lvl>
  </w:abstractNum>
  <w:abstractNum w:abstractNumId="26" w15:restartNumberingAfterBreak="0">
    <w:nsid w:val="34432528"/>
    <w:multiLevelType w:val="hybridMultilevel"/>
    <w:tmpl w:val="538EC7F0"/>
    <w:lvl w:ilvl="0" w:tplc="A3825BFC">
      <w:start w:val="1"/>
      <w:numFmt w:val="bullet"/>
      <w:lvlText w:val=""/>
      <w:lvlJc w:val="left"/>
      <w:pPr>
        <w:ind w:left="357" w:hanging="357"/>
      </w:pPr>
      <w:rPr>
        <w:rFonts w:ascii="Wingdings" w:hAnsi="Wingdings" w:cs="Wingdings" w:hint="default"/>
        <w:sz w:val="20"/>
      </w:rPr>
    </w:lvl>
    <w:lvl w:ilvl="1" w:tplc="3E00148E">
      <w:start w:val="1"/>
      <w:numFmt w:val="bullet"/>
      <w:lvlText w:val="–"/>
      <w:lvlJc w:val="left"/>
      <w:pPr>
        <w:ind w:left="720" w:hanging="283"/>
      </w:pPr>
      <w:rPr>
        <w:rFonts w:ascii="Century Gothic" w:hAnsi="Century Gothic" w:cs="Century Gothic" w:hint="default"/>
        <w:sz w:val="20"/>
      </w:rPr>
    </w:lvl>
    <w:lvl w:ilvl="2" w:tplc="D8C6CD10">
      <w:start w:val="1"/>
      <w:numFmt w:val="bullet"/>
      <w:lvlText w:val="·"/>
      <w:lvlJc w:val="left"/>
      <w:pPr>
        <w:ind w:left="1077" w:hanging="283"/>
      </w:pPr>
      <w:rPr>
        <w:rFonts w:ascii="Symbol" w:hAnsi="Symbol" w:cs="Symbol" w:hint="default"/>
        <w:sz w:val="20"/>
      </w:rPr>
    </w:lvl>
    <w:lvl w:ilvl="3" w:tplc="5E7A0676">
      <w:numFmt w:val="decimal"/>
      <w:lvlText w:val=""/>
      <w:lvlJc w:val="left"/>
    </w:lvl>
    <w:lvl w:ilvl="4" w:tplc="3460C778">
      <w:numFmt w:val="decimal"/>
      <w:lvlText w:val=""/>
      <w:lvlJc w:val="left"/>
    </w:lvl>
    <w:lvl w:ilvl="5" w:tplc="E2CE9B82">
      <w:numFmt w:val="decimal"/>
      <w:lvlText w:val=""/>
      <w:lvlJc w:val="left"/>
    </w:lvl>
    <w:lvl w:ilvl="6" w:tplc="76367C9A">
      <w:numFmt w:val="decimal"/>
      <w:lvlText w:val=""/>
      <w:lvlJc w:val="left"/>
    </w:lvl>
    <w:lvl w:ilvl="7" w:tplc="A2C271CC">
      <w:numFmt w:val="decimal"/>
      <w:lvlText w:val=""/>
      <w:lvlJc w:val="left"/>
    </w:lvl>
    <w:lvl w:ilvl="8" w:tplc="11428406">
      <w:numFmt w:val="decimal"/>
      <w:lvlText w:val=""/>
      <w:lvlJc w:val="left"/>
    </w:lvl>
  </w:abstractNum>
  <w:abstractNum w:abstractNumId="27" w15:restartNumberingAfterBreak="0">
    <w:nsid w:val="36283C9C"/>
    <w:multiLevelType w:val="hybridMultilevel"/>
    <w:tmpl w:val="05C2560A"/>
    <w:lvl w:ilvl="0" w:tplc="66462932">
      <w:start w:val="1"/>
      <w:numFmt w:val="bullet"/>
      <w:lvlText w:val=""/>
      <w:lvlJc w:val="left"/>
      <w:pPr>
        <w:ind w:left="720" w:hanging="360"/>
      </w:pPr>
      <w:rPr>
        <w:rFonts w:ascii="Wingdings" w:hAnsi="Wingdings" w:hint="default"/>
      </w:rPr>
    </w:lvl>
    <w:lvl w:ilvl="1" w:tplc="ED9891C0">
      <w:numFmt w:val="bullet"/>
      <w:lvlText w:val="•"/>
      <w:lvlJc w:val="left"/>
      <w:pPr>
        <w:ind w:left="1440" w:hanging="360"/>
      </w:pPr>
      <w:rPr>
        <w:rFonts w:ascii="Century Gothic" w:eastAsia="Calibri" w:hAnsi="Century Gothic" w:cs="Arial" w:hint="default"/>
      </w:rPr>
    </w:lvl>
    <w:lvl w:ilvl="2" w:tplc="DDFEF284">
      <w:numFmt w:val="bullet"/>
      <w:lvlText w:val=""/>
      <w:lvlJc w:val="left"/>
      <w:pPr>
        <w:ind w:left="2160" w:hanging="360"/>
      </w:pPr>
      <w:rPr>
        <w:rFonts w:ascii="Symbol" w:eastAsia="Calibri" w:hAnsi="Symbol" w:cs="Arial" w:hint="default"/>
      </w:rPr>
    </w:lvl>
    <w:lvl w:ilvl="3" w:tplc="413CEBE0" w:tentative="1">
      <w:start w:val="1"/>
      <w:numFmt w:val="bullet"/>
      <w:lvlText w:val=""/>
      <w:lvlJc w:val="left"/>
      <w:pPr>
        <w:ind w:left="2880" w:hanging="360"/>
      </w:pPr>
      <w:rPr>
        <w:rFonts w:ascii="Symbol" w:hAnsi="Symbol" w:hint="default"/>
      </w:rPr>
    </w:lvl>
    <w:lvl w:ilvl="4" w:tplc="87E24A26" w:tentative="1">
      <w:start w:val="1"/>
      <w:numFmt w:val="bullet"/>
      <w:lvlText w:val="o"/>
      <w:lvlJc w:val="left"/>
      <w:pPr>
        <w:ind w:left="3600" w:hanging="360"/>
      </w:pPr>
      <w:rPr>
        <w:rFonts w:ascii="Courier New" w:hAnsi="Courier New" w:cs="Courier New" w:hint="default"/>
      </w:rPr>
    </w:lvl>
    <w:lvl w:ilvl="5" w:tplc="F51250DC" w:tentative="1">
      <w:start w:val="1"/>
      <w:numFmt w:val="bullet"/>
      <w:lvlText w:val=""/>
      <w:lvlJc w:val="left"/>
      <w:pPr>
        <w:ind w:left="4320" w:hanging="360"/>
      </w:pPr>
      <w:rPr>
        <w:rFonts w:ascii="Wingdings" w:hAnsi="Wingdings" w:hint="default"/>
      </w:rPr>
    </w:lvl>
    <w:lvl w:ilvl="6" w:tplc="A11E6E22" w:tentative="1">
      <w:start w:val="1"/>
      <w:numFmt w:val="bullet"/>
      <w:lvlText w:val=""/>
      <w:lvlJc w:val="left"/>
      <w:pPr>
        <w:ind w:left="5040" w:hanging="360"/>
      </w:pPr>
      <w:rPr>
        <w:rFonts w:ascii="Symbol" w:hAnsi="Symbol" w:hint="default"/>
      </w:rPr>
    </w:lvl>
    <w:lvl w:ilvl="7" w:tplc="69B26110" w:tentative="1">
      <w:start w:val="1"/>
      <w:numFmt w:val="bullet"/>
      <w:lvlText w:val="o"/>
      <w:lvlJc w:val="left"/>
      <w:pPr>
        <w:ind w:left="5760" w:hanging="360"/>
      </w:pPr>
      <w:rPr>
        <w:rFonts w:ascii="Courier New" w:hAnsi="Courier New" w:cs="Courier New" w:hint="default"/>
      </w:rPr>
    </w:lvl>
    <w:lvl w:ilvl="8" w:tplc="3B72D8CE" w:tentative="1">
      <w:start w:val="1"/>
      <w:numFmt w:val="bullet"/>
      <w:lvlText w:val=""/>
      <w:lvlJc w:val="left"/>
      <w:pPr>
        <w:ind w:left="6480" w:hanging="360"/>
      </w:pPr>
      <w:rPr>
        <w:rFonts w:ascii="Wingdings" w:hAnsi="Wingdings" w:hint="default"/>
      </w:rPr>
    </w:lvl>
  </w:abstractNum>
  <w:abstractNum w:abstractNumId="28" w15:restartNumberingAfterBreak="0">
    <w:nsid w:val="38F24F63"/>
    <w:multiLevelType w:val="hybridMultilevel"/>
    <w:tmpl w:val="B268D962"/>
    <w:lvl w:ilvl="0" w:tplc="B45E0026">
      <w:start w:val="1"/>
      <w:numFmt w:val="bullet"/>
      <w:lvlText w:val=""/>
      <w:lvlJc w:val="left"/>
      <w:pPr>
        <w:ind w:left="357" w:hanging="357"/>
      </w:pPr>
      <w:rPr>
        <w:rFonts w:ascii="Wingdings" w:hAnsi="Wingdings" w:cs="Wingdings" w:hint="default"/>
        <w:sz w:val="20"/>
      </w:rPr>
    </w:lvl>
    <w:lvl w:ilvl="1" w:tplc="1BE43E74">
      <w:start w:val="1"/>
      <w:numFmt w:val="bullet"/>
      <w:lvlText w:val="–"/>
      <w:lvlJc w:val="left"/>
      <w:pPr>
        <w:ind w:left="720" w:hanging="283"/>
      </w:pPr>
      <w:rPr>
        <w:rFonts w:ascii="Century Gothic" w:hAnsi="Century Gothic" w:cs="Century Gothic" w:hint="default"/>
        <w:sz w:val="20"/>
      </w:rPr>
    </w:lvl>
    <w:lvl w:ilvl="2" w:tplc="4F340F3E">
      <w:start w:val="1"/>
      <w:numFmt w:val="bullet"/>
      <w:lvlText w:val="·"/>
      <w:lvlJc w:val="left"/>
      <w:pPr>
        <w:ind w:left="1077" w:hanging="283"/>
      </w:pPr>
      <w:rPr>
        <w:rFonts w:ascii="Symbol" w:hAnsi="Symbol" w:cs="Symbol" w:hint="default"/>
        <w:sz w:val="20"/>
      </w:rPr>
    </w:lvl>
    <w:lvl w:ilvl="3" w:tplc="20FA672E">
      <w:numFmt w:val="decimal"/>
      <w:lvlText w:val=""/>
      <w:lvlJc w:val="left"/>
    </w:lvl>
    <w:lvl w:ilvl="4" w:tplc="DBAC10C6">
      <w:numFmt w:val="decimal"/>
      <w:lvlText w:val=""/>
      <w:lvlJc w:val="left"/>
    </w:lvl>
    <w:lvl w:ilvl="5" w:tplc="BFB2B21A">
      <w:numFmt w:val="decimal"/>
      <w:lvlText w:val=""/>
      <w:lvlJc w:val="left"/>
    </w:lvl>
    <w:lvl w:ilvl="6" w:tplc="31B66A04">
      <w:numFmt w:val="decimal"/>
      <w:lvlText w:val=""/>
      <w:lvlJc w:val="left"/>
    </w:lvl>
    <w:lvl w:ilvl="7" w:tplc="AF223A02">
      <w:numFmt w:val="decimal"/>
      <w:lvlText w:val=""/>
      <w:lvlJc w:val="left"/>
    </w:lvl>
    <w:lvl w:ilvl="8" w:tplc="ECF4FD5C">
      <w:numFmt w:val="decimal"/>
      <w:lvlText w:val=""/>
      <w:lvlJc w:val="left"/>
    </w:lvl>
  </w:abstractNum>
  <w:abstractNum w:abstractNumId="29" w15:restartNumberingAfterBreak="0">
    <w:nsid w:val="3E6D0FE8"/>
    <w:multiLevelType w:val="hybridMultilevel"/>
    <w:tmpl w:val="E8F6DB40"/>
    <w:lvl w:ilvl="0" w:tplc="41D630C6">
      <w:start w:val="1"/>
      <w:numFmt w:val="bullet"/>
      <w:lvlText w:val=""/>
      <w:lvlJc w:val="left"/>
      <w:pPr>
        <w:ind w:left="357" w:hanging="357"/>
      </w:pPr>
      <w:rPr>
        <w:rFonts w:ascii="Wingdings" w:hAnsi="Wingdings" w:cs="Wingdings" w:hint="default"/>
        <w:sz w:val="20"/>
      </w:rPr>
    </w:lvl>
    <w:lvl w:ilvl="1" w:tplc="722ECD02">
      <w:start w:val="1"/>
      <w:numFmt w:val="bullet"/>
      <w:lvlText w:val="–"/>
      <w:lvlJc w:val="left"/>
      <w:pPr>
        <w:ind w:left="720" w:hanging="283"/>
      </w:pPr>
      <w:rPr>
        <w:rFonts w:ascii="Century Gothic" w:hAnsi="Century Gothic" w:cs="Century Gothic" w:hint="default"/>
        <w:sz w:val="20"/>
      </w:rPr>
    </w:lvl>
    <w:lvl w:ilvl="2" w:tplc="538448EC">
      <w:start w:val="1"/>
      <w:numFmt w:val="bullet"/>
      <w:lvlText w:val="·"/>
      <w:lvlJc w:val="left"/>
      <w:pPr>
        <w:ind w:left="1077" w:hanging="283"/>
      </w:pPr>
      <w:rPr>
        <w:rFonts w:ascii="Symbol" w:hAnsi="Symbol" w:cs="Symbol" w:hint="default"/>
        <w:sz w:val="20"/>
      </w:rPr>
    </w:lvl>
    <w:lvl w:ilvl="3" w:tplc="EA984D4C">
      <w:numFmt w:val="decimal"/>
      <w:lvlText w:val=""/>
      <w:lvlJc w:val="left"/>
    </w:lvl>
    <w:lvl w:ilvl="4" w:tplc="D7E28740">
      <w:numFmt w:val="decimal"/>
      <w:lvlText w:val=""/>
      <w:lvlJc w:val="left"/>
    </w:lvl>
    <w:lvl w:ilvl="5" w:tplc="454256DC">
      <w:numFmt w:val="decimal"/>
      <w:lvlText w:val=""/>
      <w:lvlJc w:val="left"/>
    </w:lvl>
    <w:lvl w:ilvl="6" w:tplc="A5CE4F9A">
      <w:numFmt w:val="decimal"/>
      <w:lvlText w:val=""/>
      <w:lvlJc w:val="left"/>
    </w:lvl>
    <w:lvl w:ilvl="7" w:tplc="3626C2C6">
      <w:numFmt w:val="decimal"/>
      <w:lvlText w:val=""/>
      <w:lvlJc w:val="left"/>
    </w:lvl>
    <w:lvl w:ilvl="8" w:tplc="A46EAFE6">
      <w:numFmt w:val="decimal"/>
      <w:lvlText w:val=""/>
      <w:lvlJc w:val="left"/>
    </w:lvl>
  </w:abstractNum>
  <w:abstractNum w:abstractNumId="30" w15:restartNumberingAfterBreak="0">
    <w:nsid w:val="4AE0D0A3"/>
    <w:multiLevelType w:val="hybridMultilevel"/>
    <w:tmpl w:val="00000000"/>
    <w:lvl w:ilvl="0" w:tplc="3F9CAA08">
      <w:start w:val="1"/>
      <w:numFmt w:val="bullet"/>
      <w:lvlText w:val=""/>
      <w:lvlJc w:val="left"/>
      <w:pPr>
        <w:ind w:left="357" w:hanging="357"/>
      </w:pPr>
      <w:rPr>
        <w:rFonts w:ascii="Wingdings" w:hAnsi="Wingdings" w:cs="Wingdings" w:hint="default"/>
        <w:sz w:val="20"/>
      </w:rPr>
    </w:lvl>
    <w:lvl w:ilvl="1" w:tplc="8BDE26B2">
      <w:start w:val="1"/>
      <w:numFmt w:val="bullet"/>
      <w:lvlText w:val="–"/>
      <w:lvlJc w:val="left"/>
      <w:pPr>
        <w:ind w:left="720" w:hanging="283"/>
      </w:pPr>
      <w:rPr>
        <w:rFonts w:ascii="Century Gothic" w:hAnsi="Century Gothic" w:cs="Century Gothic" w:hint="default"/>
        <w:sz w:val="20"/>
      </w:rPr>
    </w:lvl>
    <w:lvl w:ilvl="2" w:tplc="D430E1AA">
      <w:start w:val="1"/>
      <w:numFmt w:val="bullet"/>
      <w:lvlText w:val="·"/>
      <w:lvlJc w:val="left"/>
      <w:pPr>
        <w:ind w:left="1077" w:hanging="283"/>
      </w:pPr>
      <w:rPr>
        <w:rFonts w:ascii="Symbol" w:hAnsi="Symbol" w:cs="Symbol" w:hint="default"/>
        <w:sz w:val="20"/>
      </w:rPr>
    </w:lvl>
    <w:lvl w:ilvl="3" w:tplc="F662BE0E">
      <w:start w:val="1"/>
      <w:numFmt w:val="decimal"/>
      <w:lvlText w:val=""/>
      <w:lvlJc w:val="left"/>
    </w:lvl>
    <w:lvl w:ilvl="4" w:tplc="C1C06DE0">
      <w:start w:val="1"/>
      <w:numFmt w:val="decimal"/>
      <w:lvlText w:val=""/>
      <w:lvlJc w:val="left"/>
    </w:lvl>
    <w:lvl w:ilvl="5" w:tplc="8850C802">
      <w:start w:val="1"/>
      <w:numFmt w:val="decimal"/>
      <w:lvlText w:val=""/>
      <w:lvlJc w:val="left"/>
    </w:lvl>
    <w:lvl w:ilvl="6" w:tplc="B160328A">
      <w:start w:val="1"/>
      <w:numFmt w:val="decimal"/>
      <w:lvlText w:val=""/>
      <w:lvlJc w:val="left"/>
    </w:lvl>
    <w:lvl w:ilvl="7" w:tplc="385EBA2E">
      <w:start w:val="1"/>
      <w:numFmt w:val="decimal"/>
      <w:lvlText w:val=""/>
      <w:lvlJc w:val="left"/>
    </w:lvl>
    <w:lvl w:ilvl="8" w:tplc="1298B3C2">
      <w:start w:val="1"/>
      <w:numFmt w:val="decimal"/>
      <w:lvlText w:val=""/>
      <w:lvlJc w:val="left"/>
    </w:lvl>
  </w:abstractNum>
  <w:abstractNum w:abstractNumId="31" w15:restartNumberingAfterBreak="0">
    <w:nsid w:val="4C2F7A0D"/>
    <w:multiLevelType w:val="hybridMultilevel"/>
    <w:tmpl w:val="30C8CDFA"/>
    <w:lvl w:ilvl="0" w:tplc="53124B2A">
      <w:start w:val="1"/>
      <w:numFmt w:val="decimal"/>
      <w:lvlText w:val="%1."/>
      <w:lvlJc w:val="left"/>
      <w:pPr>
        <w:ind w:left="357" w:hanging="357"/>
      </w:pPr>
      <w:rPr>
        <w:rFonts w:ascii="Century Gothic" w:hAnsi="Century Gothic" w:cs="Century Gothic" w:hint="default"/>
        <w:b/>
        <w:sz w:val="20"/>
      </w:rPr>
    </w:lvl>
    <w:lvl w:ilvl="1" w:tplc="0C741DE0">
      <w:start w:val="1"/>
      <w:numFmt w:val="lowerLetter"/>
      <w:lvlText w:val="%2."/>
      <w:lvlJc w:val="left"/>
      <w:pPr>
        <w:ind w:left="720" w:hanging="357"/>
      </w:pPr>
      <w:rPr>
        <w:rFonts w:ascii="Century Gothic" w:hAnsi="Century Gothic" w:cs="Century Gothic" w:hint="default"/>
        <w:b/>
        <w:sz w:val="20"/>
      </w:rPr>
    </w:lvl>
    <w:lvl w:ilvl="2" w:tplc="A5625344">
      <w:start w:val="1"/>
      <w:numFmt w:val="bullet"/>
      <w:lvlText w:val=""/>
      <w:lvlJc w:val="left"/>
      <w:pPr>
        <w:ind w:left="1077" w:hanging="283"/>
      </w:pPr>
      <w:rPr>
        <w:rFonts w:ascii="Wingdings" w:hAnsi="Wingdings" w:cs="Wingdings" w:hint="default"/>
        <w:sz w:val="20"/>
      </w:rPr>
    </w:lvl>
    <w:lvl w:ilvl="3" w:tplc="DFC87E6C">
      <w:numFmt w:val="decimal"/>
      <w:lvlText w:val=""/>
      <w:lvlJc w:val="left"/>
    </w:lvl>
    <w:lvl w:ilvl="4" w:tplc="8320CE22">
      <w:numFmt w:val="decimal"/>
      <w:lvlText w:val=""/>
      <w:lvlJc w:val="left"/>
    </w:lvl>
    <w:lvl w:ilvl="5" w:tplc="7CD45B2E">
      <w:numFmt w:val="decimal"/>
      <w:lvlText w:val=""/>
      <w:lvlJc w:val="left"/>
    </w:lvl>
    <w:lvl w:ilvl="6" w:tplc="6454573A">
      <w:numFmt w:val="decimal"/>
      <w:lvlText w:val=""/>
      <w:lvlJc w:val="left"/>
    </w:lvl>
    <w:lvl w:ilvl="7" w:tplc="C97890F6">
      <w:numFmt w:val="decimal"/>
      <w:lvlText w:val=""/>
      <w:lvlJc w:val="left"/>
    </w:lvl>
    <w:lvl w:ilvl="8" w:tplc="BB9CDA8C">
      <w:numFmt w:val="decimal"/>
      <w:lvlText w:val=""/>
      <w:lvlJc w:val="left"/>
    </w:lvl>
  </w:abstractNum>
  <w:abstractNum w:abstractNumId="32" w15:restartNumberingAfterBreak="0">
    <w:nsid w:val="4CD60582"/>
    <w:multiLevelType w:val="hybridMultilevel"/>
    <w:tmpl w:val="FF04E5D0"/>
    <w:lvl w:ilvl="0" w:tplc="B6F6A544">
      <w:start w:val="1"/>
      <w:numFmt w:val="lowerLetter"/>
      <w:lvlText w:val="%1."/>
      <w:lvlJc w:val="left"/>
      <w:pPr>
        <w:ind w:left="357" w:hanging="357"/>
      </w:pPr>
      <w:rPr>
        <w:rFonts w:ascii="Century Gothic" w:hAnsi="Century Gothic" w:cs="Century Gothic" w:hint="default"/>
        <w:b/>
        <w:sz w:val="20"/>
      </w:rPr>
    </w:lvl>
    <w:lvl w:ilvl="1" w:tplc="ACCED3EA">
      <w:start w:val="1"/>
      <w:numFmt w:val="bullet"/>
      <w:lvlText w:val=""/>
      <w:lvlJc w:val="left"/>
      <w:pPr>
        <w:ind w:left="720" w:hanging="357"/>
      </w:pPr>
      <w:rPr>
        <w:rFonts w:ascii="Wingdings" w:hAnsi="Wingdings" w:cs="Wingdings" w:hint="default"/>
        <w:sz w:val="20"/>
      </w:rPr>
    </w:lvl>
    <w:lvl w:ilvl="2" w:tplc="501497EA">
      <w:start w:val="1"/>
      <w:numFmt w:val="bullet"/>
      <w:lvlText w:val="–"/>
      <w:lvlJc w:val="left"/>
      <w:pPr>
        <w:ind w:left="1077" w:hanging="283"/>
      </w:pPr>
      <w:rPr>
        <w:rFonts w:ascii="Century Gothic" w:hAnsi="Century Gothic" w:cs="Century Gothic" w:hint="default"/>
        <w:sz w:val="20"/>
      </w:rPr>
    </w:lvl>
    <w:lvl w:ilvl="3" w:tplc="9710E93E">
      <w:numFmt w:val="decimal"/>
      <w:lvlText w:val=""/>
      <w:lvlJc w:val="left"/>
    </w:lvl>
    <w:lvl w:ilvl="4" w:tplc="9056BF66">
      <w:numFmt w:val="decimal"/>
      <w:lvlText w:val=""/>
      <w:lvlJc w:val="left"/>
    </w:lvl>
    <w:lvl w:ilvl="5" w:tplc="599E78B6">
      <w:numFmt w:val="decimal"/>
      <w:lvlText w:val=""/>
      <w:lvlJc w:val="left"/>
    </w:lvl>
    <w:lvl w:ilvl="6" w:tplc="7BB41E1E">
      <w:numFmt w:val="decimal"/>
      <w:lvlText w:val=""/>
      <w:lvlJc w:val="left"/>
    </w:lvl>
    <w:lvl w:ilvl="7" w:tplc="D6447356">
      <w:numFmt w:val="decimal"/>
      <w:lvlText w:val=""/>
      <w:lvlJc w:val="left"/>
    </w:lvl>
    <w:lvl w:ilvl="8" w:tplc="45AAF11A">
      <w:numFmt w:val="decimal"/>
      <w:lvlText w:val=""/>
      <w:lvlJc w:val="left"/>
    </w:lvl>
  </w:abstractNum>
  <w:abstractNum w:abstractNumId="33" w15:restartNumberingAfterBreak="0">
    <w:nsid w:val="54494776"/>
    <w:multiLevelType w:val="hybridMultilevel"/>
    <w:tmpl w:val="65D036EC"/>
    <w:lvl w:ilvl="0" w:tplc="B59E0D60">
      <w:start w:val="1"/>
      <w:numFmt w:val="bullet"/>
      <w:lvlText w:val=""/>
      <w:lvlJc w:val="left"/>
      <w:pPr>
        <w:ind w:left="357" w:hanging="357"/>
      </w:pPr>
      <w:rPr>
        <w:rFonts w:ascii="Wingdings" w:hAnsi="Wingdings" w:cs="Wingdings" w:hint="default"/>
        <w:sz w:val="20"/>
      </w:rPr>
    </w:lvl>
    <w:lvl w:ilvl="1" w:tplc="68D2C9D6">
      <w:start w:val="1"/>
      <w:numFmt w:val="bullet"/>
      <w:lvlText w:val="–"/>
      <w:lvlJc w:val="left"/>
      <w:pPr>
        <w:ind w:left="720" w:hanging="283"/>
      </w:pPr>
      <w:rPr>
        <w:rFonts w:ascii="Century Gothic" w:hAnsi="Century Gothic" w:cs="Century Gothic" w:hint="default"/>
        <w:sz w:val="20"/>
      </w:rPr>
    </w:lvl>
    <w:lvl w:ilvl="2" w:tplc="B0986162">
      <w:start w:val="1"/>
      <w:numFmt w:val="bullet"/>
      <w:lvlText w:val="·"/>
      <w:lvlJc w:val="left"/>
      <w:pPr>
        <w:ind w:left="1077" w:hanging="283"/>
      </w:pPr>
      <w:rPr>
        <w:rFonts w:ascii="Symbol" w:hAnsi="Symbol" w:cs="Symbol" w:hint="default"/>
        <w:sz w:val="20"/>
      </w:rPr>
    </w:lvl>
    <w:lvl w:ilvl="3" w:tplc="522CB76C">
      <w:numFmt w:val="decimal"/>
      <w:lvlText w:val=""/>
      <w:lvlJc w:val="left"/>
    </w:lvl>
    <w:lvl w:ilvl="4" w:tplc="5DCA83A8">
      <w:numFmt w:val="decimal"/>
      <w:lvlText w:val=""/>
      <w:lvlJc w:val="left"/>
    </w:lvl>
    <w:lvl w:ilvl="5" w:tplc="36468076">
      <w:numFmt w:val="decimal"/>
      <w:lvlText w:val=""/>
      <w:lvlJc w:val="left"/>
    </w:lvl>
    <w:lvl w:ilvl="6" w:tplc="C292DA46">
      <w:numFmt w:val="decimal"/>
      <w:lvlText w:val=""/>
      <w:lvlJc w:val="left"/>
    </w:lvl>
    <w:lvl w:ilvl="7" w:tplc="2DDC95E0">
      <w:numFmt w:val="decimal"/>
      <w:lvlText w:val=""/>
      <w:lvlJc w:val="left"/>
    </w:lvl>
    <w:lvl w:ilvl="8" w:tplc="2CAE8F12">
      <w:numFmt w:val="decimal"/>
      <w:lvlText w:val=""/>
      <w:lvlJc w:val="left"/>
    </w:lvl>
  </w:abstractNum>
  <w:abstractNum w:abstractNumId="34" w15:restartNumberingAfterBreak="0">
    <w:nsid w:val="55F26C3E"/>
    <w:multiLevelType w:val="hybridMultilevel"/>
    <w:tmpl w:val="7778B300"/>
    <w:lvl w:ilvl="0" w:tplc="2C18F4B0">
      <w:start w:val="1"/>
      <w:numFmt w:val="lowerLetter"/>
      <w:lvlText w:val="%1."/>
      <w:lvlJc w:val="left"/>
      <w:pPr>
        <w:ind w:left="710" w:hanging="710"/>
      </w:pPr>
      <w:rPr>
        <w:rFonts w:hint="default"/>
      </w:rPr>
    </w:lvl>
    <w:lvl w:ilvl="1" w:tplc="C324B8BC">
      <w:start w:val="1"/>
      <w:numFmt w:val="decimal"/>
      <w:lvlText w:val="%2."/>
      <w:lvlJc w:val="left"/>
      <w:pPr>
        <w:ind w:left="2860" w:hanging="2140"/>
      </w:pPr>
      <w:rPr>
        <w:rFonts w:hint="default"/>
      </w:rPr>
    </w:lvl>
    <w:lvl w:ilvl="2" w:tplc="9358FECC" w:tentative="1">
      <w:start w:val="1"/>
      <w:numFmt w:val="lowerRoman"/>
      <w:lvlText w:val="%3."/>
      <w:lvlJc w:val="right"/>
      <w:pPr>
        <w:ind w:left="1800" w:hanging="180"/>
      </w:pPr>
    </w:lvl>
    <w:lvl w:ilvl="3" w:tplc="6764E232" w:tentative="1">
      <w:start w:val="1"/>
      <w:numFmt w:val="decimal"/>
      <w:lvlText w:val="%4."/>
      <w:lvlJc w:val="left"/>
      <w:pPr>
        <w:ind w:left="2520" w:hanging="360"/>
      </w:pPr>
    </w:lvl>
    <w:lvl w:ilvl="4" w:tplc="51045FE6" w:tentative="1">
      <w:start w:val="1"/>
      <w:numFmt w:val="lowerLetter"/>
      <w:lvlText w:val="%5."/>
      <w:lvlJc w:val="left"/>
      <w:pPr>
        <w:ind w:left="3240" w:hanging="360"/>
      </w:pPr>
    </w:lvl>
    <w:lvl w:ilvl="5" w:tplc="8B9E956C" w:tentative="1">
      <w:start w:val="1"/>
      <w:numFmt w:val="lowerRoman"/>
      <w:lvlText w:val="%6."/>
      <w:lvlJc w:val="right"/>
      <w:pPr>
        <w:ind w:left="3960" w:hanging="180"/>
      </w:pPr>
    </w:lvl>
    <w:lvl w:ilvl="6" w:tplc="C5EA4322" w:tentative="1">
      <w:start w:val="1"/>
      <w:numFmt w:val="decimal"/>
      <w:lvlText w:val="%7."/>
      <w:lvlJc w:val="left"/>
      <w:pPr>
        <w:ind w:left="4680" w:hanging="360"/>
      </w:pPr>
    </w:lvl>
    <w:lvl w:ilvl="7" w:tplc="ECD2E4F0" w:tentative="1">
      <w:start w:val="1"/>
      <w:numFmt w:val="lowerLetter"/>
      <w:lvlText w:val="%8."/>
      <w:lvlJc w:val="left"/>
      <w:pPr>
        <w:ind w:left="5400" w:hanging="360"/>
      </w:pPr>
    </w:lvl>
    <w:lvl w:ilvl="8" w:tplc="756C22CC" w:tentative="1">
      <w:start w:val="1"/>
      <w:numFmt w:val="lowerRoman"/>
      <w:lvlText w:val="%9."/>
      <w:lvlJc w:val="right"/>
      <w:pPr>
        <w:ind w:left="6120" w:hanging="180"/>
      </w:pPr>
    </w:lvl>
  </w:abstractNum>
  <w:abstractNum w:abstractNumId="35" w15:restartNumberingAfterBreak="0">
    <w:nsid w:val="563D3CB2"/>
    <w:multiLevelType w:val="hybridMultilevel"/>
    <w:tmpl w:val="606A41E0"/>
    <w:lvl w:ilvl="0" w:tplc="9B3020AC">
      <w:start w:val="1"/>
      <w:numFmt w:val="bullet"/>
      <w:lvlText w:val=""/>
      <w:lvlJc w:val="left"/>
      <w:pPr>
        <w:ind w:left="357" w:hanging="357"/>
      </w:pPr>
      <w:rPr>
        <w:rFonts w:ascii="Wingdings" w:hAnsi="Wingdings" w:cs="Wingdings" w:hint="default"/>
        <w:sz w:val="20"/>
      </w:rPr>
    </w:lvl>
    <w:lvl w:ilvl="1" w:tplc="EC9CC902">
      <w:start w:val="1"/>
      <w:numFmt w:val="bullet"/>
      <w:lvlText w:val="–"/>
      <w:lvlJc w:val="left"/>
      <w:pPr>
        <w:ind w:left="720" w:hanging="283"/>
      </w:pPr>
      <w:rPr>
        <w:rFonts w:ascii="Century Gothic" w:hAnsi="Century Gothic" w:cs="Century Gothic" w:hint="default"/>
        <w:sz w:val="20"/>
      </w:rPr>
    </w:lvl>
    <w:lvl w:ilvl="2" w:tplc="DAE8AB72">
      <w:start w:val="1"/>
      <w:numFmt w:val="bullet"/>
      <w:lvlText w:val="·"/>
      <w:lvlJc w:val="left"/>
      <w:pPr>
        <w:ind w:left="1077" w:hanging="283"/>
      </w:pPr>
      <w:rPr>
        <w:rFonts w:ascii="Symbol" w:hAnsi="Symbol" w:cs="Symbol" w:hint="default"/>
        <w:sz w:val="20"/>
      </w:rPr>
    </w:lvl>
    <w:lvl w:ilvl="3" w:tplc="DF24ECF6">
      <w:numFmt w:val="decimal"/>
      <w:lvlText w:val=""/>
      <w:lvlJc w:val="left"/>
    </w:lvl>
    <w:lvl w:ilvl="4" w:tplc="508A3922">
      <w:numFmt w:val="decimal"/>
      <w:lvlText w:val=""/>
      <w:lvlJc w:val="left"/>
    </w:lvl>
    <w:lvl w:ilvl="5" w:tplc="4814AB56">
      <w:numFmt w:val="decimal"/>
      <w:lvlText w:val=""/>
      <w:lvlJc w:val="left"/>
    </w:lvl>
    <w:lvl w:ilvl="6" w:tplc="78DC1112">
      <w:numFmt w:val="decimal"/>
      <w:lvlText w:val=""/>
      <w:lvlJc w:val="left"/>
    </w:lvl>
    <w:lvl w:ilvl="7" w:tplc="3E52423E">
      <w:numFmt w:val="decimal"/>
      <w:lvlText w:val=""/>
      <w:lvlJc w:val="left"/>
    </w:lvl>
    <w:lvl w:ilvl="8" w:tplc="AA62F278">
      <w:numFmt w:val="decimal"/>
      <w:lvlText w:val=""/>
      <w:lvlJc w:val="left"/>
    </w:lvl>
  </w:abstractNum>
  <w:abstractNum w:abstractNumId="36" w15:restartNumberingAfterBreak="0">
    <w:nsid w:val="58307F9C"/>
    <w:multiLevelType w:val="hybridMultilevel"/>
    <w:tmpl w:val="AEF8CF56"/>
    <w:lvl w:ilvl="0" w:tplc="D4D44D3E">
      <w:start w:val="1"/>
      <w:numFmt w:val="decimal"/>
      <w:lvlText w:val="%1."/>
      <w:lvlJc w:val="left"/>
      <w:pPr>
        <w:ind w:left="357" w:hanging="357"/>
      </w:pPr>
      <w:rPr>
        <w:rFonts w:ascii="Century Gothic" w:hAnsi="Century Gothic" w:cs="Century Gothic" w:hint="default"/>
        <w:b/>
        <w:sz w:val="20"/>
      </w:rPr>
    </w:lvl>
    <w:lvl w:ilvl="1" w:tplc="D916A4BE">
      <w:start w:val="1"/>
      <w:numFmt w:val="lowerLetter"/>
      <w:lvlText w:val="%2."/>
      <w:lvlJc w:val="left"/>
      <w:pPr>
        <w:ind w:left="720" w:hanging="357"/>
      </w:pPr>
      <w:rPr>
        <w:rFonts w:ascii="Century Gothic" w:hAnsi="Century Gothic" w:cs="Century Gothic" w:hint="default"/>
        <w:b/>
        <w:sz w:val="20"/>
      </w:rPr>
    </w:lvl>
    <w:lvl w:ilvl="2" w:tplc="940063B0">
      <w:start w:val="1"/>
      <w:numFmt w:val="bullet"/>
      <w:lvlText w:val=""/>
      <w:lvlJc w:val="left"/>
      <w:pPr>
        <w:ind w:left="1077" w:hanging="283"/>
      </w:pPr>
      <w:rPr>
        <w:rFonts w:ascii="Wingdings" w:hAnsi="Wingdings" w:cs="Wingdings" w:hint="default"/>
        <w:sz w:val="20"/>
      </w:rPr>
    </w:lvl>
    <w:lvl w:ilvl="3" w:tplc="B22CDDCA">
      <w:numFmt w:val="decimal"/>
      <w:lvlText w:val=""/>
      <w:lvlJc w:val="left"/>
    </w:lvl>
    <w:lvl w:ilvl="4" w:tplc="1E2E3784">
      <w:numFmt w:val="decimal"/>
      <w:lvlText w:val=""/>
      <w:lvlJc w:val="left"/>
    </w:lvl>
    <w:lvl w:ilvl="5" w:tplc="1DE68C2C">
      <w:numFmt w:val="decimal"/>
      <w:lvlText w:val=""/>
      <w:lvlJc w:val="left"/>
    </w:lvl>
    <w:lvl w:ilvl="6" w:tplc="0B88A402">
      <w:numFmt w:val="decimal"/>
      <w:lvlText w:val=""/>
      <w:lvlJc w:val="left"/>
    </w:lvl>
    <w:lvl w:ilvl="7" w:tplc="6ACC6D0A">
      <w:numFmt w:val="decimal"/>
      <w:lvlText w:val=""/>
      <w:lvlJc w:val="left"/>
    </w:lvl>
    <w:lvl w:ilvl="8" w:tplc="84F2B388">
      <w:numFmt w:val="decimal"/>
      <w:lvlText w:val=""/>
      <w:lvlJc w:val="left"/>
    </w:lvl>
  </w:abstractNum>
  <w:abstractNum w:abstractNumId="37" w15:restartNumberingAfterBreak="0">
    <w:nsid w:val="58724C35"/>
    <w:multiLevelType w:val="hybridMultilevel"/>
    <w:tmpl w:val="BCEC31DA"/>
    <w:lvl w:ilvl="0" w:tplc="791A540E">
      <w:start w:val="1"/>
      <w:numFmt w:val="decimal"/>
      <w:lvlText w:val="%1."/>
      <w:lvlJc w:val="left"/>
      <w:pPr>
        <w:ind w:left="357" w:hanging="357"/>
      </w:pPr>
      <w:rPr>
        <w:rFonts w:ascii="Century Gothic" w:hAnsi="Century Gothic" w:cs="Century Gothic" w:hint="default"/>
        <w:b/>
        <w:sz w:val="20"/>
      </w:rPr>
    </w:lvl>
    <w:lvl w:ilvl="1" w:tplc="F8A22092">
      <w:start w:val="1"/>
      <w:numFmt w:val="lowerLetter"/>
      <w:lvlText w:val="%2."/>
      <w:lvlJc w:val="left"/>
      <w:pPr>
        <w:ind w:left="720" w:hanging="357"/>
      </w:pPr>
      <w:rPr>
        <w:rFonts w:ascii="Century Gothic" w:hAnsi="Century Gothic" w:cs="Century Gothic" w:hint="default"/>
        <w:b/>
        <w:sz w:val="20"/>
      </w:rPr>
    </w:lvl>
    <w:lvl w:ilvl="2" w:tplc="CC5A1B6E">
      <w:start w:val="1"/>
      <w:numFmt w:val="bullet"/>
      <w:lvlText w:val=""/>
      <w:lvlJc w:val="left"/>
      <w:pPr>
        <w:ind w:left="1077" w:hanging="283"/>
      </w:pPr>
      <w:rPr>
        <w:rFonts w:ascii="Wingdings" w:hAnsi="Wingdings" w:cs="Wingdings" w:hint="default"/>
        <w:sz w:val="20"/>
      </w:rPr>
    </w:lvl>
    <w:lvl w:ilvl="3" w:tplc="BF5259BC">
      <w:numFmt w:val="decimal"/>
      <w:lvlText w:val=""/>
      <w:lvlJc w:val="left"/>
    </w:lvl>
    <w:lvl w:ilvl="4" w:tplc="15F602B4">
      <w:numFmt w:val="decimal"/>
      <w:lvlText w:val=""/>
      <w:lvlJc w:val="left"/>
    </w:lvl>
    <w:lvl w:ilvl="5" w:tplc="2EF61AA2">
      <w:numFmt w:val="decimal"/>
      <w:lvlText w:val=""/>
      <w:lvlJc w:val="left"/>
    </w:lvl>
    <w:lvl w:ilvl="6" w:tplc="144AAA1C">
      <w:numFmt w:val="decimal"/>
      <w:lvlText w:val=""/>
      <w:lvlJc w:val="left"/>
    </w:lvl>
    <w:lvl w:ilvl="7" w:tplc="69D4722C">
      <w:numFmt w:val="decimal"/>
      <w:lvlText w:val=""/>
      <w:lvlJc w:val="left"/>
    </w:lvl>
    <w:lvl w:ilvl="8" w:tplc="A03CC834">
      <w:numFmt w:val="decimal"/>
      <w:lvlText w:val=""/>
      <w:lvlJc w:val="left"/>
    </w:lvl>
  </w:abstractNum>
  <w:abstractNum w:abstractNumId="38" w15:restartNumberingAfterBreak="0">
    <w:nsid w:val="5A3320AC"/>
    <w:multiLevelType w:val="hybridMultilevel"/>
    <w:tmpl w:val="5A9EF8C0"/>
    <w:lvl w:ilvl="0" w:tplc="B90A28F2">
      <w:start w:val="1"/>
      <w:numFmt w:val="bullet"/>
      <w:lvlText w:val=""/>
      <w:lvlJc w:val="left"/>
      <w:pPr>
        <w:ind w:left="720" w:hanging="360"/>
      </w:pPr>
      <w:rPr>
        <w:rFonts w:ascii="Symbol" w:hAnsi="Symbol" w:hint="default"/>
      </w:rPr>
    </w:lvl>
    <w:lvl w:ilvl="1" w:tplc="25F8EA60" w:tentative="1">
      <w:start w:val="1"/>
      <w:numFmt w:val="bullet"/>
      <w:lvlText w:val="o"/>
      <w:lvlJc w:val="left"/>
      <w:pPr>
        <w:ind w:left="1440" w:hanging="360"/>
      </w:pPr>
      <w:rPr>
        <w:rFonts w:ascii="Courier New" w:hAnsi="Courier New" w:cs="Courier New" w:hint="default"/>
      </w:rPr>
    </w:lvl>
    <w:lvl w:ilvl="2" w:tplc="2272F6A2" w:tentative="1">
      <w:start w:val="1"/>
      <w:numFmt w:val="bullet"/>
      <w:lvlText w:val=""/>
      <w:lvlJc w:val="left"/>
      <w:pPr>
        <w:ind w:left="2160" w:hanging="360"/>
      </w:pPr>
      <w:rPr>
        <w:rFonts w:ascii="Wingdings" w:hAnsi="Wingdings" w:hint="default"/>
      </w:rPr>
    </w:lvl>
    <w:lvl w:ilvl="3" w:tplc="504AA6EE" w:tentative="1">
      <w:start w:val="1"/>
      <w:numFmt w:val="bullet"/>
      <w:lvlText w:val=""/>
      <w:lvlJc w:val="left"/>
      <w:pPr>
        <w:ind w:left="2880" w:hanging="360"/>
      </w:pPr>
      <w:rPr>
        <w:rFonts w:ascii="Symbol" w:hAnsi="Symbol" w:hint="default"/>
      </w:rPr>
    </w:lvl>
    <w:lvl w:ilvl="4" w:tplc="6FDE21FE" w:tentative="1">
      <w:start w:val="1"/>
      <w:numFmt w:val="bullet"/>
      <w:lvlText w:val="o"/>
      <w:lvlJc w:val="left"/>
      <w:pPr>
        <w:ind w:left="3600" w:hanging="360"/>
      </w:pPr>
      <w:rPr>
        <w:rFonts w:ascii="Courier New" w:hAnsi="Courier New" w:cs="Courier New" w:hint="default"/>
      </w:rPr>
    </w:lvl>
    <w:lvl w:ilvl="5" w:tplc="5664BF40" w:tentative="1">
      <w:start w:val="1"/>
      <w:numFmt w:val="bullet"/>
      <w:lvlText w:val=""/>
      <w:lvlJc w:val="left"/>
      <w:pPr>
        <w:ind w:left="4320" w:hanging="360"/>
      </w:pPr>
      <w:rPr>
        <w:rFonts w:ascii="Wingdings" w:hAnsi="Wingdings" w:hint="default"/>
      </w:rPr>
    </w:lvl>
    <w:lvl w:ilvl="6" w:tplc="AE5212E6" w:tentative="1">
      <w:start w:val="1"/>
      <w:numFmt w:val="bullet"/>
      <w:lvlText w:val=""/>
      <w:lvlJc w:val="left"/>
      <w:pPr>
        <w:ind w:left="5040" w:hanging="360"/>
      </w:pPr>
      <w:rPr>
        <w:rFonts w:ascii="Symbol" w:hAnsi="Symbol" w:hint="default"/>
      </w:rPr>
    </w:lvl>
    <w:lvl w:ilvl="7" w:tplc="46C6A076" w:tentative="1">
      <w:start w:val="1"/>
      <w:numFmt w:val="bullet"/>
      <w:lvlText w:val="o"/>
      <w:lvlJc w:val="left"/>
      <w:pPr>
        <w:ind w:left="5760" w:hanging="360"/>
      </w:pPr>
      <w:rPr>
        <w:rFonts w:ascii="Courier New" w:hAnsi="Courier New" w:cs="Courier New" w:hint="default"/>
      </w:rPr>
    </w:lvl>
    <w:lvl w:ilvl="8" w:tplc="6EA63B7C" w:tentative="1">
      <w:start w:val="1"/>
      <w:numFmt w:val="bullet"/>
      <w:lvlText w:val=""/>
      <w:lvlJc w:val="left"/>
      <w:pPr>
        <w:ind w:left="6480" w:hanging="360"/>
      </w:pPr>
      <w:rPr>
        <w:rFonts w:ascii="Wingdings" w:hAnsi="Wingdings" w:hint="default"/>
      </w:rPr>
    </w:lvl>
  </w:abstractNum>
  <w:abstractNum w:abstractNumId="39" w15:restartNumberingAfterBreak="0">
    <w:nsid w:val="5AE37920"/>
    <w:multiLevelType w:val="hybridMultilevel"/>
    <w:tmpl w:val="0598D8B0"/>
    <w:lvl w:ilvl="0" w:tplc="89A2AA52">
      <w:start w:val="1"/>
      <w:numFmt w:val="decimal"/>
      <w:lvlText w:val="%1."/>
      <w:lvlJc w:val="left"/>
      <w:pPr>
        <w:ind w:left="357" w:hanging="357"/>
      </w:pPr>
      <w:rPr>
        <w:rFonts w:ascii="Century Gothic" w:hAnsi="Century Gothic" w:cs="Century Gothic" w:hint="default"/>
        <w:b/>
        <w:sz w:val="20"/>
      </w:rPr>
    </w:lvl>
    <w:lvl w:ilvl="1" w:tplc="996EBFAA">
      <w:start w:val="1"/>
      <w:numFmt w:val="lowerLetter"/>
      <w:lvlText w:val="%2."/>
      <w:lvlJc w:val="left"/>
      <w:pPr>
        <w:ind w:left="720" w:hanging="357"/>
      </w:pPr>
      <w:rPr>
        <w:rFonts w:ascii="Century Gothic" w:hAnsi="Century Gothic" w:cs="Century Gothic" w:hint="default"/>
        <w:b/>
        <w:sz w:val="20"/>
      </w:rPr>
    </w:lvl>
    <w:lvl w:ilvl="2" w:tplc="728CC2E4">
      <w:start w:val="1"/>
      <w:numFmt w:val="bullet"/>
      <w:lvlText w:val=""/>
      <w:lvlJc w:val="left"/>
      <w:pPr>
        <w:ind w:left="1077" w:hanging="283"/>
      </w:pPr>
      <w:rPr>
        <w:rFonts w:ascii="Wingdings" w:hAnsi="Wingdings" w:cs="Wingdings" w:hint="default"/>
        <w:sz w:val="20"/>
      </w:rPr>
    </w:lvl>
    <w:lvl w:ilvl="3" w:tplc="5596F4AA">
      <w:numFmt w:val="decimal"/>
      <w:lvlText w:val=""/>
      <w:lvlJc w:val="left"/>
    </w:lvl>
    <w:lvl w:ilvl="4" w:tplc="E4485BD6">
      <w:numFmt w:val="decimal"/>
      <w:lvlText w:val=""/>
      <w:lvlJc w:val="left"/>
    </w:lvl>
    <w:lvl w:ilvl="5" w:tplc="B204D0F6">
      <w:numFmt w:val="decimal"/>
      <w:lvlText w:val=""/>
      <w:lvlJc w:val="left"/>
    </w:lvl>
    <w:lvl w:ilvl="6" w:tplc="05C246EE">
      <w:numFmt w:val="decimal"/>
      <w:lvlText w:val=""/>
      <w:lvlJc w:val="left"/>
    </w:lvl>
    <w:lvl w:ilvl="7" w:tplc="7C40041A">
      <w:numFmt w:val="decimal"/>
      <w:lvlText w:val=""/>
      <w:lvlJc w:val="left"/>
    </w:lvl>
    <w:lvl w:ilvl="8" w:tplc="BF222FB8">
      <w:numFmt w:val="decimal"/>
      <w:lvlText w:val=""/>
      <w:lvlJc w:val="left"/>
    </w:lvl>
  </w:abstractNum>
  <w:abstractNum w:abstractNumId="40" w15:restartNumberingAfterBreak="0">
    <w:nsid w:val="5B4A00B5"/>
    <w:multiLevelType w:val="hybridMultilevel"/>
    <w:tmpl w:val="05C4804E"/>
    <w:lvl w:ilvl="0" w:tplc="E2DE171E">
      <w:start w:val="1"/>
      <w:numFmt w:val="decimal"/>
      <w:lvlText w:val="%1."/>
      <w:lvlJc w:val="left"/>
      <w:pPr>
        <w:ind w:left="1068" w:hanging="360"/>
      </w:pPr>
    </w:lvl>
    <w:lvl w:ilvl="1" w:tplc="1BE45916">
      <w:start w:val="1"/>
      <w:numFmt w:val="decimal"/>
      <w:lvlText w:val="%2."/>
      <w:lvlJc w:val="left"/>
      <w:pPr>
        <w:ind w:left="1788" w:hanging="360"/>
      </w:pPr>
    </w:lvl>
    <w:lvl w:ilvl="2" w:tplc="0E7E5044" w:tentative="1">
      <w:start w:val="1"/>
      <w:numFmt w:val="lowerRoman"/>
      <w:lvlText w:val="%3."/>
      <w:lvlJc w:val="right"/>
      <w:pPr>
        <w:ind w:left="2508" w:hanging="180"/>
      </w:pPr>
    </w:lvl>
    <w:lvl w:ilvl="3" w:tplc="A17CA3EC" w:tentative="1">
      <w:start w:val="1"/>
      <w:numFmt w:val="decimal"/>
      <w:lvlText w:val="%4."/>
      <w:lvlJc w:val="left"/>
      <w:pPr>
        <w:ind w:left="3228" w:hanging="360"/>
      </w:pPr>
    </w:lvl>
    <w:lvl w:ilvl="4" w:tplc="12A2489A" w:tentative="1">
      <w:start w:val="1"/>
      <w:numFmt w:val="lowerLetter"/>
      <w:lvlText w:val="%5."/>
      <w:lvlJc w:val="left"/>
      <w:pPr>
        <w:ind w:left="3948" w:hanging="360"/>
      </w:pPr>
    </w:lvl>
    <w:lvl w:ilvl="5" w:tplc="9790FA32" w:tentative="1">
      <w:start w:val="1"/>
      <w:numFmt w:val="lowerRoman"/>
      <w:lvlText w:val="%6."/>
      <w:lvlJc w:val="right"/>
      <w:pPr>
        <w:ind w:left="4668" w:hanging="180"/>
      </w:pPr>
    </w:lvl>
    <w:lvl w:ilvl="6" w:tplc="F7807AD8" w:tentative="1">
      <w:start w:val="1"/>
      <w:numFmt w:val="decimal"/>
      <w:lvlText w:val="%7."/>
      <w:lvlJc w:val="left"/>
      <w:pPr>
        <w:ind w:left="5388" w:hanging="360"/>
      </w:pPr>
    </w:lvl>
    <w:lvl w:ilvl="7" w:tplc="1EEA6286" w:tentative="1">
      <w:start w:val="1"/>
      <w:numFmt w:val="lowerLetter"/>
      <w:lvlText w:val="%8."/>
      <w:lvlJc w:val="left"/>
      <w:pPr>
        <w:ind w:left="6108" w:hanging="360"/>
      </w:pPr>
    </w:lvl>
    <w:lvl w:ilvl="8" w:tplc="473423BC" w:tentative="1">
      <w:start w:val="1"/>
      <w:numFmt w:val="lowerRoman"/>
      <w:lvlText w:val="%9."/>
      <w:lvlJc w:val="right"/>
      <w:pPr>
        <w:ind w:left="6828" w:hanging="180"/>
      </w:pPr>
    </w:lvl>
  </w:abstractNum>
  <w:abstractNum w:abstractNumId="41" w15:restartNumberingAfterBreak="0">
    <w:nsid w:val="5DE72A3A"/>
    <w:multiLevelType w:val="hybridMultilevel"/>
    <w:tmpl w:val="3BAA5C18"/>
    <w:lvl w:ilvl="0" w:tplc="0EDC54D8">
      <w:start w:val="1"/>
      <w:numFmt w:val="lowerLetter"/>
      <w:lvlText w:val="%1."/>
      <w:lvlJc w:val="left"/>
      <w:pPr>
        <w:ind w:left="357" w:hanging="357"/>
      </w:pPr>
      <w:rPr>
        <w:rFonts w:ascii="Century Gothic" w:hAnsi="Century Gothic" w:cs="Century Gothic" w:hint="default"/>
        <w:b/>
        <w:sz w:val="20"/>
      </w:rPr>
    </w:lvl>
    <w:lvl w:ilvl="1" w:tplc="73E6B70C">
      <w:start w:val="1"/>
      <w:numFmt w:val="bullet"/>
      <w:lvlText w:val=""/>
      <w:lvlJc w:val="left"/>
      <w:pPr>
        <w:ind w:left="720" w:hanging="357"/>
      </w:pPr>
      <w:rPr>
        <w:rFonts w:ascii="Wingdings" w:hAnsi="Wingdings" w:cs="Wingdings" w:hint="default"/>
        <w:sz w:val="20"/>
      </w:rPr>
    </w:lvl>
    <w:lvl w:ilvl="2" w:tplc="B5C6ECE4">
      <w:start w:val="1"/>
      <w:numFmt w:val="bullet"/>
      <w:lvlText w:val="–"/>
      <w:lvlJc w:val="left"/>
      <w:pPr>
        <w:ind w:left="1077" w:hanging="283"/>
      </w:pPr>
      <w:rPr>
        <w:rFonts w:ascii="Century Gothic" w:hAnsi="Century Gothic" w:cs="Century Gothic" w:hint="default"/>
        <w:sz w:val="20"/>
      </w:rPr>
    </w:lvl>
    <w:lvl w:ilvl="3" w:tplc="7B108918">
      <w:numFmt w:val="decimal"/>
      <w:lvlText w:val=""/>
      <w:lvlJc w:val="left"/>
    </w:lvl>
    <w:lvl w:ilvl="4" w:tplc="C944EF46">
      <w:numFmt w:val="decimal"/>
      <w:lvlText w:val=""/>
      <w:lvlJc w:val="left"/>
    </w:lvl>
    <w:lvl w:ilvl="5" w:tplc="E624A8BE">
      <w:numFmt w:val="decimal"/>
      <w:lvlText w:val=""/>
      <w:lvlJc w:val="left"/>
    </w:lvl>
    <w:lvl w:ilvl="6" w:tplc="FB36CBBA">
      <w:numFmt w:val="decimal"/>
      <w:lvlText w:val=""/>
      <w:lvlJc w:val="left"/>
    </w:lvl>
    <w:lvl w:ilvl="7" w:tplc="375AD64A">
      <w:numFmt w:val="decimal"/>
      <w:lvlText w:val=""/>
      <w:lvlJc w:val="left"/>
    </w:lvl>
    <w:lvl w:ilvl="8" w:tplc="89F4B5C4">
      <w:numFmt w:val="decimal"/>
      <w:lvlText w:val=""/>
      <w:lvlJc w:val="left"/>
    </w:lvl>
  </w:abstractNum>
  <w:abstractNum w:abstractNumId="42" w15:restartNumberingAfterBreak="0">
    <w:nsid w:val="60DD5583"/>
    <w:multiLevelType w:val="hybridMultilevel"/>
    <w:tmpl w:val="BABEB716"/>
    <w:lvl w:ilvl="0" w:tplc="46C6A076">
      <w:start w:val="1"/>
      <w:numFmt w:val="bullet"/>
      <w:lvlText w:val=""/>
      <w:lvlJc w:val="left"/>
      <w:pPr>
        <w:ind w:left="357" w:hanging="357"/>
      </w:pPr>
      <w:rPr>
        <w:rFonts w:ascii="Wingdings" w:hAnsi="Wingdings" w:cs="Wingdings" w:hint="default"/>
        <w:sz w:val="20"/>
      </w:rPr>
    </w:lvl>
    <w:lvl w:ilvl="1" w:tplc="646860A4">
      <w:start w:val="1"/>
      <w:numFmt w:val="bullet"/>
      <w:lvlText w:val="–"/>
      <w:lvlJc w:val="left"/>
      <w:pPr>
        <w:ind w:left="720" w:hanging="283"/>
      </w:pPr>
      <w:rPr>
        <w:rFonts w:ascii="Century Gothic" w:hAnsi="Century Gothic" w:cs="Century Gothic" w:hint="default"/>
        <w:sz w:val="20"/>
      </w:rPr>
    </w:lvl>
    <w:lvl w:ilvl="2" w:tplc="D1BEF722">
      <w:start w:val="1"/>
      <w:numFmt w:val="bullet"/>
      <w:lvlText w:val="·"/>
      <w:lvlJc w:val="left"/>
      <w:pPr>
        <w:ind w:left="1077" w:hanging="283"/>
      </w:pPr>
      <w:rPr>
        <w:rFonts w:ascii="Symbol" w:hAnsi="Symbol" w:cs="Symbol" w:hint="default"/>
        <w:sz w:val="20"/>
      </w:rPr>
    </w:lvl>
    <w:lvl w:ilvl="3" w:tplc="7F543030">
      <w:numFmt w:val="decimal"/>
      <w:lvlText w:val=""/>
      <w:lvlJc w:val="left"/>
    </w:lvl>
    <w:lvl w:ilvl="4" w:tplc="21D6987A">
      <w:numFmt w:val="decimal"/>
      <w:lvlText w:val=""/>
      <w:lvlJc w:val="left"/>
    </w:lvl>
    <w:lvl w:ilvl="5" w:tplc="E7983342">
      <w:numFmt w:val="decimal"/>
      <w:lvlText w:val=""/>
      <w:lvlJc w:val="left"/>
    </w:lvl>
    <w:lvl w:ilvl="6" w:tplc="BECE76CA">
      <w:numFmt w:val="decimal"/>
      <w:lvlText w:val=""/>
      <w:lvlJc w:val="left"/>
    </w:lvl>
    <w:lvl w:ilvl="7" w:tplc="8A265F88">
      <w:numFmt w:val="decimal"/>
      <w:lvlText w:val=""/>
      <w:lvlJc w:val="left"/>
    </w:lvl>
    <w:lvl w:ilvl="8" w:tplc="511E3CE8">
      <w:numFmt w:val="decimal"/>
      <w:lvlText w:val=""/>
      <w:lvlJc w:val="left"/>
    </w:lvl>
  </w:abstractNum>
  <w:abstractNum w:abstractNumId="43" w15:restartNumberingAfterBreak="0">
    <w:nsid w:val="63A73774"/>
    <w:multiLevelType w:val="hybridMultilevel"/>
    <w:tmpl w:val="4FBC640E"/>
    <w:lvl w:ilvl="0" w:tplc="25184F5E">
      <w:start w:val="1"/>
      <w:numFmt w:val="bullet"/>
      <w:lvlText w:val=""/>
      <w:lvlJc w:val="left"/>
      <w:pPr>
        <w:ind w:left="357" w:hanging="357"/>
      </w:pPr>
      <w:rPr>
        <w:rFonts w:ascii="Wingdings" w:hAnsi="Wingdings" w:cs="Wingdings" w:hint="default"/>
        <w:sz w:val="20"/>
      </w:rPr>
    </w:lvl>
    <w:lvl w:ilvl="1" w:tplc="2F6A5F4A">
      <w:start w:val="1"/>
      <w:numFmt w:val="bullet"/>
      <w:lvlText w:val="–"/>
      <w:lvlJc w:val="left"/>
      <w:pPr>
        <w:ind w:left="720" w:hanging="283"/>
      </w:pPr>
      <w:rPr>
        <w:rFonts w:ascii="Century Gothic" w:hAnsi="Century Gothic" w:cs="Century Gothic" w:hint="default"/>
        <w:sz w:val="20"/>
      </w:rPr>
    </w:lvl>
    <w:lvl w:ilvl="2" w:tplc="04DA8286">
      <w:start w:val="1"/>
      <w:numFmt w:val="bullet"/>
      <w:lvlText w:val="·"/>
      <w:lvlJc w:val="left"/>
      <w:pPr>
        <w:ind w:left="1077" w:hanging="283"/>
      </w:pPr>
      <w:rPr>
        <w:rFonts w:ascii="Symbol" w:hAnsi="Symbol" w:cs="Symbol" w:hint="default"/>
        <w:sz w:val="20"/>
      </w:rPr>
    </w:lvl>
    <w:lvl w:ilvl="3" w:tplc="ADD43620">
      <w:numFmt w:val="decimal"/>
      <w:lvlText w:val=""/>
      <w:lvlJc w:val="left"/>
    </w:lvl>
    <w:lvl w:ilvl="4" w:tplc="CF2C824A">
      <w:numFmt w:val="decimal"/>
      <w:lvlText w:val=""/>
      <w:lvlJc w:val="left"/>
    </w:lvl>
    <w:lvl w:ilvl="5" w:tplc="DC44D3FA">
      <w:numFmt w:val="decimal"/>
      <w:lvlText w:val=""/>
      <w:lvlJc w:val="left"/>
    </w:lvl>
    <w:lvl w:ilvl="6" w:tplc="967203D4">
      <w:numFmt w:val="decimal"/>
      <w:lvlText w:val=""/>
      <w:lvlJc w:val="left"/>
    </w:lvl>
    <w:lvl w:ilvl="7" w:tplc="2188D2CC">
      <w:numFmt w:val="decimal"/>
      <w:lvlText w:val=""/>
      <w:lvlJc w:val="left"/>
    </w:lvl>
    <w:lvl w:ilvl="8" w:tplc="77B02BE4">
      <w:numFmt w:val="decimal"/>
      <w:lvlText w:val=""/>
      <w:lvlJc w:val="left"/>
    </w:lvl>
  </w:abstractNum>
  <w:abstractNum w:abstractNumId="44" w15:restartNumberingAfterBreak="0">
    <w:nsid w:val="64153E58"/>
    <w:multiLevelType w:val="hybridMultilevel"/>
    <w:tmpl w:val="06D44D5C"/>
    <w:lvl w:ilvl="0" w:tplc="49B89AF0">
      <w:numFmt w:val="bullet"/>
      <w:lvlText w:val="-"/>
      <w:lvlJc w:val="left"/>
      <w:pPr>
        <w:ind w:left="720" w:hanging="360"/>
      </w:pPr>
      <w:rPr>
        <w:rFonts w:ascii="Century Gothic" w:eastAsia="Century Gothic" w:hAnsi="Century Gothic" w:cs="Century Gothic" w:hint="default"/>
      </w:rPr>
    </w:lvl>
    <w:lvl w:ilvl="1" w:tplc="84B4685A" w:tentative="1">
      <w:start w:val="1"/>
      <w:numFmt w:val="bullet"/>
      <w:lvlText w:val="o"/>
      <w:lvlJc w:val="left"/>
      <w:pPr>
        <w:ind w:left="1440" w:hanging="360"/>
      </w:pPr>
      <w:rPr>
        <w:rFonts w:ascii="Courier New" w:hAnsi="Courier New" w:cs="Courier New" w:hint="default"/>
      </w:rPr>
    </w:lvl>
    <w:lvl w:ilvl="2" w:tplc="B7ACDCE6" w:tentative="1">
      <w:start w:val="1"/>
      <w:numFmt w:val="bullet"/>
      <w:lvlText w:val=""/>
      <w:lvlJc w:val="left"/>
      <w:pPr>
        <w:ind w:left="2160" w:hanging="360"/>
      </w:pPr>
      <w:rPr>
        <w:rFonts w:ascii="Wingdings" w:hAnsi="Wingdings" w:hint="default"/>
      </w:rPr>
    </w:lvl>
    <w:lvl w:ilvl="3" w:tplc="E69EB866" w:tentative="1">
      <w:start w:val="1"/>
      <w:numFmt w:val="bullet"/>
      <w:lvlText w:val=""/>
      <w:lvlJc w:val="left"/>
      <w:pPr>
        <w:ind w:left="2880" w:hanging="360"/>
      </w:pPr>
      <w:rPr>
        <w:rFonts w:ascii="Symbol" w:hAnsi="Symbol" w:hint="default"/>
      </w:rPr>
    </w:lvl>
    <w:lvl w:ilvl="4" w:tplc="D2E63E62" w:tentative="1">
      <w:start w:val="1"/>
      <w:numFmt w:val="bullet"/>
      <w:lvlText w:val="o"/>
      <w:lvlJc w:val="left"/>
      <w:pPr>
        <w:ind w:left="3600" w:hanging="360"/>
      </w:pPr>
      <w:rPr>
        <w:rFonts w:ascii="Courier New" w:hAnsi="Courier New" w:cs="Courier New" w:hint="default"/>
      </w:rPr>
    </w:lvl>
    <w:lvl w:ilvl="5" w:tplc="B70838FC" w:tentative="1">
      <w:start w:val="1"/>
      <w:numFmt w:val="bullet"/>
      <w:lvlText w:val=""/>
      <w:lvlJc w:val="left"/>
      <w:pPr>
        <w:ind w:left="4320" w:hanging="360"/>
      </w:pPr>
      <w:rPr>
        <w:rFonts w:ascii="Wingdings" w:hAnsi="Wingdings" w:hint="default"/>
      </w:rPr>
    </w:lvl>
    <w:lvl w:ilvl="6" w:tplc="70ACDD98" w:tentative="1">
      <w:start w:val="1"/>
      <w:numFmt w:val="bullet"/>
      <w:lvlText w:val=""/>
      <w:lvlJc w:val="left"/>
      <w:pPr>
        <w:ind w:left="5040" w:hanging="360"/>
      </w:pPr>
      <w:rPr>
        <w:rFonts w:ascii="Symbol" w:hAnsi="Symbol" w:hint="default"/>
      </w:rPr>
    </w:lvl>
    <w:lvl w:ilvl="7" w:tplc="996649E2" w:tentative="1">
      <w:start w:val="1"/>
      <w:numFmt w:val="bullet"/>
      <w:lvlText w:val="o"/>
      <w:lvlJc w:val="left"/>
      <w:pPr>
        <w:ind w:left="5760" w:hanging="360"/>
      </w:pPr>
      <w:rPr>
        <w:rFonts w:ascii="Courier New" w:hAnsi="Courier New" w:cs="Courier New" w:hint="default"/>
      </w:rPr>
    </w:lvl>
    <w:lvl w:ilvl="8" w:tplc="B972CAC0" w:tentative="1">
      <w:start w:val="1"/>
      <w:numFmt w:val="bullet"/>
      <w:lvlText w:val=""/>
      <w:lvlJc w:val="left"/>
      <w:pPr>
        <w:ind w:left="6480" w:hanging="360"/>
      </w:pPr>
      <w:rPr>
        <w:rFonts w:ascii="Wingdings" w:hAnsi="Wingdings" w:hint="default"/>
      </w:rPr>
    </w:lvl>
  </w:abstractNum>
  <w:abstractNum w:abstractNumId="45" w15:restartNumberingAfterBreak="0">
    <w:nsid w:val="667A17CB"/>
    <w:multiLevelType w:val="hybridMultilevel"/>
    <w:tmpl w:val="13A4DAA8"/>
    <w:lvl w:ilvl="0" w:tplc="7C72C5EA">
      <w:start w:val="1"/>
      <w:numFmt w:val="bullet"/>
      <w:lvlText w:val=""/>
      <w:lvlJc w:val="left"/>
      <w:pPr>
        <w:ind w:left="357" w:hanging="357"/>
      </w:pPr>
      <w:rPr>
        <w:rFonts w:ascii="Wingdings" w:hAnsi="Wingdings" w:cs="Wingdings" w:hint="default"/>
        <w:sz w:val="20"/>
      </w:rPr>
    </w:lvl>
    <w:lvl w:ilvl="1" w:tplc="290614AE">
      <w:start w:val="1"/>
      <w:numFmt w:val="bullet"/>
      <w:lvlText w:val="–"/>
      <w:lvlJc w:val="left"/>
      <w:pPr>
        <w:ind w:left="720" w:hanging="283"/>
      </w:pPr>
      <w:rPr>
        <w:rFonts w:ascii="Century Gothic" w:hAnsi="Century Gothic" w:cs="Century Gothic" w:hint="default"/>
        <w:sz w:val="20"/>
      </w:rPr>
    </w:lvl>
    <w:lvl w:ilvl="2" w:tplc="9A32ED58">
      <w:start w:val="1"/>
      <w:numFmt w:val="bullet"/>
      <w:lvlText w:val="·"/>
      <w:lvlJc w:val="left"/>
      <w:pPr>
        <w:ind w:left="1077" w:hanging="283"/>
      </w:pPr>
      <w:rPr>
        <w:rFonts w:ascii="Symbol" w:hAnsi="Symbol" w:cs="Symbol" w:hint="default"/>
        <w:sz w:val="20"/>
      </w:rPr>
    </w:lvl>
    <w:lvl w:ilvl="3" w:tplc="0338DA76">
      <w:numFmt w:val="decimal"/>
      <w:lvlText w:val=""/>
      <w:lvlJc w:val="left"/>
    </w:lvl>
    <w:lvl w:ilvl="4" w:tplc="6BBC7970">
      <w:numFmt w:val="decimal"/>
      <w:lvlText w:val=""/>
      <w:lvlJc w:val="left"/>
    </w:lvl>
    <w:lvl w:ilvl="5" w:tplc="64CC430C">
      <w:numFmt w:val="decimal"/>
      <w:lvlText w:val=""/>
      <w:lvlJc w:val="left"/>
    </w:lvl>
    <w:lvl w:ilvl="6" w:tplc="9A0C4032">
      <w:numFmt w:val="decimal"/>
      <w:lvlText w:val=""/>
      <w:lvlJc w:val="left"/>
    </w:lvl>
    <w:lvl w:ilvl="7" w:tplc="19286ECA">
      <w:numFmt w:val="decimal"/>
      <w:lvlText w:val=""/>
      <w:lvlJc w:val="left"/>
    </w:lvl>
    <w:lvl w:ilvl="8" w:tplc="AB2E71E8">
      <w:numFmt w:val="decimal"/>
      <w:lvlText w:val=""/>
      <w:lvlJc w:val="left"/>
    </w:lvl>
  </w:abstractNum>
  <w:abstractNum w:abstractNumId="46" w15:restartNumberingAfterBreak="0">
    <w:nsid w:val="6A756A9F"/>
    <w:multiLevelType w:val="hybridMultilevel"/>
    <w:tmpl w:val="6C16050C"/>
    <w:lvl w:ilvl="0" w:tplc="5A74962E">
      <w:start w:val="1"/>
      <w:numFmt w:val="bullet"/>
      <w:lvlText w:val=""/>
      <w:lvlJc w:val="left"/>
      <w:pPr>
        <w:ind w:left="357" w:hanging="357"/>
      </w:pPr>
      <w:rPr>
        <w:rFonts w:ascii="Wingdings" w:hAnsi="Wingdings" w:cs="Wingdings" w:hint="default"/>
        <w:sz w:val="20"/>
      </w:rPr>
    </w:lvl>
    <w:lvl w:ilvl="1" w:tplc="110C7154">
      <w:start w:val="1"/>
      <w:numFmt w:val="bullet"/>
      <w:lvlText w:val="–"/>
      <w:lvlJc w:val="left"/>
      <w:pPr>
        <w:ind w:left="720" w:hanging="283"/>
      </w:pPr>
      <w:rPr>
        <w:rFonts w:ascii="Century Gothic" w:hAnsi="Century Gothic" w:cs="Century Gothic" w:hint="default"/>
        <w:sz w:val="20"/>
      </w:rPr>
    </w:lvl>
    <w:lvl w:ilvl="2" w:tplc="1800252E">
      <w:start w:val="1"/>
      <w:numFmt w:val="bullet"/>
      <w:lvlText w:val="·"/>
      <w:lvlJc w:val="left"/>
      <w:pPr>
        <w:ind w:left="1077" w:hanging="283"/>
      </w:pPr>
      <w:rPr>
        <w:rFonts w:ascii="Symbol" w:hAnsi="Symbol" w:cs="Symbol" w:hint="default"/>
        <w:sz w:val="20"/>
      </w:rPr>
    </w:lvl>
    <w:lvl w:ilvl="3" w:tplc="C9460C04">
      <w:numFmt w:val="decimal"/>
      <w:lvlText w:val=""/>
      <w:lvlJc w:val="left"/>
    </w:lvl>
    <w:lvl w:ilvl="4" w:tplc="58063AC2">
      <w:numFmt w:val="decimal"/>
      <w:lvlText w:val=""/>
      <w:lvlJc w:val="left"/>
    </w:lvl>
    <w:lvl w:ilvl="5" w:tplc="77E0532A">
      <w:numFmt w:val="decimal"/>
      <w:lvlText w:val=""/>
      <w:lvlJc w:val="left"/>
    </w:lvl>
    <w:lvl w:ilvl="6" w:tplc="FA145972">
      <w:numFmt w:val="decimal"/>
      <w:lvlText w:val=""/>
      <w:lvlJc w:val="left"/>
    </w:lvl>
    <w:lvl w:ilvl="7" w:tplc="BBC85C88">
      <w:numFmt w:val="decimal"/>
      <w:lvlText w:val=""/>
      <w:lvlJc w:val="left"/>
    </w:lvl>
    <w:lvl w:ilvl="8" w:tplc="281AF380">
      <w:numFmt w:val="decimal"/>
      <w:lvlText w:val=""/>
      <w:lvlJc w:val="left"/>
    </w:lvl>
  </w:abstractNum>
  <w:abstractNum w:abstractNumId="47" w15:restartNumberingAfterBreak="0">
    <w:nsid w:val="6EBF6DF4"/>
    <w:multiLevelType w:val="hybridMultilevel"/>
    <w:tmpl w:val="05C4804E"/>
    <w:lvl w:ilvl="0" w:tplc="B71E983C">
      <w:start w:val="1"/>
      <w:numFmt w:val="decimal"/>
      <w:lvlText w:val="%1."/>
      <w:lvlJc w:val="left"/>
      <w:pPr>
        <w:ind w:left="1068" w:hanging="360"/>
      </w:pPr>
    </w:lvl>
    <w:lvl w:ilvl="1" w:tplc="C02AB37C">
      <w:start w:val="1"/>
      <w:numFmt w:val="decimal"/>
      <w:lvlText w:val="%2."/>
      <w:lvlJc w:val="left"/>
      <w:pPr>
        <w:ind w:left="1788" w:hanging="360"/>
      </w:pPr>
    </w:lvl>
    <w:lvl w:ilvl="2" w:tplc="2564AEFC" w:tentative="1">
      <w:start w:val="1"/>
      <w:numFmt w:val="lowerRoman"/>
      <w:lvlText w:val="%3."/>
      <w:lvlJc w:val="right"/>
      <w:pPr>
        <w:ind w:left="2508" w:hanging="180"/>
      </w:pPr>
    </w:lvl>
    <w:lvl w:ilvl="3" w:tplc="8F5E9C44" w:tentative="1">
      <w:start w:val="1"/>
      <w:numFmt w:val="decimal"/>
      <w:lvlText w:val="%4."/>
      <w:lvlJc w:val="left"/>
      <w:pPr>
        <w:ind w:left="3228" w:hanging="360"/>
      </w:pPr>
    </w:lvl>
    <w:lvl w:ilvl="4" w:tplc="4C665DAA" w:tentative="1">
      <w:start w:val="1"/>
      <w:numFmt w:val="lowerLetter"/>
      <w:lvlText w:val="%5."/>
      <w:lvlJc w:val="left"/>
      <w:pPr>
        <w:ind w:left="3948" w:hanging="360"/>
      </w:pPr>
    </w:lvl>
    <w:lvl w:ilvl="5" w:tplc="C20E417C" w:tentative="1">
      <w:start w:val="1"/>
      <w:numFmt w:val="lowerRoman"/>
      <w:lvlText w:val="%6."/>
      <w:lvlJc w:val="right"/>
      <w:pPr>
        <w:ind w:left="4668" w:hanging="180"/>
      </w:pPr>
    </w:lvl>
    <w:lvl w:ilvl="6" w:tplc="9C6EC29E" w:tentative="1">
      <w:start w:val="1"/>
      <w:numFmt w:val="decimal"/>
      <w:lvlText w:val="%7."/>
      <w:lvlJc w:val="left"/>
      <w:pPr>
        <w:ind w:left="5388" w:hanging="360"/>
      </w:pPr>
    </w:lvl>
    <w:lvl w:ilvl="7" w:tplc="C638F950" w:tentative="1">
      <w:start w:val="1"/>
      <w:numFmt w:val="lowerLetter"/>
      <w:lvlText w:val="%8."/>
      <w:lvlJc w:val="left"/>
      <w:pPr>
        <w:ind w:left="6108" w:hanging="360"/>
      </w:pPr>
    </w:lvl>
    <w:lvl w:ilvl="8" w:tplc="3E56EE60" w:tentative="1">
      <w:start w:val="1"/>
      <w:numFmt w:val="lowerRoman"/>
      <w:lvlText w:val="%9."/>
      <w:lvlJc w:val="right"/>
      <w:pPr>
        <w:ind w:left="6828" w:hanging="180"/>
      </w:pPr>
    </w:lvl>
  </w:abstractNum>
  <w:abstractNum w:abstractNumId="48" w15:restartNumberingAfterBreak="0">
    <w:nsid w:val="771827ED"/>
    <w:multiLevelType w:val="hybridMultilevel"/>
    <w:tmpl w:val="F0301354"/>
    <w:lvl w:ilvl="0" w:tplc="FE9ADDC4">
      <w:start w:val="1"/>
      <w:numFmt w:val="lowerLetter"/>
      <w:lvlText w:val="%1."/>
      <w:lvlJc w:val="left"/>
      <w:pPr>
        <w:ind w:left="360" w:hanging="360"/>
      </w:pPr>
      <w:rPr>
        <w:rFonts w:hint="default"/>
        <w:b/>
        <w:bCs/>
      </w:rPr>
    </w:lvl>
    <w:lvl w:ilvl="1" w:tplc="4DA654FC" w:tentative="1">
      <w:start w:val="1"/>
      <w:numFmt w:val="lowerLetter"/>
      <w:lvlText w:val="%2."/>
      <w:lvlJc w:val="left"/>
      <w:pPr>
        <w:ind w:left="1080" w:hanging="360"/>
      </w:pPr>
    </w:lvl>
    <w:lvl w:ilvl="2" w:tplc="B07CF50E" w:tentative="1">
      <w:start w:val="1"/>
      <w:numFmt w:val="lowerRoman"/>
      <w:lvlText w:val="%3."/>
      <w:lvlJc w:val="right"/>
      <w:pPr>
        <w:ind w:left="1800" w:hanging="180"/>
      </w:pPr>
    </w:lvl>
    <w:lvl w:ilvl="3" w:tplc="E0B0456E" w:tentative="1">
      <w:start w:val="1"/>
      <w:numFmt w:val="decimal"/>
      <w:lvlText w:val="%4."/>
      <w:lvlJc w:val="left"/>
      <w:pPr>
        <w:ind w:left="2520" w:hanging="360"/>
      </w:pPr>
    </w:lvl>
    <w:lvl w:ilvl="4" w:tplc="1E8C3C9C" w:tentative="1">
      <w:start w:val="1"/>
      <w:numFmt w:val="lowerLetter"/>
      <w:lvlText w:val="%5."/>
      <w:lvlJc w:val="left"/>
      <w:pPr>
        <w:ind w:left="3240" w:hanging="360"/>
      </w:pPr>
    </w:lvl>
    <w:lvl w:ilvl="5" w:tplc="7E726198" w:tentative="1">
      <w:start w:val="1"/>
      <w:numFmt w:val="lowerRoman"/>
      <w:lvlText w:val="%6."/>
      <w:lvlJc w:val="right"/>
      <w:pPr>
        <w:ind w:left="3960" w:hanging="180"/>
      </w:pPr>
    </w:lvl>
    <w:lvl w:ilvl="6" w:tplc="8DA2E8B6" w:tentative="1">
      <w:start w:val="1"/>
      <w:numFmt w:val="decimal"/>
      <w:lvlText w:val="%7."/>
      <w:lvlJc w:val="left"/>
      <w:pPr>
        <w:ind w:left="4680" w:hanging="360"/>
      </w:pPr>
    </w:lvl>
    <w:lvl w:ilvl="7" w:tplc="0DA24C90" w:tentative="1">
      <w:start w:val="1"/>
      <w:numFmt w:val="lowerLetter"/>
      <w:lvlText w:val="%8."/>
      <w:lvlJc w:val="left"/>
      <w:pPr>
        <w:ind w:left="5400" w:hanging="360"/>
      </w:pPr>
    </w:lvl>
    <w:lvl w:ilvl="8" w:tplc="C0AAD3C0" w:tentative="1">
      <w:start w:val="1"/>
      <w:numFmt w:val="lowerRoman"/>
      <w:lvlText w:val="%9."/>
      <w:lvlJc w:val="right"/>
      <w:pPr>
        <w:ind w:left="6120" w:hanging="180"/>
      </w:pPr>
    </w:lvl>
  </w:abstractNum>
  <w:abstractNum w:abstractNumId="49" w15:restartNumberingAfterBreak="0">
    <w:nsid w:val="7B8A412F"/>
    <w:multiLevelType w:val="hybridMultilevel"/>
    <w:tmpl w:val="F7041088"/>
    <w:lvl w:ilvl="0" w:tplc="74704AA6">
      <w:start w:val="1"/>
      <w:numFmt w:val="bullet"/>
      <w:lvlText w:val=""/>
      <w:lvlJc w:val="left"/>
      <w:pPr>
        <w:ind w:left="720" w:hanging="360"/>
      </w:pPr>
      <w:rPr>
        <w:rFonts w:ascii="Symbol" w:hAnsi="Symbol" w:hint="default"/>
      </w:rPr>
    </w:lvl>
    <w:lvl w:ilvl="1" w:tplc="5AB65E08">
      <w:start w:val="1"/>
      <w:numFmt w:val="bullet"/>
      <w:lvlText w:val="o"/>
      <w:lvlJc w:val="left"/>
      <w:pPr>
        <w:ind w:left="1440" w:hanging="360"/>
      </w:pPr>
      <w:rPr>
        <w:rFonts w:ascii="Courier New" w:hAnsi="Courier New" w:cs="Courier New" w:hint="default"/>
      </w:rPr>
    </w:lvl>
    <w:lvl w:ilvl="2" w:tplc="EC121230">
      <w:start w:val="1"/>
      <w:numFmt w:val="bullet"/>
      <w:lvlText w:val=""/>
      <w:lvlJc w:val="left"/>
      <w:pPr>
        <w:ind w:left="2160" w:hanging="360"/>
      </w:pPr>
      <w:rPr>
        <w:rFonts w:ascii="Symbol" w:hAnsi="Symbol" w:hint="default"/>
      </w:rPr>
    </w:lvl>
    <w:lvl w:ilvl="3" w:tplc="2892AFEC" w:tentative="1">
      <w:start w:val="1"/>
      <w:numFmt w:val="bullet"/>
      <w:lvlText w:val=""/>
      <w:lvlJc w:val="left"/>
      <w:pPr>
        <w:ind w:left="2880" w:hanging="360"/>
      </w:pPr>
      <w:rPr>
        <w:rFonts w:ascii="Symbol" w:hAnsi="Symbol" w:hint="default"/>
      </w:rPr>
    </w:lvl>
    <w:lvl w:ilvl="4" w:tplc="9F9A7352" w:tentative="1">
      <w:start w:val="1"/>
      <w:numFmt w:val="bullet"/>
      <w:lvlText w:val="o"/>
      <w:lvlJc w:val="left"/>
      <w:pPr>
        <w:ind w:left="3600" w:hanging="360"/>
      </w:pPr>
      <w:rPr>
        <w:rFonts w:ascii="Courier New" w:hAnsi="Courier New" w:cs="Courier New" w:hint="default"/>
      </w:rPr>
    </w:lvl>
    <w:lvl w:ilvl="5" w:tplc="8A22A7B8" w:tentative="1">
      <w:start w:val="1"/>
      <w:numFmt w:val="bullet"/>
      <w:lvlText w:val=""/>
      <w:lvlJc w:val="left"/>
      <w:pPr>
        <w:ind w:left="4320" w:hanging="360"/>
      </w:pPr>
      <w:rPr>
        <w:rFonts w:ascii="Wingdings" w:hAnsi="Wingdings" w:hint="default"/>
      </w:rPr>
    </w:lvl>
    <w:lvl w:ilvl="6" w:tplc="E550EA28" w:tentative="1">
      <w:start w:val="1"/>
      <w:numFmt w:val="bullet"/>
      <w:lvlText w:val=""/>
      <w:lvlJc w:val="left"/>
      <w:pPr>
        <w:ind w:left="5040" w:hanging="360"/>
      </w:pPr>
      <w:rPr>
        <w:rFonts w:ascii="Symbol" w:hAnsi="Symbol" w:hint="default"/>
      </w:rPr>
    </w:lvl>
    <w:lvl w:ilvl="7" w:tplc="9132B9E8" w:tentative="1">
      <w:start w:val="1"/>
      <w:numFmt w:val="bullet"/>
      <w:lvlText w:val="o"/>
      <w:lvlJc w:val="left"/>
      <w:pPr>
        <w:ind w:left="5760" w:hanging="360"/>
      </w:pPr>
      <w:rPr>
        <w:rFonts w:ascii="Courier New" w:hAnsi="Courier New" w:cs="Courier New" w:hint="default"/>
      </w:rPr>
    </w:lvl>
    <w:lvl w:ilvl="8" w:tplc="72FE1F8A" w:tentative="1">
      <w:start w:val="1"/>
      <w:numFmt w:val="bullet"/>
      <w:lvlText w:val=""/>
      <w:lvlJc w:val="left"/>
      <w:pPr>
        <w:ind w:left="6480" w:hanging="360"/>
      </w:pPr>
      <w:rPr>
        <w:rFonts w:ascii="Wingdings" w:hAnsi="Wingdings" w:hint="default"/>
      </w:rPr>
    </w:lvl>
  </w:abstractNum>
  <w:abstractNum w:abstractNumId="50" w15:restartNumberingAfterBreak="0">
    <w:nsid w:val="7BE42571"/>
    <w:multiLevelType w:val="hybridMultilevel"/>
    <w:tmpl w:val="4FBC640E"/>
    <w:lvl w:ilvl="0" w:tplc="2FF66A54">
      <w:start w:val="1"/>
      <w:numFmt w:val="bullet"/>
      <w:lvlText w:val=""/>
      <w:lvlJc w:val="left"/>
      <w:pPr>
        <w:ind w:left="357" w:hanging="357"/>
      </w:pPr>
      <w:rPr>
        <w:rFonts w:ascii="Wingdings" w:hAnsi="Wingdings" w:cs="Wingdings" w:hint="default"/>
        <w:sz w:val="20"/>
      </w:rPr>
    </w:lvl>
    <w:lvl w:ilvl="1" w:tplc="6F20BF10">
      <w:start w:val="1"/>
      <w:numFmt w:val="bullet"/>
      <w:lvlText w:val="–"/>
      <w:lvlJc w:val="left"/>
      <w:pPr>
        <w:ind w:left="720" w:hanging="283"/>
      </w:pPr>
      <w:rPr>
        <w:rFonts w:ascii="Century Gothic" w:hAnsi="Century Gothic" w:cs="Century Gothic" w:hint="default"/>
        <w:sz w:val="20"/>
      </w:rPr>
    </w:lvl>
    <w:lvl w:ilvl="2" w:tplc="70641EDE">
      <w:start w:val="1"/>
      <w:numFmt w:val="bullet"/>
      <w:lvlText w:val="·"/>
      <w:lvlJc w:val="left"/>
      <w:pPr>
        <w:ind w:left="1077" w:hanging="283"/>
      </w:pPr>
      <w:rPr>
        <w:rFonts w:ascii="Symbol" w:hAnsi="Symbol" w:cs="Symbol" w:hint="default"/>
        <w:sz w:val="20"/>
      </w:rPr>
    </w:lvl>
    <w:lvl w:ilvl="3" w:tplc="B102437C">
      <w:numFmt w:val="decimal"/>
      <w:lvlText w:val=""/>
      <w:lvlJc w:val="left"/>
    </w:lvl>
    <w:lvl w:ilvl="4" w:tplc="47725ABA">
      <w:numFmt w:val="decimal"/>
      <w:lvlText w:val=""/>
      <w:lvlJc w:val="left"/>
    </w:lvl>
    <w:lvl w:ilvl="5" w:tplc="F1FE461E">
      <w:numFmt w:val="decimal"/>
      <w:lvlText w:val=""/>
      <w:lvlJc w:val="left"/>
    </w:lvl>
    <w:lvl w:ilvl="6" w:tplc="44C21C12">
      <w:numFmt w:val="decimal"/>
      <w:lvlText w:val=""/>
      <w:lvlJc w:val="left"/>
    </w:lvl>
    <w:lvl w:ilvl="7" w:tplc="44DE4EA6">
      <w:numFmt w:val="decimal"/>
      <w:lvlText w:val=""/>
      <w:lvlJc w:val="left"/>
    </w:lvl>
    <w:lvl w:ilvl="8" w:tplc="ABC8A018">
      <w:numFmt w:val="decimal"/>
      <w:lvlText w:val=""/>
      <w:lvlJc w:val="left"/>
    </w:lvl>
  </w:abstractNum>
  <w:abstractNum w:abstractNumId="51" w15:restartNumberingAfterBreak="0">
    <w:nsid w:val="7FB3401F"/>
    <w:multiLevelType w:val="hybridMultilevel"/>
    <w:tmpl w:val="00000000"/>
    <w:lvl w:ilvl="0" w:tplc="850226D2">
      <w:start w:val="1"/>
      <w:numFmt w:val="decimal"/>
      <w:lvlText w:val="%1."/>
      <w:lvlJc w:val="left"/>
      <w:pPr>
        <w:ind w:left="357" w:hanging="357"/>
      </w:pPr>
      <w:rPr>
        <w:rFonts w:ascii="Century Gothic" w:hAnsi="Century Gothic" w:cs="Century Gothic" w:hint="default"/>
        <w:b/>
        <w:sz w:val="20"/>
      </w:rPr>
    </w:lvl>
    <w:lvl w:ilvl="1" w:tplc="AE824FD2">
      <w:start w:val="1"/>
      <w:numFmt w:val="lowerLetter"/>
      <w:lvlText w:val="%2."/>
      <w:lvlJc w:val="left"/>
      <w:pPr>
        <w:ind w:left="720" w:hanging="357"/>
      </w:pPr>
      <w:rPr>
        <w:rFonts w:ascii="Century Gothic" w:hAnsi="Century Gothic" w:cs="Century Gothic" w:hint="default"/>
        <w:b/>
        <w:sz w:val="20"/>
      </w:rPr>
    </w:lvl>
    <w:lvl w:ilvl="2" w:tplc="C1740CA8">
      <w:start w:val="1"/>
      <w:numFmt w:val="bullet"/>
      <w:lvlText w:val=""/>
      <w:lvlJc w:val="left"/>
      <w:pPr>
        <w:ind w:left="1077" w:hanging="283"/>
      </w:pPr>
      <w:rPr>
        <w:rFonts w:ascii="Wingdings" w:hAnsi="Wingdings" w:cs="Wingdings" w:hint="default"/>
        <w:sz w:val="20"/>
      </w:rPr>
    </w:lvl>
    <w:lvl w:ilvl="3" w:tplc="FD1CD24E">
      <w:start w:val="1"/>
      <w:numFmt w:val="decimal"/>
      <w:lvlText w:val=""/>
      <w:lvlJc w:val="left"/>
    </w:lvl>
    <w:lvl w:ilvl="4" w:tplc="87D6C49E">
      <w:start w:val="1"/>
      <w:numFmt w:val="decimal"/>
      <w:lvlText w:val=""/>
      <w:lvlJc w:val="left"/>
    </w:lvl>
    <w:lvl w:ilvl="5" w:tplc="583C5AD4">
      <w:start w:val="1"/>
      <w:numFmt w:val="decimal"/>
      <w:lvlText w:val=""/>
      <w:lvlJc w:val="left"/>
    </w:lvl>
    <w:lvl w:ilvl="6" w:tplc="09F08CD2">
      <w:start w:val="1"/>
      <w:numFmt w:val="decimal"/>
      <w:lvlText w:val=""/>
      <w:lvlJc w:val="left"/>
    </w:lvl>
    <w:lvl w:ilvl="7" w:tplc="FAD2DEA2">
      <w:start w:val="1"/>
      <w:numFmt w:val="decimal"/>
      <w:lvlText w:val=""/>
      <w:lvlJc w:val="left"/>
    </w:lvl>
    <w:lvl w:ilvl="8" w:tplc="91BE9A92">
      <w:start w:val="1"/>
      <w:numFmt w:val="decimal"/>
      <w:lvlText w:val=""/>
      <w:lvlJc w:val="left"/>
    </w:lvl>
  </w:abstractNum>
  <w:abstractNum w:abstractNumId="52" w15:restartNumberingAfterBreak="0">
    <w:nsid w:val="7FE002D3"/>
    <w:multiLevelType w:val="hybridMultilevel"/>
    <w:tmpl w:val="012A226E"/>
    <w:lvl w:ilvl="0" w:tplc="01E40604">
      <w:start w:val="1"/>
      <w:numFmt w:val="bullet"/>
      <w:lvlText w:val=""/>
      <w:lvlJc w:val="left"/>
      <w:pPr>
        <w:ind w:left="357" w:hanging="357"/>
      </w:pPr>
      <w:rPr>
        <w:rFonts w:ascii="Wingdings" w:hAnsi="Wingdings" w:cs="Wingdings" w:hint="default"/>
        <w:sz w:val="20"/>
      </w:rPr>
    </w:lvl>
    <w:lvl w:ilvl="1" w:tplc="4166487C">
      <w:start w:val="1"/>
      <w:numFmt w:val="bullet"/>
      <w:lvlText w:val="–"/>
      <w:lvlJc w:val="left"/>
      <w:pPr>
        <w:ind w:left="720" w:hanging="283"/>
      </w:pPr>
      <w:rPr>
        <w:rFonts w:ascii="Century Gothic" w:hAnsi="Century Gothic" w:cs="Century Gothic" w:hint="default"/>
        <w:sz w:val="20"/>
      </w:rPr>
    </w:lvl>
    <w:lvl w:ilvl="2" w:tplc="3F448926">
      <w:start w:val="1"/>
      <w:numFmt w:val="bullet"/>
      <w:lvlText w:val="·"/>
      <w:lvlJc w:val="left"/>
      <w:pPr>
        <w:ind w:left="1077" w:hanging="283"/>
      </w:pPr>
      <w:rPr>
        <w:rFonts w:ascii="Symbol" w:hAnsi="Symbol" w:cs="Symbol" w:hint="default"/>
        <w:sz w:val="20"/>
      </w:rPr>
    </w:lvl>
    <w:lvl w:ilvl="3" w:tplc="F042A376">
      <w:numFmt w:val="decimal"/>
      <w:lvlText w:val=""/>
      <w:lvlJc w:val="left"/>
    </w:lvl>
    <w:lvl w:ilvl="4" w:tplc="710E92CC">
      <w:numFmt w:val="decimal"/>
      <w:lvlText w:val=""/>
      <w:lvlJc w:val="left"/>
    </w:lvl>
    <w:lvl w:ilvl="5" w:tplc="4A9A6B20">
      <w:numFmt w:val="decimal"/>
      <w:lvlText w:val=""/>
      <w:lvlJc w:val="left"/>
    </w:lvl>
    <w:lvl w:ilvl="6" w:tplc="48C06D9E">
      <w:numFmt w:val="decimal"/>
      <w:lvlText w:val=""/>
      <w:lvlJc w:val="left"/>
    </w:lvl>
    <w:lvl w:ilvl="7" w:tplc="BBD8F3F6">
      <w:numFmt w:val="decimal"/>
      <w:lvlText w:val=""/>
      <w:lvlJc w:val="left"/>
    </w:lvl>
    <w:lvl w:ilvl="8" w:tplc="A476AB30">
      <w:numFmt w:val="decimal"/>
      <w:lvlText w:val=""/>
      <w:lvlJc w:val="left"/>
    </w:lvl>
  </w:abstractNum>
  <w:abstractNum w:abstractNumId="53">
    <w:multiLevelType w:val="singleLevel"/>
    <w:lvl w:ilvl="0">
      <w:start w:val="1"/>
      <w:numFmt w:val="decimal"/>
      <w:lvlText w:val="%1."/>
      <w:lvlJc w:val="left"/>
      <w:pPr>
        <w:tabs>
          <w:tab w:val="num" w:pos="1800"/>
        </w:tabs>
        <w:ind w:left="1800" w:hanging="360"/>
      </w:pPr>
    </w:lvl>
  </w:abstractNum>
  <w:abstractNum w:abstractNumId="54">
    <w:multiLevelType w:val="singleLevel"/>
    <w:lvl w:ilvl="0">
      <w:start w:val="1"/>
      <w:numFmt w:val="decimal"/>
      <w:lvlText w:val="%1."/>
      <w:lvlJc w:val="left"/>
      <w:pPr>
        <w:tabs>
          <w:tab w:val="num" w:pos="1440"/>
        </w:tabs>
        <w:ind w:left="1440" w:hanging="360"/>
      </w:pPr>
    </w:lvl>
  </w:abstractNum>
  <w:abstractNum w:abstractNumId="55">
    <w:multiLevelType w:val="singleLevel"/>
    <w:lvl w:ilvl="0">
      <w:start w:val="1"/>
      <w:numFmt w:val="decimal"/>
      <w:pStyle w:val="ListNumber3"/>
      <w:lvlText w:val="%1."/>
      <w:lvlJc w:val="left"/>
      <w:pPr>
        <w:tabs>
          <w:tab w:val="num" w:pos="1080"/>
        </w:tabs>
        <w:ind w:left="1080" w:hanging="360"/>
      </w:pPr>
    </w:lvl>
  </w:abstractNum>
  <w:abstractNum w:abstractNumId="56">
    <w:multiLevelType w:val="singleLevel"/>
    <w:lvl w:ilvl="0">
      <w:start w:val="1"/>
      <w:numFmt w:val="decimal"/>
      <w:pStyle w:val="ListNumber2"/>
      <w:lvlText w:val="%1."/>
      <w:lvlJc w:val="left"/>
      <w:pPr>
        <w:tabs>
          <w:tab w:val="num" w:pos="720"/>
        </w:tabs>
        <w:ind w:left="720" w:hanging="360"/>
      </w:pPr>
    </w:lvl>
  </w:abstractNum>
  <w:abstractNum w:abstractNumId="57">
    <w:multiLevelType w:val="singleLevel"/>
    <w:lvl w:ilvl="0">
      <w:start w:val="1"/>
      <w:numFmt w:val="bullet"/>
      <w:lvlText w:val=""/>
      <w:lvlJc w:val="left"/>
      <w:pPr>
        <w:tabs>
          <w:tab w:val="num" w:pos="1440"/>
        </w:tabs>
        <w:ind w:left="1440" w:hanging="360"/>
      </w:pPr>
      <w:rPr>
        <w:rFonts w:ascii="Symbol" w:hAnsi="Symbol" w:hint="default"/>
      </w:rPr>
    </w:lvl>
  </w:abstractNum>
  <w:abstractNum w:abstractNumId="58">
    <w:multiLevelType w:val="singleLevel"/>
    <w:lvl w:ilvl="0">
      <w:start w:val="1"/>
      <w:numFmt w:val="bullet"/>
      <w:pStyle w:val="ListBullet3"/>
      <w:lvlText w:val=""/>
      <w:lvlJc w:val="left"/>
      <w:pPr>
        <w:tabs>
          <w:tab w:val="num" w:pos="1080"/>
        </w:tabs>
        <w:ind w:left="1080" w:hanging="360"/>
      </w:pPr>
      <w:rPr>
        <w:rFonts w:ascii="Symbol" w:hAnsi="Symbol" w:hint="default"/>
      </w:rPr>
    </w:lvl>
  </w:abstractNum>
  <w:abstractNum w:abstractNumId="59">
    <w:multiLevelType w:val="singleLevel"/>
    <w:lvl w:ilvl="0">
      <w:start w:val="1"/>
      <w:numFmt w:val="bullet"/>
      <w:pStyle w:val="ListBullet2"/>
      <w:lvlText w:val=""/>
      <w:lvlJc w:val="left"/>
      <w:pPr>
        <w:tabs>
          <w:tab w:val="num" w:pos="720"/>
        </w:tabs>
        <w:ind w:left="720" w:hanging="360"/>
      </w:pPr>
      <w:rPr>
        <w:rFonts w:ascii="Symbol" w:hAnsi="Symbol" w:hint="default"/>
      </w:rPr>
    </w:lvl>
  </w:abstractNum>
  <w:abstractNum w:abstractNumId="60">
    <w:multiLevelType w:val="singleLevel"/>
    <w:lvl w:ilvl="0">
      <w:start w:val="1"/>
      <w:numFmt w:val="decimal"/>
      <w:pStyle w:val="ListNumber"/>
      <w:lvlText w:val="%1."/>
      <w:lvlJc w:val="left"/>
      <w:pPr>
        <w:tabs>
          <w:tab w:val="num" w:pos="360"/>
        </w:tabs>
        <w:ind w:left="360" w:hanging="360"/>
      </w:pPr>
    </w:lvl>
  </w:abstractNum>
  <w:abstractNum w:abstractNumId="61">
    <w:multiLevelType w:val="singleLevel"/>
    <w:lvl w:ilvl="0">
      <w:start w:val="1"/>
      <w:numFmt w:val="bullet"/>
      <w:pStyle w:val="ListBullet"/>
      <w:lvlText w:val=""/>
      <w:lvlJc w:val="left"/>
      <w:pPr>
        <w:tabs>
          <w:tab w:val="num" w:pos="360"/>
        </w:tabs>
        <w:ind w:left="360" w:hanging="360"/>
      </w:pPr>
      <w:rPr>
        <w:rFonts w:ascii="Symbol" w:hAnsi="Symbol" w:hint="default"/>
      </w:rPr>
    </w:lvl>
  </w:abstractNum>
  <w:abstractNum w:abstractNumId="62">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63">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64">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16cid:durableId="125003067">
    <w:abstractNumId w:val="5"/>
  </w:num>
  <w:num w:numId="2" w16cid:durableId="1481850150">
    <w:abstractNumId w:val="3"/>
  </w:num>
  <w:num w:numId="3" w16cid:durableId="2003242133">
    <w:abstractNumId w:val="2"/>
  </w:num>
  <w:num w:numId="4" w16cid:durableId="35089337">
    <w:abstractNumId w:val="4"/>
  </w:num>
  <w:num w:numId="5" w16cid:durableId="1960068828">
    <w:abstractNumId w:val="1"/>
  </w:num>
  <w:num w:numId="6" w16cid:durableId="2146968989">
    <w:abstractNumId w:val="0"/>
  </w:num>
  <w:num w:numId="7" w16cid:durableId="290020489">
    <w:abstractNumId w:val="45"/>
    <w:lvlOverride w:ilvl="0">
      <w:startOverride w:val="1"/>
    </w:lvlOverride>
  </w:num>
  <w:num w:numId="8" w16cid:durableId="1148933184">
    <w:abstractNumId w:val="45"/>
    <w:lvlOverride w:ilvl="0">
      <w:startOverride w:val="1"/>
    </w:lvlOverride>
  </w:num>
  <w:num w:numId="9" w16cid:durableId="1413358612">
    <w:abstractNumId w:val="13"/>
    <w:lvlOverride w:ilvl="0">
      <w:startOverride w:val="1"/>
    </w:lvlOverride>
  </w:num>
  <w:num w:numId="10" w16cid:durableId="1154033164">
    <w:abstractNumId w:val="32"/>
    <w:lvlOverride w:ilvl="0">
      <w:startOverride w:val="1"/>
    </w:lvlOverride>
  </w:num>
  <w:num w:numId="11" w16cid:durableId="612370618">
    <w:abstractNumId w:val="13"/>
    <w:lvlOverride w:ilvl="0">
      <w:startOverride w:val="1"/>
    </w:lvlOverride>
  </w:num>
  <w:num w:numId="12" w16cid:durableId="568228772">
    <w:abstractNumId w:val="13"/>
    <w:lvlOverride w:ilvl="0">
      <w:startOverride w:val="1"/>
    </w:lvlOverride>
  </w:num>
  <w:num w:numId="13" w16cid:durableId="580800104">
    <w:abstractNumId w:val="13"/>
    <w:lvlOverride w:ilvl="0">
      <w:startOverride w:val="1"/>
    </w:lvlOverride>
  </w:num>
  <w:num w:numId="14" w16cid:durableId="1811824062">
    <w:abstractNumId w:val="13"/>
    <w:lvlOverride w:ilvl="0">
      <w:startOverride w:val="1"/>
    </w:lvlOverride>
  </w:num>
  <w:num w:numId="15" w16cid:durableId="262151589">
    <w:abstractNumId w:val="31"/>
    <w:lvlOverride w:ilvl="0">
      <w:startOverride w:val="1"/>
    </w:lvlOverride>
  </w:num>
  <w:num w:numId="16" w16cid:durableId="245039778">
    <w:abstractNumId w:val="18"/>
    <w:lvlOverride w:ilvl="0">
      <w:startOverride w:val="1"/>
    </w:lvlOverride>
  </w:num>
  <w:num w:numId="17" w16cid:durableId="509636786">
    <w:abstractNumId w:val="18"/>
    <w:lvlOverride w:ilvl="0">
      <w:startOverride w:val="1"/>
    </w:lvlOverride>
  </w:num>
  <w:num w:numId="18" w16cid:durableId="950361196">
    <w:abstractNumId w:val="25"/>
  </w:num>
  <w:num w:numId="19" w16cid:durableId="1586303148">
    <w:abstractNumId w:val="29"/>
    <w:lvlOverride w:ilvl="0">
      <w:startOverride w:val="1"/>
    </w:lvlOverride>
  </w:num>
  <w:num w:numId="20" w16cid:durableId="1664551287">
    <w:abstractNumId w:val="29"/>
    <w:lvlOverride w:ilvl="0">
      <w:startOverride w:val="1"/>
    </w:lvlOverride>
  </w:num>
  <w:num w:numId="21" w16cid:durableId="1494224766">
    <w:abstractNumId w:val="16"/>
  </w:num>
  <w:num w:numId="22" w16cid:durableId="2014064563">
    <w:abstractNumId w:val="19"/>
  </w:num>
  <w:num w:numId="23" w16cid:durableId="100297244">
    <w:abstractNumId w:val="8"/>
  </w:num>
  <w:num w:numId="24" w16cid:durableId="2049915486">
    <w:abstractNumId w:val="28"/>
    <w:lvlOverride w:ilvl="0">
      <w:startOverride w:val="1"/>
    </w:lvlOverride>
  </w:num>
  <w:num w:numId="25" w16cid:durableId="1684087502">
    <w:abstractNumId w:val="23"/>
    <w:lvlOverride w:ilvl="0">
      <w:startOverride w:val="1"/>
    </w:lvlOverride>
  </w:num>
  <w:num w:numId="26" w16cid:durableId="1154370193">
    <w:abstractNumId w:val="23"/>
    <w:lvlOverride w:ilvl="0">
      <w:startOverride w:val="1"/>
    </w:lvlOverride>
  </w:num>
  <w:num w:numId="27" w16cid:durableId="1923875104">
    <w:abstractNumId w:val="23"/>
    <w:lvlOverride w:ilvl="0">
      <w:startOverride w:val="1"/>
    </w:lvlOverride>
  </w:num>
  <w:num w:numId="28" w16cid:durableId="1144657200">
    <w:abstractNumId w:val="23"/>
    <w:lvlOverride w:ilvl="0">
      <w:startOverride w:val="1"/>
    </w:lvlOverride>
  </w:num>
  <w:num w:numId="29" w16cid:durableId="223950172">
    <w:abstractNumId w:val="23"/>
    <w:lvlOverride w:ilvl="0">
      <w:startOverride w:val="1"/>
    </w:lvlOverride>
  </w:num>
  <w:num w:numId="30" w16cid:durableId="659042639">
    <w:abstractNumId w:val="23"/>
    <w:lvlOverride w:ilvl="0">
      <w:startOverride w:val="1"/>
    </w:lvlOverride>
  </w:num>
  <w:num w:numId="31" w16cid:durableId="1607040683">
    <w:abstractNumId w:val="28"/>
    <w:lvlOverride w:ilvl="0">
      <w:startOverride w:val="1"/>
    </w:lvlOverride>
  </w:num>
  <w:num w:numId="32" w16cid:durableId="1008213029">
    <w:abstractNumId w:val="28"/>
    <w:lvlOverride w:ilvl="0">
      <w:startOverride w:val="1"/>
    </w:lvlOverride>
  </w:num>
  <w:num w:numId="33" w16cid:durableId="1260870636">
    <w:abstractNumId w:val="28"/>
    <w:lvlOverride w:ilvl="0">
      <w:startOverride w:val="1"/>
    </w:lvlOverride>
  </w:num>
  <w:num w:numId="34" w16cid:durableId="1474643098">
    <w:abstractNumId w:val="23"/>
    <w:lvlOverride w:ilvl="0">
      <w:startOverride w:val="1"/>
    </w:lvlOverride>
  </w:num>
  <w:num w:numId="35" w16cid:durableId="540484392">
    <w:abstractNumId w:val="28"/>
    <w:lvlOverride w:ilvl="0">
      <w:startOverride w:val="1"/>
    </w:lvlOverride>
  </w:num>
  <w:num w:numId="36" w16cid:durableId="2094468931">
    <w:abstractNumId w:val="28"/>
    <w:lvlOverride w:ilvl="0">
      <w:startOverride w:val="1"/>
    </w:lvlOverride>
  </w:num>
  <w:num w:numId="37" w16cid:durableId="224219221">
    <w:abstractNumId w:val="28"/>
    <w:lvlOverride w:ilvl="0">
      <w:startOverride w:val="1"/>
    </w:lvlOverride>
  </w:num>
  <w:num w:numId="38" w16cid:durableId="882640702">
    <w:abstractNumId w:val="39"/>
    <w:lvlOverride w:ilvl="0">
      <w:startOverride w:val="1"/>
    </w:lvlOverride>
  </w:num>
  <w:num w:numId="39" w16cid:durableId="1123157724">
    <w:abstractNumId w:val="42"/>
    <w:lvlOverride w:ilvl="0">
      <w:startOverride w:val="1"/>
    </w:lvlOverride>
  </w:num>
  <w:num w:numId="40" w16cid:durableId="2070297511">
    <w:abstractNumId w:val="39"/>
    <w:lvlOverride w:ilvl="0">
      <w:startOverride w:val="1"/>
    </w:lvlOverride>
  </w:num>
  <w:num w:numId="41" w16cid:durableId="694772155">
    <w:abstractNumId w:val="42"/>
    <w:lvlOverride w:ilvl="0">
      <w:startOverride w:val="1"/>
    </w:lvlOverride>
  </w:num>
  <w:num w:numId="42" w16cid:durableId="2092189354">
    <w:abstractNumId w:val="42"/>
    <w:lvlOverride w:ilvl="0">
      <w:startOverride w:val="1"/>
    </w:lvlOverride>
  </w:num>
  <w:num w:numId="43" w16cid:durableId="1762214333">
    <w:abstractNumId w:val="17"/>
    <w:lvlOverride w:ilvl="0">
      <w:startOverride w:val="1"/>
    </w:lvlOverride>
  </w:num>
  <w:num w:numId="44" w16cid:durableId="1156337223">
    <w:abstractNumId w:val="12"/>
    <w:lvlOverride w:ilvl="0">
      <w:startOverride w:val="1"/>
    </w:lvlOverride>
  </w:num>
  <w:num w:numId="45" w16cid:durableId="1170290263">
    <w:abstractNumId w:val="12"/>
    <w:lvlOverride w:ilvl="0">
      <w:startOverride w:val="1"/>
    </w:lvlOverride>
  </w:num>
  <w:num w:numId="46" w16cid:durableId="305822855">
    <w:abstractNumId w:val="33"/>
    <w:lvlOverride w:ilvl="0">
      <w:startOverride w:val="1"/>
    </w:lvlOverride>
  </w:num>
  <w:num w:numId="47" w16cid:durableId="418451556">
    <w:abstractNumId w:val="33"/>
    <w:lvlOverride w:ilvl="0">
      <w:startOverride w:val="1"/>
    </w:lvlOverride>
  </w:num>
  <w:num w:numId="48" w16cid:durableId="1715080971">
    <w:abstractNumId w:val="10"/>
    <w:lvlOverride w:ilvl="0">
      <w:startOverride w:val="1"/>
    </w:lvlOverride>
  </w:num>
  <w:num w:numId="49" w16cid:durableId="1543177774">
    <w:abstractNumId w:val="10"/>
    <w:lvlOverride w:ilvl="0">
      <w:startOverride w:val="1"/>
    </w:lvlOverride>
  </w:num>
  <w:num w:numId="50" w16cid:durableId="176312317">
    <w:abstractNumId w:val="20"/>
    <w:lvlOverride w:ilvl="0">
      <w:startOverride w:val="1"/>
    </w:lvlOverride>
  </w:num>
  <w:num w:numId="51" w16cid:durableId="2061392430">
    <w:abstractNumId w:val="20"/>
    <w:lvlOverride w:ilvl="0">
      <w:startOverride w:val="1"/>
    </w:lvlOverride>
  </w:num>
  <w:num w:numId="52" w16cid:durableId="1293096632">
    <w:abstractNumId w:val="50"/>
    <w:lvlOverride w:ilvl="0">
      <w:startOverride w:val="1"/>
    </w:lvlOverride>
  </w:num>
  <w:num w:numId="53" w16cid:durableId="1376196256">
    <w:abstractNumId w:val="50"/>
    <w:lvlOverride w:ilvl="0">
      <w:startOverride w:val="1"/>
    </w:lvlOverride>
  </w:num>
  <w:num w:numId="54" w16cid:durableId="1567371419">
    <w:abstractNumId w:val="50"/>
    <w:lvlOverride w:ilvl="0">
      <w:startOverride w:val="1"/>
    </w:lvlOverride>
  </w:num>
  <w:num w:numId="55" w16cid:durableId="472257016">
    <w:abstractNumId w:val="50"/>
    <w:lvlOverride w:ilvl="0">
      <w:startOverride w:val="1"/>
    </w:lvlOverride>
  </w:num>
  <w:num w:numId="56" w16cid:durableId="1515994325">
    <w:abstractNumId w:val="50"/>
    <w:lvlOverride w:ilvl="0">
      <w:startOverride w:val="1"/>
    </w:lvlOverride>
  </w:num>
  <w:num w:numId="57" w16cid:durableId="92287193">
    <w:abstractNumId w:val="48"/>
  </w:num>
  <w:num w:numId="58" w16cid:durableId="1530683712">
    <w:abstractNumId w:val="27"/>
  </w:num>
  <w:num w:numId="59" w16cid:durableId="276955645">
    <w:abstractNumId w:val="49"/>
  </w:num>
  <w:num w:numId="60" w16cid:durableId="1981109388">
    <w:abstractNumId w:val="34"/>
  </w:num>
  <w:num w:numId="61" w16cid:durableId="1460950858">
    <w:abstractNumId w:val="47"/>
  </w:num>
  <w:num w:numId="62" w16cid:durableId="1756434433">
    <w:abstractNumId w:val="7"/>
  </w:num>
  <w:num w:numId="63" w16cid:durableId="743337939">
    <w:abstractNumId w:val="40"/>
  </w:num>
  <w:num w:numId="64" w16cid:durableId="1135442135">
    <w:abstractNumId w:val="38"/>
  </w:num>
  <w:num w:numId="65" w16cid:durableId="651911693">
    <w:abstractNumId w:val="35"/>
    <w:lvlOverride w:ilvl="0">
      <w:startOverride w:val="1"/>
    </w:lvlOverride>
  </w:num>
  <w:num w:numId="66" w16cid:durableId="940529313">
    <w:abstractNumId w:val="35"/>
    <w:lvlOverride w:ilvl="0">
      <w:startOverride w:val="1"/>
    </w:lvlOverride>
  </w:num>
  <w:num w:numId="67" w16cid:durableId="1501776824">
    <w:abstractNumId w:val="41"/>
    <w:lvlOverride w:ilvl="0">
      <w:startOverride w:val="1"/>
    </w:lvlOverride>
  </w:num>
  <w:num w:numId="68" w16cid:durableId="1063718702">
    <w:abstractNumId w:val="35"/>
    <w:lvlOverride w:ilvl="0">
      <w:startOverride w:val="1"/>
    </w:lvlOverride>
  </w:num>
  <w:num w:numId="69" w16cid:durableId="1362507819">
    <w:abstractNumId w:val="35"/>
    <w:lvlOverride w:ilvl="0">
      <w:startOverride w:val="1"/>
    </w:lvlOverride>
  </w:num>
  <w:num w:numId="70" w16cid:durableId="1237086088">
    <w:abstractNumId w:val="36"/>
    <w:lvlOverride w:ilvl="0">
      <w:startOverride w:val="1"/>
    </w:lvlOverride>
  </w:num>
  <w:num w:numId="71" w16cid:durableId="1513450129">
    <w:abstractNumId w:val="36"/>
    <w:lvlOverride w:ilvl="0">
      <w:startOverride w:val="1"/>
    </w:lvlOverride>
  </w:num>
  <w:num w:numId="72" w16cid:durableId="1894661417">
    <w:abstractNumId w:val="46"/>
    <w:lvlOverride w:ilvl="0">
      <w:startOverride w:val="1"/>
    </w:lvlOverride>
  </w:num>
  <w:num w:numId="73" w16cid:durableId="1646545357">
    <w:abstractNumId w:val="9"/>
    <w:lvlOverride w:ilvl="0">
      <w:startOverride w:val="1"/>
    </w:lvlOverride>
  </w:num>
  <w:num w:numId="74" w16cid:durableId="944119571">
    <w:abstractNumId w:val="46"/>
    <w:lvlOverride w:ilvl="0">
      <w:startOverride w:val="1"/>
    </w:lvlOverride>
  </w:num>
  <w:num w:numId="75" w16cid:durableId="810748896">
    <w:abstractNumId w:val="22"/>
    <w:lvlOverride w:ilvl="0">
      <w:startOverride w:val="1"/>
    </w:lvlOverride>
  </w:num>
  <w:num w:numId="76" w16cid:durableId="750854401">
    <w:abstractNumId w:val="22"/>
    <w:lvlOverride w:ilvl="0">
      <w:startOverride w:val="1"/>
    </w:lvlOverride>
  </w:num>
  <w:num w:numId="77" w16cid:durableId="578296665">
    <w:abstractNumId w:val="22"/>
    <w:lvlOverride w:ilvl="0">
      <w:startOverride w:val="1"/>
    </w:lvlOverride>
  </w:num>
  <w:num w:numId="78" w16cid:durableId="572861584">
    <w:abstractNumId w:val="43"/>
    <w:lvlOverride w:ilvl="0">
      <w:startOverride w:val="1"/>
    </w:lvlOverride>
  </w:num>
  <w:num w:numId="79" w16cid:durableId="488519419">
    <w:abstractNumId w:val="52"/>
    <w:lvlOverride w:ilvl="0">
      <w:startOverride w:val="1"/>
    </w:lvlOverride>
  </w:num>
  <w:num w:numId="80" w16cid:durableId="1800370784">
    <w:abstractNumId w:val="37"/>
    <w:lvlOverride w:ilvl="0">
      <w:startOverride w:val="1"/>
    </w:lvlOverride>
  </w:num>
  <w:num w:numId="81" w16cid:durableId="548609119">
    <w:abstractNumId w:val="15"/>
  </w:num>
  <w:num w:numId="82" w16cid:durableId="1354963681">
    <w:abstractNumId w:val="14"/>
    <w:lvlOverride w:ilvl="0">
      <w:startOverride w:val="1"/>
    </w:lvlOverride>
  </w:num>
  <w:num w:numId="83" w16cid:durableId="1705054227">
    <w:abstractNumId w:val="11"/>
    <w:lvlOverride w:ilvl="0">
      <w:startOverride w:val="1"/>
    </w:lvlOverride>
  </w:num>
  <w:num w:numId="84" w16cid:durableId="22099996">
    <w:abstractNumId w:val="51"/>
    <w:lvlOverride w:ilvl="0">
      <w:startOverride w:val="1"/>
    </w:lvlOverride>
  </w:num>
  <w:num w:numId="85" w16cid:durableId="996999247">
    <w:abstractNumId w:val="30"/>
    <w:lvlOverride w:ilvl="0">
      <w:startOverride w:val="1"/>
    </w:lvlOverride>
  </w:num>
  <w:num w:numId="86" w16cid:durableId="583957600">
    <w:abstractNumId w:val="30"/>
    <w:lvlOverride w:ilvl="0">
      <w:startOverride w:val="1"/>
    </w:lvlOverride>
  </w:num>
  <w:num w:numId="87" w16cid:durableId="2071463148">
    <w:abstractNumId w:val="51"/>
    <w:lvlOverride w:ilvl="0">
      <w:startOverride w:val="1"/>
    </w:lvlOverride>
  </w:num>
  <w:num w:numId="88" w16cid:durableId="662247206">
    <w:abstractNumId w:val="26"/>
    <w:lvlOverride w:ilvl="0">
      <w:startOverride w:val="1"/>
    </w:lvlOverride>
  </w:num>
  <w:num w:numId="89" w16cid:durableId="507142343">
    <w:abstractNumId w:val="21"/>
    <w:lvlOverride w:ilvl="0">
      <w:startOverride w:val="1"/>
    </w:lvlOverride>
  </w:num>
  <w:num w:numId="90" w16cid:durableId="545416730">
    <w:abstractNumId w:val="44"/>
  </w:num>
  <w:num w:numId="91" w16cid:durableId="795027051">
    <w:abstractNumId w:val="21"/>
    <w:lvlOverride w:ilvl="0">
      <w:startOverride w:val="1"/>
    </w:lvlOverride>
  </w:num>
  <w:num w:numId="92" w16cid:durableId="21252226">
    <w:abstractNumId w:val="24"/>
    <w:lvlOverride w:ilvl="0">
      <w:startOverride w:val="1"/>
    </w:lvlOverride>
  </w:num>
  <w:num w:numId="93" w16cid:durableId="314798621">
    <w:abstractNumId w:val="24"/>
    <w:lvlOverride w:ilvl="0">
      <w:startOverride w:val="1"/>
    </w:lvlOverride>
  </w:num>
  <w:num w:numId="94" w16cid:durableId="187107008">
    <w:abstractNumId w:val="6"/>
    <w:lvlOverride w:ilvl="0">
      <w:startOverride w:val="1"/>
    </w:lvlOverride>
  </w:num>
  <w:num w:numId="95" w16cid:durableId="285966254">
    <w:abstractNumId w:val="6"/>
    <w:lvlOverride w:ilvl="0">
      <w:startOverride w:val="1"/>
    </w:lvlOverride>
  </w:num>
  <w:numIdMacAtCleanup w:val="95"/>
  <w:num w:numId="96">
    <w:abstractNumId w:val="64"/>
    <w:lvlOverride w:ilvl="0">
      <w:startOverride w:val="1"/>
    </w:lvlOverride>
  </w:num>
  <w:num w:numId="97">
    <w:abstractNumId w:val="63"/>
    <w:lvlOverride w:ilvl="0">
      <w:startOverride w:val="1"/>
    </w:lvlOverride>
  </w:num>
  <w:num w:numId="98">
    <w:abstractNumId w:val="64"/>
    <w:lvlOverride w:ilvl="0">
      <w:startOverride w:val="1"/>
    </w:lvlOverride>
  </w:num>
  <w:num w:numId="99">
    <w:abstractNumId w:val="62"/>
    <w:lvlOverride w:ilvl="0">
      <w:startOverride w:val="1"/>
    </w:lvlOverride>
  </w:num>
  <w:num w:numId="100">
    <w:abstractNumId w:val="64"/>
    <w:lvlOverride w:ilvl="0">
      <w:startOverride w:val="1"/>
    </w:lvlOverride>
  </w:num>
  <w:num w:numId="101">
    <w:abstractNumId w:val="64"/>
    <w:lvlOverride w:ilvl="0">
      <w:startOverride w:val="1"/>
    </w:lvlOverride>
  </w:num>
  <w:num w:numId="102">
    <w:abstractNumId w:val="63"/>
    <w:lvlOverride w:ilvl="0">
      <w:startOverride w:val="1"/>
    </w:lvlOverride>
  </w:num>
  <w:num w:numId="103">
    <w:abstractNumId w:val="64"/>
    <w:lvlOverride w:ilvl="0">
      <w:startOverride w:val="1"/>
    </w:lvlOverride>
  </w:num>
  <w:num w:numId="104">
    <w:abstractNumId w:val="64"/>
    <w:lvlOverride w:ilvl="0">
      <w:startOverride w:val="1"/>
    </w:lvlOverride>
  </w:num>
  <w:num w:numId="105">
    <w:abstractNumId w:val="64"/>
    <w:lvlOverride w:ilvl="0">
      <w:startOverride w:val="1"/>
    </w:lvlOverride>
  </w:num>
  <w:num w:numId="106">
    <w:abstractNumId w:val="63"/>
    <w:lvlOverride w:ilvl="0">
      <w:startOverride w:val="1"/>
    </w:lvlOverride>
  </w:num>
  <w:num w:numId="107">
    <w:abstractNumId w:val="64"/>
    <w:lvlOverride w:ilvl="0">
      <w:startOverride w:val="1"/>
    </w:lvlOverride>
  </w:num>
  <w:num w:numId="108">
    <w:abstractNumId w:val="62"/>
    <w:lvlOverride w:ilvl="0">
      <w:startOverride w:val="1"/>
    </w:lvlOverride>
  </w:num>
  <w:num w:numId="109">
    <w:abstractNumId w:val="64"/>
    <w:lvlOverride w:ilvl="0">
      <w:startOverride w:val="1"/>
    </w:lvlOverride>
  </w:num>
  <w:num w:numId="110">
    <w:abstractNumId w:val="62"/>
    <w:lvlOverride w:ilvl="0">
      <w:startOverride w:val="1"/>
    </w:lvlOverride>
  </w:num>
  <w:num w:numId="111">
    <w:abstractNumId w:val="62"/>
    <w:lvlOverride w:ilvl="0">
      <w:startOverride w:val="1"/>
    </w:lvlOverride>
  </w:num>
  <w:num w:numId="112">
    <w:abstractNumId w:val="64"/>
    <w:lvlOverride w:ilvl="0">
      <w:startOverride w:val="1"/>
    </w:lvlOverride>
  </w:num>
  <w:num w:numId="113">
    <w:abstractNumId w:val="63"/>
    <w:lvlOverride w:ilvl="0">
      <w:startOverride w:val="1"/>
    </w:lvlOverride>
  </w:num>
  <w:num w:numId="114">
    <w:abstractNumId w:val="62"/>
    <w:lvlOverride w:ilvl="0">
      <w:startOverride w:val="1"/>
    </w:lvlOverride>
  </w:num>
  <w:num w:numId="115">
    <w:abstractNumId w:val="64"/>
    <w:lvlOverride w:ilvl="0">
      <w:startOverride w:val="1"/>
    </w:lvlOverride>
  </w:num>
  <w:num w:numId="116">
    <w:abstractNumId w:val="64"/>
    <w:lvlOverride w:ilvl="0">
      <w:startOverride w:val="1"/>
    </w:lvlOverride>
  </w:num>
  <w:num w:numId="117">
    <w:abstractNumId w:val="63"/>
    <w:lvlOverride w:ilvl="0">
      <w:startOverride w:val="1"/>
    </w:lvlOverride>
  </w:num>
  <w:num w:numId="118">
    <w:abstractNumId w:val="64"/>
    <w:lvlOverride w:ilvl="0">
      <w:startOverride w:val="1"/>
    </w:lvlOverride>
  </w:num>
  <w:num w:numId="119">
    <w:abstractNumId w:val="64"/>
    <w:lvlOverride w:ilvl="0">
      <w:startOverride w:val="1"/>
    </w:lvlOverride>
  </w:num>
  <w:num w:numId="120">
    <w:abstractNumId w:val="62"/>
    <w:lvlOverride w:ilvl="0">
      <w:startOverride w:val="1"/>
    </w:lvlOverride>
  </w:num>
  <w:num w:numId="121">
    <w:abstractNumId w:val="64"/>
    <w:lvlOverride w:ilvl="0">
      <w:startOverride w:val="1"/>
    </w:lvlOverride>
  </w:num>
  <w:num w:numId="122">
    <w:abstractNumId w:val="63"/>
    <w:lvlOverride w:ilvl="0">
      <w:startOverride w:val="1"/>
    </w:lvlOverride>
  </w:num>
  <w:num w:numId="123">
    <w:abstractNumId w:val="63"/>
    <w:lvlOverride w:ilvl="0">
      <w:startOverride w:val="1"/>
    </w:lvlOverride>
  </w:num>
  <w:num w:numId="124">
    <w:abstractNumId w:val="62"/>
    <w:lvlOverride w:ilvl="0">
      <w:startOverride w:val="1"/>
    </w:lvlOverride>
  </w:num>
  <w:num w:numId="125">
    <w:abstractNumId w:val="64"/>
    <w:lvlOverride w:ilvl="0">
      <w:startOverride w:val="1"/>
    </w:lvlOverride>
  </w:num>
  <w:num w:numId="126">
    <w:abstractNumId w:val="62"/>
    <w:lvlOverride w:ilvl="0">
      <w:startOverride w:val="1"/>
    </w:lvlOverride>
  </w:num>
  <w:num w:numId="127">
    <w:abstractNumId w:val="64"/>
    <w:lvlOverride w:ilvl="0">
      <w:startOverride w:val="1"/>
    </w:lvlOverride>
  </w:num>
  <w:num w:numId="128">
    <w:abstractNumId w:val="62"/>
    <w:lvlOverride w:ilvl="0">
      <w:startOverride w:val="1"/>
    </w:lvlOverride>
  </w:num>
  <w:num w:numId="129">
    <w:abstractNumId w:val="64"/>
    <w:lvlOverride w:ilvl="0">
      <w:startOverride w:val="1"/>
    </w:lvlOverride>
  </w:num>
  <w:num w:numId="130">
    <w:abstractNumId w:val="62"/>
    <w:lvlOverride w:ilvl="0">
      <w:startOverride w:val="1"/>
    </w:lvlOverride>
  </w:num>
  <w:num w:numId="131">
    <w:abstractNumId w:val="64"/>
    <w:lvlOverride w:ilvl="0">
      <w:startOverride w:val="1"/>
    </w:lvlOverride>
  </w:num>
  <w:num w:numId="132">
    <w:abstractNumId w:val="64"/>
    <w:lvlOverride w:ilvl="0">
      <w:startOverride w:val="1"/>
    </w:lvlOverride>
  </w:num>
  <w:num w:numId="133">
    <w:abstractNumId w:val="62"/>
    <w:lvlOverride w:ilvl="0">
      <w:startOverride w:val="1"/>
    </w:lvlOverride>
  </w:num>
  <w:num w:numId="134">
    <w:abstractNumId w:val="64"/>
    <w:lvlOverride w:ilvl="0">
      <w:startOverride w:val="1"/>
    </w:lvlOverride>
  </w:num>
  <w:num w:numId="135">
    <w:abstractNumId w:val="62"/>
    <w:lvlOverride w:ilvl="0">
      <w:startOverride w:val="1"/>
    </w:lvlOverride>
  </w:num>
  <w:num w:numId="136">
    <w:abstractNumId w:val="64"/>
    <w:lvlOverride w:ilvl="0">
      <w:startOverride w:val="1"/>
    </w:lvlOverride>
  </w:num>
  <w:num w:numId="137">
    <w:abstractNumId w:val="64"/>
    <w:lvlOverride w:ilvl="0">
      <w:startOverride w:val="1"/>
    </w:lvlOverride>
  </w:num>
  <w:num w:numId="138">
    <w:abstractNumId w:val="64"/>
    <w:lvlOverride w:ilvl="0">
      <w:startOverride w:val="1"/>
    </w:lvlOverride>
  </w:num>
  <w:num w:numId="139">
    <w:abstractNumId w:val="64"/>
    <w:lvlOverride w:ilvl="0">
      <w:startOverride w:val="1"/>
    </w:lvlOverride>
  </w:num>
  <w:num w:numId="140">
    <w:abstractNumId w:val="64"/>
    <w:lvlOverride w:ilvl="0">
      <w:startOverride w:val="1"/>
    </w:lvlOverride>
  </w:num>
  <w:num w:numId="141">
    <w:abstractNumId w:val="64"/>
    <w:lvlOverride w:ilvl="0">
      <w:startOverride w:val="1"/>
    </w:lvlOverride>
  </w:num>
  <w:num w:numId="142">
    <w:abstractNumId w:val="64"/>
    <w:lvlOverride w:ilvl="0">
      <w:startOverride w:val="1"/>
    </w:lvlOverride>
  </w:num>
  <w:num w:numId="143">
    <w:abstractNumId w:val="64"/>
    <w:lvlOverride w:ilvl="0">
      <w:startOverride w:val="1"/>
    </w:lvlOverride>
  </w:num>
  <w:num w:numId="144">
    <w:abstractNumId w:val="6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235B5"/>
    <w:rsid w:val="00034616"/>
    <w:rsid w:val="00050665"/>
    <w:rsid w:val="0006063C"/>
    <w:rsid w:val="000652A1"/>
    <w:rsid w:val="00084954"/>
    <w:rsid w:val="000F435E"/>
    <w:rsid w:val="00105D80"/>
    <w:rsid w:val="00123620"/>
    <w:rsid w:val="001374AD"/>
    <w:rsid w:val="0015074B"/>
    <w:rsid w:val="00152B26"/>
    <w:rsid w:val="00156BB5"/>
    <w:rsid w:val="001950BB"/>
    <w:rsid w:val="001A1879"/>
    <w:rsid w:val="001B28FB"/>
    <w:rsid w:val="001D404F"/>
    <w:rsid w:val="001D709D"/>
    <w:rsid w:val="001E0C4B"/>
    <w:rsid w:val="001E3589"/>
    <w:rsid w:val="001F168C"/>
    <w:rsid w:val="00200524"/>
    <w:rsid w:val="00201DDF"/>
    <w:rsid w:val="002151E2"/>
    <w:rsid w:val="00282163"/>
    <w:rsid w:val="002827EF"/>
    <w:rsid w:val="0028340E"/>
    <w:rsid w:val="0029639D"/>
    <w:rsid w:val="002B6972"/>
    <w:rsid w:val="002B719E"/>
    <w:rsid w:val="002C068F"/>
    <w:rsid w:val="002C0CE7"/>
    <w:rsid w:val="002C4393"/>
    <w:rsid w:val="002E7077"/>
    <w:rsid w:val="002F0227"/>
    <w:rsid w:val="00310C8F"/>
    <w:rsid w:val="00312CD7"/>
    <w:rsid w:val="00326F90"/>
    <w:rsid w:val="0033095F"/>
    <w:rsid w:val="00373F99"/>
    <w:rsid w:val="00381DFB"/>
    <w:rsid w:val="00394F09"/>
    <w:rsid w:val="00395D6D"/>
    <w:rsid w:val="003B65AE"/>
    <w:rsid w:val="003D5041"/>
    <w:rsid w:val="004031D5"/>
    <w:rsid w:val="00434D44"/>
    <w:rsid w:val="004438B2"/>
    <w:rsid w:val="00472743"/>
    <w:rsid w:val="00496965"/>
    <w:rsid w:val="004C0E56"/>
    <w:rsid w:val="004C73DB"/>
    <w:rsid w:val="0057321F"/>
    <w:rsid w:val="005A6F6B"/>
    <w:rsid w:val="005B0248"/>
    <w:rsid w:val="005F0624"/>
    <w:rsid w:val="005F13BF"/>
    <w:rsid w:val="005F3E9D"/>
    <w:rsid w:val="00605517"/>
    <w:rsid w:val="00605565"/>
    <w:rsid w:val="006253E1"/>
    <w:rsid w:val="006269F7"/>
    <w:rsid w:val="00633CBB"/>
    <w:rsid w:val="006402C6"/>
    <w:rsid w:val="00684D9C"/>
    <w:rsid w:val="006915B3"/>
    <w:rsid w:val="006A0C3B"/>
    <w:rsid w:val="006A583A"/>
    <w:rsid w:val="006C5CFE"/>
    <w:rsid w:val="006C7FB4"/>
    <w:rsid w:val="00711564"/>
    <w:rsid w:val="0072640D"/>
    <w:rsid w:val="007306F3"/>
    <w:rsid w:val="007432A2"/>
    <w:rsid w:val="0075614C"/>
    <w:rsid w:val="00775824"/>
    <w:rsid w:val="007B0DCF"/>
    <w:rsid w:val="007B3AB6"/>
    <w:rsid w:val="007C76C1"/>
    <w:rsid w:val="007E21A4"/>
    <w:rsid w:val="0082643C"/>
    <w:rsid w:val="00847C73"/>
    <w:rsid w:val="00850BB6"/>
    <w:rsid w:val="0088158A"/>
    <w:rsid w:val="008B5CEE"/>
    <w:rsid w:val="008F1789"/>
    <w:rsid w:val="008F7367"/>
    <w:rsid w:val="00920E6A"/>
    <w:rsid w:val="009270B9"/>
    <w:rsid w:val="00935F77"/>
    <w:rsid w:val="009426EC"/>
    <w:rsid w:val="00964AE7"/>
    <w:rsid w:val="009664CB"/>
    <w:rsid w:val="0098024A"/>
    <w:rsid w:val="00987BC3"/>
    <w:rsid w:val="00990CBF"/>
    <w:rsid w:val="009A64AD"/>
    <w:rsid w:val="009C78F3"/>
    <w:rsid w:val="009D25A4"/>
    <w:rsid w:val="009F2E9F"/>
    <w:rsid w:val="00A06342"/>
    <w:rsid w:val="00A2428A"/>
    <w:rsid w:val="00A33D64"/>
    <w:rsid w:val="00A557DE"/>
    <w:rsid w:val="00A932E7"/>
    <w:rsid w:val="00A96B8E"/>
    <w:rsid w:val="00AA1D8D"/>
    <w:rsid w:val="00AA382D"/>
    <w:rsid w:val="00AA46E3"/>
    <w:rsid w:val="00AB4116"/>
    <w:rsid w:val="00AD28C9"/>
    <w:rsid w:val="00AE7F9F"/>
    <w:rsid w:val="00AF7D8B"/>
    <w:rsid w:val="00B12E52"/>
    <w:rsid w:val="00B16342"/>
    <w:rsid w:val="00B47730"/>
    <w:rsid w:val="00B521D8"/>
    <w:rsid w:val="00B75455"/>
    <w:rsid w:val="00B91FBA"/>
    <w:rsid w:val="00BC1FCA"/>
    <w:rsid w:val="00BE123C"/>
    <w:rsid w:val="00BE1DB7"/>
    <w:rsid w:val="00BE6153"/>
    <w:rsid w:val="00BF7051"/>
    <w:rsid w:val="00BF7B24"/>
    <w:rsid w:val="00C06138"/>
    <w:rsid w:val="00C30D26"/>
    <w:rsid w:val="00C45FDC"/>
    <w:rsid w:val="00C742AC"/>
    <w:rsid w:val="00C93DFD"/>
    <w:rsid w:val="00CB0664"/>
    <w:rsid w:val="00CB17EB"/>
    <w:rsid w:val="00CB71ED"/>
    <w:rsid w:val="00CC14E7"/>
    <w:rsid w:val="00D110DE"/>
    <w:rsid w:val="00D244B1"/>
    <w:rsid w:val="00D32EFD"/>
    <w:rsid w:val="00D56F0D"/>
    <w:rsid w:val="00D6570A"/>
    <w:rsid w:val="00D86D70"/>
    <w:rsid w:val="00D930C1"/>
    <w:rsid w:val="00DB7657"/>
    <w:rsid w:val="00DE1784"/>
    <w:rsid w:val="00DE64E2"/>
    <w:rsid w:val="00DE77DD"/>
    <w:rsid w:val="00DE7B65"/>
    <w:rsid w:val="00E0627D"/>
    <w:rsid w:val="00E428B8"/>
    <w:rsid w:val="00E45C0B"/>
    <w:rsid w:val="00E50D32"/>
    <w:rsid w:val="00E52E61"/>
    <w:rsid w:val="00E55794"/>
    <w:rsid w:val="00E660CF"/>
    <w:rsid w:val="00E6640E"/>
    <w:rsid w:val="00E92B76"/>
    <w:rsid w:val="00ED3284"/>
    <w:rsid w:val="00F2799A"/>
    <w:rsid w:val="00F54E4F"/>
    <w:rsid w:val="00F57EBC"/>
    <w:rsid w:val="00F632E9"/>
    <w:rsid w:val="00FC415C"/>
    <w:rsid w:val="00FC693F"/>
    <w:rsid w:val="00FD5FC8"/>
    <w:rsid w:val="00FF3C7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7AE2E2"/>
  <w14:defaultImageDpi w14:val="300"/>
  <w15:docId w15:val="{2041BB91-F410-4FF3-92A4-A67C5F5D9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Century Gothic" w:eastAsia="Century Gothic" w:hAnsi="Century Gothic" w:cs="Century Gothic"/>
      <w:sz w:val="20"/>
      <w:lang w:val="es-BO" w:eastAsia="es-BO"/>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Refdecomentario">
    <w:name w:val="annotation reference"/>
    <w:basedOn w:val="Fuentedeprrafopredeter"/>
    <w:uiPriority w:val="99"/>
    <w:semiHidden/>
    <w:unhideWhenUsed/>
    <w:rsid w:val="009664CB"/>
    <w:rPr>
      <w:sz w:val="16"/>
      <w:szCs w:val="16"/>
    </w:rPr>
  </w:style>
  <w:style w:type="paragraph" w:styleId="Textocomentario">
    <w:name w:val="annotation text"/>
    <w:basedOn w:val="Normal"/>
    <w:link w:val="TextocomentarioCar"/>
    <w:uiPriority w:val="99"/>
    <w:semiHidden/>
    <w:unhideWhenUsed/>
    <w:rsid w:val="009664CB"/>
    <w:rPr>
      <w:szCs w:val="20"/>
    </w:rPr>
  </w:style>
  <w:style w:type="character" w:customStyle="1" w:styleId="TextocomentarioCar">
    <w:name w:val="Texto comentario Car"/>
    <w:basedOn w:val="Fuentedeprrafopredeter"/>
    <w:link w:val="Textocomentario"/>
    <w:uiPriority w:val="99"/>
    <w:semiHidden/>
    <w:rsid w:val="009664CB"/>
    <w:rPr>
      <w:rFonts w:ascii="Century Gothic" w:eastAsia="Century Gothic" w:hAnsi="Century Gothic" w:cs="Century Gothic"/>
      <w:sz w:val="20"/>
      <w:szCs w:val="20"/>
      <w:lang w:val="es-BO" w:eastAsia="es-BO"/>
    </w:rPr>
  </w:style>
  <w:style w:type="paragraph" w:customStyle="1" w:styleId="GrupoCuadros">
    <w:name w:val="GrupoCuadros"/>
    <w:basedOn w:val="Normal"/>
    <w:qFormat/>
  </w:style>
  <w:style w:type="paragraph" w:customStyle="1" w:styleId="TituloCuadro">
    <w:name w:val="TituloCuadro"/>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7.xml"/><Relationship Id="rId42" Type="http://schemas.openxmlformats.org/officeDocument/2006/relationships/footer" Target="footer15.xml"/><Relationship Id="rId47" Type="http://schemas.openxmlformats.org/officeDocument/2006/relationships/image" Target="media/image8.jpeg"/><Relationship Id="rId63" Type="http://schemas.openxmlformats.org/officeDocument/2006/relationships/image" Target="media/image16.jpeg"/><Relationship Id="rId68" Type="http://schemas.openxmlformats.org/officeDocument/2006/relationships/image" Target="media/image21.jpeg"/><Relationship Id="rId84" Type="http://schemas.openxmlformats.org/officeDocument/2006/relationships/theme" Target="theme/theme1.xml"/><Relationship Id="rId16" Type="http://schemas.openxmlformats.org/officeDocument/2006/relationships/footer" Target="footer4.xml"/><Relationship Id="rId11" Type="http://schemas.openxmlformats.org/officeDocument/2006/relationships/header" Target="header2.xml"/><Relationship Id="rId37" Type="http://schemas.openxmlformats.org/officeDocument/2006/relationships/header" Target="header13.xml"/><Relationship Id="rId53" Type="http://schemas.openxmlformats.org/officeDocument/2006/relationships/footer" Target="footer16.xml"/><Relationship Id="rId58" Type="http://schemas.openxmlformats.org/officeDocument/2006/relationships/header" Target="header19.xml"/><Relationship Id="rId74" Type="http://schemas.openxmlformats.org/officeDocument/2006/relationships/footer" Target="footer20.xml"/><Relationship Id="rId79" Type="http://schemas.openxmlformats.org/officeDocument/2006/relationships/header" Target="header21.xml"/><Relationship Id="rId5" Type="http://schemas.openxmlformats.org/officeDocument/2006/relationships/webSettings" Target="webSettings.xml"/><Relationship Id="rId61" Type="http://schemas.openxmlformats.org/officeDocument/2006/relationships/image" Target="media/image14.jpeg"/><Relationship Id="rId82" Type="http://schemas.openxmlformats.org/officeDocument/2006/relationships/footer" Target="footer22.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5" Type="http://schemas.openxmlformats.org/officeDocument/2006/relationships/header" Target="header12.xml"/><Relationship Id="rId43" Type="http://schemas.openxmlformats.org/officeDocument/2006/relationships/image" Target="media/image4.jpeg"/><Relationship Id="rId48" Type="http://schemas.openxmlformats.org/officeDocument/2006/relationships/image" Target="media/image9.jpeg"/><Relationship Id="rId56" Type="http://schemas.openxmlformats.org/officeDocument/2006/relationships/header" Target="header18.xml"/><Relationship Id="rId64" Type="http://schemas.openxmlformats.org/officeDocument/2006/relationships/image" Target="media/image17.jpeg"/><Relationship Id="rId69" Type="http://schemas.openxmlformats.org/officeDocument/2006/relationships/image" Target="media/image22.jpeg"/><Relationship Id="rId77" Type="http://schemas.openxmlformats.org/officeDocument/2006/relationships/image" Target="media/image28.jpeg"/><Relationship Id="rId8" Type="http://schemas.openxmlformats.org/officeDocument/2006/relationships/header" Target="header1.xml"/><Relationship Id="rId51" Type="http://schemas.openxmlformats.org/officeDocument/2006/relationships/image" Target="media/image12.jpeg"/><Relationship Id="rId72" Type="http://schemas.openxmlformats.org/officeDocument/2006/relationships/image" Target="media/image25.jpeg"/><Relationship Id="rId80" Type="http://schemas.openxmlformats.org/officeDocument/2006/relationships/footer" Target="footer2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header" Target="header11.xml"/><Relationship Id="rId38" Type="http://schemas.openxmlformats.org/officeDocument/2006/relationships/footer" Target="footer13.xml"/><Relationship Id="rId46" Type="http://schemas.openxmlformats.org/officeDocument/2006/relationships/image" Target="media/image7.jpeg"/><Relationship Id="rId59" Type="http://schemas.openxmlformats.org/officeDocument/2006/relationships/footer" Target="footer19.xml"/><Relationship Id="rId67" Type="http://schemas.openxmlformats.org/officeDocument/2006/relationships/image" Target="media/image20.jpeg"/><Relationship Id="rId20" Type="http://schemas.openxmlformats.org/officeDocument/2006/relationships/footer" Target="footer6.xml"/><Relationship Id="rId41" Type="http://schemas.openxmlformats.org/officeDocument/2006/relationships/header" Target="header15.xml"/><Relationship Id="rId54" Type="http://schemas.openxmlformats.org/officeDocument/2006/relationships/header" Target="header17.xml"/><Relationship Id="rId62" Type="http://schemas.openxmlformats.org/officeDocument/2006/relationships/image" Target="media/image15.jpeg"/><Relationship Id="rId70" Type="http://schemas.openxmlformats.org/officeDocument/2006/relationships/image" Target="media/image23.jpeg"/><Relationship Id="rId75" Type="http://schemas.openxmlformats.org/officeDocument/2006/relationships/image" Target="media/image26.jpe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footer" Target="footer12.xml"/><Relationship Id="rId49" Type="http://schemas.openxmlformats.org/officeDocument/2006/relationships/image" Target="media/image10.jpeg"/><Relationship Id="rId57" Type="http://schemas.openxmlformats.org/officeDocument/2006/relationships/footer" Target="footer18.xml"/><Relationship Id="rId10" Type="http://schemas.openxmlformats.org/officeDocument/2006/relationships/image" Target="media/image3.png"/><Relationship Id="rId44" Type="http://schemas.openxmlformats.org/officeDocument/2006/relationships/image" Target="media/image5.jpeg"/><Relationship Id="rId52" Type="http://schemas.openxmlformats.org/officeDocument/2006/relationships/header" Target="header16.xml"/><Relationship Id="rId60" Type="http://schemas.openxmlformats.org/officeDocument/2006/relationships/image" Target="media/image13.jpeg"/><Relationship Id="rId65" Type="http://schemas.openxmlformats.org/officeDocument/2006/relationships/image" Target="media/image18.jpeg"/><Relationship Id="rId73" Type="http://schemas.openxmlformats.org/officeDocument/2006/relationships/header" Target="header20.xml"/><Relationship Id="rId78" Type="http://schemas.openxmlformats.org/officeDocument/2006/relationships/image" Target="media/image29.jpeg"/><Relationship Id="rId81" Type="http://schemas.openxmlformats.org/officeDocument/2006/relationships/header" Target="header2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header" Target="header14.xml"/><Relationship Id="rId34" Type="http://schemas.openxmlformats.org/officeDocument/2006/relationships/footer" Target="footer11.xml"/><Relationship Id="rId50" Type="http://schemas.openxmlformats.org/officeDocument/2006/relationships/image" Target="media/image11.jpeg"/><Relationship Id="rId55" Type="http://schemas.openxmlformats.org/officeDocument/2006/relationships/footer" Target="footer17.xml"/><Relationship Id="rId76" Type="http://schemas.openxmlformats.org/officeDocument/2006/relationships/image" Target="media/image27.jpeg"/><Relationship Id="rId7" Type="http://schemas.openxmlformats.org/officeDocument/2006/relationships/endnotes" Target="endnotes.xml"/><Relationship Id="rId71" Type="http://schemas.openxmlformats.org/officeDocument/2006/relationships/image" Target="media/image24.jpeg"/><Relationship Id="rId2" Type="http://schemas.openxmlformats.org/officeDocument/2006/relationships/numbering" Target="numbering.xml"/><Relationship Id="rId24" Type="http://schemas.openxmlformats.org/officeDocument/2006/relationships/footer" Target="footer8.xml"/><Relationship Id="rId40" Type="http://schemas.openxmlformats.org/officeDocument/2006/relationships/footer" Target="footer14.xml"/><Relationship Id="rId45" Type="http://schemas.openxmlformats.org/officeDocument/2006/relationships/image" Target="media/image6.jpeg"/><Relationship Id="rId66" Type="http://schemas.openxmlformats.org/officeDocument/2006/relationships/image" Target="media/image19.jpe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0.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Pages>
  <Words>57939</Words>
  <Characters>318666</Characters>
  <Application>Microsoft Office Word</Application>
  <DocSecurity>0</DocSecurity>
  <Lines>2655</Lines>
  <Paragraphs>751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Roberto Mauricio Ramos Callisaya</cp:lastModifiedBy>
  <cp:revision>7</cp:revision>
  <dcterms:created xsi:type="dcterms:W3CDTF">2013-12-23T23:15:00Z</dcterms:created>
  <dcterms:modified xsi:type="dcterms:W3CDTF">2026-10-18T20:26:00Z</dcterms:modified>
</cp:coreProperties>
</file>