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360"/>
        <w:jc w:val="center"/>
      </w:pPr>
      <w:r>
        <w:rPr>
          <w:rFonts w:ascii="Century Gothic" w:hAnsi="Century Gothic" w:cs="Century Gothic"/>
          <w:b/>
          <w:bCs/>
          <w:sz w:val="28"/>
          <w:szCs w:val="28"/>
        </w:rPr>
        <w:t xml:space="preserve">Índice</w:t>
      </w:r>
    </w:p>
    <w:p>
      <w:pPr>
        <w:tabs>
          <w:tab w:val="right" w:leader="dot" w:pos="9356"/>
        </w:tabs>
        <w:spacing w:before="60" w:after="40"/>
        <w:ind w:left="0" w:right="560"/>
      </w:pP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TOC \o "1-3" \h \z \u </w:instrText>
      </w:r>
      <w:r>
        <w:rPr>
          <w:rFonts w:ascii="Century Gothic" w:hAnsi="Century Gothic" w:cs="Century Gothic"/>
          <w:b/>
          <w:bCs/>
          <w:sz w:val="20"/>
          <w:szCs w:val="20"/>
        </w:rPr>
        <w:fldChar w:fldCharType="separate"/>
      </w:r>
      <w:hyperlink w:anchor="_Toc000000001" w:history="1">
        <w:r>
          <w:rPr>
            <w:rFonts w:ascii="Century Gothic" w:hAnsi="Century Gothic" w:cs="Century Gothic"/>
            <w:b/>
            <w:bCs/>
            <w:sz w:val="20"/>
            <w:szCs w:val="20"/>
          </w:rPr>
          <w:t xml:space="preserve">1. Identificación del programa/carrera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_Toc000000001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02" w:history="1">
        <w:r>
          <w:rPr>
            <w:rFonts w:ascii="Century Gothic" w:hAnsi="Century Gothic" w:cs="Century Gothic"/>
            <w:sz w:val="20"/>
            <w:szCs w:val="20"/>
          </w:rPr>
          <w:t xml:space="preserve">1.1 Facultad</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_Toc000000002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3" w:history="1">
        <w:r>
          <w:rPr>
            <w:rFonts w:ascii="Century Gothic" w:hAnsi="Century Gothic" w:cs="Century Gothic"/>
            <w:sz w:val="20"/>
            <w:szCs w:val="20"/>
          </w:rPr>
          <w:t xml:space="preserve">1.2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_Toc000000003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4" w:history="1">
        <w:r>
          <w:rPr>
            <w:rFonts w:ascii="Century Gothic" w:hAnsi="Century Gothic" w:cs="Century Gothic"/>
            <w:sz w:val="20"/>
            <w:szCs w:val="20"/>
          </w:rPr>
          <w:t xml:space="preserve">1.3 Fecha de creación y Resolución HCU</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_Toc000000004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5" w:history="1">
        <w:r>
          <w:rPr>
            <w:rFonts w:ascii="Century Gothic" w:hAnsi="Century Gothic" w:cs="Century Gothic"/>
            <w:sz w:val="20"/>
            <w:szCs w:val="20"/>
          </w:rPr>
          <w:t xml:space="preserve">1.4 Resolución(es) HCU que aprobaron planes de estudio anteriores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_Toc000000005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6" w:history="1">
        <w:r>
          <w:rPr>
            <w:rFonts w:ascii="Century Gothic" w:hAnsi="Century Gothic" w:cs="Century Gothic"/>
            <w:sz w:val="20"/>
            <w:szCs w:val="20"/>
          </w:rPr>
          <w:t xml:space="preserve">1.5 Grado académico terminal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_Toc000000006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7" w:history="1">
        <w:r>
          <w:rPr>
            <w:rFonts w:ascii="Century Gothic" w:hAnsi="Century Gothic" w:cs="Century Gothic"/>
            <w:sz w:val="20"/>
            <w:szCs w:val="20"/>
          </w:rPr>
          <w:t xml:space="preserve">1.6 Grado(s) académico(s)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_Toc000000007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8" w:history="1">
        <w:r>
          <w:rPr>
            <w:rFonts w:ascii="Century Gothic" w:hAnsi="Century Gothic" w:cs="Century Gothic"/>
            <w:sz w:val="20"/>
            <w:szCs w:val="20"/>
          </w:rPr>
          <w:t xml:space="preserve">1.7 Sede(s)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_Toc000000008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9" w:history="1">
        <w:r>
          <w:rPr>
            <w:rFonts w:ascii="Century Gothic" w:hAnsi="Century Gothic" w:cs="Century Gothic"/>
            <w:sz w:val="20"/>
            <w:szCs w:val="20"/>
          </w:rPr>
          <w:t xml:space="preserve">1.8 Diploma académico terminal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_Toc000000009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0" w:history="1">
        <w:r>
          <w:rPr>
            <w:rFonts w:ascii="Century Gothic" w:hAnsi="Century Gothic" w:cs="Century Gothic"/>
            <w:sz w:val="20"/>
            <w:szCs w:val="20"/>
          </w:rPr>
          <w:t xml:space="preserve">1.9 Diploma(s) académico(s)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_Toc000000010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1" w:history="1">
        <w:r>
          <w:rPr>
            <w:rFonts w:ascii="Century Gothic" w:hAnsi="Century Gothic" w:cs="Century Gothic"/>
            <w:sz w:val="20"/>
            <w:szCs w:val="20"/>
          </w:rPr>
          <w:t xml:space="preserve">1.10 Título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_Toc000000011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2" w:history="1">
        <w:r>
          <w:rPr>
            <w:rFonts w:ascii="Century Gothic" w:hAnsi="Century Gothic" w:cs="Century Gothic"/>
            <w:sz w:val="20"/>
            <w:szCs w:val="20"/>
          </w:rPr>
          <w:t xml:space="preserve">1.11 Título(s) profesional(es)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_Toc000000012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3" w:history="1">
        <w:r>
          <w:rPr>
            <w:rFonts w:ascii="Century Gothic" w:hAnsi="Century Gothic" w:cs="Century Gothic"/>
            <w:sz w:val="20"/>
            <w:szCs w:val="20"/>
          </w:rPr>
          <w:t xml:space="preserve">1.12 Modalidad(es) de docencia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_Toc000000013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4" w:history="1">
        <w:r>
          <w:rPr>
            <w:rFonts w:ascii="Century Gothic" w:hAnsi="Century Gothic" w:cs="Century Gothic"/>
            <w:sz w:val="20"/>
            <w:szCs w:val="20"/>
          </w:rPr>
          <w:t xml:space="preserve">1.13 Otras características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_Toc000000014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15" w:history="1">
        <w:r>
          <w:rPr>
            <w:rFonts w:ascii="Century Gothic" w:hAnsi="Century Gothic" w:cs="Century Gothic"/>
            <w:b/>
            <w:bCs/>
            <w:sz w:val="20"/>
            <w:szCs w:val="20"/>
          </w:rPr>
          <w:t xml:space="preserve">2. Antecedentes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_Toc000000015 \h </w:instrText>
        </w:r>
        <w:r>
          <w:rPr>
            <w:rFonts w:ascii="Century Gothic" w:hAnsi="Century Gothic" w:cs="Century Gothic"/>
            <w:b/>
            <w:bCs/>
            <w:sz w:val="20"/>
            <w:szCs w:val="20"/>
          </w:rPr>
          <w:fldChar w:fldCharType="separate"/>
        </w:r>
        <w:r>
          <w:rPr>
            <w:rFonts w:ascii="Century Gothic" w:hAnsi="Century Gothic" w:cs="Century Gothic"/>
            <w:b/>
            <w:bCs/>
            <w:sz w:val="20"/>
            <w:szCs w:val="20"/>
          </w:rPr>
          <w:t>17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16" w:history="1">
        <w:r>
          <w:rPr>
            <w:rFonts w:ascii="Century Gothic" w:hAnsi="Century Gothic" w:cs="Century Gothic"/>
            <w:sz w:val="20"/>
            <w:szCs w:val="20"/>
          </w:rPr>
          <w:t xml:space="preserve">2.1 Datos generales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_Toc000000016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7" w:history="1">
        <w:r>
          <w:rPr>
            <w:rFonts w:ascii="Century Gothic" w:hAnsi="Century Gothic" w:cs="Century Gothic"/>
            <w:sz w:val="20"/>
            <w:szCs w:val="20"/>
          </w:rPr>
          <w:t xml:space="preserve">2.2 Misión, visión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_Toc000000017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18" w:history="1">
        <w:r>
          <w:rPr>
            <w:rFonts w:ascii="Century Gothic" w:hAnsi="Century Gothic" w:cs="Century Gothic"/>
            <w:sz w:val="20"/>
            <w:szCs w:val="20"/>
          </w:rPr>
          <w:t xml:space="preserve">2.2.1 Visión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_Toc000000018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19" w:history="1">
        <w:r>
          <w:rPr>
            <w:rFonts w:ascii="Century Gothic" w:hAnsi="Century Gothic" w:cs="Century Gothic"/>
            <w:sz w:val="20"/>
            <w:szCs w:val="20"/>
          </w:rPr>
          <w:t xml:space="preserve">2.2.2 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_Toc000000019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0" w:history="1">
        <w:r>
          <w:rPr>
            <w:rFonts w:ascii="Century Gothic" w:hAnsi="Century Gothic" w:cs="Century Gothic"/>
            <w:sz w:val="20"/>
            <w:szCs w:val="20"/>
          </w:rPr>
          <w:t xml:space="preserve">2.2.3 Valores y Principios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_Toc000000020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1" w:history="1">
        <w:r>
          <w:rPr>
            <w:rFonts w:ascii="Century Gothic" w:hAnsi="Century Gothic" w:cs="Century Gothic"/>
            <w:sz w:val="20"/>
            <w:szCs w:val="20"/>
          </w:rPr>
          <w:t xml:space="preserve">2.3 Plan de desarrollo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_Toc000000021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2" w:history="1">
        <w:r>
          <w:rPr>
            <w:rFonts w:ascii="Century Gothic" w:hAnsi="Century Gothic" w:cs="Century Gothic"/>
            <w:sz w:val="20"/>
            <w:szCs w:val="20"/>
          </w:rPr>
          <w:t xml:space="preserve">2.4 Objetivos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_Toc000000022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3" w:history="1">
        <w:r>
          <w:rPr>
            <w:rFonts w:ascii="Century Gothic" w:hAnsi="Century Gothic" w:cs="Century Gothic"/>
            <w:sz w:val="20"/>
            <w:szCs w:val="20"/>
          </w:rPr>
          <w:t xml:space="preserve">2.4.1 Ejes estratégicos y objetivos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_Toc000000023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4" w:history="1">
        <w:r>
          <w:rPr>
            <w:rFonts w:ascii="Century Gothic" w:hAnsi="Century Gothic" w:cs="Century Gothic"/>
            <w:sz w:val="20"/>
            <w:szCs w:val="20"/>
          </w:rPr>
          <w:t xml:space="preserve">2.5 Características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_Toc000000024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5" w:history="1">
        <w:r>
          <w:rPr>
            <w:rFonts w:ascii="Century Gothic" w:hAnsi="Century Gothic" w:cs="Century Gothic"/>
            <w:sz w:val="20"/>
            <w:szCs w:val="20"/>
          </w:rPr>
          <w:t xml:space="preserve">2.5.1 Reseña histórica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_Toc000000025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6" w:history="1">
        <w:r>
          <w:rPr>
            <w:rFonts w:ascii="Century Gothic" w:hAnsi="Century Gothic" w:cs="Century Gothic"/>
            <w:sz w:val="20"/>
            <w:szCs w:val="20"/>
          </w:rPr>
          <w:t xml:space="preserve">2.5.2 Unidades dependientes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_Toc000000026 \h </w:instrText>
        </w:r>
        <w:r>
          <w:rPr>
            <w:rFonts w:ascii="Century Gothic" w:hAnsi="Century Gothic" w:cs="Century Gothic"/>
            <w:sz w:val="20"/>
            <w:szCs w:val="20"/>
          </w:rPr>
          <w:fldChar w:fldCharType="separate"/>
        </w:r>
        <w:r>
          <w:rPr>
            <w:rFonts w:ascii="Century Gothic" w:hAnsi="Century Gothic" w:cs="Century Gothic"/>
            <w:sz w:val="20"/>
            <w:szCs w:val="20"/>
          </w:rPr>
          <w:t>20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7" w:history="1">
        <w:r>
          <w:rPr>
            <w:rFonts w:ascii="Century Gothic" w:hAnsi="Century Gothic" w:cs="Century Gothic"/>
            <w:sz w:val="20"/>
            <w:szCs w:val="20"/>
          </w:rPr>
          <w:t xml:space="preserve">2.6 Organigrama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_Toc000000027 \h </w:instrText>
        </w:r>
        <w:r>
          <w:rPr>
            <w:rFonts w:ascii="Century Gothic" w:hAnsi="Century Gothic" w:cs="Century Gothic"/>
            <w:sz w:val="20"/>
            <w:szCs w:val="20"/>
          </w:rPr>
          <w:fldChar w:fldCharType="separate"/>
        </w:r>
        <w:r>
          <w:rPr>
            <w:rFonts w:ascii="Century Gothic" w:hAnsi="Century Gothic" w:cs="Century Gothic"/>
            <w:sz w:val="20"/>
            <w:szCs w:val="20"/>
          </w:rPr>
          <w:t>21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8" w:history="1">
        <w:r>
          <w:rPr>
            <w:rFonts w:ascii="Century Gothic" w:hAnsi="Century Gothic" w:cs="Century Gothic"/>
            <w:sz w:val="20"/>
            <w:szCs w:val="20"/>
          </w:rPr>
          <w:t xml:space="preserve">2.6.1 Plantel administrativo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_Toc000000028 \h </w:instrText>
        </w:r>
        <w:r>
          <w:rPr>
            <w:rFonts w:ascii="Century Gothic" w:hAnsi="Century Gothic" w:cs="Century Gothic"/>
            <w:sz w:val="20"/>
            <w:szCs w:val="20"/>
          </w:rPr>
          <w:fldChar w:fldCharType="separate"/>
        </w:r>
        <w:r>
          <w:rPr>
            <w:rFonts w:ascii="Century Gothic" w:hAnsi="Century Gothic" w:cs="Century Gothic"/>
            <w:sz w:val="20"/>
            <w:szCs w:val="20"/>
          </w:rPr>
          <w:t>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9" w:history="1">
        <w:r>
          <w:rPr>
            <w:rFonts w:ascii="Century Gothic" w:hAnsi="Century Gothic" w:cs="Century Gothic"/>
            <w:sz w:val="20"/>
            <w:szCs w:val="20"/>
          </w:rPr>
          <w:t xml:space="preserve">2.7 Estadísticas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_Toc000000029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0" w:history="1">
        <w:r>
          <w:rPr>
            <w:rFonts w:ascii="Century Gothic" w:hAnsi="Century Gothic" w:cs="Century Gothic"/>
            <w:sz w:val="20"/>
            <w:szCs w:val="20"/>
          </w:rPr>
          <w:t xml:space="preserve">2.7.1 Cuerpo docente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_Toc000000030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1" w:history="1">
        <w:r>
          <w:rPr>
            <w:rFonts w:ascii="Century Gothic" w:hAnsi="Century Gothic" w:cs="Century Gothic"/>
            <w:sz w:val="20"/>
            <w:szCs w:val="20"/>
          </w:rPr>
          <w:t xml:space="preserve">2.7.2 Estudiantes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_Toc000000031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32" w:history="1">
        <w:r>
          <w:rPr>
            <w:rFonts w:ascii="Century Gothic" w:hAnsi="Century Gothic" w:cs="Century Gothic"/>
            <w:b/>
            <w:bCs/>
            <w:sz w:val="20"/>
            <w:szCs w:val="20"/>
          </w:rPr>
          <w:t xml:space="preserve">3. Justificación de la innovación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_Toc000000032 \h </w:instrText>
        </w:r>
        <w:r>
          <w:rPr>
            <w:rFonts w:ascii="Century Gothic" w:hAnsi="Century Gothic" w:cs="Century Gothic"/>
            <w:b/>
            <w:bCs/>
            <w:sz w:val="20"/>
            <w:szCs w:val="20"/>
          </w:rPr>
          <w:fldChar w:fldCharType="separate"/>
        </w:r>
        <w:r>
          <w:rPr>
            <w:rFonts w:ascii="Century Gothic" w:hAnsi="Century Gothic" w:cs="Century Gothic"/>
            <w:b/>
            <w:bCs/>
            <w:sz w:val="20"/>
            <w:szCs w:val="20"/>
          </w:rPr>
          <w:t>31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33" w:history="1">
        <w:r>
          <w:rPr>
            <w:rFonts w:ascii="Century Gothic" w:hAnsi="Century Gothic" w:cs="Century Gothic"/>
            <w:sz w:val="20"/>
            <w:szCs w:val="20"/>
          </w:rPr>
          <w:t xml:space="preserve">3.1 Análisis de resultados obtenidos con anteriores planes de estudio (descripción estadística y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_Toc000000033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4" w:history="1">
        <w:r>
          <w:rPr>
            <w:rFonts w:ascii="Century Gothic" w:hAnsi="Century Gothic" w:cs="Century Gothic"/>
            <w:sz w:val="20"/>
            <w:szCs w:val="20"/>
          </w:rPr>
          <w:t xml:space="preserve">3.1.1 El plan vigente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_Toc000000034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5" w:history="1">
        <w:r>
          <w:rPr>
            <w:rFonts w:ascii="Century Gothic" w:hAnsi="Century Gothic" w:cs="Century Gothic"/>
            <w:sz w:val="20"/>
            <w:szCs w:val="20"/>
          </w:rPr>
          <w:t xml:space="preserve">3.1.2 Resultados estadísticos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_Toc000000035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6" w:history="1">
        <w:r>
          <w:rPr>
            <w:rFonts w:ascii="Century Gothic" w:hAnsi="Century Gothic" w:cs="Century Gothic"/>
            <w:sz w:val="20"/>
            <w:szCs w:val="20"/>
          </w:rPr>
          <w:t xml:space="preserve">3.1.3 Resultados cualitativos: la percepción de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_Toc000000036 \h </w:instrText>
        </w:r>
        <w:r>
          <w:rPr>
            <w:rFonts w:ascii="Century Gothic" w:hAnsi="Century Gothic" w:cs="Century Gothic"/>
            <w:sz w:val="20"/>
            <w:szCs w:val="20"/>
          </w:rPr>
          <w:fldChar w:fldCharType="separate"/>
        </w:r>
        <w:r>
          <w:rPr>
            <w:rFonts w:ascii="Century Gothic" w:hAnsi="Century Gothic" w:cs="Century Gothic"/>
            <w:sz w:val="20"/>
            <w:szCs w:val="20"/>
          </w:rPr>
          <w:t>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37" w:history="1">
        <w:r>
          <w:rPr>
            <w:rFonts w:ascii="Century Gothic" w:hAnsi="Century Gothic" w:cs="Century Gothic"/>
            <w:sz w:val="20"/>
            <w:szCs w:val="20"/>
          </w:rPr>
          <w:t xml:space="preserve">3.2 Análisis de las políticas y normas (internacionales, nacionales y universitarias)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_Toc000000037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8" w:history="1">
        <w:r>
          <w:rPr>
            <w:rFonts w:ascii="Century Gothic" w:hAnsi="Century Gothic" w:cs="Century Gothic"/>
            <w:sz w:val="20"/>
            <w:szCs w:val="20"/>
          </w:rPr>
          <w:t xml:space="preserve">3.2.1 Normativa universitaria y procedimiento del rediseño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_Toc000000038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9" w:history="1">
        <w:r>
          <w:rPr>
            <w:rFonts w:ascii="Century Gothic" w:hAnsi="Century Gothic" w:cs="Century Gothic"/>
            <w:sz w:val="20"/>
            <w:szCs w:val="20"/>
          </w:rPr>
          <w:t xml:space="preserve">3.2.2 Normativa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_Toc000000039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0" w:history="1">
        <w:r>
          <w:rPr>
            <w:rFonts w:ascii="Century Gothic" w:hAnsi="Century Gothic" w:cs="Century Gothic"/>
            <w:sz w:val="20"/>
            <w:szCs w:val="20"/>
          </w:rPr>
          <w:t xml:space="preserve">3.2.3 Normativa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_Toc000000040 \h </w:instrText>
        </w:r>
        <w:r>
          <w:rPr>
            <w:rFonts w:ascii="Century Gothic" w:hAnsi="Century Gothic" w:cs="Century Gothic"/>
            <w:sz w:val="20"/>
            <w:szCs w:val="20"/>
          </w:rPr>
          <w:fldChar w:fldCharType="separate"/>
        </w:r>
        <w:r>
          <w:rPr>
            <w:rFonts w:ascii="Century Gothic" w:hAnsi="Century Gothic" w:cs="Century Gothic"/>
            <w:sz w:val="20"/>
            <w:szCs w:val="20"/>
          </w:rPr>
          <w:t>40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1" w:history="1">
        <w:r>
          <w:rPr>
            <w:rFonts w:ascii="Century Gothic" w:hAnsi="Century Gothic" w:cs="Century Gothic"/>
            <w:sz w:val="20"/>
            <w:szCs w:val="20"/>
          </w:rPr>
          <w:t xml:space="preserve">3.2.4 Brecha normativa y necesidad de actualización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_Toc000000041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42" w:history="1">
        <w:r>
          <w:rPr>
            <w:rFonts w:ascii="Century Gothic" w:hAnsi="Century Gothic" w:cs="Century Gothic"/>
            <w:sz w:val="20"/>
            <w:szCs w:val="20"/>
          </w:rPr>
          <w:t xml:space="preserve">3.3 Análisis del contexto económico, estudio de mercado laboral e inserción laboral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_Toc000000042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3" w:history="1">
        <w:r>
          <w:rPr>
            <w:rFonts w:ascii="Century Gothic" w:hAnsi="Century Gothic" w:cs="Century Gothic"/>
            <w:sz w:val="20"/>
            <w:szCs w:val="20"/>
          </w:rPr>
          <w:t xml:space="preserve">3.3.1 Contexto económico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_Toc000000043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4" w:history="1">
        <w:r>
          <w:rPr>
            <w:rFonts w:ascii="Century Gothic" w:hAnsi="Century Gothic" w:cs="Century Gothic"/>
            <w:sz w:val="20"/>
            <w:szCs w:val="20"/>
          </w:rPr>
          <w:t xml:space="preserve">3.3.2 Demanda de las empresas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_Toc000000044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5" w:history="1">
        <w:r>
          <w:rPr>
            <w:rFonts w:ascii="Century Gothic" w:hAnsi="Century Gothic" w:cs="Century Gothic"/>
            <w:sz w:val="20"/>
            <w:szCs w:val="20"/>
          </w:rPr>
          <w:t xml:space="preserve">3.3.3 Inserción laboral de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_Toc000000045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6" w:history="1">
        <w:r>
          <w:rPr>
            <w:rFonts w:ascii="Century Gothic" w:hAnsi="Century Gothic" w:cs="Century Gothic"/>
            <w:sz w:val="20"/>
            <w:szCs w:val="20"/>
          </w:rPr>
          <w:t xml:space="preserve">3.3.4 Brecha de competencias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_Toc000000046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47" w:history="1">
        <w:r>
          <w:rPr>
            <w:rFonts w:ascii="Century Gothic" w:hAnsi="Century Gothic" w:cs="Century Gothic"/>
            <w:sz w:val="20"/>
            <w:szCs w:val="20"/>
          </w:rPr>
          <w:t xml:space="preserve">3.4 Análisis del contexto de cambios y tendencias de la ciencia y tecnología a nivel global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_Toc000000047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8" w:history="1">
        <w:r>
          <w:rPr>
            <w:rFonts w:ascii="Century Gothic" w:hAnsi="Century Gothic" w:cs="Century Gothic"/>
            <w:sz w:val="20"/>
            <w:szCs w:val="20"/>
          </w:rPr>
          <w:t xml:space="preserve">3.4.1 Avance de la tecnología y su impacto en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_Toc000000048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9" w:history="1">
        <w:r>
          <w:rPr>
            <w:rFonts w:ascii="Century Gothic" w:hAnsi="Century Gothic" w:cs="Century Gothic"/>
            <w:sz w:val="20"/>
            <w:szCs w:val="20"/>
          </w:rPr>
          <w:t xml:space="preserve">3.4.2 Ampliación del objeto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_Toc000000049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0" w:history="1">
        <w:r>
          <w:rPr>
            <w:rFonts w:ascii="Century Gothic" w:hAnsi="Century Gothic" w:cs="Century Gothic"/>
            <w:sz w:val="20"/>
            <w:szCs w:val="20"/>
          </w:rPr>
          <w:t xml:space="preserve">3.4.3 Manifestación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_Toc000000050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1" w:history="1">
        <w:r>
          <w:rPr>
            <w:rFonts w:ascii="Century Gothic" w:hAnsi="Century Gothic" w:cs="Century Gothic"/>
            <w:sz w:val="20"/>
            <w:szCs w:val="20"/>
          </w:rPr>
          <w:t xml:space="preserve">3.4.4 Tendencias en la educación contable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_Toc000000051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52" w:history="1">
        <w:r>
          <w:rPr>
            <w:rFonts w:ascii="Century Gothic" w:hAnsi="Century Gothic" w:cs="Century Gothic"/>
            <w:sz w:val="20"/>
            <w:szCs w:val="20"/>
          </w:rPr>
          <w:t xml:space="preserve">3.5 Contextualización de la oferta curricular en la realidad nacional e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_Toc000000052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3" w:history="1">
        <w:r>
          <w:rPr>
            <w:rFonts w:ascii="Century Gothic" w:hAnsi="Century Gothic" w:cs="Century Gothic"/>
            <w:sz w:val="20"/>
            <w:szCs w:val="20"/>
          </w:rPr>
          <w:t xml:space="preserve">3.5.1 Realidad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_Toc000000053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4" w:history="1">
        <w:r>
          <w:rPr>
            <w:rFonts w:ascii="Century Gothic" w:hAnsi="Century Gothic" w:cs="Century Gothic"/>
            <w:sz w:val="20"/>
            <w:szCs w:val="20"/>
          </w:rPr>
          <w:t xml:space="preserve">3.5.2 Oferta nacional similar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_Toc000000054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5" w:history="1">
        <w:r>
          <w:rPr>
            <w:rFonts w:ascii="Century Gothic" w:hAnsi="Century Gothic" w:cs="Century Gothic"/>
            <w:sz w:val="20"/>
            <w:szCs w:val="20"/>
          </w:rPr>
          <w:t xml:space="preserve">3.5.3 Oferta internacional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_Toc000000055 \h </w:instrText>
        </w:r>
        <w:r>
          <w:rPr>
            <w:rFonts w:ascii="Century Gothic" w:hAnsi="Century Gothic" w:cs="Century Gothic"/>
            <w:sz w:val="20"/>
            <w:szCs w:val="20"/>
          </w:rPr>
          <w:fldChar w:fldCharType="separate"/>
        </w:r>
        <w:r>
          <w:rPr>
            <w:rFonts w:ascii="Century Gothic" w:hAnsi="Century Gothic" w:cs="Century Gothic"/>
            <w:sz w:val="20"/>
            <w:szCs w:val="20"/>
          </w:rPr>
          <w:t>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6" w:history="1">
        <w:r>
          <w:rPr>
            <w:rFonts w:ascii="Century Gothic" w:hAnsi="Century Gothic" w:cs="Century Gothic"/>
            <w:sz w:val="20"/>
            <w:szCs w:val="20"/>
          </w:rPr>
          <w:t xml:space="preserve">3.5.4 Alineación con las Normas Internacionales de Educación de la IFAC</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_Toc000000056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7" w:history="1">
        <w:r>
          <w:rPr>
            <w:rFonts w:ascii="Century Gothic" w:hAnsi="Century Gothic" w:cs="Century Gothic"/>
            <w:sz w:val="20"/>
            <w:szCs w:val="20"/>
          </w:rPr>
          <w:t xml:space="preserve">3.5.5 Síntesis: necesidades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_Toc000000057 \h </w:instrText>
        </w:r>
        <w:r>
          <w:rPr>
            <w:rFonts w:ascii="Century Gothic" w:hAnsi="Century Gothic" w:cs="Century Gothic"/>
            <w:sz w:val="20"/>
            <w:szCs w:val="20"/>
          </w:rPr>
          <w:fldChar w:fldCharType="separate"/>
        </w:r>
        <w:r>
          <w:rPr>
            <w:rFonts w:ascii="Century Gothic" w:hAnsi="Century Gothic" w:cs="Century Gothic"/>
            <w:sz w:val="20"/>
            <w:szCs w:val="20"/>
          </w:rPr>
          <w:t>50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58" w:history="1">
        <w:r>
          <w:rPr>
            <w:rFonts w:ascii="Century Gothic" w:hAnsi="Century Gothic" w:cs="Century Gothic"/>
            <w:b/>
            <w:bCs/>
            <w:sz w:val="20"/>
            <w:szCs w:val="20"/>
          </w:rPr>
          <w:t xml:space="preserve">4. Aspectos académicos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_Toc000000058 \h </w:instrText>
        </w:r>
        <w:r>
          <w:rPr>
            <w:rFonts w:ascii="Century Gothic" w:hAnsi="Century Gothic" w:cs="Century Gothic"/>
            <w:b/>
            <w:bCs/>
            <w:sz w:val="20"/>
            <w:szCs w:val="20"/>
          </w:rPr>
          <w:fldChar w:fldCharType="separate"/>
        </w:r>
        <w:r>
          <w:rPr>
            <w:rFonts w:ascii="Century Gothic" w:hAnsi="Century Gothic" w:cs="Century Gothic"/>
            <w:b/>
            <w:bCs/>
            <w:sz w:val="20"/>
            <w:szCs w:val="20"/>
          </w:rPr>
          <w:t>54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59" w:history="1">
        <w:r>
          <w:rPr>
            <w:rFonts w:ascii="Century Gothic" w:hAnsi="Century Gothic" w:cs="Century Gothic"/>
            <w:sz w:val="20"/>
            <w:szCs w:val="20"/>
          </w:rPr>
          <w:t xml:space="preserve">4.1 Fundamentos curriculares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_Toc000000059 \h </w:instrText>
        </w:r>
        <w:r>
          <w:rPr>
            <w:rFonts w:ascii="Century Gothic" w:hAnsi="Century Gothic" w:cs="Century Gothic"/>
            <w:sz w:val="20"/>
            <w:szCs w:val="20"/>
          </w:rPr>
          <w:fldChar w:fldCharType="separate"/>
        </w:r>
        <w:r>
          <w:rPr>
            <w:rFonts w:ascii="Century Gothic" w:hAnsi="Century Gothic" w:cs="Century Gothic"/>
            <w:sz w:val="20"/>
            <w:szCs w:val="20"/>
          </w:rPr>
          <w:t>54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0" w:history="1">
        <w:r>
          <w:rPr>
            <w:rFonts w:ascii="Century Gothic" w:hAnsi="Century Gothic" w:cs="Century Gothic"/>
            <w:sz w:val="20"/>
            <w:szCs w:val="20"/>
          </w:rPr>
          <w:t xml:space="preserve">4.1.1 Fundamentos epistemológicos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_Toc000000060 \h </w:instrText>
        </w:r>
        <w:r>
          <w:rPr>
            <w:rFonts w:ascii="Century Gothic" w:hAnsi="Century Gothic" w:cs="Century Gothic"/>
            <w:sz w:val="20"/>
            <w:szCs w:val="20"/>
          </w:rPr>
          <w:fldChar w:fldCharType="separate"/>
        </w:r>
        <w:r>
          <w:rPr>
            <w:rFonts w:ascii="Century Gothic" w:hAnsi="Century Gothic" w:cs="Century Gothic"/>
            <w:sz w:val="20"/>
            <w:szCs w:val="20"/>
          </w:rPr>
          <w:t>54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1" w:history="1">
        <w:r>
          <w:rPr>
            <w:rFonts w:ascii="Century Gothic" w:hAnsi="Century Gothic" w:cs="Century Gothic"/>
            <w:sz w:val="20"/>
            <w:szCs w:val="20"/>
          </w:rPr>
          <w:t xml:space="preserve">4.1.2 Fundamentos sociológicos antropológicos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_Toc000000061 \h </w:instrText>
        </w:r>
        <w:r>
          <w:rPr>
            <w:rFonts w:ascii="Century Gothic" w:hAnsi="Century Gothic" w:cs="Century Gothic"/>
            <w:sz w:val="20"/>
            <w:szCs w:val="20"/>
          </w:rPr>
          <w:fldChar w:fldCharType="separate"/>
        </w:r>
        <w:r>
          <w:rPr>
            <w:rFonts w:ascii="Century Gothic" w:hAnsi="Century Gothic" w:cs="Century Gothic"/>
            <w:sz w:val="20"/>
            <w:szCs w:val="20"/>
          </w:rPr>
          <w:t>55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2" w:history="1">
        <w:r>
          <w:rPr>
            <w:rFonts w:ascii="Century Gothic" w:hAnsi="Century Gothic" w:cs="Century Gothic"/>
            <w:sz w:val="20"/>
            <w:szCs w:val="20"/>
          </w:rPr>
          <w:t xml:space="preserve">4.1.3 Fundamentos psicológicos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_Toc000000062 \h </w:instrText>
        </w:r>
        <w:r>
          <w:rPr>
            <w:rFonts w:ascii="Century Gothic" w:hAnsi="Century Gothic" w:cs="Century Gothic"/>
            <w:sz w:val="20"/>
            <w:szCs w:val="20"/>
          </w:rPr>
          <w:fldChar w:fldCharType="separate"/>
        </w:r>
        <w:r>
          <w:rPr>
            <w:rFonts w:ascii="Century Gothic" w:hAnsi="Century Gothic" w:cs="Century Gothic"/>
            <w:sz w:val="20"/>
            <w:szCs w:val="20"/>
          </w:rPr>
          <w:t>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3" w:history="1">
        <w:r>
          <w:rPr>
            <w:rFonts w:ascii="Century Gothic" w:hAnsi="Century Gothic" w:cs="Century Gothic"/>
            <w:sz w:val="20"/>
            <w:szCs w:val="20"/>
          </w:rPr>
          <w:t xml:space="preserve">4.1.4 Fundamentos educativos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_Toc000000063 \h </w:instrText>
        </w:r>
        <w:r>
          <w:rPr>
            <w:rFonts w:ascii="Century Gothic" w:hAnsi="Century Gothic" w:cs="Century Gothic"/>
            <w:sz w:val="20"/>
            <w:szCs w:val="20"/>
          </w:rPr>
          <w:fldChar w:fldCharType="separate"/>
        </w:r>
        <w:r>
          <w:rPr>
            <w:rFonts w:ascii="Century Gothic" w:hAnsi="Century Gothic" w:cs="Century Gothic"/>
            <w:sz w:val="20"/>
            <w:szCs w:val="20"/>
          </w:rPr>
          <w:t>57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4" w:history="1">
        <w:r>
          <w:rPr>
            <w:rFonts w:ascii="Century Gothic" w:hAnsi="Century Gothic" w:cs="Century Gothic"/>
            <w:sz w:val="20"/>
            <w:szCs w:val="20"/>
          </w:rPr>
          <w:t xml:space="preserve">4.1.5 Fundamentos axiológicos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_Toc000000064 \h </w:instrText>
        </w:r>
        <w:r>
          <w:rPr>
            <w:rFonts w:ascii="Century Gothic" w:hAnsi="Century Gothic" w:cs="Century Gothic"/>
            <w:sz w:val="20"/>
            <w:szCs w:val="20"/>
          </w:rPr>
          <w:fldChar w:fldCharType="separate"/>
        </w:r>
        <w:r>
          <w:rPr>
            <w:rFonts w:ascii="Century Gothic" w:hAnsi="Century Gothic" w:cs="Century Gothic"/>
            <w:sz w:val="20"/>
            <w:szCs w:val="20"/>
          </w:rPr>
          <w:t>59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65" w:history="1">
        <w:r>
          <w:rPr>
            <w:rFonts w:ascii="Century Gothic" w:hAnsi="Century Gothic" w:cs="Century Gothic"/>
            <w:sz w:val="20"/>
            <w:szCs w:val="20"/>
          </w:rPr>
          <w:t xml:space="preserve">4.2 Referentes disciplinares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_Toc000000065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6" w:history="1">
        <w:r>
          <w:rPr>
            <w:rFonts w:ascii="Century Gothic" w:hAnsi="Century Gothic" w:cs="Century Gothic"/>
            <w:sz w:val="20"/>
            <w:szCs w:val="20"/>
          </w:rPr>
          <w:t xml:space="preserve">4.2.1 Problemas que serán abordados por el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_Toc000000066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7" w:history="1">
        <w:r>
          <w:rPr>
            <w:rFonts w:ascii="Century Gothic" w:hAnsi="Century Gothic" w:cs="Century Gothic"/>
            <w:sz w:val="20"/>
            <w:szCs w:val="20"/>
          </w:rPr>
          <w:t xml:space="preserve">4.2.2 Prospectiva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_Toc000000067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8" w:history="1">
        <w:r>
          <w:rPr>
            <w:rFonts w:ascii="Century Gothic" w:hAnsi="Century Gothic" w:cs="Century Gothic"/>
            <w:sz w:val="20"/>
            <w:szCs w:val="20"/>
          </w:rPr>
          <w:t xml:space="preserve">4.2.3 Caracterización de la práctica de la profesión (áreas de acción y funciones)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_Toc000000068 \h </w:instrText>
        </w:r>
        <w:r>
          <w:rPr>
            <w:rFonts w:ascii="Century Gothic" w:hAnsi="Century Gothic" w:cs="Century Gothic"/>
            <w:sz w:val="20"/>
            <w:szCs w:val="20"/>
          </w:rPr>
          <w:fldChar w:fldCharType="separate"/>
        </w:r>
        <w:r>
          <w:rPr>
            <w:rFonts w:ascii="Century Gothic" w:hAnsi="Century Gothic" w:cs="Century Gothic"/>
            <w:sz w:val="20"/>
            <w:szCs w:val="20"/>
          </w:rPr>
          <w:t>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9" w:history="1">
        <w:r>
          <w:rPr>
            <w:rFonts w:ascii="Century Gothic" w:hAnsi="Century Gothic" w:cs="Century Gothic"/>
            <w:sz w:val="20"/>
            <w:szCs w:val="20"/>
          </w:rPr>
          <w:t xml:space="preserve">4.2.4 Objeto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_Toc000000069 \h </w:instrText>
        </w:r>
        <w:r>
          <w:rPr>
            <w:rFonts w:ascii="Century Gothic" w:hAnsi="Century Gothic" w:cs="Century Gothic"/>
            <w:sz w:val="20"/>
            <w:szCs w:val="20"/>
          </w:rPr>
          <w:fldChar w:fldCharType="separate"/>
        </w:r>
        <w:r>
          <w:rPr>
            <w:rFonts w:ascii="Century Gothic" w:hAnsi="Century Gothic" w:cs="Century Gothic"/>
            <w:sz w:val="20"/>
            <w:szCs w:val="20"/>
          </w:rPr>
          <w:t>66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0" w:history="1">
        <w:r>
          <w:rPr>
            <w:rFonts w:ascii="Century Gothic" w:hAnsi="Century Gothic" w:cs="Century Gothic"/>
            <w:sz w:val="20"/>
            <w:szCs w:val="20"/>
          </w:rPr>
          <w:t xml:space="preserve">4.2.5 Objetivo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_Toc000000070 \h </w:instrText>
        </w:r>
        <w:r>
          <w:rPr>
            <w:rFonts w:ascii="Century Gothic" w:hAnsi="Century Gothic" w:cs="Century Gothic"/>
            <w:sz w:val="20"/>
            <w:szCs w:val="20"/>
          </w:rPr>
          <w:fldChar w:fldCharType="separate"/>
        </w:r>
        <w:r>
          <w:rPr>
            <w:rFonts w:ascii="Century Gothic" w:hAnsi="Century Gothic" w:cs="Century Gothic"/>
            <w:sz w:val="20"/>
            <w:szCs w:val="20"/>
          </w:rPr>
          <w:t>67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1" w:history="1">
        <w:r>
          <w:rPr>
            <w:rFonts w:ascii="Century Gothic" w:hAnsi="Century Gothic" w:cs="Century Gothic"/>
            <w:sz w:val="20"/>
            <w:szCs w:val="20"/>
          </w:rPr>
          <w:t xml:space="preserve">4.2.6 Competencias específicas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_Toc000000071 \h </w:instrText>
        </w:r>
        <w:r>
          <w:rPr>
            <w:rFonts w:ascii="Century Gothic" w:hAnsi="Century Gothic" w:cs="Century Gothic"/>
            <w:sz w:val="20"/>
            <w:szCs w:val="20"/>
          </w:rPr>
          <w:fldChar w:fldCharType="separate"/>
        </w:r>
        <w:r>
          <w:rPr>
            <w:rFonts w:ascii="Century Gothic" w:hAnsi="Century Gothic" w:cs="Century Gothic"/>
            <w:sz w:val="20"/>
            <w:szCs w:val="20"/>
          </w:rPr>
          <w:t>68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2" w:history="1">
        <w:r>
          <w:rPr>
            <w:rFonts w:ascii="Century Gothic" w:hAnsi="Century Gothic" w:cs="Century Gothic"/>
            <w:sz w:val="20"/>
            <w:szCs w:val="20"/>
          </w:rPr>
          <w:t xml:space="preserve">4.2.7 Perfil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_Toc000000072 \h </w:instrText>
        </w:r>
        <w:r>
          <w:rPr>
            <w:rFonts w:ascii="Century Gothic" w:hAnsi="Century Gothic" w:cs="Century Gothic"/>
            <w:sz w:val="20"/>
            <w:szCs w:val="20"/>
          </w:rPr>
          <w:fldChar w:fldCharType="separate"/>
        </w:r>
        <w:r>
          <w:rPr>
            <w:rFonts w:ascii="Century Gothic" w:hAnsi="Century Gothic" w:cs="Century Gothic"/>
            <w:sz w:val="20"/>
            <w:szCs w:val="20"/>
          </w:rPr>
          <w:t>70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73" w:history="1">
        <w:r>
          <w:rPr>
            <w:rFonts w:ascii="Century Gothic" w:hAnsi="Century Gothic" w:cs="Century Gothic"/>
            <w:sz w:val="20"/>
            <w:szCs w:val="20"/>
          </w:rPr>
          <w:t xml:space="preserve">4.3 Plan de estudios propuesto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_Toc000000073 \h </w:instrText>
        </w:r>
        <w:r>
          <w:rPr>
            <w:rFonts w:ascii="Century Gothic" w:hAnsi="Century Gothic" w:cs="Century Gothic"/>
            <w:sz w:val="20"/>
            <w:szCs w:val="20"/>
          </w:rPr>
          <w:fldChar w:fldCharType="separate"/>
        </w:r>
        <w:r>
          <w:rPr>
            <w:rFonts w:ascii="Century Gothic" w:hAnsi="Century Gothic" w:cs="Century Gothic"/>
            <w:sz w:val="20"/>
            <w:szCs w:val="20"/>
          </w:rPr>
          <w:t>74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4" w:history="1">
        <w:r>
          <w:rPr>
            <w:rFonts w:ascii="Century Gothic" w:hAnsi="Century Gothic" w:cs="Century Gothic"/>
            <w:sz w:val="20"/>
            <w:szCs w:val="20"/>
          </w:rPr>
          <w:t xml:space="preserve">4.3.1 Modelo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_Toc000000074 \h </w:instrText>
        </w:r>
        <w:r>
          <w:rPr>
            <w:rFonts w:ascii="Century Gothic" w:hAnsi="Century Gothic" w:cs="Century Gothic"/>
            <w:sz w:val="20"/>
            <w:szCs w:val="20"/>
          </w:rPr>
          <w:fldChar w:fldCharType="separate"/>
        </w:r>
        <w:r>
          <w:rPr>
            <w:rFonts w:ascii="Century Gothic" w:hAnsi="Century Gothic" w:cs="Century Gothic"/>
            <w:sz w:val="20"/>
            <w:szCs w:val="20"/>
          </w:rPr>
          <w:t>74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5" w:history="1">
        <w:r>
          <w:rPr>
            <w:rFonts w:ascii="Century Gothic" w:hAnsi="Century Gothic" w:cs="Century Gothic"/>
            <w:sz w:val="20"/>
            <w:szCs w:val="20"/>
          </w:rPr>
          <w:t xml:space="preserve">4.3.2 Principios del modelo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_Toc000000075 \h </w:instrText>
        </w:r>
        <w:r>
          <w:rPr>
            <w:rFonts w:ascii="Century Gothic" w:hAnsi="Century Gothic" w:cs="Century Gothic"/>
            <w:sz w:val="20"/>
            <w:szCs w:val="20"/>
          </w:rPr>
          <w:fldChar w:fldCharType="separate"/>
        </w:r>
        <w:r>
          <w:rPr>
            <w:rFonts w:ascii="Century Gothic" w:hAnsi="Century Gothic" w:cs="Century Gothic"/>
            <w:sz w:val="20"/>
            <w:szCs w:val="20"/>
          </w:rPr>
          <w:t>76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6" w:history="1">
        <w:r>
          <w:rPr>
            <w:rFonts w:ascii="Century Gothic" w:hAnsi="Century Gothic" w:cs="Century Gothic"/>
            <w:sz w:val="20"/>
            <w:szCs w:val="20"/>
          </w:rPr>
          <w:t xml:space="preserve">4.3.3 Objetivo general del diseño, rediseño o ajuste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_Toc000000076 \h </w:instrText>
        </w:r>
        <w:r>
          <w:rPr>
            <w:rFonts w:ascii="Century Gothic" w:hAnsi="Century Gothic" w:cs="Century Gothic"/>
            <w:sz w:val="20"/>
            <w:szCs w:val="20"/>
          </w:rPr>
          <w:fldChar w:fldCharType="separate"/>
        </w:r>
        <w:r>
          <w:rPr>
            <w:rFonts w:ascii="Century Gothic" w:hAnsi="Century Gothic" w:cs="Century Gothic"/>
            <w:sz w:val="20"/>
            <w:szCs w:val="20"/>
          </w:rPr>
          <w:t>77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7" w:history="1">
        <w:r>
          <w:rPr>
            <w:rFonts w:ascii="Century Gothic" w:hAnsi="Century Gothic" w:cs="Century Gothic"/>
            <w:sz w:val="20"/>
            <w:szCs w:val="20"/>
          </w:rPr>
          <w:t xml:space="preserve">4.3.4 Objetivos específicos del diseño, rediseño o ajuste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_Toc000000077 \h </w:instrText>
        </w:r>
        <w:r>
          <w:rPr>
            <w:rFonts w:ascii="Century Gothic" w:hAnsi="Century Gothic" w:cs="Century Gothic"/>
            <w:sz w:val="20"/>
            <w:szCs w:val="20"/>
          </w:rPr>
          <w:fldChar w:fldCharType="separate"/>
        </w:r>
        <w:r>
          <w:rPr>
            <w:rFonts w:ascii="Century Gothic" w:hAnsi="Century Gothic" w:cs="Century Gothic"/>
            <w:sz w:val="20"/>
            <w:szCs w:val="20"/>
          </w:rPr>
          <w:t>78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8" w:history="1">
        <w:r>
          <w:rPr>
            <w:rFonts w:ascii="Century Gothic" w:hAnsi="Century Gothic" w:cs="Century Gothic"/>
            <w:sz w:val="20"/>
            <w:szCs w:val="20"/>
          </w:rPr>
          <w:t xml:space="preserve">4.3.5 Duración de la carrera en años o semestres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_Toc000000078 \h </w:instrText>
        </w:r>
        <w:r>
          <w:rPr>
            <w:rFonts w:ascii="Century Gothic" w:hAnsi="Century Gothic" w:cs="Century Gothic"/>
            <w:sz w:val="20"/>
            <w:szCs w:val="20"/>
          </w:rPr>
          <w:fldChar w:fldCharType="separate"/>
        </w:r>
        <w:r>
          <w:rPr>
            <w:rFonts w:ascii="Century Gothic" w:hAnsi="Century Gothic" w:cs="Century Gothic"/>
            <w:sz w:val="20"/>
            <w:szCs w:val="20"/>
          </w:rPr>
          <w:t>79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79" w:history="1">
        <w:r>
          <w:rPr>
            <w:rFonts w:ascii="Century Gothic" w:hAnsi="Century Gothic" w:cs="Century Gothic"/>
            <w:sz w:val="20"/>
            <w:szCs w:val="20"/>
          </w:rPr>
          <w:t xml:space="preserve">4.4 Estructura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_Toc000000079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0" w:history="1">
        <w:r>
          <w:rPr>
            <w:rFonts w:ascii="Century Gothic" w:hAnsi="Century Gothic" w:cs="Century Gothic"/>
            <w:sz w:val="20"/>
            <w:szCs w:val="20"/>
          </w:rPr>
          <w:t xml:space="preserve">4.4.1 Descripción de la organización curricular (organización de la asignatura por áreas o ejes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_Toc000000080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1" w:history="1">
        <w:r>
          <w:rPr>
            <w:rFonts w:ascii="Century Gothic" w:hAnsi="Century Gothic" w:cs="Century Gothic"/>
            <w:sz w:val="20"/>
            <w:szCs w:val="20"/>
          </w:rPr>
          <w:t xml:space="preserve">4.4.2 Mapa de competencia (competencia y unidades de competencia)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_Toc000000081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2" w:history="1">
        <w:r>
          <w:rPr>
            <w:rFonts w:ascii="Century Gothic" w:hAnsi="Century Gothic" w:cs="Century Gothic"/>
            <w:sz w:val="20"/>
            <w:szCs w:val="20"/>
          </w:rPr>
          <w:t xml:space="preserve">4.4.3 Malla curricular (siglas, nombres de la asignatura, carga horaria, créditos, prerrequisitos) por ciclos y semestres/año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_Toc000000082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3" w:history="1">
        <w:r>
          <w:rPr>
            <w:rFonts w:ascii="Century Gothic" w:hAnsi="Century Gothic" w:cs="Century Gothic"/>
            <w:sz w:val="20"/>
            <w:szCs w:val="20"/>
          </w:rPr>
          <w:t xml:space="preserve">4.4.4 Cuadro de asignación de cargas horarias presenciales, no presenciales (según formato)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_Toc000000083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84" w:history="1">
        <w:r>
          <w:rPr>
            <w:rFonts w:ascii="Century Gothic" w:hAnsi="Century Gothic" w:cs="Century Gothic"/>
            <w:sz w:val="20"/>
            <w:szCs w:val="20"/>
          </w:rPr>
          <w:t xml:space="preserve">4.5 Planes de asignatura (descripción de la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_Toc000000084 \h </w:instrText>
        </w:r>
        <w:r>
          <w:rPr>
            <w:rFonts w:ascii="Century Gothic" w:hAnsi="Century Gothic" w:cs="Century Gothic"/>
            <w:sz w:val="20"/>
            <w:szCs w:val="20"/>
          </w:rPr>
          <w:fldChar w:fldCharType="separate"/>
        </w:r>
        <w:r>
          <w:rPr>
            <w:rFonts w:ascii="Century Gothic" w:hAnsi="Century Gothic" w:cs="Century Gothic"/>
            <w:sz w:val="20"/>
            <w:szCs w:val="20"/>
          </w:rPr>
          <w:t>88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85" w:history="1">
        <w:r>
          <w:rPr>
            <w:rFonts w:ascii="Century Gothic" w:hAnsi="Century Gothic" w:cs="Century Gothic"/>
            <w:sz w:val="20"/>
            <w:szCs w:val="20"/>
          </w:rPr>
          <w:t xml:space="preserve">4.6 Estrategias de aprendizaje y estrategias de enseñanza (estrategias, métodos, tipos, recursos)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_Toc000000085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6" w:history="1">
        <w:r>
          <w:rPr>
            <w:rFonts w:ascii="Century Gothic" w:hAnsi="Century Gothic" w:cs="Century Gothic"/>
            <w:sz w:val="20"/>
            <w:szCs w:val="20"/>
          </w:rPr>
          <w:t xml:space="preserve">4.6.1 Estrategias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_Toc000000086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7" w:history="1">
        <w:r>
          <w:rPr>
            <w:rFonts w:ascii="Century Gothic" w:hAnsi="Century Gothic" w:cs="Century Gothic"/>
            <w:sz w:val="20"/>
            <w:szCs w:val="20"/>
          </w:rPr>
          <w:t xml:space="preserve">4.6.2 Estrategias de enseñanza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_Toc000000087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8" w:history="1">
        <w:r>
          <w:rPr>
            <w:rFonts w:ascii="Century Gothic" w:hAnsi="Century Gothic" w:cs="Century Gothic"/>
            <w:sz w:val="20"/>
            <w:szCs w:val="20"/>
          </w:rPr>
          <w:t xml:space="preserve">4.6.3 Métodos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_Toc000000088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9" w:history="1">
        <w:r>
          <w:rPr>
            <w:rFonts w:ascii="Century Gothic" w:hAnsi="Century Gothic" w:cs="Century Gothic"/>
            <w:sz w:val="20"/>
            <w:szCs w:val="20"/>
          </w:rPr>
          <w:t xml:space="preserve">4.6.4 Tipos de actividades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_Toc000000089 \h </w:instrText>
        </w:r>
        <w:r>
          <w:rPr>
            <w:rFonts w:ascii="Century Gothic" w:hAnsi="Century Gothic" w:cs="Century Gothic"/>
            <w:sz w:val="20"/>
            <w:szCs w:val="20"/>
          </w:rPr>
          <w:fldChar w:fldCharType="separate"/>
        </w:r>
        <w:r>
          <w:rPr>
            <w:rFonts w:ascii="Century Gothic" w:hAnsi="Century Gothic" w:cs="Century Gothic"/>
            <w:sz w:val="20"/>
            <w:szCs w:val="20"/>
          </w:rPr>
          <w:t>92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0" w:history="1">
        <w:r>
          <w:rPr>
            <w:rFonts w:ascii="Century Gothic" w:hAnsi="Century Gothic" w:cs="Century Gothic"/>
            <w:sz w:val="20"/>
            <w:szCs w:val="20"/>
          </w:rPr>
          <w:t xml:space="preserve">4.6.5 Recursos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_Toc000000090 \h </w:instrText>
        </w:r>
        <w:r>
          <w:rPr>
            <w:rFonts w:ascii="Century Gothic" w:hAnsi="Century Gothic" w:cs="Century Gothic"/>
            <w:sz w:val="20"/>
            <w:szCs w:val="20"/>
          </w:rPr>
          <w:fldChar w:fldCharType="separate"/>
        </w:r>
        <w:r>
          <w:rPr>
            <w:rFonts w:ascii="Century Gothic" w:hAnsi="Century Gothic" w:cs="Century Gothic"/>
            <w:sz w:val="20"/>
            <w:szCs w:val="20"/>
          </w:rPr>
          <w:t>92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91" w:history="1">
        <w:r>
          <w:rPr>
            <w:rFonts w:ascii="Century Gothic" w:hAnsi="Century Gothic" w:cs="Century Gothic"/>
            <w:sz w:val="20"/>
            <w:szCs w:val="20"/>
          </w:rPr>
          <w:t xml:space="preserve">4.7 Evaluación de aprendizajes (estrategias, métodos, tipos, procedimientos, instrumentos y pruebas a desarrollar)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_Toc000000091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2" w:history="1">
        <w:r>
          <w:rPr>
            <w:rFonts w:ascii="Century Gothic" w:hAnsi="Century Gothic" w:cs="Century Gothic"/>
            <w:sz w:val="20"/>
            <w:szCs w:val="20"/>
          </w:rPr>
          <w:t xml:space="preserve">4.7.1 Estrategias y tipos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_Toc000000092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3" w:history="1">
        <w:r>
          <w:rPr>
            <w:rFonts w:ascii="Century Gothic" w:hAnsi="Century Gothic" w:cs="Century Gothic"/>
            <w:sz w:val="20"/>
            <w:szCs w:val="20"/>
          </w:rPr>
          <w:t xml:space="preserve">4.7.2 Evidencias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_Toc000000093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4" w:history="1">
        <w:r>
          <w:rPr>
            <w:rFonts w:ascii="Century Gothic" w:hAnsi="Century Gothic" w:cs="Century Gothic"/>
            <w:sz w:val="20"/>
            <w:szCs w:val="20"/>
          </w:rPr>
          <w:t xml:space="preserve">4.7.3 Métodos, procedimientos e instrumentos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_Toc000000094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5" w:history="1">
        <w:r>
          <w:rPr>
            <w:rFonts w:ascii="Century Gothic" w:hAnsi="Century Gothic" w:cs="Century Gothic"/>
            <w:sz w:val="20"/>
            <w:szCs w:val="20"/>
          </w:rPr>
          <w:t xml:space="preserve">4.7.4 Escala de valoración y nota de aprobación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_Toc000000095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96" w:history="1">
        <w:r>
          <w:rPr>
            <w:rFonts w:ascii="Century Gothic" w:hAnsi="Century Gothic" w:cs="Century Gothic"/>
            <w:sz w:val="20"/>
            <w:szCs w:val="20"/>
          </w:rPr>
          <w:t xml:space="preserve">4.8 Prácticas preprofesionales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_Toc000000096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7" w:history="1">
        <w:r>
          <w:rPr>
            <w:rFonts w:ascii="Century Gothic" w:hAnsi="Century Gothic" w:cs="Century Gothic"/>
            <w:sz w:val="20"/>
            <w:szCs w:val="20"/>
          </w:rPr>
          <w:t xml:space="preserve">4.8.1 Objetivos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_Toc000000097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8" w:history="1">
        <w:r>
          <w:rPr>
            <w:rFonts w:ascii="Century Gothic" w:hAnsi="Century Gothic" w:cs="Century Gothic"/>
            <w:sz w:val="20"/>
            <w:szCs w:val="20"/>
          </w:rPr>
          <w:t xml:space="preserve">4.8.2 Niveles de práctica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_Toc000000098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9" w:history="1">
        <w:r>
          <w:rPr>
            <w:rFonts w:ascii="Century Gothic" w:hAnsi="Century Gothic" w:cs="Century Gothic"/>
            <w:sz w:val="20"/>
            <w:szCs w:val="20"/>
          </w:rPr>
          <w:t xml:space="preserve">4.8.3 Organización y supervisión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_Toc000000099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00" w:history="1">
        <w:r>
          <w:rPr>
            <w:rFonts w:ascii="Century Gothic" w:hAnsi="Century Gothic" w:cs="Century Gothic"/>
            <w:b/>
            <w:bCs/>
            <w:sz w:val="20"/>
            <w:szCs w:val="20"/>
          </w:rPr>
          <w:t xml:space="preserve">5. Admisión, promoción y graduación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_Toc000000100 \h </w:instrText>
        </w:r>
        <w:r>
          <w:rPr>
            <w:rFonts w:ascii="Century Gothic" w:hAnsi="Century Gothic" w:cs="Century Gothic"/>
            <w:b/>
            <w:bCs/>
            <w:sz w:val="20"/>
            <w:szCs w:val="20"/>
          </w:rPr>
          <w:fldChar w:fldCharType="separate"/>
        </w:r>
        <w:r>
          <w:rPr>
            <w:rFonts w:ascii="Century Gothic" w:hAnsi="Century Gothic" w:cs="Century Gothic"/>
            <w:b/>
            <w:bCs/>
            <w:sz w:val="20"/>
            <w:szCs w:val="20"/>
          </w:rPr>
          <w:t>101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01" w:history="1">
        <w:r>
          <w:rPr>
            <w:rFonts w:ascii="Century Gothic" w:hAnsi="Century Gothic" w:cs="Century Gothic"/>
            <w:sz w:val="20"/>
            <w:szCs w:val="20"/>
          </w:rPr>
          <w:t xml:space="preserve">5.1 Perfil del postulante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_Toc000000101 \h </w:instrText>
        </w:r>
        <w:r>
          <w:rPr>
            <w:rFonts w:ascii="Century Gothic" w:hAnsi="Century Gothic" w:cs="Century Gothic"/>
            <w:sz w:val="20"/>
            <w:szCs w:val="20"/>
          </w:rPr>
          <w:fldChar w:fldCharType="separate"/>
        </w:r>
        <w:r>
          <w:rPr>
            <w:rFonts w:ascii="Century Gothic" w:hAnsi="Century Gothic" w:cs="Century Gothic"/>
            <w:sz w:val="20"/>
            <w:szCs w:val="20"/>
          </w:rPr>
          <w:t>101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02" w:history="1">
        <w:r>
          <w:rPr>
            <w:rFonts w:ascii="Century Gothic" w:hAnsi="Century Gothic" w:cs="Century Gothic"/>
            <w:sz w:val="20"/>
            <w:szCs w:val="20"/>
          </w:rPr>
          <w:t xml:space="preserve">5.2 Modalidades de admisión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_Toc000000102 \h </w:instrText>
        </w:r>
        <w:r>
          <w:rPr>
            <w:rFonts w:ascii="Century Gothic" w:hAnsi="Century Gothic" w:cs="Century Gothic"/>
            <w:sz w:val="20"/>
            <w:szCs w:val="20"/>
          </w:rPr>
          <w:fldChar w:fldCharType="separate"/>
        </w:r>
        <w:r>
          <w:rPr>
            <w:rFonts w:ascii="Century Gothic" w:hAnsi="Century Gothic" w:cs="Century Gothic"/>
            <w:sz w:val="20"/>
            <w:szCs w:val="20"/>
          </w:rPr>
          <w:t>101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3" w:history="1">
        <w:r>
          <w:rPr>
            <w:rFonts w:ascii="Century Gothic" w:hAnsi="Century Gothic" w:cs="Century Gothic"/>
            <w:sz w:val="20"/>
            <w:szCs w:val="20"/>
          </w:rPr>
          <w:t xml:space="preserve">5.2.1 Problema identificado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_Toc000000103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4" w:history="1">
        <w:r>
          <w:rPr>
            <w:rFonts w:ascii="Century Gothic" w:hAnsi="Century Gothic" w:cs="Century Gothic"/>
            <w:sz w:val="20"/>
            <w:szCs w:val="20"/>
          </w:rPr>
          <w:t xml:space="preserve">5.2.2 Medidas del nuevo plan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_Toc000000104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05" w:history="1">
        <w:r>
          <w:rPr>
            <w:rFonts w:ascii="Century Gothic" w:hAnsi="Century Gothic" w:cs="Century Gothic"/>
            <w:sz w:val="20"/>
            <w:szCs w:val="20"/>
          </w:rPr>
          <w:t xml:space="preserve">5.3 Condiciones de permanencia, licencias, suspensiones, plazo máximo de reincorporación, abandono, etc.</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_Toc000000105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6" w:history="1">
        <w:r>
          <w:rPr>
            <w:rFonts w:ascii="Century Gothic" w:hAnsi="Century Gothic" w:cs="Century Gothic"/>
            <w:sz w:val="20"/>
            <w:szCs w:val="20"/>
          </w:rPr>
          <w:t xml:space="preserve">5.3.1 Régimen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_Toc000000106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7" w:history="1">
        <w:r>
          <w:rPr>
            <w:rFonts w:ascii="Century Gothic" w:hAnsi="Century Gothic" w:cs="Century Gothic"/>
            <w:sz w:val="20"/>
            <w:szCs w:val="20"/>
          </w:rPr>
          <w:t xml:space="preserve">5.3.2 Permanencia, licencias, suspensiones, reincorporación y abandono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_Toc000000107 \h </w:instrText>
        </w:r>
        <w:r>
          <w:rPr>
            <w:rFonts w:ascii="Century Gothic" w:hAnsi="Century Gothic" w:cs="Century Gothic"/>
            <w:sz w:val="20"/>
            <w:szCs w:val="20"/>
          </w:rPr>
          <w:fldChar w:fldCharType="separate"/>
        </w:r>
        <w:r>
          <w:rPr>
            <w:rFonts w:ascii="Century Gothic" w:hAnsi="Century Gothic" w:cs="Century Gothic"/>
            <w:sz w:val="20"/>
            <w:szCs w:val="20"/>
          </w:rPr>
          <w:t>104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8" w:history="1">
        <w:r>
          <w:rPr>
            <w:rFonts w:ascii="Century Gothic" w:hAnsi="Century Gothic" w:cs="Century Gothic"/>
            <w:sz w:val="20"/>
            <w:szCs w:val="20"/>
          </w:rPr>
          <w:t xml:space="preserve">5.3.3 Cursos intensivos de temporada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_Toc000000108 \h </w:instrText>
        </w:r>
        <w:r>
          <w:rPr>
            <w:rFonts w:ascii="Century Gothic" w:hAnsi="Century Gothic" w:cs="Century Gothic"/>
            <w:sz w:val="20"/>
            <w:szCs w:val="20"/>
          </w:rPr>
          <w:fldChar w:fldCharType="separate"/>
        </w:r>
        <w:r>
          <w:rPr>
            <w:rFonts w:ascii="Century Gothic" w:hAnsi="Century Gothic" w:cs="Century Gothic"/>
            <w:sz w:val="20"/>
            <w:szCs w:val="20"/>
          </w:rPr>
          <w:t>105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9" w:history="1">
        <w:r>
          <w:rPr>
            <w:rFonts w:ascii="Century Gothic" w:hAnsi="Century Gothic" w:cs="Century Gothic"/>
            <w:sz w:val="20"/>
            <w:szCs w:val="20"/>
          </w:rPr>
          <w:t xml:space="preserve">5.3.4 Mesas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_Toc000000109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10" w:history="1">
        <w:r>
          <w:rPr>
            <w:rFonts w:ascii="Century Gothic" w:hAnsi="Century Gothic" w:cs="Century Gothic"/>
            <w:sz w:val="20"/>
            <w:szCs w:val="20"/>
          </w:rPr>
          <w:t xml:space="preserve">5.4 Modalidades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_Toc000000110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1" w:history="1">
        <w:r>
          <w:rPr>
            <w:rFonts w:ascii="Century Gothic" w:hAnsi="Century Gothic" w:cs="Century Gothic"/>
            <w:sz w:val="20"/>
            <w:szCs w:val="20"/>
          </w:rPr>
          <w:t xml:space="preserve">5.4.1 Grados académicos y títulos en provisión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_Toc000000111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2" w:history="1">
        <w:r>
          <w:rPr>
            <w:rFonts w:ascii="Century Gothic" w:hAnsi="Century Gothic" w:cs="Century Gothic"/>
            <w:sz w:val="20"/>
            <w:szCs w:val="20"/>
          </w:rPr>
          <w:t xml:space="preserve">5.4.2 Modalidades de graduación para la licenciatura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_Toc000000112 \h </w:instrText>
        </w:r>
        <w:r>
          <w:rPr>
            <w:rFonts w:ascii="Century Gothic" w:hAnsi="Century Gothic" w:cs="Century Gothic"/>
            <w:sz w:val="20"/>
            <w:szCs w:val="20"/>
          </w:rPr>
          <w:fldChar w:fldCharType="separate"/>
        </w:r>
        <w:r>
          <w:rPr>
            <w:rFonts w:ascii="Century Gothic" w:hAnsi="Century Gothic" w:cs="Century Gothic"/>
            <w:sz w:val="20"/>
            <w:szCs w:val="20"/>
          </w:rPr>
          <w:t>107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3" w:history="1">
        <w:r>
          <w:rPr>
            <w:rFonts w:ascii="Century Gothic" w:hAnsi="Century Gothic" w:cs="Century Gothic"/>
            <w:sz w:val="20"/>
            <w:szCs w:val="20"/>
          </w:rPr>
          <w:t xml:space="preserve">5.4.3 Modalidades de graduación para los grados técnicos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_Toc000000113 \h </w:instrText>
        </w:r>
        <w:r>
          <w:rPr>
            <w:rFonts w:ascii="Century Gothic" w:hAnsi="Century Gothic" w:cs="Century Gothic"/>
            <w:sz w:val="20"/>
            <w:szCs w:val="20"/>
          </w:rPr>
          <w:fldChar w:fldCharType="separate"/>
        </w:r>
        <w:r>
          <w:rPr>
            <w:rFonts w:ascii="Century Gothic" w:hAnsi="Century Gothic" w:cs="Century Gothic"/>
            <w:sz w:val="20"/>
            <w:szCs w:val="20"/>
          </w:rPr>
          <w:t>111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14" w:history="1">
        <w:r>
          <w:rPr>
            <w:rFonts w:ascii="Century Gothic" w:hAnsi="Century Gothic" w:cs="Century Gothic"/>
            <w:b/>
            <w:bCs/>
            <w:sz w:val="20"/>
            <w:szCs w:val="20"/>
          </w:rPr>
          <w:t xml:space="preserve">6. Investigación (articulada con los institutos o unidades de investigación relacionados con la carrera/programa)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_Toc000000114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15" w:history="1">
        <w:r>
          <w:rPr>
            <w:rFonts w:ascii="Century Gothic" w:hAnsi="Century Gothic" w:cs="Century Gothic"/>
            <w:sz w:val="20"/>
            <w:szCs w:val="20"/>
          </w:rPr>
          <w:t xml:space="preserve">6.1 Políticas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_Toc000000115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6" w:history="1">
        <w:r>
          <w:rPr>
            <w:rFonts w:ascii="Century Gothic" w:hAnsi="Century Gothic" w:cs="Century Gothic"/>
            <w:sz w:val="20"/>
            <w:szCs w:val="20"/>
          </w:rPr>
          <w:t xml:space="preserve">6.1.1 Marco institucional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_Toc000000116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7" w:history="1">
        <w:r>
          <w:rPr>
            <w:rFonts w:ascii="Century Gothic" w:hAnsi="Century Gothic" w:cs="Century Gothic"/>
            <w:sz w:val="20"/>
            <w:szCs w:val="20"/>
          </w:rPr>
          <w:t xml:space="preserve">6.1.2 Política de investigación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_Toc000000117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8" w:history="1">
        <w:r>
          <w:rPr>
            <w:rFonts w:ascii="Century Gothic" w:hAnsi="Century Gothic" w:cs="Century Gothic"/>
            <w:sz w:val="20"/>
            <w:szCs w:val="20"/>
          </w:rPr>
          <w:t xml:space="preserve">6.1.3 Articulación de la investigación con 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_Toc000000118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9" w:history="1">
        <w:r>
          <w:rPr>
            <w:rFonts w:ascii="Century Gothic" w:hAnsi="Century Gothic" w:cs="Century Gothic"/>
            <w:sz w:val="20"/>
            <w:szCs w:val="20"/>
          </w:rPr>
          <w:t xml:space="preserve">6.1.4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_Toc000000119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20" w:history="1">
        <w:r>
          <w:rPr>
            <w:rFonts w:ascii="Century Gothic" w:hAnsi="Century Gothic" w:cs="Century Gothic"/>
            <w:sz w:val="20"/>
            <w:szCs w:val="20"/>
          </w:rPr>
          <w:t xml:space="preserve">6.2 Líneas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_Toc000000120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1" w:history="1">
        <w:r>
          <w:rPr>
            <w:rFonts w:ascii="Century Gothic" w:hAnsi="Century Gothic" w:cs="Century Gothic"/>
            <w:sz w:val="20"/>
            <w:szCs w:val="20"/>
          </w:rPr>
          <w:t xml:space="preserve">6.2.1 Concepto y principios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_Toc000000121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2" w:history="1">
        <w:r>
          <w:rPr>
            <w:rFonts w:ascii="Century Gothic" w:hAnsi="Century Gothic" w:cs="Century Gothic"/>
            <w:sz w:val="20"/>
            <w:szCs w:val="20"/>
          </w:rPr>
          <w:t xml:space="preserve">6.2.2 Presentación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_Toc000000122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3" w:history="1">
        <w:r>
          <w:rPr>
            <w:rFonts w:ascii="Century Gothic" w:hAnsi="Century Gothic" w:cs="Century Gothic"/>
            <w:sz w:val="20"/>
            <w:szCs w:val="20"/>
          </w:rPr>
          <w:t xml:space="preserve">6.2.3 Estructura general de las líneas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_Toc000000123 \h </w:instrText>
        </w:r>
        <w:r>
          <w:rPr>
            <w:rFonts w:ascii="Century Gothic" w:hAnsi="Century Gothic" w:cs="Century Gothic"/>
            <w:sz w:val="20"/>
            <w:szCs w:val="20"/>
          </w:rPr>
          <w:fldChar w:fldCharType="separate"/>
        </w:r>
        <w:r>
          <w:rPr>
            <w:rFonts w:ascii="Century Gothic" w:hAnsi="Century Gothic" w:cs="Century Gothic"/>
            <w:sz w:val="20"/>
            <w:szCs w:val="20"/>
          </w:rPr>
          <w:t>116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24" w:history="1">
        <w:r>
          <w:rPr>
            <w:rFonts w:ascii="Century Gothic" w:hAnsi="Century Gothic" w:cs="Century Gothic"/>
            <w:b/>
            <w:bCs/>
            <w:sz w:val="20"/>
            <w:szCs w:val="20"/>
          </w:rPr>
          <w:t xml:space="preserve">7. Interacción social y extensión universitaria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_Toc000000124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25" w:history="1">
        <w:r>
          <w:rPr>
            <w:rFonts w:ascii="Century Gothic" w:hAnsi="Century Gothic" w:cs="Century Gothic"/>
            <w:sz w:val="20"/>
            <w:szCs w:val="20"/>
          </w:rPr>
          <w:t xml:space="preserve">7.1 Políticas y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_Toc000000125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6" w:history="1">
        <w:r>
          <w:rPr>
            <w:rFonts w:ascii="Century Gothic" w:hAnsi="Century Gothic" w:cs="Century Gothic"/>
            <w:sz w:val="20"/>
            <w:szCs w:val="20"/>
          </w:rPr>
          <w:t xml:space="preserve">7.1.1 Políticas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_Toc000000126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7" w:history="1">
        <w:r>
          <w:rPr>
            <w:rFonts w:ascii="Century Gothic" w:hAnsi="Century Gothic" w:cs="Century Gothic"/>
            <w:sz w:val="20"/>
            <w:szCs w:val="20"/>
          </w:rPr>
          <w:t xml:space="preserve">7.1.2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_Toc000000127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28" w:history="1">
        <w:r>
          <w:rPr>
            <w:rFonts w:ascii="Century Gothic" w:hAnsi="Century Gothic" w:cs="Century Gothic"/>
            <w:sz w:val="20"/>
            <w:szCs w:val="20"/>
          </w:rPr>
          <w:t xml:space="preserve">7.2 Políticas y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_Toc000000128 \h </w:instrText>
        </w:r>
        <w:r>
          <w:rPr>
            <w:rFonts w:ascii="Century Gothic" w:hAnsi="Century Gothic" w:cs="Century Gothic"/>
            <w:sz w:val="20"/>
            <w:szCs w:val="20"/>
          </w:rPr>
          <w:fldChar w:fldCharType="separate"/>
        </w:r>
        <w:r>
          <w:rPr>
            <w:rFonts w:ascii="Century Gothic" w:hAnsi="Century Gothic" w:cs="Century Gothic"/>
            <w:sz w:val="20"/>
            <w:szCs w:val="20"/>
          </w:rPr>
          <w:t>119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9" w:history="1">
        <w:r>
          <w:rPr>
            <w:rFonts w:ascii="Century Gothic" w:hAnsi="Century Gothic" w:cs="Century Gothic"/>
            <w:sz w:val="20"/>
            <w:szCs w:val="20"/>
          </w:rPr>
          <w:t xml:space="preserve">7.2.1 Políticas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_Toc000000129 \h </w:instrText>
        </w:r>
        <w:r>
          <w:rPr>
            <w:rFonts w:ascii="Century Gothic" w:hAnsi="Century Gothic" w:cs="Century Gothic"/>
            <w:sz w:val="20"/>
            <w:szCs w:val="20"/>
          </w:rPr>
          <w:fldChar w:fldCharType="separate"/>
        </w:r>
        <w:r>
          <w:rPr>
            <w:rFonts w:ascii="Century Gothic" w:hAnsi="Century Gothic" w:cs="Century Gothic"/>
            <w:sz w:val="20"/>
            <w:szCs w:val="20"/>
          </w:rPr>
          <w:t>119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30" w:history="1">
        <w:r>
          <w:rPr>
            <w:rFonts w:ascii="Century Gothic" w:hAnsi="Century Gothic" w:cs="Century Gothic"/>
            <w:sz w:val="20"/>
            <w:szCs w:val="20"/>
          </w:rPr>
          <w:t xml:space="preserve">7.2.2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_Toc000000130 \h </w:instrText>
        </w:r>
        <w:r>
          <w:rPr>
            <w:rFonts w:ascii="Century Gothic" w:hAnsi="Century Gothic" w:cs="Century Gothic"/>
            <w:sz w:val="20"/>
            <w:szCs w:val="20"/>
          </w:rPr>
          <w:fldChar w:fldCharType="separate"/>
        </w:r>
        <w:r>
          <w:rPr>
            <w:rFonts w:ascii="Century Gothic" w:hAnsi="Century Gothic" w:cs="Century Gothic"/>
            <w:sz w:val="20"/>
            <w:szCs w:val="20"/>
          </w:rPr>
          <w:t>120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1" w:history="1">
        <w:r>
          <w:rPr>
            <w:rFonts w:ascii="Century Gothic" w:hAnsi="Century Gothic" w:cs="Century Gothic"/>
            <w:b/>
            <w:bCs/>
            <w:sz w:val="20"/>
            <w:szCs w:val="20"/>
          </w:rPr>
          <w:t xml:space="preserve">8. Organización del proceso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32" w:history="1">
        <w:r>
          <w:rPr>
            <w:rFonts w:ascii="Century Gothic" w:hAnsi="Century Gothic" w:cs="Century Gothic"/>
            <w:sz w:val="20"/>
            <w:szCs w:val="20"/>
          </w:rPr>
          <w:t xml:space="preserve">8.1 Número de semanas lectivas por semestre/año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_Toc000000132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3" w:history="1">
        <w:r>
          <w:rPr>
            <w:rFonts w:ascii="Century Gothic" w:hAnsi="Century Gothic" w:cs="Century Gothic"/>
            <w:sz w:val="20"/>
            <w:szCs w:val="20"/>
          </w:rPr>
          <w:t xml:space="preserve">8.2 Número de horas cronológicas por semana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_Toc000000133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4" w:history="1">
        <w:r>
          <w:rPr>
            <w:rFonts w:ascii="Century Gothic" w:hAnsi="Century Gothic" w:cs="Century Gothic"/>
            <w:sz w:val="20"/>
            <w:szCs w:val="20"/>
          </w:rPr>
          <w:t xml:space="preserve">8.3 Total de horas planificadas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_Toc000000134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5" w:history="1">
        <w:r>
          <w:rPr>
            <w:rFonts w:ascii="Century Gothic" w:hAnsi="Century Gothic" w:cs="Century Gothic"/>
            <w:sz w:val="20"/>
            <w:szCs w:val="20"/>
          </w:rPr>
          <w:t xml:space="preserve">8.4 Carga horaria cronológica en actividades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_Toc000000135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6" w:history="1">
        <w:r>
          <w:rPr>
            <w:rFonts w:ascii="Century Gothic" w:hAnsi="Century Gothic" w:cs="Century Gothic"/>
            <w:sz w:val="20"/>
            <w:szCs w:val="20"/>
          </w:rPr>
          <w:t xml:space="preserve">8.5 Sistema de créditos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_Toc000000136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7" w:history="1">
        <w:r>
          <w:rPr>
            <w:rFonts w:ascii="Century Gothic" w:hAnsi="Century Gothic" w:cs="Century Gothic"/>
            <w:sz w:val="20"/>
            <w:szCs w:val="20"/>
          </w:rPr>
          <w:t xml:space="preserve">8.6 Número de estudiantes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_Toc000000137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8" w:history="1">
        <w:r>
          <w:rPr>
            <w:rFonts w:ascii="Century Gothic" w:hAnsi="Century Gothic" w:cs="Century Gothic"/>
            <w:b/>
            <w:bCs/>
            <w:sz w:val="20"/>
            <w:szCs w:val="20"/>
          </w:rPr>
          <w:t xml:space="preserve">9. Material bibliográfico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_Toc000000138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39" w:history="1">
        <w:r>
          <w:rPr>
            <w:rFonts w:ascii="Century Gothic" w:hAnsi="Century Gothic" w:cs="Century Gothic"/>
            <w:sz w:val="20"/>
            <w:szCs w:val="20"/>
          </w:rPr>
          <w:t xml:space="preserve">9.1 Textos físicos y digitales (suficiencia cuantitativa y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_Toc000000139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0" w:history="1">
        <w:r>
          <w:rPr>
            <w:rFonts w:ascii="Century Gothic" w:hAnsi="Century Gothic" w:cs="Century Gothic"/>
            <w:sz w:val="20"/>
            <w:szCs w:val="20"/>
          </w:rPr>
          <w:t xml:space="preserve">9.1.1 Acervo de la Biblioteca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_Toc000000140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1" w:history="1">
        <w:r>
          <w:rPr>
            <w:rFonts w:ascii="Century Gothic" w:hAnsi="Century Gothic" w:cs="Century Gothic"/>
            <w:sz w:val="20"/>
            <w:szCs w:val="20"/>
          </w:rPr>
          <w:t xml:space="preserve">9.1.2 Suficiencia cuantitativa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_Toc000000141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2" w:history="1">
        <w:r>
          <w:rPr>
            <w:rFonts w:ascii="Century Gothic" w:hAnsi="Century Gothic" w:cs="Century Gothic"/>
            <w:sz w:val="20"/>
            <w:szCs w:val="20"/>
          </w:rPr>
          <w:t xml:space="preserve">9.1.3 Suficiencia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_Toc000000142 \h </w:instrText>
        </w:r>
        <w:r>
          <w:rPr>
            <w:rFonts w:ascii="Century Gothic" w:hAnsi="Century Gothic" w:cs="Century Gothic"/>
            <w:sz w:val="20"/>
            <w:szCs w:val="20"/>
          </w:rPr>
          <w:fldChar w:fldCharType="separate"/>
        </w:r>
        <w:r>
          <w:rPr>
            <w:rFonts w:ascii="Century Gothic" w:hAnsi="Century Gothic" w:cs="Century Gothic"/>
            <w:sz w:val="20"/>
            <w:szCs w:val="20"/>
          </w:rPr>
          <w:t>129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3" w:history="1">
        <w:r>
          <w:rPr>
            <w:rFonts w:ascii="Century Gothic" w:hAnsi="Century Gothic" w:cs="Century Gothic"/>
            <w:sz w:val="20"/>
            <w:szCs w:val="20"/>
          </w:rPr>
          <w:t xml:space="preserve">9.1.4 Política de actualización bibliográfica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_Toc000000143 \h </w:instrText>
        </w:r>
        <w:r>
          <w:rPr>
            <w:rFonts w:ascii="Century Gothic" w:hAnsi="Century Gothic" w:cs="Century Gothic"/>
            <w:sz w:val="20"/>
            <w:szCs w:val="20"/>
          </w:rPr>
          <w:fldChar w:fldCharType="separate"/>
        </w:r>
        <w:r>
          <w:rPr>
            <w:rFonts w:ascii="Century Gothic" w:hAnsi="Century Gothic" w:cs="Century Gothic"/>
            <w:sz w:val="20"/>
            <w:szCs w:val="20"/>
          </w:rPr>
          <w:t>130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4" w:history="1">
        <w:r>
          <w:rPr>
            <w:rFonts w:ascii="Century Gothic" w:hAnsi="Century Gothic" w:cs="Century Gothic"/>
            <w:sz w:val="20"/>
            <w:szCs w:val="20"/>
          </w:rPr>
          <w:t xml:space="preserve">9.2 Suscripción a revistas de reconocido prestigio especializado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_Toc000000144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5" w:history="1">
        <w:r>
          <w:rPr>
            <w:rFonts w:ascii="Century Gothic" w:hAnsi="Century Gothic" w:cs="Century Gothic"/>
            <w:sz w:val="20"/>
            <w:szCs w:val="20"/>
          </w:rPr>
          <w:t xml:space="preserve">9.3 Conexión a sistemas de información nacional o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_Toc000000145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6" w:history="1">
        <w:r>
          <w:rPr>
            <w:rFonts w:ascii="Century Gothic" w:hAnsi="Century Gothic" w:cs="Century Gothic"/>
            <w:sz w:val="20"/>
            <w:szCs w:val="20"/>
          </w:rPr>
          <w:t xml:space="preserve">9.4 Internet, sistema de red o wifi</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_Toc000000146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47" w:history="1">
        <w:r>
          <w:rPr>
            <w:rFonts w:ascii="Century Gothic" w:hAnsi="Century Gothic" w:cs="Century Gothic"/>
            <w:b/>
            <w:bCs/>
            <w:sz w:val="20"/>
            <w:szCs w:val="20"/>
          </w:rPr>
          <w:t xml:space="preserve">10. Recursos educativos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_Toc000000147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134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48" w:history="1">
        <w:r>
          <w:rPr>
            <w:rFonts w:ascii="Century Gothic" w:hAnsi="Century Gothic" w:cs="Century Gothic"/>
            <w:sz w:val="20"/>
            <w:szCs w:val="20"/>
          </w:rPr>
          <w:t xml:space="preserve">10.1 Equipos multimedia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_Toc000000148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9" w:history="1">
        <w:r>
          <w:rPr>
            <w:rFonts w:ascii="Century Gothic" w:hAnsi="Century Gothic" w:cs="Century Gothic"/>
            <w:sz w:val="20"/>
            <w:szCs w:val="20"/>
          </w:rPr>
          <w:t xml:space="preserve">10.1.1 Equipos de proyección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_Toc000000149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50" w:history="1">
        <w:r>
          <w:rPr>
            <w:rFonts w:ascii="Century Gothic" w:hAnsi="Century Gothic" w:cs="Century Gothic"/>
            <w:sz w:val="20"/>
            <w:szCs w:val="20"/>
          </w:rPr>
          <w:t xml:space="preserve">10.1.2 Equipos de sonido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_Toc000000150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1" w:history="1">
        <w:r>
          <w:rPr>
            <w:rFonts w:ascii="Century Gothic" w:hAnsi="Century Gothic" w:cs="Century Gothic"/>
            <w:sz w:val="20"/>
            <w:szCs w:val="20"/>
          </w:rPr>
          <w:t xml:space="preserve">10.2 Computadoras en red</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_Toc000000151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2" w:history="1">
        <w:r>
          <w:rPr>
            <w:rFonts w:ascii="Century Gothic" w:hAnsi="Century Gothic" w:cs="Century Gothic"/>
            <w:sz w:val="20"/>
            <w:szCs w:val="20"/>
          </w:rPr>
          <w:t xml:space="preserve">10.3 Software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_Toc000000152 \h </w:instrText>
        </w:r>
        <w:r>
          <w:rPr>
            <w:rFonts w:ascii="Century Gothic" w:hAnsi="Century Gothic" w:cs="Century Gothic"/>
            <w:sz w:val="20"/>
            <w:szCs w:val="20"/>
          </w:rPr>
          <w:fldChar w:fldCharType="separate"/>
        </w:r>
        <w:r>
          <w:rPr>
            <w:rFonts w:ascii="Century Gothic" w:hAnsi="Century Gothic" w:cs="Century Gothic"/>
            <w:sz w:val="20"/>
            <w:szCs w:val="20"/>
          </w:rPr>
          <w:t>135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3" w:history="1">
        <w:r>
          <w:rPr>
            <w:rFonts w:ascii="Century Gothic" w:hAnsi="Century Gothic" w:cs="Century Gothic"/>
            <w:sz w:val="20"/>
            <w:szCs w:val="20"/>
          </w:rPr>
          <w:t xml:space="preserve">10.4 Laboratorios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_Toc000000153 \h </w:instrText>
        </w:r>
        <w:r>
          <w:rPr>
            <w:rFonts w:ascii="Century Gothic" w:hAnsi="Century Gothic" w:cs="Century Gothic"/>
            <w:sz w:val="20"/>
            <w:szCs w:val="20"/>
          </w:rPr>
          <w:fldChar w:fldCharType="separate"/>
        </w:r>
        <w:r>
          <w:rPr>
            <w:rFonts w:ascii="Century Gothic" w:hAnsi="Century Gothic" w:cs="Century Gothic"/>
            <w:sz w:val="20"/>
            <w:szCs w:val="20"/>
          </w:rPr>
          <w:t>136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4" w:history="1">
        <w:r>
          <w:rPr>
            <w:rFonts w:ascii="Century Gothic" w:hAnsi="Century Gothic" w:cs="Century Gothic"/>
            <w:sz w:val="20"/>
            <w:szCs w:val="20"/>
          </w:rPr>
          <w:t xml:space="preserve">10.5 Material audiovisual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_Toc000000154 \h </w:instrText>
        </w:r>
        <w:r>
          <w:rPr>
            <w:rFonts w:ascii="Century Gothic" w:hAnsi="Century Gothic" w:cs="Century Gothic"/>
            <w:sz w:val="20"/>
            <w:szCs w:val="20"/>
          </w:rPr>
          <w:fldChar w:fldCharType="separate"/>
        </w:r>
        <w:r>
          <w:rPr>
            <w:rFonts w:ascii="Century Gothic" w:hAnsi="Century Gothic" w:cs="Century Gothic"/>
            <w:sz w:val="20"/>
            <w:szCs w:val="20"/>
          </w:rPr>
          <w:t>137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5" w:history="1">
        <w:r>
          <w:rPr>
            <w:rFonts w:ascii="Century Gothic" w:hAnsi="Century Gothic" w:cs="Century Gothic"/>
            <w:sz w:val="20"/>
            <w:szCs w:val="20"/>
          </w:rPr>
          <w:t xml:space="preserve">10.6 Medios didácticos informáticos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_Toc000000155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6" w:history="1">
        <w:r>
          <w:rPr>
            <w:rFonts w:ascii="Century Gothic" w:hAnsi="Century Gothic" w:cs="Century Gothic"/>
            <w:sz w:val="20"/>
            <w:szCs w:val="20"/>
          </w:rPr>
          <w:t xml:space="preserve">10.7 Soportes físicos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_Toc000000156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7" w:history="1">
        <w:r>
          <w:rPr>
            <w:rFonts w:ascii="Century Gothic" w:hAnsi="Century Gothic" w:cs="Century Gothic"/>
            <w:sz w:val="20"/>
            <w:szCs w:val="20"/>
          </w:rPr>
          <w:t xml:space="preserve">10.8 Programas informáticos educativos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_Toc000000157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8" w:history="1">
        <w:r>
          <w:rPr>
            <w:rFonts w:ascii="Century Gothic" w:hAnsi="Century Gothic" w:cs="Century Gothic"/>
            <w:sz w:val="20"/>
            <w:szCs w:val="20"/>
          </w:rPr>
          <w:t xml:space="preserve">10.9 Medios interactivos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_Toc000000158 \h </w:instrText>
        </w:r>
        <w:r>
          <w:rPr>
            <w:rFonts w:ascii="Century Gothic" w:hAnsi="Century Gothic" w:cs="Century Gothic"/>
            <w:sz w:val="20"/>
            <w:szCs w:val="20"/>
          </w:rPr>
          <w:fldChar w:fldCharType="separate"/>
        </w:r>
        <w:r>
          <w:rPr>
            <w:rFonts w:ascii="Century Gothic" w:hAnsi="Century Gothic" w:cs="Century Gothic"/>
            <w:sz w:val="20"/>
            <w:szCs w:val="20"/>
          </w:rPr>
          <w:t>139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9" w:history="1">
        <w:r>
          <w:rPr>
            <w:rFonts w:ascii="Century Gothic" w:hAnsi="Century Gothic" w:cs="Century Gothic"/>
            <w:sz w:val="20"/>
            <w:szCs w:val="20"/>
          </w:rPr>
          <w:t xml:space="preserve">10.10 Multimedia e internet</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_Toc000000159 \h </w:instrText>
        </w:r>
        <w:r>
          <w:rPr>
            <w:rFonts w:ascii="Century Gothic" w:hAnsi="Century Gothic" w:cs="Century Gothic"/>
            <w:sz w:val="20"/>
            <w:szCs w:val="20"/>
          </w:rPr>
          <w:fldChar w:fldCharType="separate"/>
        </w:r>
        <w:r>
          <w:rPr>
            <w:rFonts w:ascii="Century Gothic" w:hAnsi="Century Gothic" w:cs="Century Gothic"/>
            <w:sz w:val="20"/>
            <w:szCs w:val="20"/>
          </w:rPr>
          <w:t>139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0" w:history="1">
        <w:r>
          <w:rPr>
            <w:rFonts w:ascii="Century Gothic" w:hAnsi="Century Gothic" w:cs="Century Gothic"/>
            <w:sz w:val="20"/>
            <w:szCs w:val="20"/>
          </w:rPr>
          <w:t xml:space="preserve">10.11 Servicios telemáticos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_Toc000000160 \h </w:instrText>
        </w:r>
        <w:r>
          <w:rPr>
            <w:rFonts w:ascii="Century Gothic" w:hAnsi="Century Gothic" w:cs="Century Gothic"/>
            <w:sz w:val="20"/>
            <w:szCs w:val="20"/>
          </w:rPr>
          <w:fldChar w:fldCharType="separate"/>
        </w:r>
        <w:r>
          <w:rPr>
            <w:rFonts w:ascii="Century Gothic" w:hAnsi="Century Gothic" w:cs="Century Gothic"/>
            <w:sz w:val="20"/>
            <w:szCs w:val="20"/>
          </w:rPr>
          <w:t>140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1" w:history="1">
        <w:r>
          <w:rPr>
            <w:rFonts w:ascii="Century Gothic" w:hAnsi="Century Gothic" w:cs="Century Gothic"/>
            <w:sz w:val="20"/>
            <w:szCs w:val="20"/>
          </w:rPr>
          <w:t xml:space="preserve">10.12 Entornos virtuales de enseñanza y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_Toc000000161 \h </w:instrText>
        </w:r>
        <w:r>
          <w:rPr>
            <w:rFonts w:ascii="Century Gothic" w:hAnsi="Century Gothic" w:cs="Century Gothic"/>
            <w:sz w:val="20"/>
            <w:szCs w:val="20"/>
          </w:rPr>
          <w:fldChar w:fldCharType="separate"/>
        </w:r>
        <w:r>
          <w:rPr>
            <w:rFonts w:ascii="Century Gothic" w:hAnsi="Century Gothic" w:cs="Century Gothic"/>
            <w:sz w:val="20"/>
            <w:szCs w:val="20"/>
          </w:rPr>
          <w:t>142</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62" w:history="1">
        <w:r>
          <w:rPr>
            <w:rFonts w:ascii="Century Gothic" w:hAnsi="Century Gothic" w:cs="Century Gothic"/>
            <w:b/>
            <w:bCs/>
            <w:sz w:val="20"/>
            <w:szCs w:val="20"/>
          </w:rPr>
          <w:t xml:space="preserve">11. Implementación del proyecto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_Toc000000162 \h </w:instrText>
        </w:r>
        <w:r>
          <w:rPr>
            <w:rFonts w:ascii="Century Gothic" w:hAnsi="Century Gothic" w:cs="Century Gothic"/>
            <w:b/>
            <w:bCs/>
            <w:sz w:val="20"/>
            <w:szCs w:val="20"/>
          </w:rPr>
          <w:fldChar w:fldCharType="separate"/>
        </w:r>
        <w:r>
          <w:rPr>
            <w:rFonts w:ascii="Century Gothic" w:hAnsi="Century Gothic" w:cs="Century Gothic"/>
            <w:b/>
            <w:bCs/>
            <w:sz w:val="20"/>
            <w:szCs w:val="20"/>
          </w:rPr>
          <w:t>145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63" w:history="1">
        <w:r>
          <w:rPr>
            <w:rFonts w:ascii="Century Gothic" w:hAnsi="Century Gothic" w:cs="Century Gothic"/>
            <w:sz w:val="20"/>
            <w:szCs w:val="20"/>
          </w:rPr>
          <w:t xml:space="preserve">11.1 Infraestructura, equipamiento y sistemas de soporte informático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_Toc000000163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4" w:history="1">
        <w:r>
          <w:rPr>
            <w:rFonts w:ascii="Century Gothic" w:hAnsi="Century Gothic" w:cs="Century Gothic"/>
            <w:sz w:val="20"/>
            <w:szCs w:val="20"/>
          </w:rPr>
          <w:t xml:space="preserve">11.1.1 Población estudiantil y demanda académica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_Toc000000164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5" w:history="1">
        <w:r>
          <w:rPr>
            <w:rFonts w:ascii="Century Gothic" w:hAnsi="Century Gothic" w:cs="Century Gothic"/>
            <w:sz w:val="20"/>
            <w:szCs w:val="20"/>
          </w:rPr>
          <w:t xml:space="preserve">11.1.2 Infraestructura disponible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_Toc000000165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6" w:history="1">
        <w:r>
          <w:rPr>
            <w:rFonts w:ascii="Century Gothic" w:hAnsi="Century Gothic" w:cs="Century Gothic"/>
            <w:sz w:val="20"/>
            <w:szCs w:val="20"/>
          </w:rPr>
          <w:t xml:space="preserve">11.1.3 Evaluación del estado actual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_Toc000000166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7" w:history="1">
        <w:r>
          <w:rPr>
            <w:rFonts w:ascii="Century Gothic" w:hAnsi="Century Gothic" w:cs="Century Gothic"/>
            <w:sz w:val="20"/>
            <w:szCs w:val="20"/>
          </w:rPr>
          <w:t xml:space="preserve">11.1.4 Requerimientos para el Rediseño Curricular y propuestas de mejora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_Toc000000167 \h </w:instrText>
        </w:r>
        <w:r>
          <w:rPr>
            <w:rFonts w:ascii="Century Gothic" w:hAnsi="Century Gothic" w:cs="Century Gothic"/>
            <w:sz w:val="20"/>
            <w:szCs w:val="20"/>
          </w:rPr>
          <w:fldChar w:fldCharType="separate"/>
        </w:r>
        <w:r>
          <w:rPr>
            <w:rFonts w:ascii="Century Gothic" w:hAnsi="Century Gothic" w:cs="Century Gothic"/>
            <w:sz w:val="20"/>
            <w:szCs w:val="20"/>
          </w:rPr>
          <w:t>147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8" w:history="1">
        <w:r>
          <w:rPr>
            <w:rFonts w:ascii="Century Gothic" w:hAnsi="Century Gothic" w:cs="Century Gothic"/>
            <w:sz w:val="20"/>
            <w:szCs w:val="20"/>
          </w:rPr>
          <w:t xml:space="preserve">11.2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_Toc000000168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9" w:history="1">
        <w:r>
          <w:rPr>
            <w:rFonts w:ascii="Century Gothic" w:hAnsi="Century Gothic" w:cs="Century Gothic"/>
            <w:sz w:val="20"/>
            <w:szCs w:val="20"/>
          </w:rPr>
          <w:t xml:space="preserve">11.2.1 Situación actual del cuerpo docente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_Toc000000169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0" w:history="1">
        <w:r>
          <w:rPr>
            <w:rFonts w:ascii="Century Gothic" w:hAnsi="Century Gothic" w:cs="Century Gothic"/>
            <w:sz w:val="20"/>
            <w:szCs w:val="20"/>
          </w:rPr>
          <w:t xml:space="preserve">11.2.2 Perfil y Requisitos Profesionales del Docente Universitario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_Toc000000170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1" w:history="1">
        <w:r>
          <w:rPr>
            <w:rFonts w:ascii="Century Gothic" w:hAnsi="Century Gothic" w:cs="Century Gothic"/>
            <w:sz w:val="20"/>
            <w:szCs w:val="20"/>
          </w:rPr>
          <w:t xml:space="preserve">11.2.3 Requerimientos de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_Toc000000171 \h </w:instrText>
        </w:r>
        <w:r>
          <w:rPr>
            <w:rFonts w:ascii="Century Gothic" w:hAnsi="Century Gothic" w:cs="Century Gothic"/>
            <w:sz w:val="20"/>
            <w:szCs w:val="20"/>
          </w:rPr>
          <w:fldChar w:fldCharType="separate"/>
        </w:r>
        <w:r>
          <w:rPr>
            <w:rFonts w:ascii="Century Gothic" w:hAnsi="Century Gothic" w:cs="Century Gothic"/>
            <w:sz w:val="20"/>
            <w:szCs w:val="20"/>
          </w:rPr>
          <w:t>151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72" w:history="1">
        <w:r>
          <w:rPr>
            <w:rFonts w:ascii="Century Gothic" w:hAnsi="Century Gothic" w:cs="Century Gothic"/>
            <w:sz w:val="20"/>
            <w:szCs w:val="20"/>
          </w:rPr>
          <w:t xml:space="preserve">11.3 Política presupuestaria y financiera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_Toc000000172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3" w:history="1">
        <w:r>
          <w:rPr>
            <w:rFonts w:ascii="Century Gothic" w:hAnsi="Century Gothic" w:cs="Century Gothic"/>
            <w:sz w:val="20"/>
            <w:szCs w:val="20"/>
          </w:rPr>
          <w:t xml:space="preserve">11.3.1 Ejecución presupuestaria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_Toc000000173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4" w:history="1">
        <w:r>
          <w:rPr>
            <w:rFonts w:ascii="Century Gothic" w:hAnsi="Century Gothic" w:cs="Century Gothic"/>
            <w:sz w:val="20"/>
            <w:szCs w:val="20"/>
          </w:rPr>
          <w:t xml:space="preserve">11.3.2 Lineamientos de la política presupuestaria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_Toc000000174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5" w:history="1">
        <w:r>
          <w:rPr>
            <w:rFonts w:ascii="Century Gothic" w:hAnsi="Century Gothic" w:cs="Century Gothic"/>
            <w:sz w:val="20"/>
            <w:szCs w:val="20"/>
          </w:rPr>
          <w:t xml:space="preserve">11.3.3 Fuentes de financiamiento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_Toc000000175 \h </w:instrText>
        </w:r>
        <w:r>
          <w:rPr>
            <w:rFonts w:ascii="Century Gothic" w:hAnsi="Century Gothic" w:cs="Century Gothic"/>
            <w:sz w:val="20"/>
            <w:szCs w:val="20"/>
          </w:rPr>
          <w:fldChar w:fldCharType="separate"/>
        </w:r>
        <w:r>
          <w:rPr>
            <w:rFonts w:ascii="Century Gothic" w:hAnsi="Century Gothic" w:cs="Century Gothic"/>
            <w:sz w:val="20"/>
            <w:szCs w:val="20"/>
          </w:rPr>
          <w:t>153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6" w:history="1">
        <w:r>
          <w:rPr>
            <w:rFonts w:ascii="Century Gothic" w:hAnsi="Century Gothic" w:cs="Century Gothic"/>
            <w:sz w:val="20"/>
            <w:szCs w:val="20"/>
          </w:rPr>
          <w:t xml:space="preserve">11.3.4 Fases de implementación y gestión de riesgos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_Toc000000176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77" w:history="1">
        <w:r>
          <w:rPr>
            <w:rFonts w:ascii="Century Gothic" w:hAnsi="Century Gothic" w:cs="Century Gothic"/>
            <w:b/>
            <w:bCs/>
            <w:sz w:val="20"/>
            <w:szCs w:val="20"/>
          </w:rPr>
          <w:t xml:space="preserve">12. Evaluación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_Toc000000177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156</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78" w:history="1">
        <w:r>
          <w:rPr>
            <w:rFonts w:ascii="Century Gothic" w:hAnsi="Century Gothic" w:cs="Century Gothic"/>
            <w:sz w:val="20"/>
            <w:szCs w:val="20"/>
          </w:rPr>
          <w:t xml:space="preserve">12.1 Lineamientos para la evaluación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_Toc000000178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9" w:history="1">
        <w:r>
          <w:rPr>
            <w:rFonts w:ascii="Century Gothic" w:hAnsi="Century Gothic" w:cs="Century Gothic"/>
            <w:sz w:val="20"/>
            <w:szCs w:val="20"/>
          </w:rPr>
          <w:t xml:space="preserve">12.1.1 Marco normativo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_Toc000000179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0" w:history="1">
        <w:r>
          <w:rPr>
            <w:rFonts w:ascii="Century Gothic" w:hAnsi="Century Gothic" w:cs="Century Gothic"/>
            <w:sz w:val="20"/>
            <w:szCs w:val="20"/>
          </w:rPr>
          <w:t xml:space="preserve">12.1.2 Componentes de la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_Toc000000180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1" w:history="1">
        <w:r>
          <w:rPr>
            <w:rFonts w:ascii="Century Gothic" w:hAnsi="Century Gothic" w:cs="Century Gothic"/>
            <w:sz w:val="20"/>
            <w:szCs w:val="20"/>
          </w:rPr>
          <w:t xml:space="preserve">12.1.3 Dimensiones de la evaluación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_Toc000000181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2" w:history="1">
        <w:r>
          <w:rPr>
            <w:rFonts w:ascii="Century Gothic" w:hAnsi="Century Gothic" w:cs="Century Gothic"/>
            <w:sz w:val="20"/>
            <w:szCs w:val="20"/>
          </w:rPr>
          <w:t xml:space="preserve">12.1.4 Seguimiento del desarrollo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_Toc000000182 \h </w:instrText>
        </w:r>
        <w:r>
          <w:rPr>
            <w:rFonts w:ascii="Century Gothic" w:hAnsi="Century Gothic" w:cs="Century Gothic"/>
            <w:sz w:val="20"/>
            <w:szCs w:val="20"/>
          </w:rPr>
          <w:fldChar w:fldCharType="separate"/>
        </w:r>
        <w:r>
          <w:rPr>
            <w:rFonts w:ascii="Century Gothic" w:hAnsi="Century Gothic" w:cs="Century Gothic"/>
            <w:sz w:val="20"/>
            <w:szCs w:val="20"/>
          </w:rPr>
          <w:t>158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3" w:history="1">
        <w:r>
          <w:rPr>
            <w:rFonts w:ascii="Century Gothic" w:hAnsi="Century Gothic" w:cs="Century Gothic"/>
            <w:sz w:val="20"/>
            <w:szCs w:val="20"/>
          </w:rPr>
          <w:t xml:space="preserve">12.1.5 Mecanismos de seguimiento anual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_Toc000000183 \h </w:instrText>
        </w:r>
        <w:r>
          <w:rPr>
            <w:rFonts w:ascii="Century Gothic" w:hAnsi="Century Gothic" w:cs="Century Gothic"/>
            <w:sz w:val="20"/>
            <w:szCs w:val="20"/>
          </w:rPr>
          <w:fldChar w:fldCharType="separate"/>
        </w:r>
        <w:r>
          <w:rPr>
            <w:rFonts w:ascii="Century Gothic" w:hAnsi="Century Gothic" w:cs="Century Gothic"/>
            <w:sz w:val="20"/>
            <w:szCs w:val="20"/>
          </w:rPr>
          <w:t>160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4" w:history="1">
        <w:r>
          <w:rPr>
            <w:rFonts w:ascii="Century Gothic" w:hAnsi="Century Gothic" w:cs="Century Gothic"/>
            <w:sz w:val="20"/>
            <w:szCs w:val="20"/>
          </w:rPr>
          <w:t xml:space="preserve">12.1.6 Evaluación del plan al concluir su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_Toc000000184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5" w:history="1">
        <w:r>
          <w:rPr>
            <w:rFonts w:ascii="Century Gothic" w:hAnsi="Century Gothic" w:cs="Century Gothic"/>
            <w:sz w:val="20"/>
            <w:szCs w:val="20"/>
          </w:rPr>
          <w:t xml:space="preserve">12.1.7 Responsables y uso de los resultados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_Toc000000185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86" w:history="1">
        <w:r>
          <w:rPr>
            <w:rFonts w:ascii="Century Gothic" w:hAnsi="Century Gothic" w:cs="Century Gothic"/>
            <w:sz w:val="20"/>
            <w:szCs w:val="20"/>
          </w:rPr>
          <w:t xml:space="preserve">12.2 Estrategias de seguimiento a titulados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_Toc000000186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87" w:history="1">
        <w:r>
          <w:rPr>
            <w:rFonts w:ascii="Century Gothic" w:hAnsi="Century Gothic" w:cs="Century Gothic"/>
            <w:b/>
            <w:bCs/>
            <w:sz w:val="20"/>
            <w:szCs w:val="20"/>
          </w:rPr>
          <w:t xml:space="preserve">13. Reglamentación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_Toc000000187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163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88" w:history="1">
        <w:r>
          <w:rPr>
            <w:rFonts w:ascii="Century Gothic" w:hAnsi="Century Gothic" w:cs="Century Gothic"/>
            <w:sz w:val="20"/>
            <w:szCs w:val="20"/>
          </w:rPr>
          <w:t xml:space="preserve">13.1 Reglamentos académicos y administrativos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_Toc000000188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9" w:history="1">
        <w:r>
          <w:rPr>
            <w:rFonts w:ascii="Century Gothic" w:hAnsi="Century Gothic" w:cs="Century Gothic"/>
            <w:sz w:val="20"/>
            <w:szCs w:val="20"/>
          </w:rPr>
          <w:t xml:space="preserve">13.1.1 Normativa universitaria aplicable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_Toc000000189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0" w:history="1">
        <w:r>
          <w:rPr>
            <w:rFonts w:ascii="Century Gothic" w:hAnsi="Century Gothic" w:cs="Century Gothic"/>
            <w:sz w:val="20"/>
            <w:szCs w:val="20"/>
          </w:rPr>
          <w:t xml:space="preserve">13.1.2 Reglamentos internos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_Toc000000190 \h </w:instrText>
        </w:r>
        <w:r>
          <w:rPr>
            <w:rFonts w:ascii="Century Gothic" w:hAnsi="Century Gothic" w:cs="Century Gothic"/>
            <w:sz w:val="20"/>
            <w:szCs w:val="20"/>
          </w:rPr>
          <w:fldChar w:fldCharType="separate"/>
        </w:r>
        <w:r>
          <w:rPr>
            <w:rFonts w:ascii="Century Gothic" w:hAnsi="Century Gothic" w:cs="Century Gothic"/>
            <w:sz w:val="20"/>
            <w:szCs w:val="20"/>
          </w:rPr>
          <w:t>164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1" w:history="1">
        <w:r>
          <w:rPr>
            <w:rFonts w:ascii="Century Gothic" w:hAnsi="Century Gothic" w:cs="Century Gothic"/>
            <w:sz w:val="20"/>
            <w:szCs w:val="20"/>
          </w:rPr>
          <w:t xml:space="preserve">13.1.3 Cursos de temporada y mesas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_Toc000000191 \h </w:instrText>
        </w:r>
        <w:r>
          <w:rPr>
            <w:rFonts w:ascii="Century Gothic" w:hAnsi="Century Gothic" w:cs="Century Gothic"/>
            <w:sz w:val="20"/>
            <w:szCs w:val="20"/>
          </w:rPr>
          <w:fldChar w:fldCharType="separate"/>
        </w:r>
        <w:r>
          <w:rPr>
            <w:rFonts w:ascii="Century Gothic" w:hAnsi="Century Gothic" w:cs="Century Gothic"/>
            <w:sz w:val="20"/>
            <w:szCs w:val="20"/>
          </w:rPr>
          <w:t>165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2" w:history="1">
        <w:r>
          <w:rPr>
            <w:rFonts w:ascii="Century Gothic" w:hAnsi="Century Gothic" w:cs="Century Gothic"/>
            <w:sz w:val="20"/>
            <w:szCs w:val="20"/>
          </w:rPr>
          <w:t xml:space="preserve">13.1.4 Reglamento de Modalidades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_Toc000000192 \h </w:instrText>
        </w:r>
        <w:r>
          <w:rPr>
            <w:rFonts w:ascii="Century Gothic" w:hAnsi="Century Gothic" w:cs="Century Gothic"/>
            <w:sz w:val="20"/>
            <w:szCs w:val="20"/>
          </w:rPr>
          <w:fldChar w:fldCharType="separate"/>
        </w:r>
        <w:r>
          <w:rPr>
            <w:rFonts w:ascii="Century Gothic" w:hAnsi="Century Gothic" w:cs="Century Gothic"/>
            <w:sz w:val="20"/>
            <w:szCs w:val="20"/>
          </w:rPr>
          <w:t>165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3" w:history="1">
        <w:r>
          <w:rPr>
            <w:rFonts w:ascii="Century Gothic" w:hAnsi="Century Gothic" w:cs="Century Gothic"/>
            <w:sz w:val="20"/>
            <w:szCs w:val="20"/>
          </w:rPr>
          <w:t xml:space="preserve">13.2 Reglamentación del centro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_Toc000000193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4" w:history="1">
        <w:r>
          <w:rPr>
            <w:rFonts w:ascii="Century Gothic" w:hAnsi="Century Gothic" w:cs="Century Gothic"/>
            <w:sz w:val="20"/>
            <w:szCs w:val="20"/>
          </w:rPr>
          <w:t xml:space="preserve">13.2.1 Creación y marco normativo del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_Toc000000194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5" w:history="1">
        <w:r>
          <w:rPr>
            <w:rFonts w:ascii="Century Gothic" w:hAnsi="Century Gothic" w:cs="Century Gothic"/>
            <w:sz w:val="20"/>
            <w:szCs w:val="20"/>
          </w:rPr>
          <w:t xml:space="preserve">13.2.2 Lineamientos del reglamento interno del Instituto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_Toc000000195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96" w:history="1">
        <w:r>
          <w:rPr>
            <w:rFonts w:ascii="Century Gothic" w:hAnsi="Century Gothic" w:cs="Century Gothic"/>
            <w:b/>
            <w:bCs/>
            <w:sz w:val="20"/>
            <w:szCs w:val="20"/>
          </w:rPr>
          <w:t xml:space="preserve">14. Infraestructura y equipamiento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203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97" w:history="1">
        <w:r>
          <w:rPr>
            <w:rFonts w:ascii="Century Gothic" w:hAnsi="Century Gothic" w:cs="Century Gothic"/>
            <w:sz w:val="20"/>
            <w:szCs w:val="20"/>
          </w:rPr>
          <w:t xml:space="preserve">14.1 Aulas (físicas o virtuales)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_Toc000000197 \h </w:instrText>
        </w:r>
        <w:r>
          <w:rPr>
            <w:rFonts w:ascii="Century Gothic" w:hAnsi="Century Gothic" w:cs="Century Gothic"/>
            <w:sz w:val="20"/>
            <w:szCs w:val="20"/>
          </w:rPr>
          <w:fldChar w:fldCharType="separate"/>
        </w:r>
        <w:r>
          <w:rPr>
            <w:rFonts w:ascii="Century Gothic" w:hAnsi="Century Gothic" w:cs="Century Gothic"/>
            <w:sz w:val="20"/>
            <w:szCs w:val="20"/>
          </w:rPr>
          <w:t>203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8" w:history="1">
        <w:r>
          <w:rPr>
            <w:rFonts w:ascii="Century Gothic" w:hAnsi="Century Gothic" w:cs="Century Gothic"/>
            <w:sz w:val="20"/>
            <w:szCs w:val="20"/>
          </w:rPr>
          <w:t xml:space="preserve">14.2 Tecnología audiovisual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_Toc000000198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9" w:history="1">
        <w:r>
          <w:rPr>
            <w:rFonts w:ascii="Century Gothic" w:hAnsi="Century Gothic" w:cs="Century Gothic"/>
            <w:sz w:val="20"/>
            <w:szCs w:val="20"/>
          </w:rPr>
          <w:t xml:space="preserve">14.3 Laboratorios / talleres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_Toc000000199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0" w:history="1">
        <w:r>
          <w:rPr>
            <w:rFonts w:ascii="Century Gothic" w:hAnsi="Century Gothic" w:cs="Century Gothic"/>
            <w:sz w:val="20"/>
            <w:szCs w:val="20"/>
          </w:rPr>
          <w:t xml:space="preserve">14.4 Áreas de biblioteca, hemeroteca e información dura o digital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_Toc000000200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1" w:history="1">
        <w:r>
          <w:rPr>
            <w:rFonts w:ascii="Century Gothic" w:hAnsi="Century Gothic" w:cs="Century Gothic"/>
            <w:sz w:val="20"/>
            <w:szCs w:val="20"/>
          </w:rPr>
          <w:t xml:space="preserve">14.5 Salas de computación y computadores estacionarios y portátiles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_Toc000000201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2" w:history="1">
        <w:r>
          <w:rPr>
            <w:rFonts w:ascii="Century Gothic" w:hAnsi="Century Gothic" w:cs="Century Gothic"/>
            <w:sz w:val="20"/>
            <w:szCs w:val="20"/>
          </w:rPr>
          <w:t xml:space="preserve">14.6 Ambientes administrativos y sala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_Toc000000202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3" w:history="1">
        <w:r>
          <w:rPr>
            <w:rFonts w:ascii="Century Gothic" w:hAnsi="Century Gothic" w:cs="Century Gothic"/>
            <w:sz w:val="20"/>
            <w:szCs w:val="20"/>
          </w:rPr>
          <w:t xml:space="preserve">14.7 Áreas de interacción social, cultural y deportiva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_Toc000000203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4" w:history="1">
        <w:r>
          <w:rPr>
            <w:rFonts w:ascii="Century Gothic" w:hAnsi="Century Gothic" w:cs="Century Gothic"/>
            <w:sz w:val="20"/>
            <w:szCs w:val="20"/>
          </w:rPr>
          <w:t xml:space="preserve">14.8 Infraestructura sanitaria para docentes, estudiantes y administrativos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_Toc000000204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5" w:history="1">
        <w:r>
          <w:rPr>
            <w:rFonts w:ascii="Century Gothic" w:hAnsi="Century Gothic" w:cs="Century Gothic"/>
            <w:sz w:val="20"/>
            <w:szCs w:val="20"/>
          </w:rPr>
          <w:t xml:space="preserve">14.9 Software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_Toc000000205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06" w:history="1">
        <w:r>
          <w:rPr>
            <w:rFonts w:ascii="Century Gothic" w:hAnsi="Century Gothic" w:cs="Century Gothic"/>
            <w:sz w:val="20"/>
            <w:szCs w:val="20"/>
          </w:rPr>
          <w:t xml:space="preserve">14.9.1 Valoración de la infraestructura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_Toc000000206 \h </w:instrText>
        </w:r>
        <w:r>
          <w:rPr>
            <w:rFonts w:ascii="Century Gothic" w:hAnsi="Century Gothic" w:cs="Century Gothic"/>
            <w:sz w:val="20"/>
            <w:szCs w:val="20"/>
          </w:rPr>
          <w:fldChar w:fldCharType="separate"/>
        </w:r>
        <w:r>
          <w:rPr>
            <w:rFonts w:ascii="Century Gothic" w:hAnsi="Century Gothic" w:cs="Century Gothic"/>
            <w:sz w:val="20"/>
            <w:szCs w:val="20"/>
          </w:rPr>
          <w:t>210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07" w:history="1">
        <w:r>
          <w:rPr>
            <w:rFonts w:ascii="Century Gothic" w:hAnsi="Century Gothic" w:cs="Century Gothic"/>
            <w:b/>
            <w:bCs/>
            <w:sz w:val="20"/>
            <w:szCs w:val="20"/>
          </w:rPr>
          <w:t xml:space="preserve">15. Mobiliario, equipamiento y materiales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_Toc000000207 \h </w:instrText>
        </w:r>
        <w:r>
          <w:rPr>
            <w:rFonts w:ascii="Century Gothic" w:hAnsi="Century Gothic" w:cs="Century Gothic"/>
            <w:b/>
            <w:bCs/>
            <w:sz w:val="20"/>
            <w:szCs w:val="20"/>
          </w:rPr>
          <w:fldChar w:fldCharType="separate"/>
        </w:r>
        <w:r>
          <w:rPr>
            <w:rFonts w:ascii="Century Gothic" w:hAnsi="Century Gothic" w:cs="Century Gothic"/>
            <w:b/>
            <w:bCs/>
            <w:sz w:val="20"/>
            <w:szCs w:val="20"/>
          </w:rPr>
          <w:t>212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08" w:history="1">
        <w:r>
          <w:rPr>
            <w:rFonts w:ascii="Century Gothic" w:hAnsi="Century Gothic" w:cs="Century Gothic"/>
            <w:sz w:val="20"/>
            <w:szCs w:val="20"/>
          </w:rPr>
          <w:t xml:space="preserve">15.1 Depósitos de materiales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_Toc000000208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9" w:history="1">
        <w:r>
          <w:rPr>
            <w:rFonts w:ascii="Century Gothic" w:hAnsi="Century Gothic" w:cs="Century Gothic"/>
            <w:sz w:val="20"/>
            <w:szCs w:val="20"/>
          </w:rPr>
          <w:t xml:space="preserve">15.2 Depósitos de equipamiento y almacenes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_Toc000000209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0" w:history="1">
        <w:r>
          <w:rPr>
            <w:rFonts w:ascii="Century Gothic" w:hAnsi="Century Gothic" w:cs="Century Gothic"/>
            <w:sz w:val="20"/>
            <w:szCs w:val="20"/>
          </w:rPr>
          <w:t xml:space="preserve">15.3 Sala de espera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_Toc000000210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1" w:history="1">
        <w:r>
          <w:rPr>
            <w:rFonts w:ascii="Century Gothic" w:hAnsi="Century Gothic" w:cs="Century Gothic"/>
            <w:sz w:val="20"/>
            <w:szCs w:val="20"/>
          </w:rPr>
          <w:t xml:space="preserve">15.4 Archivo físico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_Toc000000211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2" w:history="1">
        <w:r>
          <w:rPr>
            <w:rFonts w:ascii="Century Gothic" w:hAnsi="Century Gothic" w:cs="Century Gothic"/>
            <w:sz w:val="20"/>
            <w:szCs w:val="20"/>
          </w:rPr>
          <w:t xml:space="preserve">15.5 Archivo digital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_Toc000000212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13" w:history="1">
        <w:r>
          <w:rPr>
            <w:rFonts w:ascii="Century Gothic" w:hAnsi="Century Gothic" w:cs="Century Gothic"/>
            <w:b/>
            <w:bCs/>
            <w:sz w:val="20"/>
            <w:szCs w:val="20"/>
          </w:rPr>
          <w:t xml:space="preserve">16. Disposiciones de ejecución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_Toc000000213 \h </w:instrText>
        </w:r>
        <w:r>
          <w:rPr>
            <w:rFonts w:ascii="Century Gothic" w:hAnsi="Century Gothic" w:cs="Century Gothic"/>
            <w:b/>
            <w:bCs/>
            <w:sz w:val="20"/>
            <w:szCs w:val="20"/>
          </w:rPr>
          <w:fldChar w:fldCharType="separate"/>
        </w:r>
        <w:r>
          <w:rPr>
            <w:rFonts w:ascii="Century Gothic" w:hAnsi="Century Gothic" w:cs="Century Gothic"/>
            <w:b/>
            <w:bCs/>
            <w:sz w:val="20"/>
            <w:szCs w:val="20"/>
          </w:rPr>
          <w:t>220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14" w:history="1">
        <w:r>
          <w:rPr>
            <w:rFonts w:ascii="Century Gothic" w:hAnsi="Century Gothic" w:cs="Century Gothic"/>
            <w:sz w:val="20"/>
            <w:szCs w:val="20"/>
          </w:rPr>
          <w:t xml:space="preserve">16.1 Cuadro de convalidación y homologación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_Toc000000214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5" w:history="1">
        <w:r>
          <w:rPr>
            <w:rFonts w:ascii="Century Gothic" w:hAnsi="Century Gothic" w:cs="Century Gothic"/>
            <w:sz w:val="20"/>
            <w:szCs w:val="20"/>
          </w:rPr>
          <w:t xml:space="preserve">16.1.1 Principios de la transición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_Toc000000215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6" w:history="1">
        <w:r>
          <w:rPr>
            <w:rFonts w:ascii="Century Gothic" w:hAnsi="Century Gothic" w:cs="Century Gothic"/>
            <w:sz w:val="20"/>
            <w:szCs w:val="20"/>
          </w:rPr>
          <w:t xml:space="preserve">16.1.2 Mecanismos de reconocimiento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_Toc000000216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7" w:history="1">
        <w:r>
          <w:rPr>
            <w:rFonts w:ascii="Century Gothic" w:hAnsi="Century Gothic" w:cs="Century Gothic"/>
            <w:sz w:val="20"/>
            <w:szCs w:val="20"/>
          </w:rPr>
          <w:t xml:space="preserve">16.1.3 Cuadro de equivalencias entre el Plan 2013 y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_Toc000000217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8" w:history="1">
        <w:r>
          <w:rPr>
            <w:rFonts w:ascii="Century Gothic" w:hAnsi="Century Gothic" w:cs="Century Gothic"/>
            <w:sz w:val="20"/>
            <w:szCs w:val="20"/>
          </w:rPr>
          <w:t xml:space="preserve">16.1.4 Disposiciones para estudiantes y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_Toc000000218 \h </w:instrText>
        </w:r>
        <w:r>
          <w:rPr>
            <w:rFonts w:ascii="Century Gothic" w:hAnsi="Century Gothic" w:cs="Century Gothic"/>
            <w:sz w:val="20"/>
            <w:szCs w:val="20"/>
          </w:rPr>
          <w:fldChar w:fldCharType="separate"/>
        </w:r>
        <w:r>
          <w:rPr>
            <w:rFonts w:ascii="Century Gothic" w:hAnsi="Century Gothic" w:cs="Century Gothic"/>
            <w:sz w:val="20"/>
            <w:szCs w:val="20"/>
          </w:rPr>
          <w:t>222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9" w:history="1">
        <w:r>
          <w:rPr>
            <w:rFonts w:ascii="Century Gothic" w:hAnsi="Century Gothic" w:cs="Century Gothic"/>
            <w:sz w:val="20"/>
            <w:szCs w:val="20"/>
          </w:rPr>
          <w:t xml:space="preserve">16.2 Plan de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_Toc000000219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0" w:history="1">
        <w:r>
          <w:rPr>
            <w:rFonts w:ascii="Century Gothic" w:hAnsi="Century Gothic" w:cs="Century Gothic"/>
            <w:sz w:val="20"/>
            <w:szCs w:val="20"/>
          </w:rPr>
          <w:t xml:space="preserve">16.3 Política de extinción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_Toc000000220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spacing w:after="0"/>
      </w:pPr>
      <w:r>
        <w:fldChar w:fldCharType="end"/>
      </w:r>
    </w:p>
    <w:p>
      <w:pPr>
        <w:pageBreakBefore/>
        <w:spacing w:before="0" w:after="360"/>
        <w:jc w:val="center"/>
      </w:pPr>
      <w:r>
        <w:rPr>
          <w:rFonts w:ascii="Century Gothic" w:hAnsi="Century Gothic" w:cs="Century Gothic"/>
          <w:b/>
          <w:bCs/>
          <w:sz w:val="28"/>
          <w:szCs w:val="28"/>
        </w:rPr>
        <w:t xml:space="preserve">Índice de cuadros</w:t>
      </w:r>
    </w:p>
    <w:p>
      <w:pPr>
        <w:tabs>
          <w:tab w:val="right" w:leader="dot" w:pos="9356"/>
        </w:tabs>
        <w:spacing w:before="60" w:after="40"/>
        <w:ind w:left="0" w:right="560"/>
      </w:pP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TOC \h \z \t "GrupoCuadros;1;TituloCuadro;2" </w:instrText>
      </w:r>
      <w:r>
        <w:rPr>
          <w:rFonts w:ascii="Century Gothic" w:hAnsi="Century Gothic" w:cs="Century Gothic"/>
          <w:b/>
          <w:bCs/>
          <w:sz w:val="20"/>
          <w:szCs w:val="20"/>
        </w:rPr>
        <w:fldChar w:fldCharType="separate"/>
      </w:r>
      <w:hyperlink w:anchor="_Toc000000015" w:history="1">
        <w:r>
          <w:rPr>
            <w:rFonts w:ascii="Century Gothic" w:hAnsi="Century Gothic" w:cs="Century Gothic"/>
            <w:b/>
            <w:bCs/>
            <w:sz w:val="20"/>
            <w:szCs w:val="20"/>
          </w:rPr>
          <w:t xml:space="preserve">2. Antecedentes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_Toc000000015 \h </w:instrText>
        </w:r>
        <w:r>
          <w:rPr>
            <w:rFonts w:ascii="Century Gothic" w:hAnsi="Century Gothic" w:cs="Century Gothic"/>
            <w:b/>
            <w:bCs/>
            <w:sz w:val="20"/>
            <w:szCs w:val="20"/>
          </w:rPr>
          <w:fldChar w:fldCharType="separate"/>
        </w:r>
        <w:r>
          <w:rPr>
            <w:rFonts w:ascii="Century Gothic" w:hAnsi="Century Gothic" w:cs="Century Gothic"/>
            <w:b/>
            <w:bCs/>
            <w:sz w:val="20"/>
            <w:szCs w:val="20"/>
          </w:rPr>
          <w:t>17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22" w:history="1">
        <w:r>
          <w:rPr>
            <w:rFonts w:ascii="Century Gothic" w:hAnsi="Century Gothic" w:cs="Century Gothic"/>
            <w:sz w:val="20"/>
            <w:szCs w:val="20"/>
          </w:rPr>
          <w:t xml:space="preserve">Cuadro 1. Personal administrativo de planta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_Toc000000222 \h </w:instrText>
        </w:r>
        <w:r>
          <w:rPr>
            <w:rFonts w:ascii="Century Gothic" w:hAnsi="Century Gothic" w:cs="Century Gothic"/>
            <w:sz w:val="20"/>
            <w:szCs w:val="20"/>
          </w:rPr>
          <w:fldChar w:fldCharType="separate"/>
        </w:r>
        <w:r>
          <w:rPr>
            <w:rFonts w:ascii="Century Gothic" w:hAnsi="Century Gothic" w:cs="Century Gothic"/>
            <w:sz w:val="20"/>
            <w:szCs w:val="20"/>
          </w:rPr>
          <w:t>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3" w:history="1">
        <w:r>
          <w:rPr>
            <w:rFonts w:ascii="Century Gothic" w:hAnsi="Century Gothic" w:cs="Century Gothic"/>
            <w:sz w:val="20"/>
            <w:szCs w:val="20"/>
          </w:rPr>
          <w:t xml:space="preserve">Cuadro 2. Personal administrativo a contrato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_Toc000000223 \h </w:instrText>
        </w:r>
        <w:r>
          <w:rPr>
            <w:rFonts w:ascii="Century Gothic" w:hAnsi="Century Gothic" w:cs="Century Gothic"/>
            <w:sz w:val="20"/>
            <w:szCs w:val="20"/>
          </w:rPr>
          <w:fldChar w:fldCharType="separate"/>
        </w:r>
        <w:r>
          <w:rPr>
            <w:rFonts w:ascii="Century Gothic" w:hAnsi="Century Gothic" w:cs="Century Gothic"/>
            <w:sz w:val="20"/>
            <w:szCs w:val="20"/>
          </w:rPr>
          <w:t>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4" w:history="1">
        <w:r>
          <w:rPr>
            <w:rFonts w:ascii="Century Gothic" w:hAnsi="Century Gothic" w:cs="Century Gothic"/>
            <w:sz w:val="20"/>
            <w:szCs w:val="20"/>
          </w:rPr>
          <w:t xml:space="preserve">Cuadro 3. Personal de las unidades dependientes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_Toc000000224 \h </w:instrText>
        </w:r>
        <w:r>
          <w:rPr>
            <w:rFonts w:ascii="Century Gothic" w:hAnsi="Century Gothic" w:cs="Century Gothic"/>
            <w:sz w:val="20"/>
            <w:szCs w:val="20"/>
          </w:rPr>
          <w:fldChar w:fldCharType="separate"/>
        </w:r>
        <w:r>
          <w:rPr>
            <w:rFonts w:ascii="Century Gothic" w:hAnsi="Century Gothic" w:cs="Century Gothic"/>
            <w:sz w:val="20"/>
            <w:szCs w:val="20"/>
          </w:rPr>
          <w:t>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5" w:history="1">
        <w:r>
          <w:rPr>
            <w:rFonts w:ascii="Century Gothic" w:hAnsi="Century Gothic" w:cs="Century Gothic"/>
            <w:sz w:val="20"/>
            <w:szCs w:val="20"/>
          </w:rPr>
          <w:t xml:space="preserve">Cuadro 4. Docentes por categoría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_Toc000000225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6" w:history="1">
        <w:r>
          <w:rPr>
            <w:rFonts w:ascii="Century Gothic" w:hAnsi="Century Gothic" w:cs="Century Gothic"/>
            <w:sz w:val="20"/>
            <w:szCs w:val="20"/>
          </w:rPr>
          <w:t xml:space="preserve">Cuadro 5. Carga horaria de los docentes por áreas, expresada en cantidad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_Toc000000226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7" w:history="1">
        <w:r>
          <w:rPr>
            <w:rFonts w:ascii="Century Gothic" w:hAnsi="Century Gothic" w:cs="Century Gothic"/>
            <w:sz w:val="20"/>
            <w:szCs w:val="20"/>
          </w:rPr>
          <w:t xml:space="preserve">Cuadro 6. Docentes sin duplicidad entre áreas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_Toc000000227 \h </w:instrText>
        </w:r>
        <w:r>
          <w:rPr>
            <w:rFonts w:ascii="Century Gothic" w:hAnsi="Century Gothic" w:cs="Century Gothic"/>
            <w:sz w:val="20"/>
            <w:szCs w:val="20"/>
          </w:rPr>
          <w:fldChar w:fldCharType="separate"/>
        </w:r>
        <w:r>
          <w:rPr>
            <w:rFonts w:ascii="Century Gothic" w:hAnsi="Century Gothic" w:cs="Century Gothic"/>
            <w:sz w:val="20"/>
            <w:szCs w:val="20"/>
          </w:rPr>
          <w:t>26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8" w:history="1">
        <w:r>
          <w:rPr>
            <w:rFonts w:ascii="Century Gothic" w:hAnsi="Century Gothic" w:cs="Century Gothic"/>
            <w:sz w:val="20"/>
            <w:szCs w:val="20"/>
          </w:rPr>
          <w:t xml:space="preserve">Cuadro 7. Docentes por áreas y categoría, expresado en cantidad de asignaturas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_Toc000000228 \h </w:instrText>
        </w:r>
        <w:r>
          <w:rPr>
            <w:rFonts w:ascii="Century Gothic" w:hAnsi="Century Gothic" w:cs="Century Gothic"/>
            <w:sz w:val="20"/>
            <w:szCs w:val="20"/>
          </w:rPr>
          <w:fldChar w:fldCharType="separate"/>
        </w:r>
        <w:r>
          <w:rPr>
            <w:rFonts w:ascii="Century Gothic" w:hAnsi="Century Gothic" w:cs="Century Gothic"/>
            <w:sz w:val="20"/>
            <w:szCs w:val="20"/>
          </w:rPr>
          <w:t>26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9" w:history="1">
        <w:r>
          <w:rPr>
            <w:rFonts w:ascii="Century Gothic" w:hAnsi="Century Gothic" w:cs="Century Gothic"/>
            <w:sz w:val="20"/>
            <w:szCs w:val="20"/>
          </w:rPr>
          <w:t xml:space="preserve">Cuadro 8. Docentes por áreas y categoría, expresado en porcentaje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_Toc000000229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0" w:history="1">
        <w:r>
          <w:rPr>
            <w:rFonts w:ascii="Century Gothic" w:hAnsi="Century Gothic" w:cs="Century Gothic"/>
            <w:sz w:val="20"/>
            <w:szCs w:val="20"/>
          </w:rPr>
          <w:t xml:space="preserve">Cuadro 9. Estudiantes matriculados e inscritos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_Toc000000230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1" w:history="1">
        <w:r>
          <w:rPr>
            <w:rFonts w:ascii="Century Gothic" w:hAnsi="Century Gothic" w:cs="Century Gothic"/>
            <w:sz w:val="20"/>
            <w:szCs w:val="20"/>
          </w:rPr>
          <w:t xml:space="preserve">Cuadro 10. Estudiantes titulados por modalidad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_Toc000000231 \h </w:instrText>
        </w:r>
        <w:r>
          <w:rPr>
            <w:rFonts w:ascii="Century Gothic" w:hAnsi="Century Gothic" w:cs="Century Gothic"/>
            <w:sz w:val="20"/>
            <w:szCs w:val="20"/>
          </w:rPr>
          <w:fldChar w:fldCharType="separate"/>
        </w:r>
        <w:r>
          <w:rPr>
            <w:rFonts w:ascii="Century Gothic" w:hAnsi="Century Gothic" w:cs="Century Gothic"/>
            <w:sz w:val="20"/>
            <w:szCs w:val="20"/>
          </w:rPr>
          <w:t>28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2" w:history="1">
        <w:r>
          <w:rPr>
            <w:rFonts w:ascii="Century Gothic" w:hAnsi="Century Gothic" w:cs="Century Gothic"/>
            <w:sz w:val="20"/>
            <w:szCs w:val="20"/>
          </w:rPr>
          <w:t xml:space="preserve">Cuadro 11. Estudiantes inscritos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_Toc000000232 \h </w:instrText>
        </w:r>
        <w:r>
          <w:rPr>
            <w:rFonts w:ascii="Century Gothic" w:hAnsi="Century Gothic" w:cs="Century Gothic"/>
            <w:sz w:val="20"/>
            <w:szCs w:val="20"/>
          </w:rPr>
          <w:fldChar w:fldCharType="separate"/>
        </w:r>
        <w:r>
          <w:rPr>
            <w:rFonts w:ascii="Century Gothic" w:hAnsi="Century Gothic" w:cs="Century Gothic"/>
            <w:sz w:val="20"/>
            <w:szCs w:val="20"/>
          </w:rPr>
          <w:t>28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32" w:history="1">
        <w:r>
          <w:rPr>
            <w:rFonts w:ascii="Century Gothic" w:hAnsi="Century Gothic" w:cs="Century Gothic"/>
            <w:b/>
            <w:bCs/>
            <w:sz w:val="20"/>
            <w:szCs w:val="20"/>
          </w:rPr>
          <w:t xml:space="preserve">3. Justificación de la innovación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_Toc000000032 \h </w:instrText>
        </w:r>
        <w:r>
          <w:rPr>
            <w:rFonts w:ascii="Century Gothic" w:hAnsi="Century Gothic" w:cs="Century Gothic"/>
            <w:b/>
            <w:bCs/>
            <w:sz w:val="20"/>
            <w:szCs w:val="20"/>
          </w:rPr>
          <w:fldChar w:fldCharType="separate"/>
        </w:r>
        <w:r>
          <w:rPr>
            <w:rFonts w:ascii="Century Gothic" w:hAnsi="Century Gothic" w:cs="Century Gothic"/>
            <w:b/>
            <w:bCs/>
            <w:sz w:val="20"/>
            <w:szCs w:val="20"/>
          </w:rPr>
          <w:t>31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34" w:history="1">
        <w:r>
          <w:rPr>
            <w:rFonts w:ascii="Century Gothic" w:hAnsi="Century Gothic" w:cs="Century Gothic"/>
            <w:sz w:val="20"/>
            <w:szCs w:val="20"/>
          </w:rPr>
          <w:t xml:space="preserve">Cuadro 1. Trayectoria de aprobación del Plan de Estudios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_Toc000000234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5" w:history="1">
        <w:r>
          <w:rPr>
            <w:rFonts w:ascii="Century Gothic" w:hAnsi="Century Gothic" w:cs="Century Gothic"/>
            <w:sz w:val="20"/>
            <w:szCs w:val="20"/>
          </w:rPr>
          <w:t xml:space="preserve">Cuadro 2. Malla curricular del Plan de Estudios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_Toc000000235 \h </w:instrText>
        </w:r>
        <w:r>
          <w:rPr>
            <w:rFonts w:ascii="Century Gothic" w:hAnsi="Century Gothic" w:cs="Century Gothic"/>
            <w:sz w:val="20"/>
            <w:szCs w:val="20"/>
          </w:rPr>
          <w:fldChar w:fldCharType="separate"/>
        </w:r>
        <w:r>
          <w:rPr>
            <w:rFonts w:ascii="Century Gothic" w:hAnsi="Century Gothic" w:cs="Century Gothic"/>
            <w:sz w:val="20"/>
            <w:szCs w:val="20"/>
          </w:rPr>
          <w:t>32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6" w:history="1">
        <w:r>
          <w:rPr>
            <w:rFonts w:ascii="Century Gothic" w:hAnsi="Century Gothic" w:cs="Century Gothic"/>
            <w:sz w:val="20"/>
            <w:szCs w:val="20"/>
          </w:rPr>
          <w:t xml:space="preserve">Cuadro 3. Asignaturas y carga horaria por área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_Toc000000236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7" w:history="1">
        <w:r>
          <w:rPr>
            <w:rFonts w:ascii="Century Gothic" w:hAnsi="Century Gothic" w:cs="Century Gothic"/>
            <w:sz w:val="20"/>
            <w:szCs w:val="20"/>
          </w:rPr>
          <w:t xml:space="preserve">Cuadro 4. Indicadores académicos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_Toc000000237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8" w:history="1">
        <w:r>
          <w:rPr>
            <w:rFonts w:ascii="Century Gothic" w:hAnsi="Century Gothic" w:cs="Century Gothic"/>
            <w:sz w:val="20"/>
            <w:szCs w:val="20"/>
          </w:rPr>
          <w:t xml:space="preserve">Cuadro 5. Matrícula e inscripción estudiantil, 2021-2026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_Toc000000238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9" w:history="1">
        <w:r>
          <w:rPr>
            <w:rFonts w:ascii="Century Gothic" w:hAnsi="Century Gothic" w:cs="Century Gothic"/>
            <w:sz w:val="20"/>
            <w:szCs w:val="20"/>
          </w:rPr>
          <w:t xml:space="preserve">Cuadro 6. Titulados por modalidad de graduación, 2021-2025</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_Toc000000239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0" w:history="1">
        <w:r>
          <w:rPr>
            <w:rFonts w:ascii="Century Gothic" w:hAnsi="Century Gothic" w:cs="Century Gothic"/>
            <w:sz w:val="20"/>
            <w:szCs w:val="20"/>
          </w:rPr>
          <w:t xml:space="preserve">Cuadro 7. Cargas horarias docentes por dedicación, 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_Toc000000240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1" w:history="1">
        <w:r>
          <w:rPr>
            <w:rFonts w:ascii="Century Gothic" w:hAnsi="Century Gothic" w:cs="Century Gothic"/>
            <w:sz w:val="20"/>
            <w:szCs w:val="20"/>
          </w:rPr>
          <w:t xml:space="preserve">Cuadro 8. Competencias específicas: demanda de los egresados y frecuencia de enseñanza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_Toc000000241 \h </w:instrText>
        </w:r>
        <w:r>
          <w:rPr>
            <w:rFonts w:ascii="Century Gothic" w:hAnsi="Century Gothic" w:cs="Century Gothic"/>
            <w:sz w:val="20"/>
            <w:szCs w:val="20"/>
          </w:rPr>
          <w:fldChar w:fldCharType="separate"/>
        </w:r>
        <w:r>
          <w:rPr>
            <w:rFonts w:ascii="Century Gothic" w:hAnsi="Century Gothic" w:cs="Century Gothic"/>
            <w:sz w:val="20"/>
            <w:szCs w:val="20"/>
          </w:rPr>
          <w:t>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2" w:history="1">
        <w:r>
          <w:rPr>
            <w:rFonts w:ascii="Century Gothic" w:hAnsi="Century Gothic" w:cs="Century Gothic"/>
            <w:sz w:val="20"/>
            <w:szCs w:val="20"/>
          </w:rPr>
          <w:t xml:space="preserve">Cuadro 9. Valoración global de la formación por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_Toc000000242 \h </w:instrText>
        </w:r>
        <w:r>
          <w:rPr>
            <w:rFonts w:ascii="Century Gothic" w:hAnsi="Century Gothic" w:cs="Century Gothic"/>
            <w:sz w:val="20"/>
            <w:szCs w:val="20"/>
          </w:rPr>
          <w:fldChar w:fldCharType="separate"/>
        </w:r>
        <w:r>
          <w:rPr>
            <w:rFonts w:ascii="Century Gothic" w:hAnsi="Century Gothic" w:cs="Century Gothic"/>
            <w:sz w:val="20"/>
            <w:szCs w:val="20"/>
          </w:rPr>
          <w:t>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3" w:history="1">
        <w:r>
          <w:rPr>
            <w:rFonts w:ascii="Century Gothic" w:hAnsi="Century Gothic" w:cs="Century Gothic"/>
            <w:sz w:val="20"/>
            <w:szCs w:val="20"/>
          </w:rPr>
          <w:t xml:space="preserve">Cuadro 10. Tratamiento previsto de los componentes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_Toc000000243 \h </w:instrText>
        </w:r>
        <w:r>
          <w:rPr>
            <w:rFonts w:ascii="Century Gothic" w:hAnsi="Century Gothic" w:cs="Century Gothic"/>
            <w:sz w:val="20"/>
            <w:szCs w:val="20"/>
          </w:rPr>
          <w:fldChar w:fldCharType="separate"/>
        </w:r>
        <w:r>
          <w:rPr>
            <w:rFonts w:ascii="Century Gothic" w:hAnsi="Century Gothic" w:cs="Century Gothic"/>
            <w:sz w:val="20"/>
            <w:szCs w:val="20"/>
          </w:rPr>
          <w:t>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4" w:history="1">
        <w:r>
          <w:rPr>
            <w:rFonts w:ascii="Century Gothic" w:hAnsi="Century Gothic" w:cs="Century Gothic"/>
            <w:sz w:val="20"/>
            <w:szCs w:val="20"/>
          </w:rPr>
          <w:t xml:space="preserve">Cuadro 11. Base normativa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_Toc000000244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5" w:history="1">
        <w:r>
          <w:rPr>
            <w:rFonts w:ascii="Century Gothic" w:hAnsi="Century Gothic" w:cs="Century Gothic"/>
            <w:sz w:val="20"/>
            <w:szCs w:val="20"/>
          </w:rPr>
          <w:t xml:space="preserve">Cuadro 12. Criterios de calidad del Artículo 11 y respuesta del rediseño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_Toc000000245 \h </w:instrText>
        </w:r>
        <w:r>
          <w:rPr>
            <w:rFonts w:ascii="Century Gothic" w:hAnsi="Century Gothic" w:cs="Century Gothic"/>
            <w:sz w:val="20"/>
            <w:szCs w:val="20"/>
          </w:rPr>
          <w:fldChar w:fldCharType="separate"/>
        </w:r>
        <w:r>
          <w:rPr>
            <w:rFonts w:ascii="Century Gothic" w:hAnsi="Century Gothic" w:cs="Century Gothic"/>
            <w:sz w:val="20"/>
            <w:szCs w:val="20"/>
          </w:rPr>
          <w:t>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6" w:history="1">
        <w:r>
          <w:rPr>
            <w:rFonts w:ascii="Century Gothic" w:hAnsi="Century Gothic" w:cs="Century Gothic"/>
            <w:sz w:val="20"/>
            <w:szCs w:val="20"/>
          </w:rPr>
          <w:t xml:space="preserve">Cuadro 13. Normas profesionales nacionales posteriores al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_Toc000000246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7" w:history="1">
        <w:r>
          <w:rPr>
            <w:rFonts w:ascii="Century Gothic" w:hAnsi="Century Gothic" w:cs="Century Gothic"/>
            <w:sz w:val="20"/>
            <w:szCs w:val="20"/>
          </w:rPr>
          <w:t xml:space="preserve">Cuadro 14. Principal normativa nacional para el ejercicio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_Toc000000247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8" w:history="1">
        <w:r>
          <w:rPr>
            <w:rFonts w:ascii="Century Gothic" w:hAnsi="Century Gothic" w:cs="Century Gothic"/>
            <w:sz w:val="20"/>
            <w:szCs w:val="20"/>
          </w:rPr>
          <w:t xml:space="preserve">Cuadro 15. Pronunciamientos internacionales con impacto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_Toc000000248 \h </w:instrText>
        </w:r>
        <w:r>
          <w:rPr>
            <w:rFonts w:ascii="Century Gothic" w:hAnsi="Century Gothic" w:cs="Century Gothic"/>
            <w:sz w:val="20"/>
            <w:szCs w:val="20"/>
          </w:rPr>
          <w:fldChar w:fldCharType="separate"/>
        </w:r>
        <w:r>
          <w:rPr>
            <w:rFonts w:ascii="Century Gothic" w:hAnsi="Century Gothic" w:cs="Century Gothic"/>
            <w:sz w:val="20"/>
            <w:szCs w:val="20"/>
          </w:rPr>
          <w:t>40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9" w:history="1">
        <w:r>
          <w:rPr>
            <w:rFonts w:ascii="Century Gothic" w:hAnsi="Century Gothic" w:cs="Century Gothic"/>
            <w:sz w:val="20"/>
            <w:szCs w:val="20"/>
          </w:rPr>
          <w:t xml:space="preserve">Cuadro 16. Ejemplos de brecha normativa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_Toc000000249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0" w:history="1">
        <w:r>
          <w:rPr>
            <w:rFonts w:ascii="Century Gothic" w:hAnsi="Century Gothic" w:cs="Century Gothic"/>
            <w:sz w:val="20"/>
            <w:szCs w:val="20"/>
          </w:rPr>
          <w:t xml:space="preserve">Cuadro 17. Indicadores macroeconómicos y laborales recientes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_Toc000000250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1" w:history="1">
        <w:r>
          <w:rPr>
            <w:rFonts w:ascii="Century Gothic" w:hAnsi="Century Gothic" w:cs="Century Gothic"/>
            <w:sz w:val="20"/>
            <w:szCs w:val="20"/>
          </w:rPr>
          <w:t xml:space="preserve">Cuadro 18. Hallazgos de la Encuesta BID relevantes para la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_Toc000000251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2" w:history="1">
        <w:r>
          <w:rPr>
            <w:rFonts w:ascii="Century Gothic" w:hAnsi="Century Gothic" w:cs="Century Gothic"/>
            <w:sz w:val="20"/>
            <w:szCs w:val="20"/>
          </w:rPr>
          <w:t xml:space="preserve">Cuadro 19. Inserción laboral de egresados de Contaduría Pública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_Toc000000252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3" w:history="1">
        <w:r>
          <w:rPr>
            <w:rFonts w:ascii="Century Gothic" w:hAnsi="Century Gothic" w:cs="Century Gothic"/>
            <w:sz w:val="20"/>
            <w:szCs w:val="20"/>
          </w:rPr>
          <w:t xml:space="preserve">Cuadro 20. Áreas laborales y empleadores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_Toc000000253 \h </w:instrText>
        </w:r>
        <w:r>
          <w:rPr>
            <w:rFonts w:ascii="Century Gothic" w:hAnsi="Century Gothic" w:cs="Century Gothic"/>
            <w:sz w:val="20"/>
            <w:szCs w:val="20"/>
          </w:rPr>
          <w:fldChar w:fldCharType="separate"/>
        </w:r>
        <w:r>
          <w:rPr>
            <w:rFonts w:ascii="Century Gothic" w:hAnsi="Century Gothic" w:cs="Century Gothic"/>
            <w:sz w:val="20"/>
            <w:szCs w:val="20"/>
          </w:rPr>
          <w:t>43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4" w:history="1">
        <w:r>
          <w:rPr>
            <w:rFonts w:ascii="Century Gothic" w:hAnsi="Century Gothic" w:cs="Century Gothic"/>
            <w:sz w:val="20"/>
            <w:szCs w:val="20"/>
          </w:rPr>
          <w:t xml:space="preserve">Cuadro 21. Competencias: necesidad laboral frente a aplicación en la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_Toc000000254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5" w:history="1">
        <w:r>
          <w:rPr>
            <w:rFonts w:ascii="Century Gothic" w:hAnsi="Century Gothic" w:cs="Century Gothic"/>
            <w:sz w:val="20"/>
            <w:szCs w:val="20"/>
          </w:rPr>
          <w:t xml:space="preserve">Cuadro 22. Hallazgos del mercado y su implicancia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_Toc000000255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6" w:history="1">
        <w:r>
          <w:rPr>
            <w:rFonts w:ascii="Century Gothic" w:hAnsi="Century Gothic" w:cs="Century Gothic"/>
            <w:sz w:val="20"/>
            <w:szCs w:val="20"/>
          </w:rPr>
          <w:t xml:space="preserve">Cuadro 23. Evidencia sobre tecnología y profesión contable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_Toc000000256 \h </w:instrText>
        </w:r>
        <w:r>
          <w:rPr>
            <w:rFonts w:ascii="Century Gothic" w:hAnsi="Century Gothic" w:cs="Century Gothic"/>
            <w:sz w:val="20"/>
            <w:szCs w:val="20"/>
          </w:rPr>
          <w:fldChar w:fldCharType="separate"/>
        </w:r>
        <w:r>
          <w:rPr>
            <w:rFonts w:ascii="Century Gothic" w:hAnsi="Century Gothic" w:cs="Century Gothic"/>
            <w:sz w:val="20"/>
            <w:szCs w:val="20"/>
          </w:rPr>
          <w:t>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7" w:history="1">
        <w:r>
          <w:rPr>
            <w:rFonts w:ascii="Century Gothic" w:hAnsi="Century Gothic" w:cs="Century Gothic"/>
            <w:sz w:val="20"/>
            <w:szCs w:val="20"/>
          </w:rPr>
          <w:t xml:space="preserve">Cuadro 24. Tecnologías que transforman la práctica contable y su consecuencia formativa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_Toc000000257 \h </w:instrText>
        </w:r>
        <w:r>
          <w:rPr>
            <w:rFonts w:ascii="Century Gothic" w:hAnsi="Century Gothic" w:cs="Century Gothic"/>
            <w:sz w:val="20"/>
            <w:szCs w:val="20"/>
          </w:rPr>
          <w:fldChar w:fldCharType="separate"/>
        </w:r>
        <w:r>
          <w:rPr>
            <w:rFonts w:ascii="Century Gothic" w:hAnsi="Century Gothic" w:cs="Century Gothic"/>
            <w:sz w:val="20"/>
            <w:szCs w:val="20"/>
          </w:rPr>
          <w:t>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8" w:history="1">
        <w:r>
          <w:rPr>
            <w:rFonts w:ascii="Century Gothic" w:hAnsi="Century Gothic" w:cs="Century Gothic"/>
            <w:sz w:val="20"/>
            <w:szCs w:val="20"/>
          </w:rPr>
          <w:t xml:space="preserve">Cuadro 25. Digitalización de los medios de pago en Bolivia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_Toc000000258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9" w:history="1">
        <w:r>
          <w:rPr>
            <w:rFonts w:ascii="Century Gothic" w:hAnsi="Century Gothic" w:cs="Century Gothic"/>
            <w:sz w:val="20"/>
            <w:szCs w:val="20"/>
          </w:rPr>
          <w:t xml:space="preserve">Cuadro 26. Principales brechas tecnológicas y científicas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_Toc000000259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0" w:history="1">
        <w:r>
          <w:rPr>
            <w:rFonts w:ascii="Century Gothic" w:hAnsi="Century Gothic" w:cs="Century Gothic"/>
            <w:sz w:val="20"/>
            <w:szCs w:val="20"/>
          </w:rPr>
          <w:t xml:space="preserve">Cuadro 27. Contaduría Pública en las universidades mayores del Sistema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_Toc000000260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1" w:history="1">
        <w:r>
          <w:rPr>
            <w:rFonts w:ascii="Century Gothic" w:hAnsi="Century Gothic" w:cs="Century Gothic"/>
            <w:sz w:val="20"/>
            <w:szCs w:val="20"/>
          </w:rPr>
          <w:t xml:space="preserve">Cuadro 28. Programas internacionales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_Toc000000261 \h </w:instrText>
        </w:r>
        <w:r>
          <w:rPr>
            <w:rFonts w:ascii="Century Gothic" w:hAnsi="Century Gothic" w:cs="Century Gothic"/>
            <w:sz w:val="20"/>
            <w:szCs w:val="20"/>
          </w:rPr>
          <w:fldChar w:fldCharType="separate"/>
        </w:r>
        <w:r>
          <w:rPr>
            <w:rFonts w:ascii="Century Gothic" w:hAnsi="Century Gothic" w:cs="Century Gothic"/>
            <w:sz w:val="20"/>
            <w:szCs w:val="20"/>
          </w:rPr>
          <w:t>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2" w:history="1">
        <w:r>
          <w:rPr>
            <w:rFonts w:ascii="Century Gothic" w:hAnsi="Century Gothic" w:cs="Century Gothic"/>
            <w:sz w:val="20"/>
            <w:szCs w:val="20"/>
          </w:rPr>
          <w:t xml:space="preserve">Cuadro 29. Normas Internacionales de Educación y su implementación en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_Toc000000262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3" w:history="1">
        <w:r>
          <w:rPr>
            <w:rFonts w:ascii="Century Gothic" w:hAnsi="Century Gothic" w:cs="Century Gothic"/>
            <w:sz w:val="20"/>
            <w:szCs w:val="20"/>
          </w:rPr>
          <w:t xml:space="preserve">Cuadro 30. Matriz comparativa entre el Plan 2013, la propuesta y los referentes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_Toc000000263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4" w:history="1">
        <w:r>
          <w:rPr>
            <w:rFonts w:ascii="Century Gothic" w:hAnsi="Century Gothic" w:cs="Century Gothic"/>
            <w:sz w:val="20"/>
            <w:szCs w:val="20"/>
          </w:rPr>
          <w:t xml:space="preserve">Cuadro 31. Necesidades de formación que se derivan de la justificación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_Toc000000264 \h </w:instrText>
        </w:r>
        <w:r>
          <w:rPr>
            <w:rFonts w:ascii="Century Gothic" w:hAnsi="Century Gothic" w:cs="Century Gothic"/>
            <w:sz w:val="20"/>
            <w:szCs w:val="20"/>
          </w:rPr>
          <w:fldChar w:fldCharType="separate"/>
        </w:r>
        <w:r>
          <w:rPr>
            <w:rFonts w:ascii="Century Gothic" w:hAnsi="Century Gothic" w:cs="Century Gothic"/>
            <w:sz w:val="20"/>
            <w:szCs w:val="20"/>
          </w:rPr>
          <w:t>50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65" w:history="1">
        <w:r>
          <w:rPr>
            <w:rFonts w:ascii="Century Gothic" w:hAnsi="Century Gothic" w:cs="Century Gothic"/>
            <w:b/>
            <w:bCs/>
            <w:sz w:val="20"/>
            <w:szCs w:val="20"/>
          </w:rPr>
          <w:t xml:space="preserve">4.2 Referentes disciplinares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_Toc000000065 \h </w:instrText>
        </w:r>
        <w:r>
          <w:rPr>
            <w:rFonts w:ascii="Century Gothic" w:hAnsi="Century Gothic" w:cs="Century Gothic"/>
            <w:b/>
            <w:bCs/>
            <w:sz w:val="20"/>
            <w:szCs w:val="20"/>
          </w:rPr>
          <w:fldChar w:fldCharType="separate"/>
        </w:r>
        <w:r>
          <w:rPr>
            <w:rFonts w:ascii="Century Gothic" w:hAnsi="Century Gothic" w:cs="Century Gothic"/>
            <w:b/>
            <w:bCs/>
            <w:sz w:val="20"/>
            <w:szCs w:val="20"/>
          </w:rPr>
          <w:t>62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66" w:history="1">
        <w:r>
          <w:rPr>
            <w:rFonts w:ascii="Century Gothic" w:hAnsi="Century Gothic" w:cs="Century Gothic"/>
            <w:sz w:val="20"/>
            <w:szCs w:val="20"/>
          </w:rPr>
          <w:t xml:space="preserve">Cuadro 1. Áreas de desempeño profesional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_Toc000000266 \h </w:instrText>
        </w:r>
        <w:r>
          <w:rPr>
            <w:rFonts w:ascii="Century Gothic" w:hAnsi="Century Gothic" w:cs="Century Gothic"/>
            <w:sz w:val="20"/>
            <w:szCs w:val="20"/>
          </w:rPr>
          <w:fldChar w:fldCharType="separate"/>
        </w:r>
        <w:r>
          <w:rPr>
            <w:rFonts w:ascii="Century Gothic" w:hAnsi="Century Gothic" w:cs="Century Gothic"/>
            <w:sz w:val="20"/>
            <w:szCs w:val="20"/>
          </w:rPr>
          <w:t>64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7" w:history="1">
        <w:r>
          <w:rPr>
            <w:rFonts w:ascii="Century Gothic" w:hAnsi="Century Gothic" w:cs="Century Gothic"/>
            <w:sz w:val="20"/>
            <w:szCs w:val="20"/>
          </w:rPr>
          <w:t xml:space="preserve">Cuadro 2. La contabilidad como sistema de información organizacional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_Toc000000267 \h </w:instrText>
        </w:r>
        <w:r>
          <w:rPr>
            <w:rFonts w:ascii="Century Gothic" w:hAnsi="Century Gothic" w:cs="Century Gothic"/>
            <w:sz w:val="20"/>
            <w:szCs w:val="20"/>
          </w:rPr>
          <w:fldChar w:fldCharType="separate"/>
        </w:r>
        <w:r>
          <w:rPr>
            <w:rFonts w:ascii="Century Gothic" w:hAnsi="Century Gothic" w:cs="Century Gothic"/>
            <w:sz w:val="20"/>
            <w:szCs w:val="20"/>
          </w:rPr>
          <w:t>66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8" w:history="1">
        <w:r>
          <w:rPr>
            <w:rFonts w:ascii="Century Gothic" w:hAnsi="Century Gothic" w:cs="Century Gothic"/>
            <w:sz w:val="20"/>
            <w:szCs w:val="20"/>
          </w:rPr>
          <w:t xml:space="preserve">Cuadro 3. Matriz resumen de las competencias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_Toc000000268 \h </w:instrText>
        </w:r>
        <w:r>
          <w:rPr>
            <w:rFonts w:ascii="Century Gothic" w:hAnsi="Century Gothic" w:cs="Century Gothic"/>
            <w:sz w:val="20"/>
            <w:szCs w:val="20"/>
          </w:rPr>
          <w:fldChar w:fldCharType="separate"/>
        </w:r>
        <w:r>
          <w:rPr>
            <w:rFonts w:ascii="Century Gothic" w:hAnsi="Century Gothic" w:cs="Century Gothic"/>
            <w:sz w:val="20"/>
            <w:szCs w:val="20"/>
          </w:rPr>
          <w:t>70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73" w:history="1">
        <w:r>
          <w:rPr>
            <w:rFonts w:ascii="Century Gothic" w:hAnsi="Century Gothic" w:cs="Century Gothic"/>
            <w:b/>
            <w:bCs/>
            <w:sz w:val="20"/>
            <w:szCs w:val="20"/>
          </w:rPr>
          <w:t xml:space="preserve">4.3 Plan de estudios propuesto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_Toc000000073 \h </w:instrText>
        </w:r>
        <w:r>
          <w:rPr>
            <w:rFonts w:ascii="Century Gothic" w:hAnsi="Century Gothic" w:cs="Century Gothic"/>
            <w:b/>
            <w:bCs/>
            <w:sz w:val="20"/>
            <w:szCs w:val="20"/>
          </w:rPr>
          <w:fldChar w:fldCharType="separate"/>
        </w:r>
        <w:r>
          <w:rPr>
            <w:rFonts w:ascii="Century Gothic" w:hAnsi="Century Gothic" w:cs="Century Gothic"/>
            <w:b/>
            <w:bCs/>
            <w:sz w:val="20"/>
            <w:szCs w:val="20"/>
          </w:rPr>
          <w:t>74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70" w:history="1">
        <w:r>
          <w:rPr>
            <w:rFonts w:ascii="Century Gothic" w:hAnsi="Century Gothic" w:cs="Century Gothic"/>
            <w:sz w:val="20"/>
            <w:szCs w:val="20"/>
          </w:rPr>
          <w:t xml:space="preserve">Cuadro 1. Objetivos específicos del rediseño y brechas que atienden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_Toc000000270 \h </w:instrText>
        </w:r>
        <w:r>
          <w:rPr>
            <w:rFonts w:ascii="Century Gothic" w:hAnsi="Century Gothic" w:cs="Century Gothic"/>
            <w:sz w:val="20"/>
            <w:szCs w:val="20"/>
          </w:rPr>
          <w:fldChar w:fldCharType="separate"/>
        </w:r>
        <w:r>
          <w:rPr>
            <w:rFonts w:ascii="Century Gothic" w:hAnsi="Century Gothic" w:cs="Century Gothic"/>
            <w:sz w:val="20"/>
            <w:szCs w:val="20"/>
          </w:rPr>
          <w:t>78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1" w:history="1">
        <w:r>
          <w:rPr>
            <w:rFonts w:ascii="Century Gothic" w:hAnsi="Century Gothic" w:cs="Century Gothic"/>
            <w:sz w:val="20"/>
            <w:szCs w:val="20"/>
          </w:rPr>
          <w:t xml:space="preserve">Cuadro 2. Ciclos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_Toc000000271 \h </w:instrText>
        </w:r>
        <w:r>
          <w:rPr>
            <w:rFonts w:ascii="Century Gothic" w:hAnsi="Century Gothic" w:cs="Century Gothic"/>
            <w:sz w:val="20"/>
            <w:szCs w:val="20"/>
          </w:rPr>
          <w:fldChar w:fldCharType="separate"/>
        </w:r>
        <w:r>
          <w:rPr>
            <w:rFonts w:ascii="Century Gothic" w:hAnsi="Century Gothic" w:cs="Century Gothic"/>
            <w:sz w:val="20"/>
            <w:szCs w:val="20"/>
          </w:rPr>
          <w:t>79</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79" w:history="1">
        <w:r>
          <w:rPr>
            <w:rFonts w:ascii="Century Gothic" w:hAnsi="Century Gothic" w:cs="Century Gothic"/>
            <w:b/>
            <w:bCs/>
            <w:sz w:val="20"/>
            <w:szCs w:val="20"/>
          </w:rPr>
          <w:t xml:space="preserve">4.4 Estructura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_Toc000000079 \h </w:instrText>
        </w:r>
        <w:r>
          <w:rPr>
            <w:rFonts w:ascii="Century Gothic" w:hAnsi="Century Gothic" w:cs="Century Gothic"/>
            <w:b/>
            <w:bCs/>
            <w:sz w:val="20"/>
            <w:szCs w:val="20"/>
          </w:rPr>
          <w:fldChar w:fldCharType="separate"/>
        </w:r>
        <w:r>
          <w:rPr>
            <w:rFonts w:ascii="Century Gothic" w:hAnsi="Century Gothic" w:cs="Century Gothic"/>
            <w:b/>
            <w:bCs/>
            <w:sz w:val="20"/>
            <w:szCs w:val="20"/>
          </w:rPr>
          <w:t>82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73" w:history="1">
        <w:r>
          <w:rPr>
            <w:rFonts w:ascii="Century Gothic" w:hAnsi="Century Gothic" w:cs="Century Gothic"/>
            <w:sz w:val="20"/>
            <w:szCs w:val="20"/>
          </w:rPr>
          <w:t xml:space="preserve">Cuadro 1. Asignaturas y carga horaria por área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_Toc000000273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4" w:history="1">
        <w:r>
          <w:rPr>
            <w:rFonts w:ascii="Century Gothic" w:hAnsi="Century Gothic" w:cs="Century Gothic"/>
            <w:sz w:val="20"/>
            <w:szCs w:val="20"/>
          </w:rPr>
          <w:t xml:space="preserve">Cuadro 2. Ejes transversales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_Toc000000274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5" w:history="1">
        <w:r>
          <w:rPr>
            <w:rFonts w:ascii="Century Gothic" w:hAnsi="Century Gothic" w:cs="Century Gothic"/>
            <w:sz w:val="20"/>
            <w:szCs w:val="20"/>
          </w:rPr>
          <w:t xml:space="preserve">Cuadro 3. Competencias por área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_Toc000000275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6" w:history="1">
        <w:r>
          <w:rPr>
            <w:rFonts w:ascii="Century Gothic" w:hAnsi="Century Gothic" w:cs="Century Gothic"/>
            <w:sz w:val="20"/>
            <w:szCs w:val="20"/>
          </w:rPr>
          <w:t xml:space="preserve">Cuadro 4. Malla curricular, primer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_Toc000000276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7" w:history="1">
        <w:r>
          <w:rPr>
            <w:rFonts w:ascii="Century Gothic" w:hAnsi="Century Gothic" w:cs="Century Gothic"/>
            <w:sz w:val="20"/>
            <w:szCs w:val="20"/>
          </w:rPr>
          <w:t xml:space="preserve">Cuadro 5. Malla curricular, segundo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_Toc000000277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8" w:history="1">
        <w:r>
          <w:rPr>
            <w:rFonts w:ascii="Century Gothic" w:hAnsi="Century Gothic" w:cs="Century Gothic"/>
            <w:sz w:val="20"/>
            <w:szCs w:val="20"/>
          </w:rPr>
          <w:t xml:space="preserve">Cuadro 6. Malla curricular, tercer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_Toc000000278 \h </w:instrText>
        </w:r>
        <w:r>
          <w:rPr>
            <w:rFonts w:ascii="Century Gothic" w:hAnsi="Century Gothic" w:cs="Century Gothic"/>
            <w:sz w:val="20"/>
            <w:szCs w:val="20"/>
          </w:rPr>
          <w:fldChar w:fldCharType="separate"/>
        </w:r>
        <w:r>
          <w:rPr>
            <w:rFonts w:ascii="Century Gothic" w:hAnsi="Century Gothic" w:cs="Century Gothic"/>
            <w:sz w:val="20"/>
            <w:szCs w:val="20"/>
          </w:rPr>
          <w:t>85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9" w:history="1">
        <w:r>
          <w:rPr>
            <w:rFonts w:ascii="Century Gothic" w:hAnsi="Century Gothic" w:cs="Century Gothic"/>
            <w:sz w:val="20"/>
            <w:szCs w:val="20"/>
          </w:rPr>
          <w:t xml:space="preserve">Cuadro 7. Malla curricular, cuarto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_Toc000000279 \h </w:instrText>
        </w:r>
        <w:r>
          <w:rPr>
            <w:rFonts w:ascii="Century Gothic" w:hAnsi="Century Gothic" w:cs="Century Gothic"/>
            <w:sz w:val="20"/>
            <w:szCs w:val="20"/>
          </w:rPr>
          <w:fldChar w:fldCharType="separate"/>
        </w:r>
        <w:r>
          <w:rPr>
            <w:rFonts w:ascii="Century Gothic" w:hAnsi="Century Gothic" w:cs="Century Gothic"/>
            <w:sz w:val="20"/>
            <w:szCs w:val="20"/>
          </w:rPr>
          <w:t>85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0" w:history="1">
        <w:r>
          <w:rPr>
            <w:rFonts w:ascii="Century Gothic" w:hAnsi="Century Gothic" w:cs="Century Gothic"/>
            <w:sz w:val="20"/>
            <w:szCs w:val="20"/>
          </w:rPr>
          <w:t xml:space="preserve">Cuadro 8. Malla curricular, quinto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_Toc000000280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1" w:history="1">
        <w:r>
          <w:rPr>
            <w:rFonts w:ascii="Century Gothic" w:hAnsi="Century Gothic" w:cs="Century Gothic"/>
            <w:sz w:val="20"/>
            <w:szCs w:val="20"/>
          </w:rPr>
          <w:t xml:space="preserve">Cuadro 9. Asignación de cargas horarias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_Toc000000281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85" w:history="1">
        <w:r>
          <w:rPr>
            <w:rFonts w:ascii="Century Gothic" w:hAnsi="Century Gothic" w:cs="Century Gothic"/>
            <w:b/>
            <w:bCs/>
            <w:sz w:val="20"/>
            <w:szCs w:val="20"/>
          </w:rPr>
          <w:t xml:space="preserve">4.6 Estrategias de aprendizaje y estrategias de enseñanza (estrategias, métodos, tipos, recursos)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_Toc000000085 \h </w:instrText>
        </w:r>
        <w:r>
          <w:rPr>
            <w:rFonts w:ascii="Century Gothic" w:hAnsi="Century Gothic" w:cs="Century Gothic"/>
            <w:b/>
            <w:bCs/>
            <w:sz w:val="20"/>
            <w:szCs w:val="20"/>
          </w:rPr>
          <w:fldChar w:fldCharType="separate"/>
        </w:r>
        <w:r>
          <w:rPr>
            <w:rFonts w:ascii="Century Gothic" w:hAnsi="Century Gothic" w:cs="Century Gothic"/>
            <w:b/>
            <w:bCs/>
            <w:sz w:val="20"/>
            <w:szCs w:val="20"/>
          </w:rPr>
          <w:t>90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83" w:history="1">
        <w:r>
          <w:rPr>
            <w:rFonts w:ascii="Century Gothic" w:hAnsi="Century Gothic" w:cs="Century Gothic"/>
            <w:sz w:val="20"/>
            <w:szCs w:val="20"/>
          </w:rPr>
          <w:t xml:space="preserve">Cuadro 1. Estrategias de aprendizaje del estudiante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_Toc000000283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4" w:history="1">
        <w:r>
          <w:rPr>
            <w:rFonts w:ascii="Century Gothic" w:hAnsi="Century Gothic" w:cs="Century Gothic"/>
            <w:sz w:val="20"/>
            <w:szCs w:val="20"/>
          </w:rPr>
          <w:t xml:space="preserve">Cuadro 2. Métodos de enseñanza y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_Toc000000284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5" w:history="1">
        <w:r>
          <w:rPr>
            <w:rFonts w:ascii="Century Gothic" w:hAnsi="Century Gothic" w:cs="Century Gothic"/>
            <w:sz w:val="20"/>
            <w:szCs w:val="20"/>
          </w:rPr>
          <w:t xml:space="preserve">Cuadro 3. Recursos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_Toc000000285 \h </w:instrText>
        </w:r>
        <w:r>
          <w:rPr>
            <w:rFonts w:ascii="Century Gothic" w:hAnsi="Century Gothic" w:cs="Century Gothic"/>
            <w:sz w:val="20"/>
            <w:szCs w:val="20"/>
          </w:rPr>
          <w:fldChar w:fldCharType="separate"/>
        </w:r>
        <w:r>
          <w:rPr>
            <w:rFonts w:ascii="Century Gothic" w:hAnsi="Century Gothic" w:cs="Century Gothic"/>
            <w:sz w:val="20"/>
            <w:szCs w:val="20"/>
          </w:rPr>
          <w:t>93</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91" w:history="1">
        <w:r>
          <w:rPr>
            <w:rFonts w:ascii="Century Gothic" w:hAnsi="Century Gothic" w:cs="Century Gothic"/>
            <w:b/>
            <w:bCs/>
            <w:sz w:val="20"/>
            <w:szCs w:val="20"/>
          </w:rPr>
          <w:t xml:space="preserve">4.7 Evaluación de aprendizajes (estrategias, métodos, tipos, procedimientos, instrumentos y pruebas a desarrollar)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_Toc000000091 \h </w:instrText>
        </w:r>
        <w:r>
          <w:rPr>
            <w:rFonts w:ascii="Century Gothic" w:hAnsi="Century Gothic" w:cs="Century Gothic"/>
            <w:b/>
            <w:bCs/>
            <w:sz w:val="20"/>
            <w:szCs w:val="20"/>
          </w:rPr>
          <w:fldChar w:fldCharType="separate"/>
        </w:r>
        <w:r>
          <w:rPr>
            <w:rFonts w:ascii="Century Gothic" w:hAnsi="Century Gothic" w:cs="Century Gothic"/>
            <w:b/>
            <w:bCs/>
            <w:sz w:val="20"/>
            <w:szCs w:val="20"/>
          </w:rPr>
          <w:t>95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87" w:history="1">
        <w:r>
          <w:rPr>
            <w:rFonts w:ascii="Century Gothic" w:hAnsi="Century Gothic" w:cs="Century Gothic"/>
            <w:sz w:val="20"/>
            <w:szCs w:val="20"/>
          </w:rPr>
          <w:t xml:space="preserve">Cuadro 1. Tipos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_Toc000000287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8" w:history="1">
        <w:r>
          <w:rPr>
            <w:rFonts w:ascii="Century Gothic" w:hAnsi="Century Gothic" w:cs="Century Gothic"/>
            <w:sz w:val="20"/>
            <w:szCs w:val="20"/>
          </w:rPr>
          <w:t xml:space="preserve">Cuadro 2. Instrumentos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_Toc000000288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96" w:history="1">
        <w:r>
          <w:rPr>
            <w:rFonts w:ascii="Century Gothic" w:hAnsi="Century Gothic" w:cs="Century Gothic"/>
            <w:b/>
            <w:bCs/>
            <w:sz w:val="20"/>
            <w:szCs w:val="20"/>
          </w:rPr>
          <w:t xml:space="preserve">4.8 Prácticas preprofesionales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98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0" w:history="1">
        <w:r>
          <w:rPr>
            <w:rFonts w:ascii="Century Gothic" w:hAnsi="Century Gothic" w:cs="Century Gothic"/>
            <w:sz w:val="20"/>
            <w:szCs w:val="20"/>
          </w:rPr>
          <w:t xml:space="preserve">Cuadro 1. Niveles de práctica en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_Toc000000290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00" w:history="1">
        <w:r>
          <w:rPr>
            <w:rFonts w:ascii="Century Gothic" w:hAnsi="Century Gothic" w:cs="Century Gothic"/>
            <w:b/>
            <w:bCs/>
            <w:sz w:val="20"/>
            <w:szCs w:val="20"/>
          </w:rPr>
          <w:t xml:space="preserve">5. Admisión, promoción y graduación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_Toc000000100 \h </w:instrText>
        </w:r>
        <w:r>
          <w:rPr>
            <w:rFonts w:ascii="Century Gothic" w:hAnsi="Century Gothic" w:cs="Century Gothic"/>
            <w:b/>
            <w:bCs/>
            <w:sz w:val="20"/>
            <w:szCs w:val="20"/>
          </w:rPr>
          <w:fldChar w:fldCharType="separate"/>
        </w:r>
        <w:r>
          <w:rPr>
            <w:rFonts w:ascii="Century Gothic" w:hAnsi="Century Gothic" w:cs="Century Gothic"/>
            <w:b/>
            <w:bCs/>
            <w:sz w:val="20"/>
            <w:szCs w:val="20"/>
          </w:rPr>
          <w:t>101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2" w:history="1">
        <w:r>
          <w:rPr>
            <w:rFonts w:ascii="Century Gothic" w:hAnsi="Century Gothic" w:cs="Century Gothic"/>
            <w:sz w:val="20"/>
            <w:szCs w:val="20"/>
          </w:rPr>
          <w:t xml:space="preserve">Cuadro 1. Modalidades de admisión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_Toc000000292 \h </w:instrText>
        </w:r>
        <w:r>
          <w:rPr>
            <w:rFonts w:ascii="Century Gothic" w:hAnsi="Century Gothic" w:cs="Century Gothic"/>
            <w:sz w:val="20"/>
            <w:szCs w:val="20"/>
          </w:rPr>
          <w:fldChar w:fldCharType="separate"/>
        </w:r>
        <w:r>
          <w:rPr>
            <w:rFonts w:ascii="Century Gothic" w:hAnsi="Century Gothic" w:cs="Century Gothic"/>
            <w:sz w:val="20"/>
            <w:szCs w:val="20"/>
          </w:rPr>
          <w:t>102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3" w:history="1">
        <w:r>
          <w:rPr>
            <w:rFonts w:ascii="Century Gothic" w:hAnsi="Century Gothic" w:cs="Century Gothic"/>
            <w:sz w:val="20"/>
            <w:szCs w:val="20"/>
          </w:rPr>
          <w:t xml:space="preserve">Cuadro 2. Modalidades de admisión especial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_Toc000000293 \h </w:instrText>
        </w:r>
        <w:r>
          <w:rPr>
            <w:rFonts w:ascii="Century Gothic" w:hAnsi="Century Gothic" w:cs="Century Gothic"/>
            <w:sz w:val="20"/>
            <w:szCs w:val="20"/>
          </w:rPr>
          <w:fldChar w:fldCharType="separate"/>
        </w:r>
        <w:r>
          <w:rPr>
            <w:rFonts w:ascii="Century Gothic" w:hAnsi="Century Gothic" w:cs="Century Gothic"/>
            <w:sz w:val="20"/>
            <w:szCs w:val="20"/>
          </w:rPr>
          <w:t>102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4" w:history="1">
        <w:r>
          <w:rPr>
            <w:rFonts w:ascii="Century Gothic" w:hAnsi="Century Gothic" w:cs="Century Gothic"/>
            <w:sz w:val="20"/>
            <w:szCs w:val="20"/>
          </w:rPr>
          <w:t xml:space="preserve">Cuadro 3. Procedimientos del régimen académico estudiantil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_Toc000000294 \h </w:instrText>
        </w:r>
        <w:r>
          <w:rPr>
            <w:rFonts w:ascii="Century Gothic" w:hAnsi="Century Gothic" w:cs="Century Gothic"/>
            <w:sz w:val="20"/>
            <w:szCs w:val="20"/>
          </w:rPr>
          <w:fldChar w:fldCharType="separate"/>
        </w:r>
        <w:r>
          <w:rPr>
            <w:rFonts w:ascii="Century Gothic" w:hAnsi="Century Gothic" w:cs="Century Gothic"/>
            <w:sz w:val="20"/>
            <w:szCs w:val="20"/>
          </w:rPr>
          <w:t>104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5" w:history="1">
        <w:r>
          <w:rPr>
            <w:rFonts w:ascii="Century Gothic" w:hAnsi="Century Gothic" w:cs="Century Gothic"/>
            <w:sz w:val="20"/>
            <w:szCs w:val="20"/>
          </w:rPr>
          <w:t xml:space="preserve">Cuadro 4. Asignaturas habilitadas para mesa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_Toc000000295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6" w:history="1">
        <w:r>
          <w:rPr>
            <w:rFonts w:ascii="Century Gothic" w:hAnsi="Century Gothic" w:cs="Century Gothic"/>
            <w:sz w:val="20"/>
            <w:szCs w:val="20"/>
          </w:rPr>
          <w:t xml:space="preserve">Cuadro 5. Grados académicos y títulos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_Toc000000296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14" w:history="1">
        <w:r>
          <w:rPr>
            <w:rFonts w:ascii="Century Gothic" w:hAnsi="Century Gothic" w:cs="Century Gothic"/>
            <w:b/>
            <w:bCs/>
            <w:sz w:val="20"/>
            <w:szCs w:val="20"/>
          </w:rPr>
          <w:t xml:space="preserve">6. Investigación (articulada con los institutos o unidades de investigación relacionados con la carrera/programa)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_Toc000000114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8" w:history="1">
        <w:r>
          <w:rPr>
            <w:rFonts w:ascii="Century Gothic" w:hAnsi="Century Gothic" w:cs="Century Gothic"/>
            <w:sz w:val="20"/>
            <w:szCs w:val="20"/>
          </w:rPr>
          <w:t xml:space="preserve">Cuadro 1. Áreas estratégicas de la Política de Investigación de la UMSA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_Toc000000298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9" w:history="1">
        <w:r>
          <w:rPr>
            <w:rFonts w:ascii="Century Gothic" w:hAnsi="Century Gothic" w:cs="Century Gothic"/>
            <w:sz w:val="20"/>
            <w:szCs w:val="20"/>
          </w:rPr>
          <w:t xml:space="preserve">Cuadro 2. Niveles de articulación de la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_Toc000000299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24" w:history="1">
        <w:r>
          <w:rPr>
            <w:rFonts w:ascii="Century Gothic" w:hAnsi="Century Gothic" w:cs="Century Gothic"/>
            <w:b/>
            <w:bCs/>
            <w:sz w:val="20"/>
            <w:szCs w:val="20"/>
          </w:rPr>
          <w:t xml:space="preserve">7. Interacción social y extensión universitaria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_Toc000000124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01" w:history="1">
        <w:r>
          <w:rPr>
            <w:rFonts w:ascii="Century Gothic" w:hAnsi="Century Gothic" w:cs="Century Gothic"/>
            <w:sz w:val="20"/>
            <w:szCs w:val="20"/>
          </w:rPr>
          <w:t xml:space="preserve">Cuadro 1.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_Toc000000301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2" w:history="1">
        <w:r>
          <w:rPr>
            <w:rFonts w:ascii="Century Gothic" w:hAnsi="Century Gothic" w:cs="Century Gothic"/>
            <w:sz w:val="20"/>
            <w:szCs w:val="20"/>
          </w:rPr>
          <w:t xml:space="preserve">Cuadro 2.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_Toc000000302 \h </w:instrText>
        </w:r>
        <w:r>
          <w:rPr>
            <w:rFonts w:ascii="Century Gothic" w:hAnsi="Century Gothic" w:cs="Century Gothic"/>
            <w:sz w:val="20"/>
            <w:szCs w:val="20"/>
          </w:rPr>
          <w:fldChar w:fldCharType="separate"/>
        </w:r>
        <w:r>
          <w:rPr>
            <w:rFonts w:ascii="Century Gothic" w:hAnsi="Century Gothic" w:cs="Century Gothic"/>
            <w:sz w:val="20"/>
            <w:szCs w:val="20"/>
          </w:rPr>
          <w:t>120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1" w:history="1">
        <w:r>
          <w:rPr>
            <w:rFonts w:ascii="Century Gothic" w:hAnsi="Century Gothic" w:cs="Century Gothic"/>
            <w:b/>
            <w:bCs/>
            <w:sz w:val="20"/>
            <w:szCs w:val="20"/>
          </w:rPr>
          <w:t xml:space="preserve">8. Organización del proceso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04" w:history="1">
        <w:r>
          <w:rPr>
            <w:rFonts w:ascii="Century Gothic" w:hAnsi="Century Gothic" w:cs="Century Gothic"/>
            <w:sz w:val="20"/>
            <w:szCs w:val="20"/>
          </w:rPr>
          <w:t xml:space="preserve">Cuadro 1. Horas por semana según el año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_Toc000000304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5" w:history="1">
        <w:r>
          <w:rPr>
            <w:rFonts w:ascii="Century Gothic" w:hAnsi="Century Gothic" w:cs="Century Gothic"/>
            <w:sz w:val="20"/>
            <w:szCs w:val="20"/>
          </w:rPr>
          <w:t xml:space="preserve">Cuadro 2. Horas planificadas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_Toc000000305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6" w:history="1">
        <w:r>
          <w:rPr>
            <w:rFonts w:ascii="Century Gothic" w:hAnsi="Century Gothic" w:cs="Century Gothic"/>
            <w:sz w:val="20"/>
            <w:szCs w:val="20"/>
          </w:rPr>
          <w:t xml:space="preserve">Cuadro 3. Carga horaria de investigación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_Toc000000306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7" w:history="1">
        <w:r>
          <w:rPr>
            <w:rFonts w:ascii="Century Gothic" w:hAnsi="Century Gothic" w:cs="Century Gothic"/>
            <w:sz w:val="20"/>
            <w:szCs w:val="20"/>
          </w:rPr>
          <w:t xml:space="preserve">Cuadro 4. Horas de investigación y práctica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_Toc000000307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8" w:history="1">
        <w:r>
          <w:rPr>
            <w:rFonts w:ascii="Century Gothic" w:hAnsi="Century Gothic" w:cs="Century Gothic"/>
            <w:sz w:val="20"/>
            <w:szCs w:val="20"/>
          </w:rPr>
          <w:t xml:space="preserve">Cuadro 5. Créditos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_Toc000000308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9" w:history="1">
        <w:r>
          <w:rPr>
            <w:rFonts w:ascii="Century Gothic" w:hAnsi="Century Gothic" w:cs="Century Gothic"/>
            <w:sz w:val="20"/>
            <w:szCs w:val="20"/>
          </w:rPr>
          <w:t xml:space="preserve">Cuadro 6. Estudiantes inscritos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_Toc000000309 \h </w:instrText>
        </w:r>
        <w:r>
          <w:rPr>
            <w:rFonts w:ascii="Century Gothic" w:hAnsi="Century Gothic" w:cs="Century Gothic"/>
            <w:sz w:val="20"/>
            <w:szCs w:val="20"/>
          </w:rPr>
          <w:fldChar w:fldCharType="separate"/>
        </w:r>
        <w:r>
          <w:rPr>
            <w:rFonts w:ascii="Century Gothic" w:hAnsi="Century Gothic" w:cs="Century Gothic"/>
            <w:sz w:val="20"/>
            <w:szCs w:val="20"/>
          </w:rPr>
          <w:t>125</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8" w:history="1">
        <w:r>
          <w:rPr>
            <w:rFonts w:ascii="Century Gothic" w:hAnsi="Century Gothic" w:cs="Century Gothic"/>
            <w:b/>
            <w:bCs/>
            <w:sz w:val="20"/>
            <w:szCs w:val="20"/>
          </w:rPr>
          <w:t xml:space="preserve">9. Material bibliográfico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_Toc000000138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11" w:history="1">
        <w:r>
          <w:rPr>
            <w:rFonts w:ascii="Century Gothic" w:hAnsi="Century Gothic" w:cs="Century Gothic"/>
            <w:sz w:val="20"/>
            <w:szCs w:val="20"/>
          </w:rPr>
          <w:t xml:space="preserve">Cuadro 1. Material bibliográfico disponible en la Biblioteca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_Toc000000311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2" w:history="1">
        <w:r>
          <w:rPr>
            <w:rFonts w:ascii="Century Gothic" w:hAnsi="Century Gothic" w:cs="Century Gothic"/>
            <w:sz w:val="20"/>
            <w:szCs w:val="20"/>
          </w:rPr>
          <w:t xml:space="preserve">Cuadro 2. Suficiencia del material bibliográfico por asignatura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_Toc000000312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3" w:history="1">
        <w:r>
          <w:rPr>
            <w:rFonts w:ascii="Century Gothic" w:hAnsi="Century Gothic" w:cs="Century Gothic"/>
            <w:sz w:val="20"/>
            <w:szCs w:val="20"/>
          </w:rPr>
          <w:t xml:space="preserve">Cuadro 3. Cobertura bibliográfica de los contenidos nuevos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_Toc000000313 \h </w:instrText>
        </w:r>
        <w:r>
          <w:rPr>
            <w:rFonts w:ascii="Century Gothic" w:hAnsi="Century Gothic" w:cs="Century Gothic"/>
            <w:sz w:val="20"/>
            <w:szCs w:val="20"/>
          </w:rPr>
          <w:fldChar w:fldCharType="separate"/>
        </w:r>
        <w:r>
          <w:rPr>
            <w:rFonts w:ascii="Century Gothic" w:hAnsi="Century Gothic" w:cs="Century Gothic"/>
            <w:sz w:val="20"/>
            <w:szCs w:val="20"/>
          </w:rPr>
          <w:t>130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4" w:history="1">
        <w:r>
          <w:rPr>
            <w:rFonts w:ascii="Century Gothic" w:hAnsi="Century Gothic" w:cs="Century Gothic"/>
            <w:sz w:val="20"/>
            <w:szCs w:val="20"/>
          </w:rPr>
          <w:t xml:space="preserve">Cuadro 4. Sistemas de información nacional e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_Toc000000314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5" w:history="1">
        <w:r>
          <w:rPr>
            <w:rFonts w:ascii="Century Gothic" w:hAnsi="Century Gothic" w:cs="Century Gothic"/>
            <w:sz w:val="20"/>
            <w:szCs w:val="20"/>
          </w:rPr>
          <w:t xml:space="preserve">Cuadro 5. Servicio de internet por predio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_Toc000000315 \h </w:instrText>
        </w:r>
        <w:r>
          <w:rPr>
            <w:rFonts w:ascii="Century Gothic" w:hAnsi="Century Gothic" w:cs="Century Gothic"/>
            <w:sz w:val="20"/>
            <w:szCs w:val="20"/>
          </w:rPr>
          <w:fldChar w:fldCharType="separate"/>
        </w:r>
        <w:r>
          <w:rPr>
            <w:rFonts w:ascii="Century Gothic" w:hAnsi="Century Gothic" w:cs="Century Gothic"/>
            <w:sz w:val="20"/>
            <w:szCs w:val="20"/>
          </w:rPr>
          <w:t>132</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47" w:history="1">
        <w:r>
          <w:rPr>
            <w:rFonts w:ascii="Century Gothic" w:hAnsi="Century Gothic" w:cs="Century Gothic"/>
            <w:b/>
            <w:bCs/>
            <w:sz w:val="20"/>
            <w:szCs w:val="20"/>
          </w:rPr>
          <w:t xml:space="preserve">10. Recursos educativos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_Toc000000147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134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17" w:history="1">
        <w:r>
          <w:rPr>
            <w:rFonts w:ascii="Century Gothic" w:hAnsi="Century Gothic" w:cs="Century Gothic"/>
            <w:sz w:val="20"/>
            <w:szCs w:val="20"/>
          </w:rPr>
          <w:t xml:space="preserve">Cuadro 1. Equipos de proyección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_Toc000000317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8" w:history="1">
        <w:r>
          <w:rPr>
            <w:rFonts w:ascii="Century Gothic" w:hAnsi="Century Gothic" w:cs="Century Gothic"/>
            <w:sz w:val="20"/>
            <w:szCs w:val="20"/>
          </w:rPr>
          <w:t xml:space="preserve">Cuadro 2. Equipos de sonido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_Toc000000318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9" w:history="1">
        <w:r>
          <w:rPr>
            <w:rFonts w:ascii="Century Gothic" w:hAnsi="Century Gothic" w:cs="Century Gothic"/>
            <w:sz w:val="20"/>
            <w:szCs w:val="20"/>
          </w:rPr>
          <w:t xml:space="preserve">Cuadro 3. Software requerido por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_Toc000000319 \h </w:instrText>
        </w:r>
        <w:r>
          <w:rPr>
            <w:rFonts w:ascii="Century Gothic" w:hAnsi="Century Gothic" w:cs="Century Gothic"/>
            <w:sz w:val="20"/>
            <w:szCs w:val="20"/>
          </w:rPr>
          <w:fldChar w:fldCharType="separate"/>
        </w:r>
        <w:r>
          <w:rPr>
            <w:rFonts w:ascii="Century Gothic" w:hAnsi="Century Gothic" w:cs="Century Gothic"/>
            <w:sz w:val="20"/>
            <w:szCs w:val="20"/>
          </w:rPr>
          <w:t>135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0" w:history="1">
        <w:r>
          <w:rPr>
            <w:rFonts w:ascii="Century Gothic" w:hAnsi="Century Gothic" w:cs="Century Gothic"/>
            <w:sz w:val="20"/>
            <w:szCs w:val="20"/>
          </w:rPr>
          <w:t xml:space="preserve">Cuadro 4. Laboratorios de computación y auditorio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_Toc000000320 \h </w:instrText>
        </w:r>
        <w:r>
          <w:rPr>
            <w:rFonts w:ascii="Century Gothic" w:hAnsi="Century Gothic" w:cs="Century Gothic"/>
            <w:sz w:val="20"/>
            <w:szCs w:val="20"/>
          </w:rPr>
          <w:fldChar w:fldCharType="separate"/>
        </w:r>
        <w:r>
          <w:rPr>
            <w:rFonts w:ascii="Century Gothic" w:hAnsi="Century Gothic" w:cs="Century Gothic"/>
            <w:sz w:val="20"/>
            <w:szCs w:val="20"/>
          </w:rPr>
          <w:t>136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1" w:history="1">
        <w:r>
          <w:rPr>
            <w:rFonts w:ascii="Century Gothic" w:hAnsi="Century Gothic" w:cs="Century Gothic"/>
            <w:sz w:val="20"/>
            <w:szCs w:val="20"/>
          </w:rPr>
          <w:t xml:space="preserve">Cuadro 5. Material audiovisual de los laboratorios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_Toc000000321 \h </w:instrText>
        </w:r>
        <w:r>
          <w:rPr>
            <w:rFonts w:ascii="Century Gothic" w:hAnsi="Century Gothic" w:cs="Century Gothic"/>
            <w:sz w:val="20"/>
            <w:szCs w:val="20"/>
          </w:rPr>
          <w:fldChar w:fldCharType="separate"/>
        </w:r>
        <w:r>
          <w:rPr>
            <w:rFonts w:ascii="Century Gothic" w:hAnsi="Century Gothic" w:cs="Century Gothic"/>
            <w:sz w:val="20"/>
            <w:szCs w:val="20"/>
          </w:rPr>
          <w:t>137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2" w:history="1">
        <w:r>
          <w:rPr>
            <w:rFonts w:ascii="Century Gothic" w:hAnsi="Century Gothic" w:cs="Century Gothic"/>
            <w:sz w:val="20"/>
            <w:szCs w:val="20"/>
          </w:rPr>
          <w:t xml:space="preserve">Cuadro 6. Soportes físicos de los laboratorios de computación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_Toc000000322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3" w:history="1">
        <w:r>
          <w:rPr>
            <w:rFonts w:ascii="Century Gothic" w:hAnsi="Century Gothic" w:cs="Century Gothic"/>
            <w:sz w:val="20"/>
            <w:szCs w:val="20"/>
          </w:rPr>
          <w:t xml:space="preserve">Cuadro 7. Programas informáticos instalados por laboratorio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_Toc000000323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4" w:history="1">
        <w:r>
          <w:rPr>
            <w:rFonts w:ascii="Century Gothic" w:hAnsi="Century Gothic" w:cs="Century Gothic"/>
            <w:sz w:val="20"/>
            <w:szCs w:val="20"/>
          </w:rPr>
          <w:t xml:space="preserve">Cuadro 8. Redes sociales oficiales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_Toc000000324 \h </w:instrText>
        </w:r>
        <w:r>
          <w:rPr>
            <w:rFonts w:ascii="Century Gothic" w:hAnsi="Century Gothic" w:cs="Century Gothic"/>
            <w:sz w:val="20"/>
            <w:szCs w:val="20"/>
          </w:rPr>
          <w:fldChar w:fldCharType="separate"/>
        </w:r>
        <w:r>
          <w:rPr>
            <w:rFonts w:ascii="Century Gothic" w:hAnsi="Century Gothic" w:cs="Century Gothic"/>
            <w:sz w:val="20"/>
            <w:szCs w:val="20"/>
          </w:rPr>
          <w:t>140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62" w:history="1">
        <w:r>
          <w:rPr>
            <w:rFonts w:ascii="Century Gothic" w:hAnsi="Century Gothic" w:cs="Century Gothic"/>
            <w:b/>
            <w:bCs/>
            <w:sz w:val="20"/>
            <w:szCs w:val="20"/>
          </w:rPr>
          <w:t xml:space="preserve">11. Implementación del proyecto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_Toc000000162 \h </w:instrText>
        </w:r>
        <w:r>
          <w:rPr>
            <w:rFonts w:ascii="Century Gothic" w:hAnsi="Century Gothic" w:cs="Century Gothic"/>
            <w:b/>
            <w:bCs/>
            <w:sz w:val="20"/>
            <w:szCs w:val="20"/>
          </w:rPr>
          <w:fldChar w:fldCharType="separate"/>
        </w:r>
        <w:r>
          <w:rPr>
            <w:rFonts w:ascii="Century Gothic" w:hAnsi="Century Gothic" w:cs="Century Gothic"/>
            <w:b/>
            <w:bCs/>
            <w:sz w:val="20"/>
            <w:szCs w:val="20"/>
          </w:rPr>
          <w:t>145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26" w:history="1">
        <w:r>
          <w:rPr>
            <w:rFonts w:ascii="Century Gothic" w:hAnsi="Century Gothic" w:cs="Century Gothic"/>
            <w:sz w:val="20"/>
            <w:szCs w:val="20"/>
          </w:rPr>
          <w:t xml:space="preserve">Cuadro 1. Estudiantes matriculados e inscritos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_Toc000000326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7" w:history="1">
        <w:r>
          <w:rPr>
            <w:rFonts w:ascii="Century Gothic" w:hAnsi="Century Gothic" w:cs="Century Gothic"/>
            <w:sz w:val="20"/>
            <w:szCs w:val="20"/>
          </w:rPr>
          <w:t xml:space="preserve">Cuadro 2. Inscripciones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_Toc000000327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8" w:history="1">
        <w:r>
          <w:rPr>
            <w:rFonts w:ascii="Century Gothic" w:hAnsi="Century Gothic" w:cs="Century Gothic"/>
            <w:sz w:val="20"/>
            <w:szCs w:val="20"/>
          </w:rPr>
          <w:t xml:space="preserve">Cuadro 3. Aulas del Edificio Nava Morales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_Toc000000328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9" w:history="1">
        <w:r>
          <w:rPr>
            <w:rFonts w:ascii="Century Gothic" w:hAnsi="Century Gothic" w:cs="Century Gothic"/>
            <w:sz w:val="20"/>
            <w:szCs w:val="20"/>
          </w:rPr>
          <w:t xml:space="preserve">Cuadro 4. Aulas del Edificio Monoblock Central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_Toc000000329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0" w:history="1">
        <w:r>
          <w:rPr>
            <w:rFonts w:ascii="Century Gothic" w:hAnsi="Century Gothic" w:cs="Century Gothic"/>
            <w:sz w:val="20"/>
            <w:szCs w:val="20"/>
          </w:rPr>
          <w:t xml:space="preserve">Cuadro 5. Evaluación del estado de aulas, espacios físicos y tecnología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_Toc000000330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1" w:history="1">
        <w:r>
          <w:rPr>
            <w:rFonts w:ascii="Century Gothic" w:hAnsi="Century Gothic" w:cs="Century Gothic"/>
            <w:sz w:val="20"/>
            <w:szCs w:val="20"/>
          </w:rPr>
          <w:t xml:space="preserve">Cuadro 6. Requerimientos de infraestructura y equipamiento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_Toc000000331 \h </w:instrText>
        </w:r>
        <w:r>
          <w:rPr>
            <w:rFonts w:ascii="Century Gothic" w:hAnsi="Century Gothic" w:cs="Century Gothic"/>
            <w:sz w:val="20"/>
            <w:szCs w:val="20"/>
          </w:rPr>
          <w:fldChar w:fldCharType="separate"/>
        </w:r>
        <w:r>
          <w:rPr>
            <w:rFonts w:ascii="Century Gothic" w:hAnsi="Century Gothic" w:cs="Century Gothic"/>
            <w:sz w:val="20"/>
            <w:szCs w:val="20"/>
          </w:rPr>
          <w:t>147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2" w:history="1">
        <w:r>
          <w:rPr>
            <w:rFonts w:ascii="Century Gothic" w:hAnsi="Century Gothic" w:cs="Century Gothic"/>
            <w:sz w:val="20"/>
            <w:szCs w:val="20"/>
          </w:rPr>
          <w:t xml:space="preserve">Cuadro 7. Docentes por área y categoría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_Toc000000332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3" w:history="1">
        <w:r>
          <w:rPr>
            <w:rFonts w:ascii="Century Gothic" w:hAnsi="Century Gothic" w:cs="Century Gothic"/>
            <w:sz w:val="20"/>
            <w:szCs w:val="20"/>
          </w:rPr>
          <w:t xml:space="preserve">Cuadro 8. Cargas horarias según su dedicación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_Toc000000333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4" w:history="1">
        <w:r>
          <w:rPr>
            <w:rFonts w:ascii="Century Gothic" w:hAnsi="Century Gothic" w:cs="Century Gothic"/>
            <w:sz w:val="20"/>
            <w:szCs w:val="20"/>
          </w:rPr>
          <w:t xml:space="preserve">Cuadro 9. Requerimientos de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_Toc000000334 \h </w:instrText>
        </w:r>
        <w:r>
          <w:rPr>
            <w:rFonts w:ascii="Century Gothic" w:hAnsi="Century Gothic" w:cs="Century Gothic"/>
            <w:sz w:val="20"/>
            <w:szCs w:val="20"/>
          </w:rPr>
          <w:fldChar w:fldCharType="separate"/>
        </w:r>
        <w:r>
          <w:rPr>
            <w:rFonts w:ascii="Century Gothic" w:hAnsi="Century Gothic" w:cs="Century Gothic"/>
            <w:sz w:val="20"/>
            <w:szCs w:val="20"/>
          </w:rPr>
          <w:t>151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5" w:history="1">
        <w:r>
          <w:rPr>
            <w:rFonts w:ascii="Century Gothic" w:hAnsi="Century Gothic" w:cs="Century Gothic"/>
            <w:sz w:val="20"/>
            <w:szCs w:val="20"/>
          </w:rPr>
          <w:t xml:space="preserve">Cuadro 10. Ejecución presupuestaria de gastos, 2020 a 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_Toc000000335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6" w:history="1">
        <w:r>
          <w:rPr>
            <w:rFonts w:ascii="Century Gothic" w:hAnsi="Century Gothic" w:cs="Century Gothic"/>
            <w:sz w:val="20"/>
            <w:szCs w:val="20"/>
          </w:rPr>
          <w:t xml:space="preserve">Cuadro 11. Fuentes de financiamiento complementario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_Toc000000336 \h </w:instrText>
        </w:r>
        <w:r>
          <w:rPr>
            <w:rFonts w:ascii="Century Gothic" w:hAnsi="Century Gothic" w:cs="Century Gothic"/>
            <w:sz w:val="20"/>
            <w:szCs w:val="20"/>
          </w:rPr>
          <w:fldChar w:fldCharType="separate"/>
        </w:r>
        <w:r>
          <w:rPr>
            <w:rFonts w:ascii="Century Gothic" w:hAnsi="Century Gothic" w:cs="Century Gothic"/>
            <w:sz w:val="20"/>
            <w:szCs w:val="20"/>
          </w:rPr>
          <w:t>153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7" w:history="1">
        <w:r>
          <w:rPr>
            <w:rFonts w:ascii="Century Gothic" w:hAnsi="Century Gothic" w:cs="Century Gothic"/>
            <w:sz w:val="20"/>
            <w:szCs w:val="20"/>
          </w:rPr>
          <w:t xml:space="preserve">Cuadro 12. Fases de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_Toc000000337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8" w:history="1">
        <w:r>
          <w:rPr>
            <w:rFonts w:ascii="Century Gothic" w:hAnsi="Century Gothic" w:cs="Century Gothic"/>
            <w:sz w:val="20"/>
            <w:szCs w:val="20"/>
          </w:rPr>
          <w:t xml:space="preserve">Cuadro 13. Riesgos de implementación y medidas de mitigación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_Toc000000338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77" w:history="1">
        <w:r>
          <w:rPr>
            <w:rFonts w:ascii="Century Gothic" w:hAnsi="Century Gothic" w:cs="Century Gothic"/>
            <w:b/>
            <w:bCs/>
            <w:sz w:val="20"/>
            <w:szCs w:val="20"/>
          </w:rPr>
          <w:t xml:space="preserve">12. Evaluación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_Toc000000177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156</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0" w:history="1">
        <w:r>
          <w:rPr>
            <w:rFonts w:ascii="Century Gothic" w:hAnsi="Century Gothic" w:cs="Century Gothic"/>
            <w:sz w:val="20"/>
            <w:szCs w:val="20"/>
          </w:rPr>
          <w:t xml:space="preserve">Cuadro 1. Componentes de la evaluación y fuentes de información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_Toc000000340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1" w:history="1">
        <w:r>
          <w:rPr>
            <w:rFonts w:ascii="Century Gothic" w:hAnsi="Century Gothic" w:cs="Century Gothic"/>
            <w:sz w:val="20"/>
            <w:szCs w:val="20"/>
          </w:rPr>
          <w:t xml:space="preserve">Cuadro 2. Dimensiones de la evaluación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_Toc000000341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87" w:history="1">
        <w:r>
          <w:rPr>
            <w:rFonts w:ascii="Century Gothic" w:hAnsi="Century Gothic" w:cs="Century Gothic"/>
            <w:b/>
            <w:bCs/>
            <w:sz w:val="20"/>
            <w:szCs w:val="20"/>
          </w:rPr>
          <w:t xml:space="preserve">13. Reglamentación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_Toc000000187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163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3" w:history="1">
        <w:r>
          <w:rPr>
            <w:rFonts w:ascii="Century Gothic" w:hAnsi="Century Gothic" w:cs="Century Gothic"/>
            <w:sz w:val="20"/>
            <w:szCs w:val="20"/>
          </w:rPr>
          <w:t xml:space="preserve">Cuadro 1. Normativa universitaria aplicable al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_Toc000000343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4" w:history="1">
        <w:r>
          <w:rPr>
            <w:rFonts w:ascii="Century Gothic" w:hAnsi="Century Gothic" w:cs="Century Gothic"/>
            <w:sz w:val="20"/>
            <w:szCs w:val="20"/>
          </w:rPr>
          <w:t xml:space="preserve">Cuadro 2. Reglamentos internos para la implementación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_Toc000000344 \h </w:instrText>
        </w:r>
        <w:r>
          <w:rPr>
            <w:rFonts w:ascii="Century Gothic" w:hAnsi="Century Gothic" w:cs="Century Gothic"/>
            <w:sz w:val="20"/>
            <w:szCs w:val="20"/>
          </w:rPr>
          <w:fldChar w:fldCharType="separate"/>
        </w:r>
        <w:r>
          <w:rPr>
            <w:rFonts w:ascii="Century Gothic" w:hAnsi="Century Gothic" w:cs="Century Gothic"/>
            <w:sz w:val="20"/>
            <w:szCs w:val="20"/>
          </w:rPr>
          <w:t>164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5" w:history="1">
        <w:r>
          <w:rPr>
            <w:rFonts w:ascii="Century Gothic" w:hAnsi="Century Gothic" w:cs="Century Gothic"/>
            <w:sz w:val="20"/>
            <w:szCs w:val="20"/>
          </w:rPr>
          <w:t xml:space="preserve">Cuadro 3. Lineamientos del reglamento interno del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_Toc000000345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96" w:history="1">
        <w:r>
          <w:rPr>
            <w:rFonts w:ascii="Century Gothic" w:hAnsi="Century Gothic" w:cs="Century Gothic"/>
            <w:b/>
            <w:bCs/>
            <w:sz w:val="20"/>
            <w:szCs w:val="20"/>
          </w:rPr>
          <w:t xml:space="preserve">14. Infraestructura y equipamiento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203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7" w:history="1">
        <w:r>
          <w:rPr>
            <w:rFonts w:ascii="Century Gothic" w:hAnsi="Century Gothic" w:cs="Century Gothic"/>
            <w:sz w:val="20"/>
            <w:szCs w:val="20"/>
          </w:rPr>
          <w:t xml:space="preserve">Cuadro 1. Equipamiento de las aulas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_Toc000000347 \h </w:instrText>
        </w:r>
        <w:r>
          <w:rPr>
            <w:rFonts w:ascii="Century Gothic" w:hAnsi="Century Gothic" w:cs="Century Gothic"/>
            <w:sz w:val="20"/>
            <w:szCs w:val="20"/>
          </w:rPr>
          <w:fldChar w:fldCharType="separate"/>
        </w:r>
        <w:r>
          <w:rPr>
            <w:rFonts w:ascii="Century Gothic" w:hAnsi="Century Gothic" w:cs="Century Gothic"/>
            <w:sz w:val="20"/>
            <w:szCs w:val="20"/>
          </w:rPr>
          <w:t>203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8" w:history="1">
        <w:r>
          <w:rPr>
            <w:rFonts w:ascii="Century Gothic" w:hAnsi="Century Gothic" w:cs="Century Gothic"/>
            <w:sz w:val="20"/>
            <w:szCs w:val="20"/>
          </w:rPr>
          <w:t xml:space="preserve">Cuadro 2. Ambientes de la Biblioteca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_Toc000000348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9" w:history="1">
        <w:r>
          <w:rPr>
            <w:rFonts w:ascii="Century Gothic" w:hAnsi="Century Gothic" w:cs="Century Gothic"/>
            <w:sz w:val="20"/>
            <w:szCs w:val="20"/>
          </w:rPr>
          <w:t xml:space="preserve">Cuadro 3. Ambientes administrativos y sala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_Toc000000349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07" w:history="1">
        <w:r>
          <w:rPr>
            <w:rFonts w:ascii="Century Gothic" w:hAnsi="Century Gothic" w:cs="Century Gothic"/>
            <w:b/>
            <w:bCs/>
            <w:sz w:val="20"/>
            <w:szCs w:val="20"/>
          </w:rPr>
          <w:t xml:space="preserve">15. Mobiliario, equipamiento y materiales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_Toc000000207 \h </w:instrText>
        </w:r>
        <w:r>
          <w:rPr>
            <w:rFonts w:ascii="Century Gothic" w:hAnsi="Century Gothic" w:cs="Century Gothic"/>
            <w:b/>
            <w:bCs/>
            <w:sz w:val="20"/>
            <w:szCs w:val="20"/>
          </w:rPr>
          <w:fldChar w:fldCharType="separate"/>
        </w:r>
        <w:r>
          <w:rPr>
            <w:rFonts w:ascii="Century Gothic" w:hAnsi="Century Gothic" w:cs="Century Gothic"/>
            <w:b/>
            <w:bCs/>
            <w:sz w:val="20"/>
            <w:szCs w:val="20"/>
          </w:rPr>
          <w:t>212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51" w:history="1">
        <w:r>
          <w:rPr>
            <w:rFonts w:ascii="Century Gothic" w:hAnsi="Century Gothic" w:cs="Century Gothic"/>
            <w:sz w:val="20"/>
            <w:szCs w:val="20"/>
          </w:rPr>
          <w:t xml:space="preserve">Cuadro 1. Mobiliario y estado del equipamiento, Edificio Nava Morales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_Toc000000351 \h </w:instrText>
        </w:r>
        <w:r>
          <w:rPr>
            <w:rFonts w:ascii="Century Gothic" w:hAnsi="Century Gothic" w:cs="Century Gothic"/>
            <w:sz w:val="20"/>
            <w:szCs w:val="20"/>
          </w:rPr>
          <w:fldChar w:fldCharType="separate"/>
        </w:r>
        <w:r>
          <w:rPr>
            <w:rFonts w:ascii="Century Gothic" w:hAnsi="Century Gothic" w:cs="Century Gothic"/>
            <w:sz w:val="20"/>
            <w:szCs w:val="20"/>
          </w:rPr>
          <w:t>212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2" w:history="1">
        <w:r>
          <w:rPr>
            <w:rFonts w:ascii="Century Gothic" w:hAnsi="Century Gothic" w:cs="Century Gothic"/>
            <w:sz w:val="20"/>
            <w:szCs w:val="20"/>
          </w:rPr>
          <w:t xml:space="preserve">Cuadro 2. Mobiliario y estado del equipamiento, Edificio Monoblock Central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_Toc000000352 \h </w:instrText>
        </w:r>
        <w:r>
          <w:rPr>
            <w:rFonts w:ascii="Century Gothic" w:hAnsi="Century Gothic" w:cs="Century Gothic"/>
            <w:sz w:val="20"/>
            <w:szCs w:val="20"/>
          </w:rPr>
          <w:fldChar w:fldCharType="separate"/>
        </w:r>
        <w:r>
          <w:rPr>
            <w:rFonts w:ascii="Century Gothic" w:hAnsi="Century Gothic" w:cs="Century Gothic"/>
            <w:sz w:val="20"/>
            <w:szCs w:val="20"/>
          </w:rPr>
          <w:t>214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3" w:history="1">
        <w:r>
          <w:rPr>
            <w:rFonts w:ascii="Century Gothic" w:hAnsi="Century Gothic" w:cs="Century Gothic"/>
            <w:sz w:val="20"/>
            <w:szCs w:val="20"/>
          </w:rPr>
          <w:t xml:space="preserve">Cuadro 3. Mobiliario y equipos de la Dirección de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_Toc000000353 \h </w:instrText>
        </w:r>
        <w:r>
          <w:rPr>
            <w:rFonts w:ascii="Century Gothic" w:hAnsi="Century Gothic" w:cs="Century Gothic"/>
            <w:sz w:val="20"/>
            <w:szCs w:val="20"/>
          </w:rPr>
          <w:fldChar w:fldCharType="separate"/>
        </w:r>
        <w:r>
          <w:rPr>
            <w:rFonts w:ascii="Century Gothic" w:hAnsi="Century Gothic" w:cs="Century Gothic"/>
            <w:sz w:val="20"/>
            <w:szCs w:val="20"/>
          </w:rPr>
          <w:t>214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4" w:history="1">
        <w:r>
          <w:rPr>
            <w:rFonts w:ascii="Century Gothic" w:hAnsi="Century Gothic" w:cs="Century Gothic"/>
            <w:sz w:val="20"/>
            <w:szCs w:val="20"/>
          </w:rPr>
          <w:t xml:space="preserve">Cuadro 4. Mobiliario y equipos de la Unidad de Postgrado, Edificio Requima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_Toc000000354 \h </w:instrText>
        </w:r>
        <w:r>
          <w:rPr>
            <w:rFonts w:ascii="Century Gothic" w:hAnsi="Century Gothic" w:cs="Century Gothic"/>
            <w:sz w:val="20"/>
            <w:szCs w:val="20"/>
          </w:rPr>
          <w:fldChar w:fldCharType="separate"/>
        </w:r>
        <w:r>
          <w:rPr>
            <w:rFonts w:ascii="Century Gothic" w:hAnsi="Century Gothic" w:cs="Century Gothic"/>
            <w:sz w:val="20"/>
            <w:szCs w:val="20"/>
          </w:rPr>
          <w:t>215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5" w:history="1">
        <w:r>
          <w:rPr>
            <w:rFonts w:ascii="Century Gothic" w:hAnsi="Century Gothic" w:cs="Century Gothic"/>
            <w:sz w:val="20"/>
            <w:szCs w:val="20"/>
          </w:rPr>
          <w:t xml:space="preserve">Cuadro 5. Mobiliario y equipos del PETAENG</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_Toc000000355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6" w:history="1">
        <w:r>
          <w:rPr>
            <w:rFonts w:ascii="Century Gothic" w:hAnsi="Century Gothic" w:cs="Century Gothic"/>
            <w:sz w:val="20"/>
            <w:szCs w:val="20"/>
          </w:rPr>
          <w:t xml:space="preserve">Cuadro 6. Documentos custodiados por Kárdex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_Toc000000356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7" w:history="1">
        <w:r>
          <w:rPr>
            <w:rFonts w:ascii="Century Gothic" w:hAnsi="Century Gothic" w:cs="Century Gothic"/>
            <w:sz w:val="20"/>
            <w:szCs w:val="20"/>
          </w:rPr>
          <w:t xml:space="preserve">Cuadro 7. Mobiliario y equipos de Kárdex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_Toc000000357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13" w:history="1">
        <w:r>
          <w:rPr>
            <w:rFonts w:ascii="Century Gothic" w:hAnsi="Century Gothic" w:cs="Century Gothic"/>
            <w:b/>
            <w:bCs/>
            <w:sz w:val="20"/>
            <w:szCs w:val="20"/>
          </w:rPr>
          <w:t xml:space="preserve">16. Disposiciones de ejecución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_Toc000000213 \h </w:instrText>
        </w:r>
        <w:r>
          <w:rPr>
            <w:rFonts w:ascii="Century Gothic" w:hAnsi="Century Gothic" w:cs="Century Gothic"/>
            <w:b/>
            <w:bCs/>
            <w:sz w:val="20"/>
            <w:szCs w:val="20"/>
          </w:rPr>
          <w:fldChar w:fldCharType="separate"/>
        </w:r>
        <w:r>
          <w:rPr>
            <w:rFonts w:ascii="Century Gothic" w:hAnsi="Century Gothic" w:cs="Century Gothic"/>
            <w:b/>
            <w:bCs/>
            <w:sz w:val="20"/>
            <w:szCs w:val="20"/>
          </w:rPr>
          <w:t>220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59" w:history="1">
        <w:r>
          <w:rPr>
            <w:rFonts w:ascii="Century Gothic" w:hAnsi="Century Gothic" w:cs="Century Gothic"/>
            <w:sz w:val="20"/>
            <w:szCs w:val="20"/>
          </w:rPr>
          <w:t xml:space="preserve">Cuadro 1. Equivalencias entre el Plan de Estudios 2013 y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_Toc000000359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60" w:history="1">
        <w:r>
          <w:rPr>
            <w:rFonts w:ascii="Century Gothic" w:hAnsi="Century Gothic" w:cs="Century Gothic"/>
            <w:sz w:val="20"/>
            <w:szCs w:val="20"/>
          </w:rPr>
          <w:t xml:space="preserve">Cuadro 2. Cronograma de implementación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_Toc000000360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spacing w:after="0"/>
      </w:pPr>
      <w:r>
        <w:fldChar w:fldCharType="end"/>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1. Identificación del programa/carrera</w:t>
      </w:r>
    </w:p>
    <w:p w14:paraId="26521970" w14:textId="77777777" w:rsidR="007E21A4" w:rsidRDefault="00000000">
      <w:pPr>
        <w:keepNext/>
        <w:pageBreakBefore/>
        <w:tabs>
          <w:tab w:val="left" w:pos="709"/>
        </w:tabs>
        <w:spacing w:before="160" w:after="200"/>
        <w:ind w:left="709" w:hanging="709"/>
        <w:outlineLvl w:val="0"/>
      </w:pPr>
      <w:bookmarkStart w:id="1" w:name="_Toc000000001"/>
      <w:r>
        <w:rPr>
          <w:b/>
          <w:sz w:val="24"/>
        </w:rPr>
        <w:t>1.</w:t>
      </w:r>
      <w:r>
        <w:rPr>
          <w:b/>
          <w:sz w:val="24"/>
        </w:rPr>
        <w:tab/>
        <w:t>Identificación del programa/carrera</w:t>
      </w:r>
      <w:bookmarkEnd w:id="1"/>
    </w:p>
    <w:p w14:paraId="36A692D0" w14:textId="77777777" w:rsidR="007E21A4" w:rsidRDefault="00000000">
      <w:pPr>
        <w:keepNext/>
        <w:tabs>
          <w:tab w:val="left" w:pos="709"/>
        </w:tabs>
        <w:spacing w:before="120" w:after="200"/>
        <w:ind w:left="709" w:hanging="709"/>
        <w:outlineLvl w:val="1"/>
      </w:pPr>
      <w:bookmarkStart w:id="2" w:name="_Toc000000002"/>
      <w:r>
        <w:rPr>
          <w:b/>
          <w:sz w:val="24"/>
        </w:rPr>
        <w:t>1.1</w:t>
      </w:r>
      <w:r>
        <w:rPr>
          <w:b/>
          <w:sz w:val="24"/>
        </w:rPr>
        <w:tab/>
        <w:t>Facultad</w:t>
      </w:r>
      <w:bookmarkEnd w:id="2"/>
    </w:p>
    <w:p w14:paraId="2F5B0716" w14:textId="77777777" w:rsidR="007E21A4" w:rsidRDefault="00000000">
      <w:pPr>
        <w:spacing w:after="200"/>
        <w:jc w:val="both"/>
      </w:pPr>
      <w:r>
        <w:t>Facultad de Ciencias Económicas y Financieras de la Universidad Mayor de San Andrés.</w:t>
      </w:r>
    </w:p>
    <w:p w14:paraId="522BA272" w14:textId="77777777" w:rsidR="007E21A4" w:rsidRDefault="00000000">
      <w:pPr>
        <w:spacing w:after="200"/>
        <w:jc w:val="both"/>
      </w:pPr>
      <w:r>
        <w:t>La Carrera de Contaduría Pública pertenece a la Facultad de Ciencias Económicas y Financieras, que integra además a las Carreras de Economía y de Administración de Empresas. Como parte del Sistema de la Universidad Boliviana, la Carrera desarrolla sus actividades institucionales, académicas y administrativas en el marco de las normas y reglamentos universitarios, respetando la autonomía universitaria, que le confiere independencia ideológica, capacidad de dotarse de sus propias normas, elección libre de sus autoridades y libre administración de sus recursos. Para su gestión adopta el cogobierno docente estudiantil.</w:t>
      </w:r>
    </w:p>
    <w:p w14:paraId="6F03C5E1" w14:textId="77777777" w:rsidR="007E21A4" w:rsidRDefault="00000000">
      <w:pPr>
        <w:keepNext/>
        <w:tabs>
          <w:tab w:val="left" w:pos="709"/>
        </w:tabs>
        <w:spacing w:before="120" w:after="200"/>
        <w:ind w:left="709" w:hanging="709"/>
        <w:outlineLvl w:val="1"/>
      </w:pPr>
      <w:bookmarkStart w:id="3" w:name="_Toc000000003"/>
      <w:r>
        <w:rPr>
          <w:b/>
          <w:sz w:val="24"/>
        </w:rPr>
        <w:t>1.2</w:t>
      </w:r>
      <w:r>
        <w:rPr>
          <w:b/>
          <w:sz w:val="24"/>
        </w:rPr>
        <w:tab/>
        <w:t>Programa/carrera</w:t>
      </w:r>
      <w:bookmarkEnd w:id="3"/>
    </w:p>
    <w:p w14:paraId="7ECB3A1A" w14:textId="77777777" w:rsidR="007E21A4" w:rsidRDefault="00000000">
      <w:pPr>
        <w:spacing w:after="200"/>
        <w:jc w:val="both"/>
      </w:pPr>
      <w:r>
        <w:t>Carrera de Contaduría Pública.</w:t>
      </w:r>
    </w:p>
    <w:p w14:paraId="5580F0E7" w14:textId="77777777" w:rsidR="007E21A4" w:rsidRDefault="00000000">
      <w:pPr>
        <w:spacing w:after="200"/>
        <w:jc w:val="both"/>
      </w:pPr>
      <w:r>
        <w:t>La Carrera fue creada con la denominación de Carrera de Auditoría. El cambio de nombre a Carrera de Contaduría Pública se gestionó a partir de las siguientes disposiciones:</w:t>
      </w:r>
    </w:p>
    <w:tbl>
      <w:tblPr>
        <w:tblW w:w="0" w:type="auto"/>
        <w:jc w:val="center"/>
        <w:tblLayout w:type="fixed"/>
        <w:tblLook w:val="04A0" w:firstRow="1" w:lastRow="0" w:firstColumn="1" w:lastColumn="0" w:noHBand="0" w:noVBand="1"/>
      </w:tblPr>
      <w:tblGrid>
        <w:gridCol w:w="2381"/>
        <w:gridCol w:w="1871"/>
        <w:gridCol w:w="4819"/>
      </w:tblGrid>
      <w:tr w:rsidR="00395D6D" w14:paraId="58C2E04A"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A6B8B1" w14:textId="77777777" w:rsidR="007E21A4" w:rsidRDefault="00000000">
            <w:pPr>
              <w:jc w:val="center"/>
            </w:pPr>
            <w:r>
              <w:rPr>
                <w:b/>
                <w:color w:val="FFFFFF"/>
              </w:rPr>
              <w:t>Resolución</w:t>
            </w:r>
          </w:p>
        </w:tc>
        <w:tc>
          <w:tcPr>
            <w:tcW w:w="187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0831EB" w14:textId="77777777" w:rsidR="007E21A4" w:rsidRDefault="00000000">
            <w:pPr>
              <w:jc w:val="center"/>
            </w:pPr>
            <w:r>
              <w:rPr>
                <w:b/>
                <w:color w:val="FFFFFF"/>
              </w:rPr>
              <w:t>Fecha</w:t>
            </w:r>
          </w:p>
        </w:tc>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6FF97B" w14:textId="77777777" w:rsidR="007E21A4" w:rsidRDefault="00000000">
            <w:pPr>
              <w:jc w:val="center"/>
            </w:pPr>
            <w:r>
              <w:rPr>
                <w:b/>
                <w:color w:val="FFFFFF"/>
              </w:rPr>
              <w:t>Contenido</w:t>
            </w:r>
          </w:p>
        </w:tc>
      </w:tr>
      <w:tr w:rsidR="00395D6D" w14:paraId="7C249E8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723536B" w14:textId="77777777" w:rsidR="007E21A4" w:rsidRDefault="00000000" w:rsidP="00987BC3">
            <w:pPr>
              <w:jc w:val="both"/>
            </w:pPr>
            <w:r>
              <w:t>Resolución HCU N.º 186/2000</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31441639" w14:textId="77777777" w:rsidR="007E21A4" w:rsidRDefault="00000000" w:rsidP="00987BC3">
            <w:pPr>
              <w:jc w:val="both"/>
            </w:pPr>
            <w:r>
              <w:t>23 de agosto de 2000</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1C156732" w14:textId="77777777" w:rsidR="007E21A4" w:rsidRDefault="00000000" w:rsidP="00987BC3">
            <w:pPr>
              <w:jc w:val="both"/>
            </w:pPr>
            <w:r>
              <w:t>Aprueba el cambio de nombre de la Carrera de Auditoría por el de Contaduría Pública. Esta resolución no llegó a aplicarse.</w:t>
            </w:r>
          </w:p>
        </w:tc>
      </w:tr>
      <w:tr w:rsidR="00395D6D" w14:paraId="0FB99EB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3E1EE05" w14:textId="77777777" w:rsidR="007E21A4" w:rsidRDefault="00000000" w:rsidP="00987BC3">
            <w:pPr>
              <w:jc w:val="both"/>
            </w:pPr>
            <w:r>
              <w:t>Resolución del Honorable Consejo de Carrera de Auditoría N.º 142/2011</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2D74F4FB" w14:textId="77777777" w:rsidR="007E21A4" w:rsidRDefault="00000000" w:rsidP="00987BC3">
            <w:pPr>
              <w:jc w:val="both"/>
            </w:pPr>
            <w:r>
              <w:t>19 de julio de 2011</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AE71FBD" w14:textId="77777777" w:rsidR="007E21A4" w:rsidRDefault="00000000" w:rsidP="00987BC3">
            <w:pPr>
              <w:jc w:val="both"/>
            </w:pPr>
            <w:r>
              <w:t>Dispone el cambio de nombre de la Carrera, del título académico de Licenciado en Auditoría por el de Licenciado en Contaduría Pública y del título en provisión nacional de Auditor Financiero por el de Contador Público Autorizado.</w:t>
            </w:r>
          </w:p>
        </w:tc>
      </w:tr>
      <w:tr w:rsidR="00395D6D" w14:paraId="15B328D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F0A41C5" w14:textId="77777777" w:rsidR="007E21A4" w:rsidRDefault="00000000" w:rsidP="00987BC3">
            <w:pPr>
              <w:jc w:val="both"/>
            </w:pPr>
            <w:r>
              <w:t>Resolución HCF N.º 613/2011</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278A0F5D" w14:textId="77777777" w:rsidR="007E21A4" w:rsidRDefault="00000000" w:rsidP="00987BC3">
            <w:pPr>
              <w:jc w:val="both"/>
            </w:pPr>
            <w:r>
              <w:t>28 de julio de 2011</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67C32BB" w14:textId="77777777" w:rsidR="007E21A4" w:rsidRDefault="00000000" w:rsidP="00987BC3">
            <w:pPr>
              <w:jc w:val="both"/>
            </w:pPr>
            <w:r>
              <w:t>Homologa la Resolución del Honorable Consejo de Carrera N.º 142/2011.</w:t>
            </w:r>
          </w:p>
        </w:tc>
      </w:tr>
      <w:tr w:rsidR="00395D6D" w14:paraId="5183B5F6"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533AD16" w14:textId="77777777" w:rsidR="007E21A4" w:rsidRDefault="00000000" w:rsidP="00987BC3">
            <w:pPr>
              <w:jc w:val="both"/>
            </w:pPr>
            <w:r>
              <w:t>Resolución HCU N.º 438/2012</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7A83CFB3" w14:textId="77777777" w:rsidR="007E21A4" w:rsidRDefault="00000000" w:rsidP="00987BC3">
            <w:pPr>
              <w:jc w:val="both"/>
            </w:pPr>
            <w:r>
              <w:t>12 de septiembre de 2012</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2DC3F466" w14:textId="77777777" w:rsidR="007E21A4" w:rsidRDefault="00000000" w:rsidP="00987BC3">
            <w:pPr>
              <w:jc w:val="both"/>
            </w:pPr>
            <w:r>
              <w:t>Aprueba la denominación de Carrera de Contaduría Pública y la nomenclatura de los títulos que otorga la Carrera.</w:t>
            </w:r>
          </w:p>
        </w:tc>
      </w:tr>
    </w:tbl>
    <w:p w14:paraId="44E86E17" w14:textId="77777777" w:rsidR="007E21A4" w:rsidRDefault="007E21A4">
      <w:pPr>
        <w:spacing w:after="120"/>
      </w:pPr>
    </w:p>
    <w:p w14:paraId="23D44C63" w14:textId="77777777" w:rsidR="007E21A4" w:rsidRDefault="00000000">
      <w:pPr>
        <w:keepNext/>
        <w:tabs>
          <w:tab w:val="left" w:pos="709"/>
        </w:tabs>
        <w:spacing w:before="120" w:after="200"/>
        <w:ind w:left="709" w:hanging="709"/>
        <w:outlineLvl w:val="1"/>
      </w:pPr>
      <w:bookmarkStart w:id="4" w:name="_Toc000000004"/>
      <w:r>
        <w:rPr>
          <w:b/>
          <w:sz w:val="24"/>
        </w:rPr>
        <w:t>1.3</w:t>
      </w:r>
      <w:r>
        <w:rPr>
          <w:b/>
          <w:sz w:val="24"/>
        </w:rPr>
        <w:tab/>
        <w:t>Fecha de creación y Resolución HCU</w:t>
      </w:r>
      <w:bookmarkEnd w:id="4"/>
    </w:p>
    <w:p w14:paraId="22833840" w14:textId="77777777" w:rsidR="007E21A4" w:rsidRDefault="00000000">
      <w:pPr>
        <w:spacing w:after="200"/>
        <w:jc w:val="both"/>
      </w:pPr>
      <w:r>
        <w:t>La Carrera de Auditoría fue fundada el 25 de agosto de 1970 e inició sus actividades académicas en la gestión 1971, como unidad dependiente de la Facultad de Ciencias Económicas y Financieras de la Universidad Mayor de San Andrés.</w:t>
      </w:r>
    </w:p>
    <w:p w14:paraId="1F11B144" w14:textId="77777777" w:rsidR="007E21A4" w:rsidRDefault="00000000">
      <w:pPr>
        <w:spacing w:after="200"/>
        <w:jc w:val="both"/>
      </w:pPr>
      <w:r>
        <w:t>Durante la gestión académica de 1970 entró en funcionamiento la mención de Auditoría Financiera, conforme al Reglamento General de Estudios de la Facultad de Economía. Esta mención otorgaba el título de Contador General al aprobar el tercer curso y el de Licenciado en Ciencias Económicas, mención Auditoría Financiera, al concluir el plan de estudios.</w:t>
      </w:r>
    </w:p>
    <w:p w14:paraId="04CA3228" w14:textId="77777777" w:rsidR="007E21A4" w:rsidRDefault="00000000">
      <w:pPr>
        <w:spacing w:after="200"/>
        <w:jc w:val="both"/>
      </w:pPr>
      <w:r>
        <w:lastRenderedPageBreak/>
        <w:t>La Resolución del Honorable Consejo Universitario N.º 057/1974, de 22 de agosto de 1974, aprobó el currículum de materias, el programa de examen de licenciatura y la homologación de los planes de estudio de la mención Auditoría Financiera. Con ello se regularizó la situación académica de los estudiantes que en la gestión 1971 cursaban el tercer y cuarto nivel en la ex Facultad de Economía y se incorporó la mención a la estructura académica de la Universidad Boliviana.</w:t>
      </w:r>
    </w:p>
    <w:p w14:paraId="5BF2E1B3" w14:textId="77777777" w:rsidR="007E21A4" w:rsidRDefault="00000000">
      <w:pPr>
        <w:keepNext/>
        <w:tabs>
          <w:tab w:val="left" w:pos="709"/>
        </w:tabs>
        <w:spacing w:before="120" w:after="200"/>
        <w:ind w:left="709" w:hanging="709"/>
        <w:outlineLvl w:val="1"/>
      </w:pPr>
      <w:bookmarkStart w:id="5" w:name="_Toc000000005"/>
      <w:r>
        <w:rPr>
          <w:b/>
          <w:sz w:val="24"/>
        </w:rPr>
        <w:t>1.4</w:t>
      </w:r>
      <w:r>
        <w:rPr>
          <w:b/>
          <w:sz w:val="24"/>
        </w:rPr>
        <w:tab/>
        <w:t>Resolución(es) HCU que aprobaron planes de estudio anteriores</w:t>
      </w:r>
      <w:bookmarkEnd w:id="5"/>
    </w:p>
    <w:tbl>
      <w:tblPr>
        <w:tblW w:w="0" w:type="auto"/>
        <w:jc w:val="center"/>
        <w:tblLayout w:type="fixed"/>
        <w:tblLook w:val="04A0" w:firstRow="1" w:lastRow="0" w:firstColumn="1" w:lastColumn="0" w:noHBand="0" w:noVBand="1"/>
      </w:tblPr>
      <w:tblGrid>
        <w:gridCol w:w="2385"/>
        <w:gridCol w:w="4134"/>
        <w:gridCol w:w="2551"/>
      </w:tblGrid>
      <w:tr w:rsidR="00395D6D" w14:paraId="111EAA61" w14:textId="77777777" w:rsidTr="00B75455">
        <w:trPr>
          <w:tblHeader/>
          <w:jc w:val="center"/>
        </w:trPr>
        <w:tc>
          <w:tcPr>
            <w:tcW w:w="23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FC98093" w14:textId="77777777" w:rsidR="007E21A4" w:rsidRDefault="00000000">
            <w:pPr>
              <w:jc w:val="center"/>
            </w:pPr>
            <w:r>
              <w:rPr>
                <w:b/>
                <w:color w:val="FFFFFF"/>
              </w:rPr>
              <w:t>Plan de estudios</w:t>
            </w:r>
          </w:p>
        </w:tc>
        <w:tc>
          <w:tcPr>
            <w:tcW w:w="4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563423" w14:textId="77777777" w:rsidR="007E21A4" w:rsidRDefault="00000000">
            <w:pPr>
              <w:jc w:val="center"/>
            </w:pPr>
            <w:r>
              <w:rPr>
                <w:b/>
                <w:color w:val="FFFFFF"/>
              </w:rPr>
              <w:t>Resoluciones de aprobación</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1AE70D" w14:textId="77777777" w:rsidR="007E21A4" w:rsidRDefault="00000000">
            <w:pPr>
              <w:jc w:val="center"/>
            </w:pPr>
            <w:r>
              <w:rPr>
                <w:b/>
                <w:color w:val="FFFFFF"/>
              </w:rPr>
              <w:t>Fecha de la Resolución HCU</w:t>
            </w:r>
          </w:p>
        </w:tc>
      </w:tr>
      <w:tr w:rsidR="00395D6D" w14:paraId="21AF0A52"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607AF7BE" w14:textId="77777777" w:rsidR="007E21A4" w:rsidRDefault="00000000" w:rsidP="00987BC3">
            <w:pPr>
              <w:jc w:val="both"/>
            </w:pPr>
            <w:r>
              <w:t>Plan de Estudios 1999</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687F302D" w14:textId="77777777" w:rsidR="007E21A4" w:rsidRDefault="00000000" w:rsidP="00987BC3">
            <w:pPr>
              <w:jc w:val="both"/>
            </w:pPr>
            <w:r>
              <w:t>Resolución HCU N.º 524/2004</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2682DB9" w14:textId="77777777" w:rsidR="007E21A4" w:rsidRDefault="00000000" w:rsidP="00987BC3">
            <w:pPr>
              <w:jc w:val="both"/>
            </w:pPr>
            <w:r>
              <w:t>10 de noviembre de 2004</w:t>
            </w:r>
          </w:p>
        </w:tc>
      </w:tr>
      <w:tr w:rsidR="00395D6D" w14:paraId="21BC09C6"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532BA5DC" w14:textId="77777777" w:rsidR="007E21A4" w:rsidRDefault="00000000" w:rsidP="00987BC3">
            <w:pPr>
              <w:jc w:val="both"/>
            </w:pPr>
            <w:r>
              <w:t>Plan de Estudios 2013</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4C86B9FE" w14:textId="77777777" w:rsidR="007E21A4" w:rsidRDefault="00000000" w:rsidP="00987BC3">
            <w:pPr>
              <w:jc w:val="both"/>
            </w:pPr>
            <w:r>
              <w:t>Resoluciones HCC N.º 162/2012, HCF N.º 929/2012 y HCU N.º 025/2013</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79A33A4" w14:textId="77777777" w:rsidR="007E21A4" w:rsidRDefault="00000000" w:rsidP="00987BC3">
            <w:pPr>
              <w:jc w:val="both"/>
            </w:pPr>
            <w:r>
              <w:t>21 de febrero de 2013</w:t>
            </w:r>
          </w:p>
        </w:tc>
      </w:tr>
      <w:tr w:rsidR="00395D6D" w14:paraId="760DAB37"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45CFB9AF" w14:textId="77777777" w:rsidR="007E21A4" w:rsidRDefault="00000000" w:rsidP="00987BC3">
            <w:pPr>
              <w:jc w:val="both"/>
            </w:pPr>
            <w:r>
              <w:t>Plan de Estudios 2024</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4D1356B9" w14:textId="77777777" w:rsidR="007E21A4" w:rsidRDefault="00000000" w:rsidP="00987BC3">
            <w:pPr>
              <w:jc w:val="both"/>
            </w:pPr>
            <w:r>
              <w:t>Resolución HCU N.º 233/2024 (*)</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9F2E37A" w14:textId="77777777" w:rsidR="007E21A4" w:rsidRDefault="00000000" w:rsidP="00987BC3">
            <w:pPr>
              <w:jc w:val="both"/>
            </w:pPr>
            <w:r>
              <w:t>24 de abril de 2024</w:t>
            </w:r>
          </w:p>
        </w:tc>
      </w:tr>
    </w:tbl>
    <w:p w14:paraId="056E4C67" w14:textId="77777777" w:rsidR="007E21A4" w:rsidRDefault="007E21A4">
      <w:pPr>
        <w:spacing w:after="120"/>
      </w:pPr>
    </w:p>
    <w:p w14:paraId="7375C2CA" w14:textId="77777777" w:rsidR="007E21A4" w:rsidRDefault="00000000">
      <w:pPr>
        <w:spacing w:after="200"/>
        <w:jc w:val="both"/>
      </w:pPr>
      <w:r>
        <w:t>(*) Abrogada por extemporaneidad de su aprobación, mediante Resolución HCU N.º 016/2025, de 29 de enero de 2025.</w:t>
      </w:r>
    </w:p>
    <w:p w14:paraId="07BEA224" w14:textId="77777777" w:rsidR="007E21A4" w:rsidRDefault="00000000">
      <w:pPr>
        <w:spacing w:after="200"/>
        <w:jc w:val="both"/>
      </w:pPr>
      <w:r>
        <w:t>El Plan de Estudios 1999 fue aprobado en el II Congreso Interno de la Carrera de Auditoría y ratificado por el Honorable Consejo Universitario mediante la Resolución N.º 524/2004. El Plan de Estudios 2013 es el plan vigente: acumula más de doce años de aplicación y es el objeto del Diagnóstico de la Carrera que sustenta el presente rediseño curricular.</w:t>
      </w:r>
    </w:p>
    <w:p w14:paraId="375F0224" w14:textId="77777777" w:rsidR="007E21A4" w:rsidRDefault="00000000">
      <w:pPr>
        <w:keepNext/>
        <w:tabs>
          <w:tab w:val="left" w:pos="709"/>
        </w:tabs>
        <w:spacing w:before="120" w:after="200"/>
        <w:ind w:left="709" w:hanging="709"/>
        <w:outlineLvl w:val="1"/>
      </w:pPr>
      <w:bookmarkStart w:id="6" w:name="_Toc000000006"/>
      <w:r>
        <w:rPr>
          <w:b/>
          <w:sz w:val="24"/>
        </w:rPr>
        <w:t>1.5</w:t>
      </w:r>
      <w:r>
        <w:rPr>
          <w:b/>
          <w:sz w:val="24"/>
        </w:rPr>
        <w:tab/>
        <w:t>Grado académico terminal</w:t>
      </w:r>
      <w:bookmarkEnd w:id="6"/>
    </w:p>
    <w:p w14:paraId="52E1E85B" w14:textId="77777777" w:rsidR="007E21A4" w:rsidRDefault="00000000">
      <w:pPr>
        <w:spacing w:after="200"/>
        <w:jc w:val="both"/>
      </w:pPr>
      <w:r>
        <w:t>Licenciatura.</w:t>
      </w:r>
    </w:p>
    <w:p w14:paraId="3F9BDDA0" w14:textId="77777777" w:rsidR="007E21A4" w:rsidRDefault="00000000">
      <w:pPr>
        <w:spacing w:after="200"/>
        <w:jc w:val="both"/>
      </w:pPr>
      <w:r>
        <w:t>Concluidos los cinco años de formación académica, con una carga de 6.000 horas académicas, acreditados con el certificado de egreso, y aprobada una de las modalidades de graduación vigentes, el estudiante accede al grado académico de Licenciatura en Contaduría Pública.</w:t>
      </w:r>
    </w:p>
    <w:p w14:paraId="5992128C" w14:textId="77777777" w:rsidR="007E21A4" w:rsidRDefault="00000000">
      <w:pPr>
        <w:keepNext/>
        <w:tabs>
          <w:tab w:val="left" w:pos="709"/>
        </w:tabs>
        <w:spacing w:before="120" w:after="200"/>
        <w:ind w:left="709" w:hanging="709"/>
        <w:outlineLvl w:val="1"/>
      </w:pPr>
      <w:bookmarkStart w:id="7" w:name="_Toc000000007"/>
      <w:r>
        <w:rPr>
          <w:b/>
          <w:sz w:val="24"/>
        </w:rPr>
        <w:t>1.6</w:t>
      </w:r>
      <w:r>
        <w:rPr>
          <w:b/>
          <w:sz w:val="24"/>
        </w:rPr>
        <w:tab/>
        <w:t>Grado(s) académico(s) intermedio(s)</w:t>
      </w:r>
      <w:bookmarkEnd w:id="7"/>
    </w:p>
    <w:p w14:paraId="53DE7361" w14:textId="77777777" w:rsidR="007E21A4" w:rsidRDefault="00000000">
      <w:pPr>
        <w:spacing w:after="200"/>
        <w:jc w:val="both"/>
      </w:pPr>
      <w:r>
        <w:t xml:space="preserve">La Resolución del Honorable Consejo Universitario N.º 290/2016 aprueba la denominación de Técnico Superior en Contabilidad General para los estudiantes de pregrado de la Carrera de Contaduría Pública. Este grado se obtiene al concluir el tercer año de formación académica y aprobar el examen de grado correspondiente.</w:t>
      </w:r>
    </w:p>
    <w:p w14:paraId="17FD2702" w14:textId="78D3DB2C" w:rsidR="007E21A4" w:rsidRDefault="00000000">
      <w:pPr>
        <w:spacing w:after="200"/>
        <w:jc w:val="both"/>
      </w:pPr>
      <w:r>
        <w:t xml:space="preserve">Salida Intermedia Técnico Universitario Medio: Conduce a la obtención del Diploma Académico de Técnico Universitario Medio en Contabilidad y Título en Provisión Nacional de Auxiliar Contable, de aprobación directa tras concluir y aprobar la totalidad de las dieciséis (16) asignaturas correspondientes a primero y segundo año en un periodo continuo de dos (2) gestiones académicas, en estricto cumplimiento de la Resolución HCU Nº 426/2024. La Resolución del Honorable Consejo Universitario N.º 426/2024, de 24 de julio de 2024, incluye este grado en el Cuadro General de Grados de la UMSA.</w:t>
      </w:r>
    </w:p>
    <w:p w14:paraId="65CE383D" w14:textId="77777777" w:rsidR="007E21A4" w:rsidRDefault="00000000">
      <w:pPr>
        <w:spacing w:after="200"/>
        <w:jc w:val="both"/>
      </w:pPr>
      <w:r>
        <w:t xml:space="preserve">Ambos grados se encuentran tipificados en el Artículo 4 del Reglamento General de Títulos y Grados aprobado en el XIII Congreso Nacional de Universidades, y sus modalidades de </w:t>
      </w:r>
      <w:r>
        <w:lastRenderedPageBreak/>
        <w:t>graduación, en el Artículo 66 del Reglamento del Régimen Académico Estudiantil del Sistema de la Universidad Boliviana.</w:t>
      </w:r>
    </w:p>
    <w:tbl>
      <w:tblPr>
        <w:tblW w:w="0" w:type="auto"/>
        <w:jc w:val="center"/>
        <w:tblLayout w:type="fixed"/>
        <w:tblLook w:val="04A0" w:firstRow="1" w:lastRow="0" w:firstColumn="1" w:lastColumn="0" w:noHBand="0" w:noVBand="1"/>
      </w:tblPr>
      <w:tblGrid>
        <w:gridCol w:w="1984"/>
        <w:gridCol w:w="3969"/>
        <w:gridCol w:w="3118"/>
      </w:tblGrid>
      <w:tr w:rsidR="00395D6D" w14:paraId="12D9E25C"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506510" w14:textId="77777777" w:rsidR="007E21A4" w:rsidRDefault="00000000" w:rsidP="00987BC3">
            <w:pPr>
              <w:jc w:val="center"/>
            </w:pPr>
            <w:r>
              <w:rPr>
                <w:b/>
                <w:color w:val="FFFFFF"/>
              </w:rPr>
              <w:t>Año concluido</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41D5AE" w14:textId="77777777" w:rsidR="007E21A4" w:rsidRDefault="00000000" w:rsidP="00987BC3">
            <w:pPr>
              <w:jc w:val="center"/>
            </w:pPr>
            <w:r>
              <w:rPr>
                <w:b/>
                <w:color w:val="FFFFFF"/>
              </w:rPr>
              <w:t>Grado académico</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AF36E6" w14:textId="77777777" w:rsidR="007E21A4" w:rsidRDefault="00000000" w:rsidP="00987BC3">
            <w:pPr>
              <w:jc w:val="center"/>
            </w:pPr>
            <w:r>
              <w:rPr>
                <w:b/>
                <w:color w:val="FFFFFF"/>
              </w:rPr>
              <w:t>Título en Provisión Nacional</w:t>
            </w:r>
          </w:p>
        </w:tc>
      </w:tr>
      <w:tr w:rsidR="00395D6D" w14:paraId="496000F3"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BCD9DDE" w14:textId="77777777" w:rsidR="007E21A4" w:rsidRDefault="00000000" w:rsidP="00987BC3">
            <w:pPr>
              <w:jc w:val="both"/>
            </w:pPr>
            <w:r>
              <w:t>Segundo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A2E1B33" w14:textId="27A4CF1E" w:rsidR="007E21A4" w:rsidRDefault="00000000" w:rsidP="00987BC3">
            <w:pPr>
              <w:jc w:val="both"/>
            </w:pPr>
            <w:r>
              <w:t>Técnico Universitario Medio</w:t>
            </w:r>
            <w:r w:rsidR="00C06138">
              <w:t xml:space="preserve"> en Contabilidad</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D64D4B" w14:textId="2834A51A" w:rsidR="007E21A4" w:rsidRDefault="00000000" w:rsidP="00987BC3">
            <w:pPr>
              <w:jc w:val="both"/>
            </w:pPr>
            <w:r>
              <w:t xml:space="preserve">Auxiliar </w:t>
            </w:r>
            <w:r w:rsidR="00C06138">
              <w:t>Contable</w:t>
            </w:r>
          </w:p>
        </w:tc>
      </w:tr>
      <w:tr w:rsidR="00395D6D" w14:paraId="11107121"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31147CB" w14:textId="77777777" w:rsidR="007E21A4" w:rsidRDefault="00000000" w:rsidP="00987BC3">
            <w:pPr>
              <w:jc w:val="both"/>
            </w:pPr>
            <w:r>
              <w:t>Tercer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8FBDE3C" w14:textId="77777777" w:rsidR="007E21A4" w:rsidRDefault="00000000" w:rsidP="00987BC3">
            <w:pPr>
              <w:jc w:val="both"/>
            </w:pPr>
            <w:r>
              <w:t xml:space="preserve">Técnico Superior en Contabilidad General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1897314" w14:textId="77777777" w:rsidR="007E21A4" w:rsidRDefault="00000000" w:rsidP="00987BC3">
            <w:pPr>
              <w:jc w:val="both"/>
            </w:pPr>
            <w:r>
              <w:t>Contador General</w:t>
            </w:r>
          </w:p>
        </w:tc>
      </w:tr>
      <w:tr w:rsidR="00395D6D" w14:paraId="3B7973A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ED0AE92" w14:textId="77777777" w:rsidR="007E21A4" w:rsidRDefault="00000000" w:rsidP="00987BC3">
            <w:pPr>
              <w:jc w:val="both"/>
            </w:pPr>
            <w:r>
              <w:t>Quinto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6C5E320" w14:textId="77777777" w:rsidR="007E21A4" w:rsidRDefault="00000000" w:rsidP="00987BC3">
            <w:pPr>
              <w:jc w:val="both"/>
            </w:pPr>
            <w:r>
              <w:t>Licenciatura en Contaduría Pública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0A7411A" w14:textId="77777777" w:rsidR="007E21A4" w:rsidRDefault="00000000" w:rsidP="00987BC3">
            <w:pPr>
              <w:jc w:val="both"/>
            </w:pPr>
            <w:r>
              <w:t>Contador Público Autorizado</w:t>
            </w:r>
          </w:p>
        </w:tc>
      </w:tr>
    </w:tbl>
    <w:p w14:paraId="3D5705D8" w14:textId="77777777" w:rsidR="007E21A4" w:rsidRDefault="007E21A4">
      <w:pPr>
        <w:spacing w:after="120"/>
      </w:pPr>
    </w:p>
    <w:p w14:paraId="4E87F514" w14:textId="77777777" w:rsidR="007E21A4" w:rsidRDefault="00000000">
      <w:pPr>
        <w:keepNext/>
        <w:tabs>
          <w:tab w:val="left" w:pos="709"/>
        </w:tabs>
        <w:spacing w:before="120" w:after="200"/>
        <w:ind w:left="709" w:hanging="709"/>
        <w:outlineLvl w:val="1"/>
      </w:pPr>
      <w:bookmarkStart w:id="8" w:name="_Toc000000008"/>
      <w:r>
        <w:rPr>
          <w:b/>
          <w:sz w:val="24"/>
        </w:rPr>
        <w:t>1.7</w:t>
      </w:r>
      <w:r>
        <w:rPr>
          <w:b/>
          <w:sz w:val="24"/>
        </w:rPr>
        <w:tab/>
        <w:t>Sede(s)</w:t>
      </w:r>
      <w:bookmarkEnd w:id="8"/>
    </w:p>
    <w:p w14:paraId="50D1D04A" w14:textId="77777777" w:rsidR="007E21A4" w:rsidRDefault="00000000">
      <w:pPr>
        <w:numPr>
          <w:ilvl w:val="0"/>
          <w:numId w:val="7"/>
        </w:numPr>
        <w:spacing w:after="160"/>
        <w:jc w:val="both"/>
      </w:pPr>
      <w:r>
        <w:rPr>
          <w:b/>
        </w:rPr>
        <w:t>Sede Central:</w:t>
      </w:r>
      <w:r>
        <w:t xml:space="preserve"> ciudad de La Paz. Las actividades académicas se desarrollan en el Edificio Nava Morales, ubicado en la avenida Montes esquina Pando, y en el Edificio Monoblock Central de la Universidad, en la avenida Villazón.</w:t>
      </w:r>
    </w:p>
    <w:p w14:paraId="1C30806D" w14:textId="77777777" w:rsidR="007E21A4" w:rsidRDefault="00000000">
      <w:pPr>
        <w:numPr>
          <w:ilvl w:val="0"/>
          <w:numId w:val="7"/>
        </w:numPr>
        <w:spacing w:after="200"/>
        <w:jc w:val="both"/>
      </w:pPr>
      <w:r>
        <w:rPr>
          <w:b/>
        </w:rPr>
        <w:t>Programa Académico Desconcentrado Técnico Superior Contador General:</w:t>
      </w:r>
      <w:r>
        <w:t xml:space="preserve"> En la actualidad la carrera desarrolla actividades en el Centro Regional Universitario en Chulumani, y Sede Universitaria Local Caranavi.</w:t>
      </w:r>
    </w:p>
    <w:p w14:paraId="0BBB8B66" w14:textId="77777777" w:rsidR="007E21A4" w:rsidRDefault="00000000">
      <w:pPr>
        <w:keepNext/>
        <w:tabs>
          <w:tab w:val="left" w:pos="709"/>
        </w:tabs>
        <w:spacing w:before="120" w:after="200"/>
        <w:ind w:left="709" w:hanging="709"/>
        <w:outlineLvl w:val="1"/>
      </w:pPr>
      <w:bookmarkStart w:id="9" w:name="_Toc000000009"/>
      <w:r>
        <w:rPr>
          <w:b/>
          <w:sz w:val="24"/>
        </w:rPr>
        <w:t>1.8</w:t>
      </w:r>
      <w:r>
        <w:rPr>
          <w:b/>
          <w:sz w:val="24"/>
        </w:rPr>
        <w:tab/>
        <w:t>Diploma académico terminal</w:t>
      </w:r>
      <w:bookmarkEnd w:id="9"/>
    </w:p>
    <w:p w14:paraId="34DF8B91" w14:textId="77777777" w:rsidR="007E21A4" w:rsidRDefault="00000000">
      <w:pPr>
        <w:spacing w:after="200"/>
        <w:jc w:val="both"/>
      </w:pPr>
      <w:r>
        <w:t>Licenciado(a) en Contaduría Pública, conforme a la Resolución del Honorable Consejo Universitario N.º 438/2012.</w:t>
      </w:r>
    </w:p>
    <w:p w14:paraId="7EFA0666" w14:textId="77777777" w:rsidR="007E21A4" w:rsidRDefault="00000000">
      <w:pPr>
        <w:keepNext/>
        <w:tabs>
          <w:tab w:val="left" w:pos="709"/>
        </w:tabs>
        <w:spacing w:before="120" w:after="200"/>
        <w:ind w:left="709" w:hanging="709"/>
        <w:outlineLvl w:val="1"/>
      </w:pPr>
      <w:bookmarkStart w:id="10" w:name="_Toc000000010"/>
      <w:r>
        <w:rPr>
          <w:b/>
          <w:sz w:val="24"/>
        </w:rPr>
        <w:t>1.9</w:t>
      </w:r>
      <w:r>
        <w:rPr>
          <w:b/>
          <w:sz w:val="24"/>
        </w:rPr>
        <w:tab/>
        <w:t>Diploma(s) académico(s) intermedio(s)</w:t>
      </w:r>
      <w:bookmarkEnd w:id="10"/>
    </w:p>
    <w:p w14:paraId="58D47741" w14:textId="77777777" w:rsidR="007E21A4" w:rsidRDefault="00000000">
      <w:pPr>
        <w:spacing w:after="200"/>
        <w:jc w:val="both"/>
      </w:pPr>
      <w:r>
        <w:t xml:space="preserve">Técnico Superior en Contabilidad General, conforme a la Resolución del Honorable Consejo Universitario N.º 290/2016.</w:t>
      </w:r>
    </w:p>
    <w:p w14:paraId="69EFF0B9" w14:textId="055EB63F" w:rsidR="007E21A4" w:rsidRDefault="00000000">
      <w:pPr>
        <w:spacing w:after="200"/>
        <w:jc w:val="both"/>
      </w:pPr>
      <w:r>
        <w:t>Técnico Universitario Medio</w:t>
      </w:r>
      <w:r w:rsidR="00C06138">
        <w:t xml:space="preserve"> en Contabilidad</w:t>
      </w:r>
      <w:r>
        <w:t>, conforme a la Resolución del Honorable Consejo Universitario N.º 426/2024.</w:t>
      </w:r>
    </w:p>
    <w:p w14:paraId="34F2C991" w14:textId="77777777" w:rsidR="007E21A4" w:rsidRDefault="00000000">
      <w:pPr>
        <w:keepNext/>
        <w:tabs>
          <w:tab w:val="left" w:pos="709"/>
        </w:tabs>
        <w:spacing w:before="120" w:after="200"/>
        <w:ind w:left="709" w:hanging="709"/>
        <w:outlineLvl w:val="1"/>
      </w:pPr>
      <w:bookmarkStart w:id="11" w:name="_Toc000000011"/>
      <w:r>
        <w:rPr>
          <w:b/>
          <w:sz w:val="24"/>
        </w:rPr>
        <w:t>1.10</w:t>
      </w:r>
      <w:r>
        <w:rPr>
          <w:b/>
          <w:sz w:val="24"/>
        </w:rPr>
        <w:tab/>
        <w:t>Título profesional</w:t>
      </w:r>
      <w:bookmarkEnd w:id="11"/>
    </w:p>
    <w:p w14:paraId="612B89C7" w14:textId="77777777" w:rsidR="007E21A4" w:rsidRDefault="00000000">
      <w:pPr>
        <w:spacing w:after="200"/>
        <w:jc w:val="both"/>
      </w:pPr>
      <w:r>
        <w:t>Título en provisión nacional de Contador Público Autorizado, conforme a la Resolución del Honorable Consejo Universitario N.º 438/2012.</w:t>
      </w:r>
    </w:p>
    <w:p w14:paraId="5E5189C8" w14:textId="77777777" w:rsidR="007E21A4" w:rsidRDefault="00000000">
      <w:pPr>
        <w:keepNext/>
        <w:tabs>
          <w:tab w:val="left" w:pos="709"/>
        </w:tabs>
        <w:spacing w:before="120" w:after="200"/>
        <w:ind w:left="709" w:hanging="709"/>
        <w:outlineLvl w:val="1"/>
      </w:pPr>
      <w:bookmarkStart w:id="12" w:name="_Toc000000012"/>
      <w:r>
        <w:rPr>
          <w:b/>
          <w:sz w:val="24"/>
        </w:rPr>
        <w:t>1.11</w:t>
      </w:r>
      <w:r>
        <w:rPr>
          <w:b/>
          <w:sz w:val="24"/>
        </w:rPr>
        <w:tab/>
        <w:t>Título(s) profesional(es) intermedio(s)</w:t>
      </w:r>
      <w:bookmarkEnd w:id="12"/>
    </w:p>
    <w:p w14:paraId="791FAC79" w14:textId="77777777" w:rsidR="007E21A4" w:rsidRDefault="00000000">
      <w:pPr>
        <w:spacing w:after="200"/>
        <w:jc w:val="both"/>
      </w:pPr>
      <w:r>
        <w:t>Título en provisión nacional de Contador General, conforme a la Resolución del Honorable Consejo Universitario N.º 290/2016.</w:t>
      </w:r>
    </w:p>
    <w:p w14:paraId="4F289099" w14:textId="0F2DBE64" w:rsidR="007E21A4" w:rsidRDefault="00000000">
      <w:pPr>
        <w:spacing w:after="200"/>
        <w:jc w:val="both"/>
      </w:pPr>
      <w:r>
        <w:t>Título en provisión nacional de Auxiliar Contable, conforme a la Resolución del Honorable Consejo Universitario N.º 426/2024.</w:t>
      </w:r>
    </w:p>
    <w:p w14:paraId="6240141F" w14:textId="77777777" w:rsidR="007E21A4" w:rsidRDefault="00000000">
      <w:pPr>
        <w:keepNext/>
        <w:tabs>
          <w:tab w:val="left" w:pos="709"/>
        </w:tabs>
        <w:spacing w:before="120" w:after="200"/>
        <w:ind w:left="709" w:hanging="709"/>
        <w:outlineLvl w:val="1"/>
      </w:pPr>
      <w:bookmarkStart w:id="13" w:name="_Toc000000013"/>
      <w:r>
        <w:rPr>
          <w:b/>
          <w:sz w:val="24"/>
        </w:rPr>
        <w:t>1.12</w:t>
      </w:r>
      <w:r>
        <w:rPr>
          <w:b/>
          <w:sz w:val="24"/>
        </w:rPr>
        <w:tab/>
        <w:t>Modalidad(es) de docencia</w:t>
      </w:r>
      <w:bookmarkEnd w:id="13"/>
    </w:p>
    <w:p w14:paraId="4F50E199" w14:textId="77777777" w:rsidR="007E21A4" w:rsidRDefault="00000000">
      <w:pPr>
        <w:spacing w:after="200"/>
        <w:jc w:val="both"/>
      </w:pPr>
      <w:r>
        <w:t xml:space="preserve">La Carrera desarrolla sus actividades académicas en modalidad presencial, bajo régimen anual, en dos turnos: diurno y nocturno. El turno nocturno se implementó para atender a los estudiantes que realizan actividad laboral. La Carrera cuenta además con una plataforma virtual que refuerza el aprendizaje en aula y permite la recepción de tareas, controles de </w:t>
      </w:r>
      <w:r>
        <w:lastRenderedPageBreak/>
        <w:t>lectura y otras evaluaciones en línea, sin sustituir las horas presenciales previstas en el plan de estudios.</w:t>
      </w:r>
    </w:p>
    <w:p w14:paraId="6CEB797B" w14:textId="77777777" w:rsidR="007E21A4" w:rsidRDefault="00000000">
      <w:pPr>
        <w:keepNext/>
        <w:tabs>
          <w:tab w:val="left" w:pos="709"/>
        </w:tabs>
        <w:spacing w:before="120" w:after="200"/>
        <w:ind w:left="709" w:hanging="709"/>
        <w:outlineLvl w:val="1"/>
      </w:pPr>
      <w:bookmarkStart w:id="14" w:name="_Toc000000014"/>
      <w:r>
        <w:rPr>
          <w:b/>
          <w:sz w:val="24"/>
        </w:rPr>
        <w:t>1.13</w:t>
      </w:r>
      <w:r>
        <w:rPr>
          <w:b/>
          <w:sz w:val="24"/>
        </w:rPr>
        <w:tab/>
        <w:t>Otras características</w:t>
      </w:r>
      <w:bookmarkEnd w:id="14"/>
    </w:p>
    <w:p w14:paraId="20A047CA" w14:textId="77777777" w:rsidR="007E21A4" w:rsidRDefault="00000000">
      <w:pPr>
        <w:numPr>
          <w:ilvl w:val="0"/>
          <w:numId w:val="8"/>
        </w:numPr>
        <w:spacing w:after="160"/>
        <w:jc w:val="both"/>
      </w:pPr>
      <w:r>
        <w:rPr>
          <w:b/>
        </w:rPr>
        <w:t>Acreditación:</w:t>
      </w:r>
      <w:r>
        <w:t xml:space="preserve"> la Carrera de Contaduría Pública fue acreditada mediante la Resolución N.º 09/2015 de la VI Conferencia Nacional Extraordinaria de Universidades. Su reacreditación ante el Comité Ejecutivo de la Universidad Boliviana y la acreditación internacional en el sistema ARCU-SUR son metas del Plan de Desarrollo 2026-2030 de la Carrera.</w:t>
      </w:r>
    </w:p>
    <w:p w14:paraId="3FEEDDA2" w14:textId="77777777" w:rsidR="007E21A4" w:rsidRDefault="00000000">
      <w:pPr>
        <w:numPr>
          <w:ilvl w:val="0"/>
          <w:numId w:val="8"/>
        </w:numPr>
        <w:spacing w:after="160"/>
        <w:jc w:val="both"/>
      </w:pPr>
      <w:r>
        <w:rPr>
          <w:b/>
        </w:rPr>
        <w:t>Nivel de innovación curricular:</w:t>
      </w:r>
      <w:r>
        <w:t xml:space="preserve"> rediseño curricular, conforme al Artículo 5 del Reglamento de Innovación Curricular de la Universidad Mayor de San Andrés, aprobado mediante Resolución del Honorable Consejo Universitario N.º 032/2025, de 12 de febrero de 2025.</w:t>
      </w:r>
    </w:p>
    <w:p w14:paraId="49B9741B" w14:textId="77777777" w:rsidR="007E21A4" w:rsidRDefault="00000000">
      <w:pPr>
        <w:numPr>
          <w:ilvl w:val="0"/>
          <w:numId w:val="8"/>
        </w:numPr>
        <w:spacing w:after="160"/>
        <w:jc w:val="both"/>
      </w:pPr>
      <w:r>
        <w:rPr>
          <w:b/>
        </w:rPr>
        <w:t>Declaratoria de necesidad:</w:t>
      </w:r>
      <w:r>
        <w:t xml:space="preserve"> la Resolución del Honorable Consejo Facultativo N.º 1057/2026, de 25 de agosto de 2026, aprueba el Diagnóstico de la Carrera y la Declaratoria de Necesidad de Rediseño Curricular, y autoriza la convocatoria a la Asamblea Docente Estudiantil del 4 de septiembre de 2026 para la elección de la Comisión Académica.</w:t>
      </w:r>
    </w:p>
    <w:p w14:paraId="6AA80AFE" w14:textId="0E58A2B4" w:rsidR="007E21A4" w:rsidRDefault="00000000">
      <w:pPr>
        <w:numPr>
          <w:ilvl w:val="0"/>
          <w:numId w:val="8"/>
        </w:numPr>
        <w:spacing w:after="160"/>
        <w:jc w:val="both"/>
      </w:pPr>
      <w:r>
        <w:rPr>
          <w:b/>
        </w:rPr>
        <w:t>Enfoque formativo:</w:t>
      </w:r>
      <w:r>
        <w:t xml:space="preserve"> formación por competencias, orientada al perfil del Contador Público</w:t>
      </w:r>
      <w:r w:rsidR="00BF7051">
        <w:t xml:space="preserve"> </w:t>
      </w:r>
      <w:r>
        <w:t>aprobado en la III-XIII Reunión Sectorial de las Carreras de Contaduría Pública del Sistema de la Universidad Boliviana, ratificada por la Resolución N.º 07/2024 de la VI Conferencia Nacional Ordinaria de Universidades, y alineada con las Normas Internacionales de Educación (IES 1 a IES 8) de la Federación Internacional de Contadores.</w:t>
      </w:r>
    </w:p>
    <w:p w14:paraId="4BBAB4A6" w14:textId="77777777" w:rsidR="007E21A4" w:rsidRDefault="00000000">
      <w:pPr>
        <w:numPr>
          <w:ilvl w:val="0"/>
          <w:numId w:val="8"/>
        </w:numPr>
        <w:spacing w:after="200"/>
        <w:jc w:val="both"/>
      </w:pPr>
      <w:r>
        <w:rPr>
          <w:b/>
        </w:rPr>
        <w:t>Aplicación del nuevo plan:</w:t>
      </w:r>
      <w:r>
        <w:t xml:space="preserve"> una vez aprobado en las instancias de cogobierno, el plan de estudios rediseñado se aplicará conforme al Artículo 16 del Reglamento de Innovación Curricular.</w:t>
      </w:r>
    </w:p>
    <w:p w14:paraId="42F6F185" w14:textId="77777777" w:rsidR="00395D6D" w:rsidRDefault="00395D6D">
      <w:pPr>
        <w:rPr>
          <w:sz w:val="0"/>
          <w:szCs w:val="0"/>
        </w:rPr>
        <w:sectPr w:rsidR="00395D6D" w:rsidSect="00034616">
          <w:headerReference w:type="default" r:id="rId8"/>
          <w:footerReference w:type="default" r:id="rId9"/>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2. Antecedentes</w:t>
      </w:r>
    </w:p>
    <w:p w14:paraId="5D758E5A" w14:textId="77777777" w:rsidR="00FC415C" w:rsidRDefault="00000000">
      <w:pPr>
        <w:pStyle w:val="GrupoCuadros"/>
        <w:keepNext/>
        <w:pageBreakBefore/>
        <w:tabs>
          <w:tab w:val="left" w:pos="709"/>
        </w:tabs>
        <w:spacing w:before="160" w:after="200"/>
        <w:ind w:left="709" w:hanging="709"/>
        <w:outlineLvl w:val="0"/>
      </w:pPr>
      <w:bookmarkStart w:id="15" w:name="_Toc000000015"/>
      <w:r>
        <w:rPr>
          <w:b/>
          <w:sz w:val="24"/>
        </w:rPr>
        <w:t>2.</w:t>
      </w:r>
      <w:r>
        <w:rPr>
          <w:b/>
          <w:sz w:val="24"/>
        </w:rPr>
        <w:tab/>
        <w:t>Antecedentes</w:t>
      </w:r>
      <w:bookmarkEnd w:id="15"/>
    </w:p>
    <w:p w14:paraId="01E2F348" w14:textId="77777777" w:rsidR="00FC415C" w:rsidRDefault="00000000">
      <w:pPr>
        <w:keepNext/>
        <w:tabs>
          <w:tab w:val="left" w:pos="709"/>
        </w:tabs>
        <w:spacing w:before="120" w:after="200"/>
        <w:ind w:left="709" w:hanging="709"/>
        <w:outlineLvl w:val="1"/>
      </w:pPr>
      <w:bookmarkStart w:id="16" w:name="_Toc000000016"/>
      <w:r>
        <w:rPr>
          <w:b/>
          <w:sz w:val="24"/>
        </w:rPr>
        <w:t>2.1</w:t>
      </w:r>
      <w:r>
        <w:rPr>
          <w:b/>
          <w:sz w:val="24"/>
        </w:rPr>
        <w:tab/>
        <w:t>Datos generales del programa/carrera</w:t>
      </w:r>
      <w:bookmarkEnd w:id="16"/>
    </w:p>
    <w:p w14:paraId="7A9BC9CC" w14:textId="77777777" w:rsidR="00FC415C" w:rsidRDefault="00000000">
      <w:pPr>
        <w:spacing w:after="200"/>
        <w:jc w:val="both"/>
      </w:pPr>
      <w:r>
        <w:t>La Carrera de Contaduría Pública es una unidad académica de la Facultad de Ciencias Económicas y Financieras de la Universidad Mayor de San Andrés. Sus datos generales se resumen en el siguiente cuadro:</w:t>
      </w:r>
    </w:p>
    <w:tbl>
      <w:tblPr>
        <w:tblW w:w="0" w:type="auto"/>
        <w:jc w:val="center"/>
        <w:tblLayout w:type="fixed"/>
        <w:tblLook w:val="04A0" w:firstRow="1" w:lastRow="0" w:firstColumn="1" w:lastColumn="0" w:noHBand="0" w:noVBand="1"/>
      </w:tblPr>
      <w:tblGrid>
        <w:gridCol w:w="2835"/>
        <w:gridCol w:w="6236"/>
      </w:tblGrid>
      <w:tr w:rsidR="00395D6D" w14:paraId="7D60B90C"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99A39A" w14:textId="77777777" w:rsidR="00FC415C" w:rsidRDefault="00000000">
            <w:pPr>
              <w:jc w:val="center"/>
            </w:pPr>
            <w:r>
              <w:rPr>
                <w:b/>
                <w:color w:val="FFFFFF"/>
              </w:rPr>
              <w:t>Dato</w:t>
            </w:r>
          </w:p>
        </w:tc>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262B87" w14:textId="77777777" w:rsidR="00FC415C" w:rsidRDefault="00000000">
            <w:pPr>
              <w:jc w:val="center"/>
            </w:pPr>
            <w:r>
              <w:rPr>
                <w:b/>
                <w:color w:val="FFFFFF"/>
              </w:rPr>
              <w:t>Descripción</w:t>
            </w:r>
          </w:p>
        </w:tc>
      </w:tr>
      <w:tr w:rsidR="00395D6D" w14:paraId="1473CCE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2A80DDB" w14:textId="77777777" w:rsidR="00FC415C" w:rsidRDefault="00000000">
            <w:pPr>
              <w:jc w:val="both"/>
            </w:pPr>
            <w:r>
              <w:rPr>
                <w:b/>
              </w:rPr>
              <w:t>Universidad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04282DDB" w14:textId="77777777" w:rsidR="00FC415C" w:rsidRDefault="00000000">
            <w:pPr>
              <w:jc w:val="both"/>
            </w:pPr>
            <w:r>
              <w:t>Universidad Mayor de San Andrés</w:t>
            </w:r>
          </w:p>
        </w:tc>
      </w:tr>
      <w:tr w:rsidR="00395D6D" w14:paraId="6CB7667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987A58D" w14:textId="77777777" w:rsidR="00FC415C" w:rsidRDefault="00000000">
            <w:pPr>
              <w:jc w:val="both"/>
            </w:pPr>
            <w:r>
              <w:rPr>
                <w:b/>
              </w:rPr>
              <w:t>Facultad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3E6EA4E" w14:textId="77777777" w:rsidR="00FC415C" w:rsidRDefault="00000000">
            <w:pPr>
              <w:jc w:val="both"/>
            </w:pPr>
            <w:r>
              <w:t>Facultad de Ciencias Económicas y Financieras</w:t>
            </w:r>
          </w:p>
        </w:tc>
      </w:tr>
      <w:tr w:rsidR="00395D6D" w14:paraId="056E6A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E38D12" w14:textId="77777777" w:rsidR="00FC415C" w:rsidRDefault="00000000">
            <w:pPr>
              <w:jc w:val="both"/>
            </w:pPr>
            <w:r>
              <w:rPr>
                <w:b/>
              </w:rPr>
              <w:t>Carrera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7EA7C646" w14:textId="77777777" w:rsidR="00FC415C" w:rsidRDefault="00000000">
            <w:pPr>
              <w:jc w:val="both"/>
            </w:pPr>
            <w:r>
              <w:t>Contaduría Pública, antes Carrera de Auditoría</w:t>
            </w:r>
          </w:p>
        </w:tc>
      </w:tr>
      <w:tr w:rsidR="00395D6D" w14:paraId="286D664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F319DE" w14:textId="77777777" w:rsidR="00FC415C" w:rsidRDefault="00000000">
            <w:pPr>
              <w:jc w:val="both"/>
            </w:pPr>
            <w:r>
              <w:rPr>
                <w:b/>
              </w:rPr>
              <w:t>Fecha de fundación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43460AB" w14:textId="77777777" w:rsidR="00FC415C" w:rsidRDefault="00000000">
            <w:pPr>
              <w:jc w:val="both"/>
            </w:pPr>
            <w:r>
              <w:t>25 de agosto de 1970</w:t>
            </w:r>
          </w:p>
        </w:tc>
      </w:tr>
      <w:tr w:rsidR="00395D6D" w14:paraId="593D8EA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F86ED5" w14:textId="77777777" w:rsidR="00FC415C" w:rsidRDefault="00000000">
            <w:pPr>
              <w:jc w:val="both"/>
            </w:pPr>
            <w:r>
              <w:rPr>
                <w:b/>
              </w:rPr>
              <w:t>Director de Carrera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60C0A317" w14:textId="57AEB708" w:rsidR="00FC415C" w:rsidRDefault="00000000">
            <w:pPr>
              <w:jc w:val="both"/>
            </w:pPr>
            <w:r>
              <w:t>M</w:t>
            </w:r>
            <w:r w:rsidR="001374AD">
              <w:t>g.</w:t>
            </w:r>
            <w:r>
              <w:t xml:space="preserve">Sc. </w:t>
            </w:r>
            <w:r w:rsidR="001374AD">
              <w:t xml:space="preserve">N. </w:t>
            </w:r>
            <w:r>
              <w:t>René Mejía Flores</w:t>
            </w:r>
          </w:p>
        </w:tc>
      </w:tr>
      <w:tr w:rsidR="00395D6D" w14:paraId="15B1CA9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996B30D" w14:textId="77777777" w:rsidR="00FC415C" w:rsidRDefault="00000000">
            <w:pPr>
              <w:jc w:val="both"/>
            </w:pPr>
            <w:r>
              <w:rPr>
                <w:b/>
              </w:rPr>
              <w:t>Sede</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155FC268" w14:textId="77777777" w:rsidR="00FC415C" w:rsidRDefault="00000000">
            <w:pPr>
              <w:jc w:val="both"/>
            </w:pPr>
            <w:r>
              <w:t>Ciudad de La Paz, en los Edificios Nava Morales y Monoblock Central, con programa desconcentrado de Técnico Superior en el Centro Regional Universitario en Chulumani, y en la Sede Universitaria Local Caranavi</w:t>
            </w:r>
          </w:p>
        </w:tc>
      </w:tr>
      <w:tr w:rsidR="00395D6D" w14:paraId="6DCE4FC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0B63FF9" w14:textId="77777777" w:rsidR="00FC415C" w:rsidRDefault="00000000">
            <w:pPr>
              <w:jc w:val="both"/>
            </w:pPr>
            <w:r>
              <w:rPr>
                <w:b/>
              </w:rPr>
              <w:t>Plan de estudios vigente</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AC11EFB" w14:textId="77777777" w:rsidR="00FC415C" w:rsidRDefault="00000000">
            <w:pPr>
              <w:jc w:val="both"/>
            </w:pPr>
            <w:r>
              <w:t>Plan de Estudios 2013, aprobado mediante Resolución HCU N.º 025/2013, con 43 asignaturas y 6.000 horas académicas</w:t>
            </w:r>
          </w:p>
        </w:tc>
      </w:tr>
      <w:tr w:rsidR="00395D6D" w14:paraId="601328B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ED6B7BF" w14:textId="77777777" w:rsidR="00FC415C" w:rsidRDefault="00000000">
            <w:pPr>
              <w:jc w:val="both"/>
            </w:pPr>
            <w:r>
              <w:rPr>
                <w:b/>
              </w:rPr>
              <w:t>Grado académico terminal</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E53CE04" w14:textId="77777777" w:rsidR="00FC415C" w:rsidRDefault="00000000">
            <w:pPr>
              <w:jc w:val="both"/>
            </w:pPr>
            <w:r>
              <w:t>Licenciatura en Contaduría Pública</w:t>
            </w:r>
          </w:p>
        </w:tc>
      </w:tr>
      <w:tr w:rsidR="00395D6D" w14:paraId="19F4F9D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A0D2C2C" w14:textId="77777777" w:rsidR="00FC415C" w:rsidRDefault="00000000">
            <w:pPr>
              <w:jc w:val="both"/>
            </w:pPr>
            <w:r>
              <w:rPr>
                <w:b/>
              </w:rPr>
              <w:t>Título en provisión nacional</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6648952" w14:textId="77777777" w:rsidR="00FC415C" w:rsidRDefault="00000000">
            <w:pPr>
              <w:jc w:val="both"/>
            </w:pPr>
            <w:r>
              <w:t>Contador Público Autorizado</w:t>
            </w:r>
          </w:p>
        </w:tc>
      </w:tr>
      <w:tr w:rsidR="00395D6D" w14:paraId="6CF69D6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6225C6A" w14:textId="77777777" w:rsidR="00FC415C" w:rsidRDefault="00000000">
            <w:pPr>
              <w:jc w:val="both"/>
            </w:pPr>
            <w:r>
              <w:rPr>
                <w:b/>
              </w:rPr>
              <w:t>Grado y título intermedios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F403323" w14:textId="45FA2413" w:rsidR="00FC415C" w:rsidRDefault="00000000">
            <w:pPr>
              <w:jc w:val="both"/>
            </w:pPr>
            <w:r>
              <w:t xml:space="preserve">Técnico Superior en Contabilidad General y título en provisión nacional de Contador General; Técnico Universitario Medio</w:t>
            </w:r>
            <w:r w:rsidR="001374AD">
              <w:t xml:space="preserve"> en Contabilidad y título en provisión nacional de Auxiliar Contable</w:t>
            </w:r>
          </w:p>
        </w:tc>
      </w:tr>
      <w:tr w:rsidR="00395D6D" w14:paraId="6E0D13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C008002" w14:textId="77777777" w:rsidR="00FC415C" w:rsidRDefault="00000000">
            <w:pPr>
              <w:jc w:val="both"/>
            </w:pPr>
            <w:r>
              <w:rPr>
                <w:b/>
              </w:rPr>
              <w:t>Modalidad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A3BAA9D" w14:textId="77777777" w:rsidR="00FC415C" w:rsidRDefault="00000000">
            <w:pPr>
              <w:jc w:val="both"/>
            </w:pPr>
            <w:r>
              <w:t>Presencial, régimen anual, cinco años de duración, turnos diurno y nocturno</w:t>
            </w:r>
          </w:p>
        </w:tc>
      </w:tr>
      <w:tr w:rsidR="00395D6D" w14:paraId="539BEFD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6ACB7D2" w14:textId="77777777" w:rsidR="00FC415C" w:rsidRDefault="00000000">
            <w:pPr>
              <w:jc w:val="both"/>
            </w:pPr>
            <w:r>
              <w:rPr>
                <w:b/>
              </w:rPr>
              <w:t xml:space="preserve">Estudiantes matriculados, gestión 2026</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B14AF75" w14:textId="77777777" w:rsidR="00FC415C" w:rsidRDefault="00000000">
            <w:pPr>
              <w:jc w:val="both"/>
            </w:pPr>
            <w:r>
              <w:t xml:space="preserve">4.296: 3.743 antiguos y 553 nuevos, en la sede de La Paz</w:t>
            </w:r>
          </w:p>
        </w:tc>
      </w:tr>
      <w:tr w:rsidR="00395D6D" w14:paraId="36AAE78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04E2C15" w14:textId="77777777" w:rsidR="00FC415C" w:rsidRDefault="00000000">
            <w:pPr>
              <w:jc w:val="both"/>
            </w:pPr>
            <w:r>
              <w:rPr>
                <w:b/>
              </w:rPr>
              <w:t xml:space="preserve">Estudiantes inscritos, gestión 2026</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71FDF4F2" w14:textId="77777777" w:rsidR="00FC415C" w:rsidRDefault="00000000">
            <w:pPr>
              <w:jc w:val="both"/>
            </w:pPr>
            <w:r>
              <w:t xml:space="preserve">3.116 en la sede de La Paz; las sedes desconcentradas registraron 104 inscritos en 2025</w:t>
            </w:r>
          </w:p>
        </w:tc>
      </w:tr>
      <w:tr w:rsidR="00395D6D" w14:paraId="79791C7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58099AE" w14:textId="77777777" w:rsidR="00FC415C" w:rsidRDefault="00000000">
            <w:pPr>
              <w:jc w:val="both"/>
            </w:pPr>
            <w:r>
              <w:rPr>
                <w:b/>
              </w:rPr>
              <w:t>Composición estudiantil, 2025</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194832D" w14:textId="77777777" w:rsidR="00FC415C" w:rsidRDefault="00000000">
            <w:pPr>
              <w:jc w:val="both"/>
            </w:pPr>
            <w:r>
              <w:t>56 % mujeres y 44 % varones; 1.589 estudiantes que representan el 48,9 %, que trabajan de forma remunerada</w:t>
            </w:r>
          </w:p>
        </w:tc>
      </w:tr>
      <w:tr w:rsidR="00395D6D" w14:paraId="4E7254D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6457671" w14:textId="77777777" w:rsidR="00FC415C" w:rsidRDefault="00000000">
            <w:pPr>
              <w:jc w:val="both"/>
            </w:pPr>
            <w:r>
              <w:rPr>
                <w:b/>
              </w:rPr>
              <w:t>Docentes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1DDA0E6" w14:textId="77777777" w:rsidR="00FC415C" w:rsidRDefault="00000000">
            <w:pPr>
              <w:jc w:val="both"/>
            </w:pPr>
            <w:r>
              <w:t>183 designaciones de docentes, de las cuales 85 corresponden a docentes titulares y 98 a docentes interinos e invitados, con 82 docentes en ejercicio y 79 ítems de auxiliares de docencia</w:t>
            </w:r>
          </w:p>
        </w:tc>
      </w:tr>
      <w:tr w:rsidR="00395D6D" w14:paraId="10ABFD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2DD2A4" w14:textId="77777777" w:rsidR="00FC415C" w:rsidRDefault="00000000">
            <w:pPr>
              <w:jc w:val="both"/>
            </w:pPr>
            <w:r>
              <w:rPr>
                <w:b/>
              </w:rPr>
              <w:t>Personal administrativo</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5FF68DD5" w14:textId="77777777" w:rsidR="00FC415C" w:rsidRDefault="00000000">
            <w:pPr>
              <w:jc w:val="both"/>
            </w:pPr>
            <w:r>
              <w:t>23 servidores, 10 de planta y 13 contratados</w:t>
            </w:r>
          </w:p>
        </w:tc>
      </w:tr>
      <w:tr w:rsidR="00395D6D" w14:paraId="08B9304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121FD92" w14:textId="77777777" w:rsidR="00FC415C" w:rsidRDefault="00000000">
            <w:pPr>
              <w:jc w:val="both"/>
            </w:pPr>
            <w:r>
              <w:rPr>
                <w:b/>
              </w:rPr>
              <w:t>Unidades dependientes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00098829" w14:textId="77777777" w:rsidR="00FC415C" w:rsidRDefault="00000000">
            <w:pPr>
              <w:jc w:val="both"/>
            </w:pPr>
            <w:r>
              <w:t>Instituto de Investigaciones de Ciencias Contables, Financieras y Auditoría, y Unidad de Postgrado</w:t>
            </w:r>
          </w:p>
        </w:tc>
      </w:tr>
      <w:tr w:rsidR="00395D6D" w14:paraId="7B573A4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7D49FD" w14:textId="77777777" w:rsidR="00FC415C" w:rsidRDefault="00000000">
            <w:pPr>
              <w:jc w:val="both"/>
            </w:pPr>
            <w:r>
              <w:rPr>
                <w:b/>
              </w:rPr>
              <w:t>Acreditación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388C59A1" w14:textId="77777777" w:rsidR="00FC415C" w:rsidRDefault="00000000">
            <w:pPr>
              <w:jc w:val="both"/>
            </w:pPr>
            <w:r>
              <w:t>Resolución N.º 09/2015 de la VI Conferencia Nacional Extraordinaria de Universidades</w:t>
            </w:r>
          </w:p>
        </w:tc>
      </w:tr>
    </w:tbl>
    <w:p w14:paraId="5C635F87" w14:textId="77777777" w:rsidR="00FC415C" w:rsidRDefault="00FC415C">
      <w:pPr>
        <w:spacing w:after="120"/>
      </w:pPr>
    </w:p>
    <w:p w14:paraId="6B549EA0" w14:textId="77777777" w:rsidR="00FC415C" w:rsidRDefault="00000000">
      <w:pPr>
        <w:keepNext/>
        <w:tabs>
          <w:tab w:val="left" w:pos="709"/>
        </w:tabs>
        <w:spacing w:before="120" w:after="200"/>
        <w:ind w:left="709" w:hanging="709"/>
        <w:outlineLvl w:val="1"/>
      </w:pPr>
      <w:bookmarkStart w:id="17" w:name="_Toc000000017"/>
      <w:r>
        <w:rPr>
          <w:b/>
          <w:sz w:val="24"/>
        </w:rPr>
        <w:lastRenderedPageBreak/>
        <w:t>2.2</w:t>
      </w:r>
      <w:r>
        <w:rPr>
          <w:b/>
          <w:sz w:val="24"/>
        </w:rPr>
        <w:tab/>
        <w:t>Misión, visión de la carrera</w:t>
      </w:r>
      <w:bookmarkEnd w:id="17"/>
    </w:p>
    <w:p w14:paraId="28563F23" w14:textId="77777777" w:rsidR="00FC415C" w:rsidRPr="004438B2" w:rsidRDefault="00000000">
      <w:pPr>
        <w:keepNext/>
        <w:tabs>
          <w:tab w:val="left" w:pos="709"/>
        </w:tabs>
        <w:spacing w:before="80" w:after="200"/>
        <w:ind w:left="709" w:hanging="709"/>
        <w:outlineLvl w:val="2"/>
      </w:pPr>
      <w:bookmarkStart w:id="18" w:name="_Toc000000018"/>
      <w:r w:rsidRPr="004438B2">
        <w:rPr>
          <w:b/>
          <w:sz w:val="22"/>
        </w:rPr>
        <w:t>2.2.1</w:t>
      </w:r>
      <w:r w:rsidRPr="004438B2">
        <w:rPr>
          <w:b/>
          <w:sz w:val="22"/>
        </w:rPr>
        <w:tab/>
        <w:t>Visión</w:t>
      </w:r>
      <w:bookmarkEnd w:id="18"/>
    </w:p>
    <w:p w14:paraId="0FC0E17B" w14:textId="5D559ABB" w:rsidR="00FC415C" w:rsidRPr="004438B2" w:rsidRDefault="00000000">
      <w:pPr>
        <w:spacing w:after="200"/>
        <w:jc w:val="both"/>
      </w:pPr>
      <w:r w:rsidRPr="004438B2">
        <w:t>Ser una unidad académica líder a nivel nacional y referente a nivel internacional en la formación integral de Contadores Públicos</w:t>
      </w:r>
      <w:r w:rsidR="005F13BF">
        <w:t xml:space="preserve"> </w:t>
      </w:r>
      <w:r w:rsidRPr="004438B2">
        <w:t xml:space="preserve">de excelencia académica, altamente competitivos e innovadores, capaces de liderar la transformación digital, la sostenibilidad y la gobernanza organizacional, respondiendo con rigor ético a los desafíos del </w:t>
      </w:r>
      <w:r w:rsidR="00775824" w:rsidRPr="004438B2">
        <w:t>sector público y privado</w:t>
      </w:r>
      <w:r w:rsidRPr="004438B2">
        <w:t>, la sociedad y el mercado laboral global.</w:t>
      </w:r>
    </w:p>
    <w:p w14:paraId="7596F543" w14:textId="77777777" w:rsidR="00FC415C" w:rsidRPr="004438B2" w:rsidRDefault="00000000">
      <w:pPr>
        <w:keepNext/>
        <w:tabs>
          <w:tab w:val="left" w:pos="709"/>
        </w:tabs>
        <w:spacing w:before="80" w:after="200"/>
        <w:ind w:left="709" w:hanging="709"/>
        <w:outlineLvl w:val="2"/>
      </w:pPr>
      <w:bookmarkStart w:id="19" w:name="_Toc000000019"/>
      <w:r w:rsidRPr="004438B2">
        <w:rPr>
          <w:b/>
          <w:sz w:val="22"/>
        </w:rPr>
        <w:t>2.2.2</w:t>
      </w:r>
      <w:r w:rsidRPr="004438B2">
        <w:rPr>
          <w:b/>
          <w:sz w:val="22"/>
        </w:rPr>
        <w:tab/>
        <w:t>Misión</w:t>
      </w:r>
      <w:bookmarkEnd w:id="19"/>
    </w:p>
    <w:p w14:paraId="3B4BF36A" w14:textId="381DE328" w:rsidR="00FC415C" w:rsidRDefault="00000000">
      <w:pPr>
        <w:spacing w:after="200"/>
        <w:jc w:val="both"/>
      </w:pPr>
      <w:r w:rsidRPr="004438B2">
        <w:t>Formar Contadores Públicos con sólida excelencia científica, técnica, ética y humanística, competentes en el diseño, preparación, aseguramiento y análisis estratégico de información</w:t>
      </w:r>
      <w:r w:rsidR="00775824" w:rsidRPr="004438B2">
        <w:t xml:space="preserve"> </w:t>
      </w:r>
      <w:r w:rsidRPr="004438B2">
        <w:t>financiera y no financiera. Impulsar el pensamiento crítico, la innovación tecnológica y la adaptabilidad para promover el interés público, la transparencia y el desarrollo sostenible de las organizaciones</w:t>
      </w:r>
      <w:r w:rsidR="00775824" w:rsidRPr="004438B2">
        <w:t xml:space="preserve"> del sector</w:t>
      </w:r>
      <w:r w:rsidRPr="004438B2">
        <w:t xml:space="preserve"> públic</w:t>
      </w:r>
      <w:r w:rsidR="00775824" w:rsidRPr="004438B2">
        <w:t>o</w:t>
      </w:r>
      <w:r w:rsidRPr="004438B2">
        <w:t xml:space="preserve"> y privad</w:t>
      </w:r>
      <w:r w:rsidR="00775824" w:rsidRPr="004438B2">
        <w:t>o</w:t>
      </w:r>
      <w:r w:rsidRPr="004438B2">
        <w:t>.</w:t>
      </w:r>
    </w:p>
    <w:p w14:paraId="6BC60EE2" w14:textId="61948C80" w:rsidR="00FC415C" w:rsidRDefault="00000000">
      <w:pPr>
        <w:keepNext/>
        <w:tabs>
          <w:tab w:val="left" w:pos="709"/>
        </w:tabs>
        <w:spacing w:before="80" w:after="200"/>
        <w:ind w:left="709" w:hanging="709"/>
        <w:outlineLvl w:val="2"/>
      </w:pPr>
      <w:bookmarkStart w:id="20" w:name="_Toc000000020"/>
      <w:r>
        <w:rPr>
          <w:b/>
          <w:sz w:val="22"/>
        </w:rPr>
        <w:t>2.2.3</w:t>
      </w:r>
      <w:r>
        <w:rPr>
          <w:b/>
          <w:sz w:val="22"/>
        </w:rPr>
        <w:tab/>
        <w:t>Valores</w:t>
      </w:r>
      <w:r w:rsidR="00775824">
        <w:rPr>
          <w:b/>
          <w:sz w:val="22"/>
        </w:rPr>
        <w:t xml:space="preserve"> y Principios</w:t>
      </w:r>
      <w:bookmarkEnd w:id="20"/>
    </w:p>
    <w:p w14:paraId="2835EB17" w14:textId="77777777" w:rsidR="00FC415C" w:rsidRDefault="00000000">
      <w:pPr>
        <w:spacing w:after="200"/>
        <w:jc w:val="both"/>
      </w:pPr>
      <w:r>
        <w:t>Todos los actores involucrados en la gestión académica y administrativa de la Carrera practican los siguientes valores institucionales:</w:t>
      </w:r>
    </w:p>
    <w:p w14:paraId="378895EA" w14:textId="77777777" w:rsidR="00FC415C" w:rsidRDefault="00000000">
      <w:pPr>
        <w:numPr>
          <w:ilvl w:val="0"/>
          <w:numId w:val="9"/>
        </w:numPr>
        <w:spacing w:after="160"/>
        <w:jc w:val="both"/>
      </w:pPr>
      <w:r>
        <w:rPr>
          <w:b/>
        </w:rPr>
        <w:t>Excelencia profesional.</w:t>
      </w:r>
      <w:r>
        <w:t xml:space="preserve"> Buscamos la máxima calidad en la formación y el ejercicio profesional, promoviendo el conocimiento riguroso, la competencia técnica actualizada, la diligencia y la búsqueda constante del aprendizaje a lo largo de la vida.</w:t>
      </w:r>
    </w:p>
    <w:p w14:paraId="0DEC1391" w14:textId="09EEA2CB" w:rsidR="00FC415C" w:rsidRDefault="00000000">
      <w:pPr>
        <w:numPr>
          <w:ilvl w:val="0"/>
          <w:numId w:val="9"/>
        </w:numPr>
        <w:spacing w:after="160"/>
        <w:jc w:val="both"/>
      </w:pPr>
      <w:r>
        <w:rPr>
          <w:b/>
        </w:rPr>
        <w:t>Integridad.</w:t>
      </w:r>
      <w:r>
        <w:t xml:space="preserve"> Actuamos con honestidad, transparencia, independencia de criterio y coherencia, garantizando el interés público y defendiendo los principios éticos del Código de Ética del IESBA</w:t>
      </w:r>
      <w:r w:rsidR="002151E2">
        <w:t xml:space="preserve"> y Código de Ética del Auditor Gubernamental</w:t>
      </w:r>
      <w:r>
        <w:t xml:space="preserve"> frente a cualquier presión o conflicto de interés.</w:t>
      </w:r>
    </w:p>
    <w:p w14:paraId="34B7682F" w14:textId="77777777" w:rsidR="00FC415C" w:rsidRDefault="00000000">
      <w:pPr>
        <w:numPr>
          <w:ilvl w:val="0"/>
          <w:numId w:val="9"/>
        </w:numPr>
        <w:spacing w:after="160"/>
        <w:jc w:val="both"/>
      </w:pPr>
      <w:r>
        <w:rPr>
          <w:b/>
        </w:rPr>
        <w:t>Innovación.</w:t>
      </w:r>
      <w:r>
        <w:t xml:space="preserve"> Impulsamos la transformación digital y la creatividad, integrando tecnologías emergentes como la inteligencia artificial, Big Data y la automatización, y nuevas metodologías para resolver problemas financieros y organizacionales complejos.</w:t>
      </w:r>
    </w:p>
    <w:p w14:paraId="7B24A9FD" w14:textId="77777777" w:rsidR="00FC415C" w:rsidRDefault="00000000">
      <w:pPr>
        <w:numPr>
          <w:ilvl w:val="0"/>
          <w:numId w:val="9"/>
        </w:numPr>
        <w:spacing w:after="160"/>
        <w:jc w:val="both"/>
      </w:pPr>
      <w:r>
        <w:rPr>
          <w:b/>
        </w:rPr>
        <w:t>Adaptabilidad.</w:t>
      </w:r>
      <w:r>
        <w:t xml:space="preserve"> Respondemos con agilidad, flexibilidad y visión anticipatoria a las transformaciones normativas, tecnológicas, económicas y sociales, convirtiendo la incertidumbre del entorno en oportunidades de desarrollo.</w:t>
      </w:r>
    </w:p>
    <w:p w14:paraId="489A43B9" w14:textId="77777777" w:rsidR="00FC415C" w:rsidRDefault="00000000">
      <w:pPr>
        <w:numPr>
          <w:ilvl w:val="0"/>
          <w:numId w:val="9"/>
        </w:numPr>
        <w:spacing w:after="160"/>
        <w:jc w:val="both"/>
      </w:pPr>
      <w:r>
        <w:rPr>
          <w:b/>
        </w:rPr>
        <w:t>Pensamiento crítico.</w:t>
      </w:r>
      <w:r>
        <w:t xml:space="preserve"> Evaluamos la evidencia con rigor analítico, cuestionamos supuestos y evaluamos riesgos de manera multidimensional, fundamentando el juicio profesional e independiente en la toma de decisiones.</w:t>
      </w:r>
    </w:p>
    <w:p w14:paraId="6124F0F0" w14:textId="5DA5371A" w:rsidR="00FC415C" w:rsidRDefault="00000000">
      <w:pPr>
        <w:numPr>
          <w:ilvl w:val="0"/>
          <w:numId w:val="9"/>
        </w:numPr>
        <w:spacing w:after="200"/>
        <w:jc w:val="both"/>
      </w:pPr>
      <w:r>
        <w:rPr>
          <w:b/>
        </w:rPr>
        <w:t>Responsabilidad social.</w:t>
      </w:r>
      <w:r>
        <w:t xml:space="preserve"> Ejercemos la profesión con un compromiso inquebrantable hacia el interés público, la transparencia institucional, la equidad y la sostenibilidad ambiental, social y de gobernanza</w:t>
      </w:r>
      <w:r w:rsidR="002B6972">
        <w:t xml:space="preserve"> en el sector público y privado.</w:t>
      </w:r>
    </w:p>
    <w:p w14:paraId="613C1422" w14:textId="77777777" w:rsidR="00FC415C" w:rsidRDefault="00000000">
      <w:pPr>
        <w:keepNext/>
        <w:tabs>
          <w:tab w:val="left" w:pos="709"/>
        </w:tabs>
        <w:spacing w:before="120" w:after="200"/>
        <w:ind w:left="709" w:hanging="709"/>
        <w:outlineLvl w:val="1"/>
      </w:pPr>
      <w:bookmarkStart w:id="21" w:name="_Toc000000021"/>
      <w:r>
        <w:rPr>
          <w:b/>
          <w:sz w:val="24"/>
        </w:rPr>
        <w:t>2.3</w:t>
      </w:r>
      <w:r>
        <w:rPr>
          <w:b/>
          <w:sz w:val="24"/>
        </w:rPr>
        <w:tab/>
        <w:t>Plan de desarrollo de la carrera</w:t>
      </w:r>
      <w:bookmarkEnd w:id="21"/>
    </w:p>
    <w:p w14:paraId="58DD3A3C" w14:textId="2E3217C8" w:rsidR="00FC415C" w:rsidRDefault="00000000" w:rsidP="009426EC">
      <w:pPr>
        <w:spacing w:after="200"/>
        <w:jc w:val="both"/>
      </w:pPr>
      <w:r w:rsidRPr="002B6972">
        <w:t xml:space="preserve">El Plan Estratégico Institucional de la Carrera de Contaduría Pública forma parte del plan estratégico Institucional de la Facultad de Ciencias Económicas y Financieras con Resolución</w:t>
      </w:r>
      <w:r w:rsidR="002B6972" w:rsidRPr="002B6972">
        <w:t xml:space="preserve"> HCF</w:t>
      </w:r>
      <w:r w:rsidRPr="002B6972">
        <w:t xml:space="preserve"> N</w:t>
      </w:r>
      <w:r w:rsidR="00684D9C">
        <w:t>.</w:t>
      </w:r>
      <w:r w:rsidRPr="002B6972">
        <w:t>°</w:t>
      </w:r>
      <w:r w:rsidR="002B6972" w:rsidRPr="002B6972">
        <w:t>1013/2026</w:t>
      </w:r>
      <w:r w:rsidRPr="002B6972">
        <w:t xml:space="preserve">, para las gestiones 2026-2030. El mismo orienta su gestión hacia la formación de Contadores Públicos con idoneidad técnica, capacidad crítica y liderazgo ético, en un </w:t>
      </w:r>
      <w:r w:rsidRPr="002B6972">
        <w:lastRenderedPageBreak/>
        <w:t>contexto marcado por las tecnologías emergentes, la actualización de los marcos normativos contables y de aseguramiento, y la creciente exigencia social de transparencia y responsabilidad pública.</w:t>
      </w:r>
    </w:p>
    <w:p w14:paraId="35AB2F72" w14:textId="77777777" w:rsidR="00FC415C" w:rsidRDefault="00000000">
      <w:pPr>
        <w:keepNext/>
        <w:tabs>
          <w:tab w:val="left" w:pos="709"/>
        </w:tabs>
        <w:spacing w:before="120" w:after="200"/>
        <w:ind w:left="709" w:hanging="709"/>
        <w:outlineLvl w:val="1"/>
      </w:pPr>
      <w:bookmarkStart w:id="22" w:name="_Toc000000022"/>
      <w:r>
        <w:rPr>
          <w:b/>
          <w:sz w:val="24"/>
        </w:rPr>
        <w:t>2.4</w:t>
      </w:r>
      <w:r>
        <w:rPr>
          <w:b/>
          <w:sz w:val="24"/>
        </w:rPr>
        <w:tab/>
        <w:t>Objetivos del programa/carrera</w:t>
      </w:r>
      <w:bookmarkEnd w:id="22"/>
    </w:p>
    <w:p w14:paraId="0347E675" w14:textId="77777777" w:rsidR="00FC415C" w:rsidRDefault="00000000">
      <w:pPr>
        <w:keepNext/>
        <w:tabs>
          <w:tab w:val="left" w:pos="709"/>
        </w:tabs>
        <w:spacing w:before="80" w:after="200"/>
        <w:ind w:left="709" w:hanging="709"/>
        <w:outlineLvl w:val="2"/>
      </w:pPr>
      <w:bookmarkStart w:id="23" w:name="_Toc000000023"/>
      <w:r>
        <w:rPr>
          <w:b/>
          <w:sz w:val="22"/>
        </w:rPr>
        <w:t>2.4.1</w:t>
      </w:r>
      <w:r>
        <w:rPr>
          <w:b/>
          <w:sz w:val="22"/>
        </w:rPr>
        <w:tab/>
        <w:t>Ejes estratégicos y objetivos de la Carrera</w:t>
      </w:r>
      <w:bookmarkEnd w:id="23"/>
    </w:p>
    <w:p w14:paraId="7860D943" w14:textId="77777777" w:rsidR="00FC415C" w:rsidRDefault="00000000">
      <w:pPr>
        <w:spacing w:after="200"/>
        <w:jc w:val="both"/>
      </w:pPr>
      <w:r>
        <w:t>Los objetivos institucionales de la Carrera de Contaduría Pública se estructuran en seis ejes estratégicos:</w:t>
      </w:r>
    </w:p>
    <w:p w14:paraId="367BD97A" w14:textId="77777777" w:rsidR="00FC415C" w:rsidRDefault="00000000">
      <w:pPr>
        <w:numPr>
          <w:ilvl w:val="0"/>
          <w:numId w:val="10"/>
        </w:numPr>
        <w:spacing w:after="160"/>
        <w:jc w:val="both"/>
      </w:pPr>
      <w:r>
        <w:rPr>
          <w:b/>
        </w:rPr>
        <w:t>Calidad y pertinencia curricular:</w:t>
      </w:r>
      <w:r>
        <w:t xml:space="preserve"> garantizar una educación superior de excelencia bajo un enfoque por competencias, integrando teoría y práctica en el diseño, gestión y aseguramiento de información financiera y no financiera para el sector público y privado.</w:t>
      </w:r>
    </w:p>
    <w:p w14:paraId="4852EAB9" w14:textId="77777777" w:rsidR="00FC415C" w:rsidRDefault="00000000">
      <w:pPr>
        <w:numPr>
          <w:ilvl w:val="0"/>
          <w:numId w:val="10"/>
        </w:numPr>
        <w:spacing w:after="160"/>
        <w:jc w:val="both"/>
      </w:pPr>
      <w:r>
        <w:rPr>
          <w:b/>
        </w:rPr>
        <w:t>Transformación digital e innovación:</w:t>
      </w:r>
      <w: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14:paraId="30038709" w14:textId="43E4B90D" w:rsidR="00FC415C" w:rsidRDefault="00000000">
      <w:pPr>
        <w:numPr>
          <w:ilvl w:val="0"/>
          <w:numId w:val="10"/>
        </w:numPr>
        <w:spacing w:after="160"/>
        <w:jc w:val="both"/>
      </w:pPr>
      <w:r>
        <w:rPr>
          <w:b/>
        </w:rPr>
        <w:t>Ética, responsabilidad pública y gobernanza:</w:t>
      </w:r>
      <w:r>
        <w:t xml:space="preserve"> inculcar principios éticos rigurosos alineados con el Código Internacional de Ética del Consejo de Normas Internacionales de Ética para Contadores (IESBA)</w:t>
      </w:r>
      <w:r w:rsidR="002151E2">
        <w:t xml:space="preserve"> y el Código de Ética del Auditor Gubernamental</w:t>
      </w:r>
      <w:r>
        <w:t>, promoviendo la transparencia, la gestión integral de riesgos y el cumplimiento normativo en resguardo del interés público.</w:t>
      </w:r>
    </w:p>
    <w:p w14:paraId="12603738" w14:textId="77777777" w:rsidR="00FC415C" w:rsidRDefault="00000000">
      <w:pPr>
        <w:numPr>
          <w:ilvl w:val="0"/>
          <w:numId w:val="10"/>
        </w:numPr>
        <w:spacing w:after="160"/>
        <w:jc w:val="both"/>
      </w:pPr>
      <w:r>
        <w:rPr>
          <w:b/>
        </w:rPr>
        <w:t>Investigación y pensamiento crítico:</w:t>
      </w:r>
      <w:r>
        <w:t xml:space="preserve"> promover la investigación contable, los servicios de aseguramiento y el desarrollo del juicio crítico reflexivo para enfrentar la incertidumbre y resolver problemas organizacionales multidimensionales.</w:t>
      </w:r>
    </w:p>
    <w:p w14:paraId="103315BF" w14:textId="77777777" w:rsidR="00FC415C" w:rsidRDefault="00000000">
      <w:pPr>
        <w:numPr>
          <w:ilvl w:val="0"/>
          <w:numId w:val="10"/>
        </w:numPr>
        <w:spacing w:after="160"/>
        <w:jc w:val="both"/>
      </w:pPr>
      <w:r>
        <w:rPr>
          <w:b/>
        </w:rPr>
        <w:t>Internacionalización y movilidad global:</w:t>
      </w:r>
      <w:r>
        <w:t xml:space="preserve"> fomentar el dominio del inglés técnico contable y la aplicación de estándares internacionales para potenciar la competitividad global y la transferibilidad académica del profesional.</w:t>
      </w:r>
    </w:p>
    <w:p w14:paraId="12D5EEEC" w14:textId="77777777" w:rsidR="00FC415C" w:rsidRDefault="00000000">
      <w:pPr>
        <w:numPr>
          <w:ilvl w:val="0"/>
          <w:numId w:val="10"/>
        </w:numPr>
        <w:spacing w:after="200"/>
        <w:jc w:val="both"/>
      </w:pPr>
      <w:r>
        <w:rPr>
          <w:b/>
        </w:rPr>
        <w:t>Vinculación práctica e interacción social:</w:t>
      </w:r>
      <w:r>
        <w:t xml:space="preserve"> fortalecer la formación mediante el aprendizaje basado en proyectos reales, pasantías preprofesionales obligatorias y convenios estratégicos con el sector productivo e institucional.</w:t>
      </w:r>
    </w:p>
    <w:p w14:paraId="343B7F7E" w14:textId="77777777" w:rsidR="00FC415C" w:rsidRDefault="00000000">
      <w:pPr>
        <w:keepNext/>
        <w:tabs>
          <w:tab w:val="left" w:pos="709"/>
        </w:tabs>
        <w:spacing w:before="120" w:after="200"/>
        <w:ind w:left="709" w:hanging="709"/>
        <w:outlineLvl w:val="1"/>
      </w:pPr>
      <w:bookmarkStart w:id="24" w:name="_Toc000000024"/>
      <w:r>
        <w:rPr>
          <w:b/>
          <w:sz w:val="24"/>
        </w:rPr>
        <w:t>2.5</w:t>
      </w:r>
      <w:r>
        <w:rPr>
          <w:b/>
          <w:sz w:val="24"/>
        </w:rPr>
        <w:tab/>
        <w:t>Características del programa/carrera</w:t>
      </w:r>
      <w:bookmarkEnd w:id="24"/>
    </w:p>
    <w:p w14:paraId="6996E19B" w14:textId="77777777" w:rsidR="00FC415C" w:rsidRDefault="00000000">
      <w:pPr>
        <w:keepNext/>
        <w:tabs>
          <w:tab w:val="left" w:pos="709"/>
        </w:tabs>
        <w:spacing w:before="80" w:after="200"/>
        <w:ind w:left="709" w:hanging="709"/>
        <w:outlineLvl w:val="2"/>
      </w:pPr>
      <w:bookmarkStart w:id="25" w:name="_Toc000000025"/>
      <w:r>
        <w:rPr>
          <w:b/>
          <w:sz w:val="22"/>
        </w:rPr>
        <w:t>2.5.1</w:t>
      </w:r>
      <w:r>
        <w:rPr>
          <w:b/>
          <w:sz w:val="22"/>
        </w:rPr>
        <w:tab/>
        <w:t>Reseña histórica</w:t>
      </w:r>
      <w:bookmarkEnd w:id="25"/>
    </w:p>
    <w:p w14:paraId="5C59F988" w14:textId="77777777" w:rsidR="00FC415C" w:rsidRDefault="00000000">
      <w:pPr>
        <w:spacing w:after="200"/>
        <w:jc w:val="both"/>
      </w:pPr>
      <w: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14:paraId="02C6CAC6" w14:textId="77777777" w:rsidR="00FC415C" w:rsidRDefault="00000000">
      <w:pPr>
        <w:spacing w:after="200"/>
        <w:jc w:val="both"/>
      </w:pPr>
      <w: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14:paraId="1F5DC4C8" w14:textId="77777777" w:rsidR="00FC415C" w:rsidRDefault="00000000">
      <w:pPr>
        <w:spacing w:after="200"/>
        <w:jc w:val="both"/>
      </w:pPr>
      <w:r>
        <w:lastRenderedPageBreak/>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14:paraId="6B52DEA2" w14:textId="77777777" w:rsidR="00FC415C" w:rsidRDefault="00000000">
      <w:pPr>
        <w:spacing w:after="200"/>
        <w:jc w:val="both"/>
      </w:pPr>
      <w:r>
        <w:t>En cumplimiento de disposiciones universitarias superiores, la Carrera de Auditoría adoptó la denominación de Carrera de Contaduría Pública, aprobada mediante Resolución del Honorable Consejo Universitario N.º 438/2012, de 12 de septiembre de 2012.</w:t>
      </w:r>
    </w:p>
    <w:p w14:paraId="6533E39C" w14:textId="77777777" w:rsidR="00FC415C" w:rsidRDefault="00000000">
      <w:pPr>
        <w:keepNext/>
        <w:tabs>
          <w:tab w:val="left" w:pos="709"/>
        </w:tabs>
        <w:spacing w:before="80" w:after="200"/>
        <w:ind w:left="709" w:hanging="709"/>
        <w:outlineLvl w:val="2"/>
      </w:pPr>
      <w:bookmarkStart w:id="26" w:name="_Toc000000026"/>
      <w:r>
        <w:rPr>
          <w:b/>
          <w:sz w:val="22"/>
        </w:rPr>
        <w:t>2.5.2</w:t>
      </w:r>
      <w:r>
        <w:rPr>
          <w:b/>
          <w:sz w:val="22"/>
        </w:rPr>
        <w:tab/>
        <w:t>Unidades dependientes</w:t>
      </w:r>
      <w:bookmarkEnd w:id="26"/>
    </w:p>
    <w:p w14:paraId="12AFD421" w14:textId="77777777" w:rsidR="00FC415C" w:rsidRDefault="00000000">
      <w:pPr>
        <w:keepNext/>
        <w:spacing w:before="40" w:after="200"/>
      </w:pPr>
      <w:r>
        <w:rPr>
          <w:b/>
          <w:sz w:val="22"/>
        </w:rPr>
        <w:t>Instituto de Investigaciones de Ciencias Contables, Financieras y Auditoría</w:t>
      </w:r>
    </w:p>
    <w:p w14:paraId="7E69C482" w14:textId="77777777" w:rsidR="00FC415C" w:rsidRDefault="00000000">
      <w:pPr>
        <w:spacing w:after="200"/>
        <w:jc w:val="both"/>
      </w:pPr>
      <w: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14:paraId="3AA4BD37" w14:textId="77777777" w:rsidR="00FC415C" w:rsidRDefault="00000000">
      <w:pPr>
        <w:spacing w:after="200"/>
        <w:jc w:val="both"/>
      </w:pPr>
      <w:r>
        <w:t>El Instituto cuenta con una carga horaria total de 320 horas mensuales: 160 horas para el Director del Instituto, cargo que se encuentra acéfalo desde la gestión 2022, y 160 horas mensuales para docentes investigadores. El Instituto no cuenta con personal administrativo propio, por lo que el apoyo administrativo lo brindan la Dirección de Carrera y la Unidad de Postgrado.</w:t>
      </w:r>
    </w:p>
    <w:p w14:paraId="5CFBC8E9" w14:textId="77777777" w:rsidR="00FC415C" w:rsidRDefault="00000000">
      <w:pPr>
        <w:keepNext/>
        <w:spacing w:before="40" w:after="200"/>
      </w:pPr>
      <w:r>
        <w:rPr>
          <w:b/>
          <w:sz w:val="22"/>
        </w:rPr>
        <w:t>Unidad de Postgrado</w:t>
      </w:r>
    </w:p>
    <w:p w14:paraId="42577BFE" w14:textId="77777777" w:rsidR="00FC415C" w:rsidRDefault="00000000">
      <w:pPr>
        <w:spacing w:after="200"/>
        <w:jc w:val="both"/>
      </w:pPr>
      <w: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14:paraId="313CA7F3" w14:textId="77777777" w:rsidR="00FC415C" w:rsidRDefault="00000000">
      <w:pPr>
        <w:spacing w:after="200"/>
        <w:jc w:val="both"/>
      </w:pPr>
      <w:r>
        <w:t>La Unidad de Postgrado ha crecido de forma sostenida desde la implementación del Plan de Estudios 2013 y actualmente tiene a su cargo los siguientes programas:</w:t>
      </w:r>
    </w:p>
    <w:tbl>
      <w:tblPr>
        <w:tblW w:w="0" w:type="auto"/>
        <w:jc w:val="center"/>
        <w:tblLayout w:type="fixed"/>
        <w:tblLook w:val="04A0" w:firstRow="1" w:lastRow="0" w:firstColumn="1" w:lastColumn="0" w:noHBand="0" w:noVBand="1"/>
      </w:tblPr>
      <w:tblGrid>
        <w:gridCol w:w="4535"/>
        <w:gridCol w:w="4535"/>
      </w:tblGrid>
      <w:tr w:rsidR="00395D6D" w14:paraId="3FE7E964"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F03E599" w14:textId="77777777" w:rsidR="00FC415C" w:rsidRDefault="00000000">
            <w:pPr>
              <w:jc w:val="center"/>
            </w:pPr>
            <w:r>
              <w:rPr>
                <w:b/>
                <w:color w:val="FFFFFF"/>
              </w:rPr>
              <w:t>Programas en ejecución</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8C13FE" w14:textId="77777777" w:rsidR="00FC415C" w:rsidRDefault="00000000">
            <w:pPr>
              <w:jc w:val="center"/>
            </w:pPr>
            <w:r>
              <w:rPr>
                <w:b/>
                <w:color w:val="FFFFFF"/>
              </w:rPr>
              <w:t>Programas que se implementan en la gestión 2026</w:t>
            </w:r>
          </w:p>
        </w:tc>
      </w:tr>
      <w:tr w:rsidR="00395D6D" w14:paraId="169B1DE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EF16D4E" w14:textId="77777777" w:rsidR="00FC415C" w:rsidRDefault="00000000">
            <w:pPr>
              <w:tabs>
                <w:tab w:val="left" w:pos="255"/>
              </w:tabs>
              <w:ind w:left="255" w:hanging="255"/>
              <w:jc w:val="both"/>
            </w:pPr>
            <w:r>
              <w:t>▪</w:t>
            </w:r>
            <w:r>
              <w:tab/>
              <w:t>Maestría en Auditoría y Control Financiero</w:t>
            </w:r>
          </w:p>
          <w:p w14:paraId="4EFB2A38" w14:textId="77777777" w:rsidR="00FC415C" w:rsidRDefault="00000000">
            <w:pPr>
              <w:tabs>
                <w:tab w:val="left" w:pos="255"/>
              </w:tabs>
              <w:ind w:left="255" w:hanging="255"/>
              <w:jc w:val="both"/>
            </w:pPr>
            <w:r>
              <w:t>▪</w:t>
            </w:r>
            <w:r>
              <w:tab/>
              <w:t>Maestría en Auditoría Gubernamental y Control de Gestión</w:t>
            </w:r>
          </w:p>
          <w:p w14:paraId="148F7ADE" w14:textId="77777777" w:rsidR="00FC415C" w:rsidRDefault="00000000">
            <w:pPr>
              <w:tabs>
                <w:tab w:val="left" w:pos="255"/>
              </w:tabs>
              <w:ind w:left="255" w:hanging="255"/>
              <w:jc w:val="both"/>
            </w:pPr>
            <w:r>
              <w:t>▪</w:t>
            </w:r>
            <w:r>
              <w:tab/>
              <w:t>Maestría en Tributación</w:t>
            </w:r>
          </w:p>
          <w:p w14:paraId="5F6945ED" w14:textId="77777777" w:rsidR="00FC415C" w:rsidRDefault="00000000">
            <w:pPr>
              <w:tabs>
                <w:tab w:val="left" w:pos="255"/>
              </w:tabs>
              <w:ind w:left="255" w:hanging="255"/>
              <w:jc w:val="both"/>
            </w:pPr>
            <w:r>
              <w:t>▪</w:t>
            </w:r>
            <w:r>
              <w:tab/>
              <w:t>Diplomado en Tributación</w:t>
            </w:r>
          </w:p>
          <w:p w14:paraId="64AC868A" w14:textId="77777777" w:rsidR="00FC415C" w:rsidRDefault="00000000">
            <w:pPr>
              <w:tabs>
                <w:tab w:val="left" w:pos="255"/>
              </w:tabs>
              <w:ind w:left="255" w:hanging="255"/>
              <w:jc w:val="both"/>
            </w:pPr>
            <w:r>
              <w:t>▪</w:t>
            </w:r>
            <w:r>
              <w:tab/>
              <w:t>Diplomado en Auditoría Forense, en modalidad virtual</w:t>
            </w:r>
          </w:p>
          <w:p w14:paraId="49B2361F" w14:textId="77777777" w:rsidR="00FC415C" w:rsidRDefault="00000000">
            <w:pPr>
              <w:tabs>
                <w:tab w:val="left" w:pos="255"/>
              </w:tabs>
              <w:ind w:left="255" w:hanging="255"/>
              <w:jc w:val="both"/>
            </w:pPr>
            <w:r>
              <w:t>▪</w:t>
            </w:r>
            <w:r>
              <w:tab/>
              <w:t>Diplomado en Control Interno</w:t>
            </w:r>
          </w:p>
          <w:p w14:paraId="54D322DF" w14:textId="77777777" w:rsidR="00FC415C" w:rsidRDefault="00000000">
            <w:pPr>
              <w:tabs>
                <w:tab w:val="left" w:pos="255"/>
              </w:tabs>
              <w:ind w:left="255" w:hanging="255"/>
              <w:jc w:val="both"/>
            </w:pPr>
            <w:r>
              <w:t>▪</w:t>
            </w:r>
            <w:r>
              <w:tab/>
              <w:t>Curso de Actualización en Metodología de la Investigación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2ED9629" w14:textId="77777777" w:rsidR="00FC415C" w:rsidRDefault="00000000">
            <w:pPr>
              <w:tabs>
                <w:tab w:val="left" w:pos="255"/>
              </w:tabs>
              <w:ind w:left="255" w:hanging="255"/>
              <w:jc w:val="both"/>
            </w:pPr>
            <w:r>
              <w:t>▪</w:t>
            </w:r>
            <w:r>
              <w:tab/>
              <w:t>Maestría en Contabilidad Gerencial</w:t>
            </w:r>
          </w:p>
          <w:p w14:paraId="2FA671DF" w14:textId="77777777" w:rsidR="00FC415C" w:rsidRDefault="00000000">
            <w:pPr>
              <w:tabs>
                <w:tab w:val="left" w:pos="255"/>
              </w:tabs>
              <w:ind w:left="255" w:hanging="255"/>
              <w:jc w:val="both"/>
            </w:pPr>
            <w:r>
              <w:t>▪</w:t>
            </w:r>
            <w:r>
              <w:tab/>
              <w:t>Diplomado en Contabilidad Minera</w:t>
            </w:r>
          </w:p>
          <w:p w14:paraId="1F6B3CB9" w14:textId="77777777" w:rsidR="00FC415C" w:rsidRDefault="00000000">
            <w:pPr>
              <w:tabs>
                <w:tab w:val="left" w:pos="255"/>
              </w:tabs>
              <w:ind w:left="255" w:hanging="255"/>
              <w:jc w:val="both"/>
            </w:pPr>
            <w:r>
              <w:t>▪</w:t>
            </w:r>
            <w:r>
              <w:tab/>
              <w:t>Diplomado en Gerencia Contable Bancaria</w:t>
            </w:r>
          </w:p>
          <w:p w14:paraId="70054E56" w14:textId="77777777" w:rsidR="00FC415C" w:rsidRDefault="00000000">
            <w:pPr>
              <w:tabs>
                <w:tab w:val="left" w:pos="255"/>
              </w:tabs>
              <w:ind w:left="255" w:hanging="255"/>
              <w:jc w:val="both"/>
            </w:pPr>
            <w:r>
              <w:t>▪</w:t>
            </w:r>
            <w:r>
              <w:tab/>
              <w:t>Diplomado en Auditoría en Banca y Finanzas</w:t>
            </w:r>
          </w:p>
        </w:tc>
      </w:tr>
    </w:tbl>
    <w:p w14:paraId="57D5CBC0" w14:textId="77777777" w:rsidR="00FC415C" w:rsidRDefault="00000000">
      <w:pPr>
        <w:spacing w:before="40" w:after="200"/>
      </w:pPr>
      <w:r>
        <w:rPr>
          <w:sz w:val="16"/>
        </w:rPr>
        <w:t>Fuente: Diagnóstico de la Carrera de Contaduría Pública, 2026.</w:t>
      </w:r>
    </w:p>
    <w:p w14:paraId="3FF6797D" w14:textId="181A5A51" w:rsidR="00FC415C" w:rsidRDefault="00000000">
      <w:pPr>
        <w:spacing w:after="200"/>
        <w:jc w:val="both"/>
      </w:pPr>
      <w:r>
        <w:lastRenderedPageBreak/>
        <w:t>El Programa de Doctorado en Ciencias Contables, Auditoría y Gestión Financiera, en su primera versión, se encuentra en gestión administrativa, académica y financiera para viabilizar su inicio.</w:t>
      </w:r>
    </w:p>
    <w:p w14:paraId="6D9F8A19" w14:textId="074EF96F" w:rsidR="00FC415C" w:rsidRDefault="00000000">
      <w:pPr>
        <w:keepNext/>
        <w:tabs>
          <w:tab w:val="left" w:pos="709"/>
        </w:tabs>
        <w:spacing w:before="120" w:after="200"/>
        <w:ind w:left="709" w:hanging="709"/>
        <w:outlineLvl w:val="1"/>
      </w:pPr>
      <w:bookmarkStart w:id="27" w:name="_Toc000000027"/>
      <w:r>
        <w:rPr>
          <w:b/>
          <w:sz w:val="24"/>
        </w:rPr>
        <w:t>2.6</w:t>
      </w:r>
      <w:r>
        <w:rPr>
          <w:b/>
          <w:sz w:val="24"/>
        </w:rPr>
        <w:tab/>
        <w:t>Organigrama del programa/carrera</w:t>
      </w:r>
      <w:bookmarkEnd w:id="27"/>
    </w:p>
    <w:p w14:paraId="3A5C8558" w14:textId="2255964C" w:rsidR="00FC415C" w:rsidRDefault="00000000">
      <w:pPr>
        <w:spacing w:after="200"/>
        <w:jc w:val="center"/>
      </w:pPr>
      <w:r>
        <w:rPr>
          <w:noProof/>
        </w:rPr>
        <w:drawing>
          <wp:anchor distT="0" distB="0" distL="114300" distR="114300" simplePos="0" relativeHeight="251658240" behindDoc="0" locked="0" layoutInCell="1" allowOverlap="1" wp14:anchorId="039C38C9" wp14:editId="1B3B2F4B">
            <wp:simplePos x="0" y="0"/>
            <wp:positionH relativeFrom="column">
              <wp:posOffset>106045</wp:posOffset>
            </wp:positionH>
            <wp:positionV relativeFrom="page">
              <wp:posOffset>2443480</wp:posOffset>
            </wp:positionV>
            <wp:extent cx="5759450" cy="5660390"/>
            <wp:effectExtent l="0" t="0" r="0" b="0"/>
            <wp:wrapSquare wrapText="bothSides"/>
            <wp:docPr id="204265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55053" name=""/>
                    <pic:cNvPicPr>
                      <a:picLocks noChangeAspect="1" noChangeArrowheads="1"/>
                    </pic:cNvPicPr>
                  </pic:nvPicPr>
                  <pic:blipFill>
                    <a:blip r:embed="rId10">
                      <a:duotone>
                        <a:schemeClr val="accent1">
                          <a:shade val="45000"/>
                          <a:satMod val="135000"/>
                        </a:schemeClr>
                        <a:prstClr val="white"/>
                      </a:duotone>
                    </a:blip>
                    <a:srcRect b="12639"/>
                    <a:stretch>
                      <a:fillRect/>
                    </a:stretch>
                  </pic:blipFill>
                  <pic:spPr bwMode="auto">
                    <a:xfrm>
                      <a:off x="0" y="0"/>
                      <a:ext cx="5759450" cy="56603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sz w:val="18"/>
        </w:rPr>
        <w:t>Organigrama de la Carrera de Contaduría Pública, estructura actual. Fuente: Dirección de Carrera de Contaduría Pública.</w:t>
      </w:r>
    </w:p>
    <w:p w14:paraId="0A744E73" w14:textId="5C18111E" w:rsidR="00FC415C" w:rsidRDefault="00000000">
      <w:pPr>
        <w:spacing w:after="200"/>
        <w:jc w:val="both"/>
      </w:pPr>
      <w: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14:paraId="2AF23E36" w14:textId="77777777" w:rsidR="00FC415C" w:rsidRDefault="00000000">
      <w:pPr>
        <w:numPr>
          <w:ilvl w:val="0"/>
          <w:numId w:val="11"/>
        </w:numPr>
        <w:spacing w:after="160"/>
        <w:jc w:val="both"/>
      </w:pPr>
      <w:r>
        <w:rPr>
          <w:b/>
        </w:rPr>
        <w:lastRenderedPageBreak/>
        <w:t>Asamblea General Docente Estudiantil.</w:t>
      </w:r>
      <w: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14:paraId="2A496C72" w14:textId="77777777" w:rsidR="00FC415C" w:rsidRDefault="00000000">
      <w:pPr>
        <w:numPr>
          <w:ilvl w:val="0"/>
          <w:numId w:val="11"/>
        </w:numPr>
        <w:spacing w:after="160"/>
        <w:jc w:val="both"/>
      </w:pPr>
      <w:r>
        <w:rPr>
          <w:b/>
        </w:rPr>
        <w:t>Honorable Consejo de Carrera.</w:t>
      </w:r>
      <w: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14:paraId="5DD2082F" w14:textId="77777777" w:rsidR="00FC415C" w:rsidRDefault="00000000">
      <w:pPr>
        <w:numPr>
          <w:ilvl w:val="0"/>
          <w:numId w:val="11"/>
        </w:numPr>
        <w:spacing w:after="160"/>
        <w:jc w:val="both"/>
      </w:pPr>
      <w:r>
        <w:rPr>
          <w:b/>
        </w:rPr>
        <w:t>Comisión de Convalidaciones y Académica.</w:t>
      </w:r>
      <w: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14:paraId="5D90EACF" w14:textId="77777777" w:rsidR="00FC415C" w:rsidRDefault="00000000">
      <w:pPr>
        <w:numPr>
          <w:ilvl w:val="0"/>
          <w:numId w:val="11"/>
        </w:numPr>
        <w:spacing w:after="160"/>
        <w:jc w:val="both"/>
      </w:pPr>
      <w:r>
        <w:rPr>
          <w:b/>
        </w:rPr>
        <w:t>Tribunal de Graduación por Excelencia Académica.</w:t>
      </w:r>
      <w:r>
        <w:t xml:space="preserve"> Es designado por el Director de Carrera entre los docentes titulares del área de Auditoría o Contaduría Pública y cumple las funciones que señala el Reglamento de Graduación por Excelencia Académica de la Universidad.</w:t>
      </w:r>
    </w:p>
    <w:p w14:paraId="1B8CEB15" w14:textId="77777777" w:rsidR="00FC415C" w:rsidRDefault="00000000">
      <w:pPr>
        <w:numPr>
          <w:ilvl w:val="0"/>
          <w:numId w:val="11"/>
        </w:numPr>
        <w:spacing w:after="160"/>
        <w:jc w:val="both"/>
      </w:pPr>
      <w:r>
        <w:rPr>
          <w:b/>
        </w:rPr>
        <w:t>Dirección de Carrera.</w:t>
      </w:r>
      <w: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14:paraId="08233CFB" w14:textId="77777777" w:rsidR="00FC415C" w:rsidRDefault="00000000">
      <w:pPr>
        <w:numPr>
          <w:ilvl w:val="0"/>
          <w:numId w:val="11"/>
        </w:numPr>
        <w:spacing w:after="160"/>
        <w:jc w:val="both"/>
      </w:pPr>
      <w:r>
        <w:rPr>
          <w:b/>
        </w:rPr>
        <w:t>Instituto de Investigaciones de Ciencias Contables, Financieras y Auditoría.</w:t>
      </w:r>
      <w: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14:paraId="4AE70D13" w14:textId="77777777" w:rsidR="00FC415C" w:rsidRDefault="00000000">
      <w:pPr>
        <w:numPr>
          <w:ilvl w:val="0"/>
          <w:numId w:val="11"/>
        </w:numPr>
        <w:spacing w:after="160"/>
        <w:jc w:val="both"/>
      </w:pPr>
      <w:r>
        <w:rPr>
          <w:b/>
        </w:rPr>
        <w:t>Unidad de Postgrado.</w:t>
      </w:r>
      <w: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14:paraId="1CED6BF8" w14:textId="77777777" w:rsidR="00FC415C" w:rsidRDefault="00000000">
      <w:pPr>
        <w:numPr>
          <w:ilvl w:val="0"/>
          <w:numId w:val="11"/>
        </w:numPr>
        <w:spacing w:after="160"/>
        <w:jc w:val="both"/>
      </w:pPr>
      <w:r>
        <w:rPr>
          <w:b/>
        </w:rPr>
        <w:t>Personal de apoyo a la Dirección.</w:t>
      </w:r>
      <w:r>
        <w:t xml:space="preserve"> Se encarga de la clasificación y distribución de la documentación que ingresa a la Dirección, la transcripción de planillas e informes, la atención de los requerimientos de los usuarios, la administración del archivo, el seguimiento </w:t>
      </w:r>
      <w:r>
        <w:lastRenderedPageBreak/>
        <w:t>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14:paraId="5B53C94E" w14:textId="77777777" w:rsidR="00FC415C" w:rsidRDefault="00000000">
      <w:pPr>
        <w:numPr>
          <w:ilvl w:val="0"/>
          <w:numId w:val="11"/>
        </w:numPr>
        <w:spacing w:after="160"/>
        <w:jc w:val="both"/>
      </w:pPr>
      <w:r>
        <w:rPr>
          <w:b/>
        </w:rPr>
        <w:t>Unidad de Kárdex.</w:t>
      </w:r>
      <w:r>
        <w:t xml:space="preserve"> Realiza el proceso de administración académica, que comprende el registro académico, el seguimiento y la emisión de certificados de notas y de egreso, el manejo de actas de notas y la información estadística.</w:t>
      </w:r>
    </w:p>
    <w:p w14:paraId="385EA8BA" w14:textId="77777777" w:rsidR="00FC415C" w:rsidRDefault="00000000">
      <w:pPr>
        <w:numPr>
          <w:ilvl w:val="0"/>
          <w:numId w:val="11"/>
        </w:numPr>
        <w:spacing w:after="200"/>
        <w:jc w:val="both"/>
      </w:pPr>
      <w:r>
        <w:rPr>
          <w:b/>
        </w:rPr>
        <w:t>Biblioteca Especializada.</w:t>
      </w:r>
      <w:r>
        <w:t xml:space="preserve"> Es un espacio de lectura que permite a los estudiantes complementar el avance académico de cada asignatura. Es atendida por dos bibliotecarios en dos turnos.</w:t>
      </w:r>
    </w:p>
    <w:p w14:paraId="227BB6EC" w14:textId="77777777" w:rsidR="00FC415C" w:rsidRDefault="00000000">
      <w:pPr>
        <w:spacing w:after="200"/>
        <w:jc w:val="both"/>
      </w:pPr>
      <w:r>
        <w:t>Las funciones del personal administrativo de planta se encuentran consignadas en el Manual de Funciones de la Universidad y en el Manual de Funciones y Perfil de Puestos de la Carrera, y las del personal a contrato, en los términos de referencia de los contratos suscritos.</w:t>
      </w:r>
    </w:p>
    <w:p w14:paraId="7F253CEB" w14:textId="77777777" w:rsidR="00FC415C" w:rsidRDefault="00000000">
      <w:pPr>
        <w:spacing w:after="200"/>
        <w:jc w:val="both"/>
      </w:pPr>
      <w:r>
        <w:t>El organigrama aprobado formalmente forma parte del Manual de Funciones y Reglamentos de la Carrera de Contaduría Pública, aprobado por la Resolución del Honorable Consejo Universitario N.º 139/2013, de 3 de abril de 2013, que homologa la Resolución del Honorable Consejo Facultativo N.º 798/2012. Ese organigrama comprende los siguientes niveles:</w:t>
      </w:r>
    </w:p>
    <w:p w14:paraId="529F049F" w14:textId="77777777" w:rsidR="00FC415C" w:rsidRDefault="00000000">
      <w:pPr>
        <w:numPr>
          <w:ilvl w:val="0"/>
          <w:numId w:val="12"/>
        </w:numPr>
        <w:spacing w:after="160"/>
        <w:jc w:val="both"/>
      </w:pPr>
      <w:r>
        <w:rPr>
          <w:b/>
        </w:rPr>
        <w:t>Dirección:</w:t>
      </w:r>
      <w:r>
        <w:t xml:space="preserve"> Asamblea Docente Estudiantil, Honorable Consejo de Carrera y Jefatura de Carrera.</w:t>
      </w:r>
    </w:p>
    <w:p w14:paraId="39812E57" w14:textId="77777777" w:rsidR="00FC415C" w:rsidRDefault="00000000">
      <w:pPr>
        <w:numPr>
          <w:ilvl w:val="0"/>
          <w:numId w:val="12"/>
        </w:numPr>
        <w:spacing w:after="160"/>
        <w:jc w:val="both"/>
      </w:pPr>
      <w:r>
        <w:rPr>
          <w:b/>
        </w:rPr>
        <w:t>Dependencia directa de la Jefatura:</w:t>
      </w:r>
      <w:r>
        <w:t xml:space="preserve"> Unidad de Postgrado.</w:t>
      </w:r>
    </w:p>
    <w:p w14:paraId="2BDB8CA2" w14:textId="77777777" w:rsidR="00FC415C" w:rsidRDefault="00000000">
      <w:pPr>
        <w:numPr>
          <w:ilvl w:val="0"/>
          <w:numId w:val="12"/>
        </w:numPr>
        <w:spacing w:after="160"/>
        <w:jc w:val="both"/>
      </w:pPr>
      <w:r>
        <w:rPr>
          <w:b/>
        </w:rPr>
        <w:t>Apoyo académico y administrativo:</w:t>
      </w:r>
      <w:r>
        <w:t xml:space="preserve"> Encargado de Kárdex, con una encargada de Kárdex I y dos kardexistas académicos; dos encargados del Centro de Cómputo; Secretaría de Jefatura, con una secretaria III, una secretaria y un mensajero; y Encargado de Biblioteca, con dos bibliotecarios.</w:t>
      </w:r>
    </w:p>
    <w:p w14:paraId="20AEF234" w14:textId="77777777" w:rsidR="00FC415C" w:rsidRDefault="00000000">
      <w:pPr>
        <w:numPr>
          <w:ilvl w:val="0"/>
          <w:numId w:val="12"/>
        </w:numPr>
        <w:spacing w:after="200"/>
        <w:jc w:val="both"/>
      </w:pPr>
      <w:r>
        <w:rPr>
          <w:b/>
        </w:rPr>
        <w:t>Nivel académico:</w:t>
      </w:r>
      <w:r>
        <w:t xml:space="preserve"> personal docente.</w:t>
      </w:r>
    </w:p>
    <w:p w14:paraId="728E7613" w14:textId="77777777" w:rsidR="00FC415C" w:rsidRDefault="00000000">
      <w:pPr>
        <w:spacing w:after="200"/>
        <w:jc w:val="both"/>
      </w:pPr>
      <w:r>
        <w:t>La estructura actual incorpora instancias que no figuran en el organigrama de 2013: el Tribunal de Graduación por Excelencia Académica, la Comisión de Convalidaciones y Académica y el Instituto de Investigaciones de Ciencias Contables, Financieras y Auditoría, con su Director y sus docentes investigadores. También organiza la Unidad de Postgrado en áreas de gestión académica, financiera, de programas y de información, y amplía la Secretaría de Dirección y el Kárdex Académico con personal a contrato. Por ello, la implementación del rediseño requiere actualizar el Manual de Funciones y Reglamentos de la Carrera y someter el nuevo organigrama a su aprobación, como se señala en el punto 13.1.2.</w:t>
      </w:r>
    </w:p>
    <w:p w14:paraId="5E54B827" w14:textId="77777777" w:rsidR="00FC415C" w:rsidRDefault="00000000">
      <w:pPr>
        <w:keepNext/>
        <w:tabs>
          <w:tab w:val="left" w:pos="709"/>
        </w:tabs>
        <w:spacing w:before="80" w:after="200"/>
        <w:ind w:left="709" w:hanging="709"/>
        <w:outlineLvl w:val="2"/>
      </w:pPr>
      <w:bookmarkStart w:id="28" w:name="_Toc000000028"/>
      <w:r>
        <w:rPr>
          <w:b/>
          <w:sz w:val="22"/>
        </w:rPr>
        <w:t>2.6.1</w:t>
      </w:r>
      <w:r>
        <w:rPr>
          <w:b/>
          <w:sz w:val="22"/>
        </w:rPr>
        <w:tab/>
        <w:t>Plantel administrativo de la Carrera</w:t>
      </w:r>
      <w:bookmarkEnd w:id="28"/>
    </w:p>
    <w:p w14:paraId="732996BE" w14:textId="77777777" w:rsidR="00FC415C" w:rsidRDefault="00000000">
      <w:pPr>
        <w:spacing w:after="200"/>
        <w:jc w:val="both"/>
      </w:pPr>
      <w: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14:paraId="1D88EA6A" w14:textId="77777777" w:rsidR="00FC415C" w:rsidRDefault="00000000">
      <w:pPr>
        <w:pStyle w:val="TituloCuadro"/>
        <w:keepNext/>
        <w:spacing w:before="40" w:after="80"/>
        <w:jc w:val="center"/>
      </w:pPr>
      <w:bookmarkStart w:id="221" w:name="_Toc000000222"/>
      <w:r>
        <w:rPr>
          <w:b/>
        </w:rPr>
        <w:t xml:space="preserve">Cuadro 1. Personal administrativo de planta</w:t>
      </w:r>
      <w:bookmarkEnd w:id="221"/>
    </w:p>
    <w:tbl>
      <w:tblPr>
        <w:tblW w:w="0" w:type="auto"/>
        <w:jc w:val="center"/>
        <w:tblLayout w:type="fixed"/>
        <w:tblLook w:val="04A0" w:firstRow="1" w:lastRow="0" w:firstColumn="1" w:lastColumn="0" w:noHBand="0" w:noVBand="1"/>
      </w:tblPr>
      <w:tblGrid>
        <w:gridCol w:w="1417"/>
        <w:gridCol w:w="3969"/>
        <w:gridCol w:w="3685"/>
      </w:tblGrid>
      <w:tr w:rsidR="00395D6D" w14:paraId="5F6E9EF3" w14:textId="77777777">
        <w:trPr>
          <w:tblHeader/>
          <w:jc w:val="center"/>
        </w:trPr>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95B3DC" w14:textId="77777777" w:rsidR="00FC415C" w:rsidRDefault="00000000">
            <w:pPr>
              <w:jc w:val="center"/>
            </w:pPr>
            <w:r>
              <w:rPr>
                <w:b/>
                <w:color w:val="FFFFFF"/>
              </w:rPr>
              <w:t>Cantidad</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21C01D" w14:textId="77777777" w:rsidR="00FC415C" w:rsidRDefault="00000000">
            <w:pPr>
              <w:jc w:val="center"/>
            </w:pPr>
            <w:r>
              <w:rPr>
                <w:b/>
                <w:color w:val="FFFFFF"/>
              </w:rPr>
              <w:t>Cargo</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D3CD10" w14:textId="77777777" w:rsidR="00FC415C" w:rsidRDefault="00000000">
            <w:pPr>
              <w:jc w:val="center"/>
            </w:pPr>
            <w:r>
              <w:rPr>
                <w:b/>
                <w:color w:val="FFFFFF"/>
              </w:rPr>
              <w:t>Unidad</w:t>
            </w:r>
          </w:p>
        </w:tc>
      </w:tr>
      <w:tr w:rsidR="00395D6D" w14:paraId="44E3B079"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1D4BCB3"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957F27F" w14:textId="77777777" w:rsidR="00FC415C" w:rsidRDefault="00000000">
            <w:pPr>
              <w:jc w:val="both"/>
            </w:pPr>
            <w:r>
              <w:t>Secretaria Ejecutiva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4DFED950" w14:textId="77777777" w:rsidR="00FC415C" w:rsidRDefault="00000000">
            <w:pPr>
              <w:jc w:val="both"/>
            </w:pPr>
            <w:r>
              <w:t>Dirección de Carrera</w:t>
            </w:r>
          </w:p>
        </w:tc>
      </w:tr>
      <w:tr w:rsidR="00395D6D" w14:paraId="2516A88A"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DF5E6B3"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DA04B94" w14:textId="77777777" w:rsidR="00FC415C" w:rsidRDefault="00000000">
            <w:pPr>
              <w:jc w:val="both"/>
            </w:pPr>
            <w:r>
              <w:t>Auxiliar de Oficina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9802BA1" w14:textId="77777777" w:rsidR="00FC415C" w:rsidRDefault="00000000">
            <w:pPr>
              <w:jc w:val="both"/>
            </w:pPr>
            <w:r>
              <w:t>Dirección de Carrera</w:t>
            </w:r>
          </w:p>
        </w:tc>
      </w:tr>
      <w:tr w:rsidR="00395D6D" w14:paraId="7583102E"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4C82EE" w14:textId="77777777" w:rsidR="00FC415C" w:rsidRDefault="00000000">
            <w:pPr>
              <w:jc w:val="both"/>
            </w:pPr>
            <w:r>
              <w:lastRenderedPageBreak/>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F47EBA2" w14:textId="77777777" w:rsidR="00FC415C" w:rsidRDefault="00000000">
            <w:pPr>
              <w:jc w:val="both"/>
            </w:pPr>
            <w:r>
              <w:t>Portero I</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5277368" w14:textId="77777777" w:rsidR="00FC415C" w:rsidRDefault="00000000">
            <w:pPr>
              <w:jc w:val="both"/>
            </w:pPr>
            <w:r>
              <w:t>Dirección de Carrera</w:t>
            </w:r>
          </w:p>
        </w:tc>
      </w:tr>
      <w:tr w:rsidR="00395D6D" w14:paraId="0CC4B51B"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010A5C7"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9B4A0E1" w14:textId="77777777" w:rsidR="00FC415C" w:rsidRDefault="00000000">
            <w:pPr>
              <w:jc w:val="both"/>
            </w:pPr>
            <w:r>
              <w:t>Encargada de Kárdex</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18CAC90" w14:textId="77777777" w:rsidR="00FC415C" w:rsidRDefault="00000000">
            <w:pPr>
              <w:jc w:val="both"/>
            </w:pPr>
            <w:r>
              <w:t>Kárdex Académico</w:t>
            </w:r>
          </w:p>
        </w:tc>
      </w:tr>
      <w:tr w:rsidR="00395D6D" w14:paraId="1216565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648767" w14:textId="77777777" w:rsidR="00FC415C" w:rsidRDefault="00000000">
            <w:pPr>
              <w:jc w:val="both"/>
            </w:pPr>
            <w:r>
              <w:t>2</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8AB6168" w14:textId="77777777" w:rsidR="00FC415C" w:rsidRDefault="00000000">
            <w:pPr>
              <w:jc w:val="both"/>
            </w:pPr>
            <w:r>
              <w:t>Kardexista I</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1C4B311" w14:textId="77777777" w:rsidR="00FC415C" w:rsidRDefault="00000000">
            <w:pPr>
              <w:jc w:val="both"/>
            </w:pPr>
            <w:r>
              <w:t>Kárdex Académico</w:t>
            </w:r>
          </w:p>
        </w:tc>
      </w:tr>
      <w:tr w:rsidR="00395D6D" w14:paraId="14A6C1FA"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DFA0B4F"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C90C424" w14:textId="77777777" w:rsidR="00FC415C" w:rsidRDefault="00000000">
            <w:pPr>
              <w:jc w:val="both"/>
            </w:pPr>
            <w:r>
              <w:t>Operador de Computación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8C18F64" w14:textId="77777777" w:rsidR="00FC415C" w:rsidRDefault="00000000">
            <w:pPr>
              <w:jc w:val="both"/>
            </w:pPr>
            <w:r>
              <w:t>Centro de Cómputo</w:t>
            </w:r>
          </w:p>
        </w:tc>
      </w:tr>
      <w:tr w:rsidR="00395D6D" w14:paraId="5DFE146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C6C54B5"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2FA8922" w14:textId="77777777" w:rsidR="00FC415C" w:rsidRDefault="00000000">
            <w:pPr>
              <w:jc w:val="both"/>
            </w:pPr>
            <w:r>
              <w:t>Transcriptor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06BADFA" w14:textId="77777777" w:rsidR="00FC415C" w:rsidRDefault="00000000">
            <w:pPr>
              <w:jc w:val="both"/>
            </w:pPr>
            <w:r>
              <w:t>Centro de Cómputo</w:t>
            </w:r>
          </w:p>
        </w:tc>
      </w:tr>
      <w:tr w:rsidR="00395D6D" w14:paraId="26CB43C0"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760AECB" w14:textId="77777777" w:rsidR="00FC415C" w:rsidRDefault="00000000">
            <w:pPr>
              <w:jc w:val="both"/>
            </w:pPr>
            <w:r>
              <w:t>2</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31E8E9E" w14:textId="77777777" w:rsidR="00FC415C" w:rsidRDefault="00000000">
            <w:pPr>
              <w:jc w:val="both"/>
            </w:pPr>
            <w:r>
              <w:t>Bibliotecario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6521A64" w14:textId="77777777" w:rsidR="00FC415C" w:rsidRDefault="00000000">
            <w:pPr>
              <w:jc w:val="both"/>
            </w:pPr>
            <w:r>
              <w:t>Biblioteca de la Carrera</w:t>
            </w:r>
          </w:p>
        </w:tc>
      </w:tr>
      <w:tr w:rsidR="00395D6D" w14:paraId="3221E409"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EF2D2EC" w14:textId="77777777" w:rsidR="00FC415C" w:rsidRDefault="00000000">
            <w:pPr>
              <w:jc w:val="both"/>
            </w:pPr>
            <w:r>
              <w:rPr>
                <w:b/>
              </w:rPr>
              <w:t>10</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4928E17" w14:textId="77777777" w:rsidR="00FC415C" w:rsidRDefault="00000000">
            <w:pPr>
              <w:jc w:val="both"/>
            </w:pPr>
            <w:r>
              <w:rPr>
                <w:b/>
              </w:rPr>
              <w:t>Total</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561C07B" w14:textId="77777777" w:rsidR="00FC415C" w:rsidRDefault="00FC415C">
            <w:pPr>
              <w:jc w:val="both"/>
            </w:pPr>
          </w:p>
        </w:tc>
      </w:tr>
    </w:tbl>
    <w:p w14:paraId="5935ED55" w14:textId="77777777" w:rsidR="00FC415C" w:rsidRDefault="00000000">
      <w:pPr>
        <w:spacing w:before="40" w:after="200"/>
      </w:pPr>
      <w:r>
        <w:rPr>
          <w:sz w:val="16"/>
        </w:rPr>
        <w:t>Fuente: Diagnóstico de la Carrera de Contaduría Pública, 2026.</w:t>
      </w:r>
    </w:p>
    <w:p w14:paraId="04DEBB56" w14:textId="77777777" w:rsidR="00FC415C" w:rsidRDefault="00000000">
      <w:pPr>
        <w:pStyle w:val="TituloCuadro"/>
        <w:keepNext/>
        <w:spacing w:before="40" w:after="80"/>
        <w:jc w:val="center"/>
      </w:pPr>
      <w:bookmarkStart w:id="222" w:name="_Toc000000223"/>
      <w:r>
        <w:rPr>
          <w:b/>
        </w:rPr>
        <w:t xml:space="preserve">Cuadro 2. Personal administrativo a contrato</w:t>
      </w:r>
      <w:bookmarkEnd w:id="222"/>
    </w:p>
    <w:tbl>
      <w:tblPr>
        <w:tblW w:w="0" w:type="auto"/>
        <w:jc w:val="center"/>
        <w:tblLayout w:type="fixed"/>
        <w:tblLook w:val="04A0" w:firstRow="1" w:lastRow="0" w:firstColumn="1" w:lastColumn="0" w:noHBand="0" w:noVBand="1"/>
      </w:tblPr>
      <w:tblGrid>
        <w:gridCol w:w="1134"/>
        <w:gridCol w:w="3118"/>
        <w:gridCol w:w="2154"/>
        <w:gridCol w:w="2665"/>
      </w:tblGrid>
      <w:tr w:rsidR="00395D6D" w14:paraId="658A44D8"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C58378" w14:textId="77777777" w:rsidR="00FC415C" w:rsidRDefault="00000000">
            <w:pPr>
              <w:jc w:val="center"/>
            </w:pPr>
            <w:r>
              <w:rPr>
                <w:b/>
                <w:color w:val="FFFFFF"/>
              </w:rPr>
              <w:t>Cantidad</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517966" w14:textId="77777777" w:rsidR="00FC415C" w:rsidRDefault="00000000">
            <w:pPr>
              <w:jc w:val="center"/>
            </w:pPr>
            <w:r>
              <w:rPr>
                <w:b/>
                <w:color w:val="FFFFFF"/>
              </w:rPr>
              <w:t>Cargo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BAAF99F" w14:textId="77777777" w:rsidR="00FC415C" w:rsidRDefault="00000000">
            <w:pPr>
              <w:jc w:val="center"/>
            </w:pPr>
            <w:r>
              <w:rPr>
                <w:b/>
                <w:color w:val="FFFFFF"/>
              </w:rPr>
              <w:t>Unidad</w:t>
            </w:r>
          </w:p>
        </w:tc>
        <w:tc>
          <w:tcPr>
            <w:tcW w:w="266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37321C" w14:textId="77777777" w:rsidR="00FC415C" w:rsidRDefault="00000000">
            <w:pPr>
              <w:jc w:val="center"/>
            </w:pPr>
            <w:r>
              <w:rPr>
                <w:b/>
                <w:color w:val="FFFFFF"/>
              </w:rPr>
              <w:t>Modalidad</w:t>
            </w:r>
          </w:p>
        </w:tc>
      </w:tr>
      <w:tr w:rsidR="00395D6D" w14:paraId="561BE94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4800929"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EEC1295" w14:textId="77777777" w:rsidR="00FC415C" w:rsidRDefault="00000000">
            <w:pPr>
              <w:jc w:val="both"/>
            </w:pPr>
            <w:r>
              <w:t>Técnico I Secretaria Académica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191A9D0"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4C2C2F35" w14:textId="77777777" w:rsidR="00FC415C" w:rsidRDefault="00000000">
            <w:pPr>
              <w:jc w:val="both"/>
            </w:pPr>
            <w:r>
              <w:t>Consultoría en línea</w:t>
            </w:r>
          </w:p>
        </w:tc>
      </w:tr>
      <w:tr w:rsidR="00395D6D" w14:paraId="3237D9B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D06897"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14913A3" w14:textId="77777777" w:rsidR="00FC415C" w:rsidRDefault="00000000">
            <w:pPr>
              <w:jc w:val="both"/>
            </w:pPr>
            <w:r>
              <w:t>Técnico I en Gestión Financiera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B83498D"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06A9914D" w14:textId="77777777" w:rsidR="00FC415C" w:rsidRDefault="00000000">
            <w:pPr>
              <w:jc w:val="both"/>
            </w:pPr>
            <w:r>
              <w:t>Consultoría en línea</w:t>
            </w:r>
          </w:p>
        </w:tc>
      </w:tr>
      <w:tr w:rsidR="00395D6D" w14:paraId="67622D5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A90C4A"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7494A8D" w14:textId="77777777" w:rsidR="00FC415C" w:rsidRDefault="00000000">
            <w:pPr>
              <w:jc w:val="both"/>
            </w:pPr>
            <w:r>
              <w:t>Apoyo Administrativo en Mensajería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1BDCAA1"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2913604D" w14:textId="77777777" w:rsidR="00FC415C" w:rsidRDefault="00000000">
            <w:pPr>
              <w:jc w:val="both"/>
            </w:pPr>
            <w:r>
              <w:t>Consultoría en línea</w:t>
            </w:r>
          </w:p>
        </w:tc>
      </w:tr>
      <w:tr w:rsidR="00395D6D" w14:paraId="4CAB14A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71FB08"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BB843FC" w14:textId="77777777" w:rsidR="00FC415C" w:rsidRDefault="00000000">
            <w:pPr>
              <w:jc w:val="both"/>
            </w:pPr>
            <w:r>
              <w:t>Operador de Archivo I</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71511D5" w14:textId="77777777" w:rsidR="00FC415C" w:rsidRDefault="00000000">
            <w:pPr>
              <w:jc w:val="both"/>
            </w:pPr>
            <w:r>
              <w:t>Kárdex Académico</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2E59F8D0" w14:textId="77777777" w:rsidR="00FC415C" w:rsidRDefault="00000000">
            <w:pPr>
              <w:jc w:val="both"/>
            </w:pPr>
            <w:r>
              <w:t>Consultoría en línea</w:t>
            </w:r>
          </w:p>
        </w:tc>
      </w:tr>
      <w:tr w:rsidR="00395D6D" w14:paraId="0DA33D4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437938"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98E4889" w14:textId="77777777" w:rsidR="00FC415C" w:rsidRDefault="00000000">
            <w:pPr>
              <w:jc w:val="both"/>
            </w:pPr>
            <w:r>
              <w:t>Técnico II en Sistemas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2819EE4" w14:textId="77777777" w:rsidR="00FC415C" w:rsidRDefault="00000000">
            <w:pPr>
              <w:jc w:val="both"/>
            </w:pPr>
            <w:r>
              <w:t>Kárdex Académico</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11B9529E" w14:textId="77777777" w:rsidR="00FC415C" w:rsidRDefault="00000000">
            <w:pPr>
              <w:jc w:val="both"/>
            </w:pPr>
            <w:r>
              <w:t>Consultoría en línea</w:t>
            </w:r>
          </w:p>
        </w:tc>
      </w:tr>
      <w:tr w:rsidR="00395D6D" w14:paraId="676B715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73C53B"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66257DA" w14:textId="77777777" w:rsidR="00FC415C" w:rsidRDefault="00000000">
            <w:pPr>
              <w:jc w:val="both"/>
            </w:pPr>
            <w:r>
              <w:t>Apoyo Administrativo en Servicios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5D123DC"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13596459" w14:textId="77777777" w:rsidR="00FC415C" w:rsidRDefault="00000000">
            <w:pPr>
              <w:jc w:val="both"/>
            </w:pPr>
            <w:r>
              <w:t>Consultoría en línea</w:t>
            </w:r>
          </w:p>
        </w:tc>
      </w:tr>
      <w:tr w:rsidR="00395D6D" w14:paraId="169A083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E8DE1F"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39DFCDD" w14:textId="77777777" w:rsidR="00FC415C" w:rsidRDefault="00000000">
            <w:pPr>
              <w:jc w:val="both"/>
            </w:pPr>
            <w:r>
              <w:t>Apoyo Administrativo en Servicios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EFA8D91"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0D15C101" w14:textId="77777777" w:rsidR="00FC415C" w:rsidRDefault="00000000">
            <w:pPr>
              <w:jc w:val="both"/>
            </w:pPr>
            <w:r>
              <w:t>Consultoría en línea, DAF UMSA</w:t>
            </w:r>
          </w:p>
        </w:tc>
      </w:tr>
      <w:tr w:rsidR="00395D6D" w14:paraId="54FA005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E3A49C6" w14:textId="77777777" w:rsidR="00FC415C" w:rsidRDefault="00000000">
            <w:pPr>
              <w:jc w:val="both"/>
            </w:pPr>
            <w:r>
              <w:t>2</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D2D0D52" w14:textId="77777777" w:rsidR="00FC415C" w:rsidRDefault="00000000">
            <w:pPr>
              <w:jc w:val="both"/>
            </w:pPr>
            <w:r>
              <w:t>Portero I</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464B4D8"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767A82D4" w14:textId="77777777" w:rsidR="00FC415C" w:rsidRDefault="00000000">
            <w:pPr>
              <w:jc w:val="both"/>
            </w:pPr>
            <w:r>
              <w:t>Personal eventual, Recursos Humanos</w:t>
            </w:r>
          </w:p>
        </w:tc>
      </w:tr>
      <w:tr w:rsidR="00395D6D" w14:paraId="1B89F62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EBF73A" w14:textId="77777777" w:rsidR="00FC415C" w:rsidRDefault="00000000">
            <w:pPr>
              <w:jc w:val="both"/>
            </w:pPr>
            <w:r>
              <w:t>2</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8783BF2" w14:textId="77777777" w:rsidR="00FC415C" w:rsidRDefault="00000000">
            <w:pPr>
              <w:jc w:val="both"/>
            </w:pPr>
            <w:r>
              <w:t>Becario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7A07E84"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4322725B" w14:textId="77777777" w:rsidR="00FC415C" w:rsidRDefault="00000000">
            <w:pPr>
              <w:jc w:val="both"/>
            </w:pPr>
            <w:r>
              <w:t>Beca trabajo</w:t>
            </w:r>
          </w:p>
        </w:tc>
      </w:tr>
      <w:tr w:rsidR="00395D6D" w14:paraId="2968F0D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B63CD9"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8490727" w14:textId="77777777" w:rsidR="00FC415C" w:rsidRDefault="00000000">
            <w:pPr>
              <w:jc w:val="both"/>
            </w:pPr>
            <w:r>
              <w:t>Becario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4A45775" w14:textId="77777777" w:rsidR="00FC415C" w:rsidRDefault="00000000">
            <w:pPr>
              <w:jc w:val="both"/>
            </w:pPr>
            <w:r>
              <w:t>Monoblock Central</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3FBBF9BF" w14:textId="77777777" w:rsidR="00FC415C" w:rsidRDefault="00000000">
            <w:pPr>
              <w:jc w:val="both"/>
            </w:pPr>
            <w:r>
              <w:t>Beca trabajo</w:t>
            </w:r>
          </w:p>
        </w:tc>
      </w:tr>
      <w:tr w:rsidR="00395D6D" w14:paraId="4DDA3E6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EC9437"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3FEE496" w14:textId="77777777" w:rsidR="00FC415C" w:rsidRDefault="00000000">
            <w:pPr>
              <w:jc w:val="both"/>
            </w:pPr>
            <w:r>
              <w:t>Becario de trabajo dirigido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49429D5" w14:textId="77777777" w:rsidR="00FC415C" w:rsidRDefault="00000000">
            <w:pPr>
              <w:jc w:val="both"/>
            </w:pPr>
            <w:r>
              <w:t>Monoblock Central</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631593F6" w14:textId="77777777" w:rsidR="00FC415C" w:rsidRDefault="00000000">
            <w:pPr>
              <w:jc w:val="both"/>
            </w:pPr>
            <w:r>
              <w:t>Beca trabajo</w:t>
            </w:r>
          </w:p>
        </w:tc>
      </w:tr>
      <w:tr w:rsidR="00395D6D" w14:paraId="374339D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99B151" w14:textId="77777777" w:rsidR="00FC415C" w:rsidRDefault="00000000">
            <w:pPr>
              <w:jc w:val="both"/>
            </w:pPr>
            <w:r>
              <w:rPr>
                <w:b/>
              </w:rPr>
              <w:t>13</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344279" w14:textId="77777777" w:rsidR="00FC415C" w:rsidRDefault="00000000">
            <w:pPr>
              <w:jc w:val="both"/>
            </w:pPr>
            <w:r>
              <w:rPr>
                <w:b/>
              </w:rPr>
              <w:t>Total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E6F1D4" w14:textId="77777777" w:rsidR="00FC415C" w:rsidRDefault="00FC415C">
            <w:pPr>
              <w:jc w:val="both"/>
            </w:pP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6CD80BA2" w14:textId="77777777" w:rsidR="00FC415C" w:rsidRDefault="00FC415C">
            <w:pPr>
              <w:jc w:val="both"/>
            </w:pPr>
          </w:p>
        </w:tc>
      </w:tr>
    </w:tbl>
    <w:p w14:paraId="290ECDD7" w14:textId="77777777" w:rsidR="00FC415C" w:rsidRDefault="00000000">
      <w:pPr>
        <w:spacing w:before="40" w:after="200"/>
      </w:pPr>
      <w:r>
        <w:rPr>
          <w:sz w:val="16"/>
        </w:rPr>
        <w:t>Fuente: Diagnóstico de la Carrera de Contaduría Pública, 2026.</w:t>
      </w:r>
    </w:p>
    <w:p w14:paraId="37FB77B0" w14:textId="77777777" w:rsidR="00FC415C" w:rsidRDefault="00000000">
      <w:pPr>
        <w:spacing w:after="200"/>
        <w:jc w:val="both"/>
      </w:pPr>
      <w:r>
        <w:t>La Carrera desarrolla sus actividades académicas, administrativas y de atención a la comunidad universitaria con 23 servidores administrativos: 10 de planta, que representan el 43,48 %, y 13 contratados, que representan el 56,52 %, bajo las modalidades de consultoría en línea, personal eventual y beca trabajo.</w:t>
      </w:r>
    </w:p>
    <w:p w14:paraId="452B78D3" w14:textId="77777777" w:rsidR="00FC415C" w:rsidRDefault="00000000">
      <w:pPr>
        <w:spacing w:after="200"/>
        <w:jc w:val="both"/>
      </w:pPr>
      <w: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14:paraId="2FC700FC" w14:textId="77777777" w:rsidR="00FC415C" w:rsidRDefault="00000000">
      <w:pPr>
        <w:spacing w:after="200"/>
        <w:jc w:val="both"/>
      </w:pPr>
      <w: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14:paraId="007D7E38" w14:textId="77777777" w:rsidR="00FC415C" w:rsidRDefault="00000000">
      <w:pPr>
        <w:pStyle w:val="TituloCuadro"/>
        <w:keepNext/>
        <w:spacing w:before="40" w:after="80"/>
        <w:jc w:val="center"/>
      </w:pPr>
      <w:bookmarkStart w:id="223" w:name="_Toc000000224"/>
      <w:r>
        <w:rPr>
          <w:b/>
        </w:rPr>
        <w:lastRenderedPageBreak/>
        <w:t xml:space="preserve">Cuadro 3. Personal de las unidades dependientes de la Carrera</w:t>
      </w:r>
      <w:bookmarkEnd w:id="223"/>
    </w:p>
    <w:tbl>
      <w:tblPr>
        <w:tblW w:w="0" w:type="auto"/>
        <w:jc w:val="center"/>
        <w:tblLayout w:type="fixed"/>
        <w:tblLook w:val="04A0" w:firstRow="1" w:lastRow="0" w:firstColumn="1" w:lastColumn="0" w:noHBand="0" w:noVBand="1"/>
      </w:tblPr>
      <w:tblGrid>
        <w:gridCol w:w="1134"/>
        <w:gridCol w:w="3402"/>
        <w:gridCol w:w="2835"/>
        <w:gridCol w:w="1701"/>
      </w:tblGrid>
      <w:tr w:rsidR="00395D6D" w14:paraId="6F6DEDD9"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5FE66F" w14:textId="77777777" w:rsidR="00FC415C" w:rsidRDefault="00000000">
            <w:pPr>
              <w:jc w:val="center"/>
            </w:pPr>
            <w:r>
              <w:rPr>
                <w:b/>
                <w:color w:val="FFFFFF"/>
              </w:rPr>
              <w:t>Cantidad</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F182418" w14:textId="77777777" w:rsidR="00FC415C" w:rsidRDefault="00000000">
            <w:pPr>
              <w:jc w:val="center"/>
            </w:pPr>
            <w:r>
              <w:rPr>
                <w:b/>
                <w:color w:val="FFFFFF"/>
              </w:rPr>
              <w:t>Cargo</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2D5DA5" w14:textId="77777777" w:rsidR="00FC415C" w:rsidRDefault="00000000">
            <w:pPr>
              <w:jc w:val="center"/>
            </w:pPr>
            <w:r>
              <w:rPr>
                <w:b/>
                <w:color w:val="FFFFFF"/>
              </w:rPr>
              <w:t>Unidad</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36E743B" w14:textId="77777777" w:rsidR="00FC415C" w:rsidRDefault="00000000">
            <w:pPr>
              <w:jc w:val="center"/>
            </w:pPr>
            <w:r>
              <w:rPr>
                <w:b/>
                <w:color w:val="FFFFFF"/>
              </w:rPr>
              <w:t>Modalidad</w:t>
            </w:r>
          </w:p>
        </w:tc>
      </w:tr>
      <w:tr w:rsidR="00395D6D" w14:paraId="3730AFB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4A85C1"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0FA3AEB" w14:textId="77777777" w:rsidR="00FC415C" w:rsidRDefault="00000000">
            <w:pPr>
              <w:jc w:val="both"/>
            </w:pPr>
            <w:r>
              <w:t>Técnico I en Gestión Académica y Financiera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AB3223D" w14:textId="77777777" w:rsidR="00FC415C" w:rsidRDefault="00000000">
            <w:pPr>
              <w:jc w:val="both"/>
            </w:pPr>
            <w:r>
              <w:t>PETAENG</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3541F9" w14:textId="77777777" w:rsidR="00FC415C" w:rsidRDefault="00000000">
            <w:pPr>
              <w:jc w:val="both"/>
            </w:pPr>
            <w:r>
              <w:t>Consultoría en línea</w:t>
            </w:r>
          </w:p>
        </w:tc>
      </w:tr>
      <w:tr w:rsidR="00395D6D" w14:paraId="73B3F2D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D10904"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B53D7FD" w14:textId="77777777" w:rsidR="00FC415C" w:rsidRDefault="00000000">
            <w:pPr>
              <w:jc w:val="both"/>
            </w:pPr>
            <w:r>
              <w:t>Apoyo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A91D036" w14:textId="77777777" w:rsidR="00FC415C" w:rsidRDefault="00000000">
            <w:pPr>
              <w:jc w:val="both"/>
            </w:pPr>
            <w:r>
              <w:t>PETAENG</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ED9683" w14:textId="77777777" w:rsidR="00FC415C" w:rsidRDefault="00000000">
            <w:pPr>
              <w:jc w:val="both"/>
            </w:pPr>
            <w:r>
              <w:t>Consultoría en línea</w:t>
            </w:r>
          </w:p>
        </w:tc>
      </w:tr>
      <w:tr w:rsidR="00395D6D" w14:paraId="405C487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77CE03"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273403" w14:textId="77777777" w:rsidR="00FC415C" w:rsidRDefault="00000000">
            <w:pPr>
              <w:jc w:val="both"/>
            </w:pPr>
            <w:r>
              <w:t>Técnico II Gestión Secretarial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F0338A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A0FED0" w14:textId="77777777" w:rsidR="00FC415C" w:rsidRDefault="00000000">
            <w:pPr>
              <w:jc w:val="both"/>
            </w:pPr>
            <w:r>
              <w:t>Consultoría en línea</w:t>
            </w:r>
          </w:p>
        </w:tc>
      </w:tr>
      <w:tr w:rsidR="00395D6D" w14:paraId="199E15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556523"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A15AA01" w14:textId="77777777" w:rsidR="00FC415C" w:rsidRDefault="00000000">
            <w:pPr>
              <w:jc w:val="both"/>
            </w:pPr>
            <w:r>
              <w:t>Técnico I Responsable Académico en Gestión Documental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27F4B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3E37F7A" w14:textId="77777777" w:rsidR="00FC415C" w:rsidRDefault="00000000">
            <w:pPr>
              <w:jc w:val="both"/>
            </w:pPr>
            <w:r>
              <w:t>Consultoría en línea</w:t>
            </w:r>
          </w:p>
        </w:tc>
      </w:tr>
      <w:tr w:rsidR="00395D6D" w14:paraId="467B2DF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BA392B"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3301E0E" w14:textId="77777777" w:rsidR="00FC415C" w:rsidRDefault="00000000">
            <w:pPr>
              <w:jc w:val="both"/>
            </w:pPr>
            <w:r>
              <w:t>Técnico II en Gestión Administrativa Financiera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7FDED7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8B6A55" w14:textId="77777777" w:rsidR="00FC415C" w:rsidRDefault="00000000">
            <w:pPr>
              <w:jc w:val="both"/>
            </w:pPr>
            <w:r>
              <w:t>Consultoría en línea</w:t>
            </w:r>
          </w:p>
        </w:tc>
      </w:tr>
      <w:tr w:rsidR="00395D6D" w14:paraId="3D2BBBE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EA077DC"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D232629" w14:textId="77777777" w:rsidR="00FC415C" w:rsidRDefault="00000000">
            <w:pPr>
              <w:jc w:val="both"/>
            </w:pPr>
            <w:r>
              <w:t>Técnico II Operador en Sistemas y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87BDAD1"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28681BB" w14:textId="77777777" w:rsidR="00FC415C" w:rsidRDefault="00000000">
            <w:pPr>
              <w:jc w:val="both"/>
            </w:pPr>
            <w:r>
              <w:t>Consultoría en línea</w:t>
            </w:r>
          </w:p>
        </w:tc>
      </w:tr>
      <w:tr w:rsidR="00395D6D" w14:paraId="4D43FD8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D34B27"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1F6FBA6" w14:textId="77777777" w:rsidR="00FC415C" w:rsidRDefault="00000000">
            <w:pPr>
              <w:jc w:val="both"/>
            </w:pPr>
            <w:r>
              <w:t>Apoyo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B20D908"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632FDEB" w14:textId="77777777" w:rsidR="00FC415C" w:rsidRDefault="00000000">
            <w:pPr>
              <w:jc w:val="both"/>
            </w:pPr>
            <w:r>
              <w:t>Consultoría en línea</w:t>
            </w:r>
          </w:p>
        </w:tc>
      </w:tr>
      <w:tr w:rsidR="00395D6D" w14:paraId="0951C0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613599" w14:textId="77777777" w:rsidR="00FC415C" w:rsidRDefault="00000000">
            <w:pPr>
              <w:jc w:val="both"/>
            </w:pPr>
            <w:r>
              <w:rPr>
                <w:b/>
              </w:rPr>
              <w:t>7</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0521276" w14:textId="77777777" w:rsidR="00FC415C" w:rsidRDefault="00000000">
            <w:pPr>
              <w:jc w:val="both"/>
            </w:pPr>
            <w:r>
              <w:rPr>
                <w:b/>
              </w:rPr>
              <w:t>Total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79B1794" w14:textId="77777777" w:rsidR="00FC415C" w:rsidRDefault="00FC415C">
            <w:pPr>
              <w:jc w:val="both"/>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3E45306" w14:textId="77777777" w:rsidR="00FC415C" w:rsidRDefault="00FC415C">
            <w:pPr>
              <w:jc w:val="both"/>
            </w:pPr>
          </w:p>
        </w:tc>
      </w:tr>
    </w:tbl>
    <w:p w14:paraId="20615E51" w14:textId="77777777" w:rsidR="00FC415C" w:rsidRDefault="00FC415C">
      <w:pPr>
        <w:spacing w:after="120"/>
      </w:pPr>
    </w:p>
    <w:p w14:paraId="526C1674" w14:textId="77777777" w:rsidR="00FC415C" w:rsidRDefault="00000000">
      <w:pPr>
        <w:spacing w:after="200"/>
        <w:jc w:val="both"/>
      </w:pPr>
      <w:r>
        <w:t>PETAENG: Plan Excepcional de Titulación para Antiguos Estudiantes No Graduados. Fuente: Diagnóstico de la Carrera de Contaduría Pública, 2026.</w:t>
      </w:r>
    </w:p>
    <w:p w14:paraId="17A62F7E" w14:textId="77777777" w:rsidR="00FC415C" w:rsidRDefault="00000000">
      <w:pPr>
        <w:spacing w:after="200"/>
        <w:jc w:val="both"/>
      </w:pPr>
      <w:r>
        <w:t>Las unidades dependientes no cuentan con ítems de planta. El PETAENG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14:paraId="5D78B5F6" w14:textId="77777777" w:rsidR="00FC415C" w:rsidRDefault="00000000">
      <w:pPr>
        <w:spacing w:after="200"/>
        <w:jc w:val="both"/>
      </w:pPr>
      <w:r>
        <w:t xml:space="preserve">Con una población de 4.296 estudiantes matriculados y 3.116 inscritos en la gestión 2026, el personal administrativo disponible permite atender la demanda académica y administrativa, aunque esa capacidad se sostiene principalmente con personal contratado. El funcionamiento adecuado de la Carrera depende, en gran medida, de estas contrataciones.</w:t>
      </w:r>
    </w:p>
    <w:p w14:paraId="7AE97940" w14:textId="77777777" w:rsidR="00FC415C" w:rsidRDefault="00000000">
      <w:pPr>
        <w:keepNext/>
        <w:tabs>
          <w:tab w:val="left" w:pos="709"/>
        </w:tabs>
        <w:spacing w:before="120" w:after="200"/>
        <w:ind w:left="709" w:hanging="709"/>
        <w:outlineLvl w:val="1"/>
      </w:pPr>
      <w:bookmarkStart w:id="29" w:name="_Toc000000029"/>
      <w:r>
        <w:rPr>
          <w:b/>
          <w:sz w:val="24"/>
        </w:rPr>
        <w:t>2.7</w:t>
      </w:r>
      <w:r>
        <w:rPr>
          <w:b/>
          <w:sz w:val="24"/>
        </w:rPr>
        <w:tab/>
        <w:t>Estadísticas del programa/carrera</w:t>
      </w:r>
      <w:bookmarkEnd w:id="29"/>
    </w:p>
    <w:p w14:paraId="69DD991D" w14:textId="77777777" w:rsidR="00FC415C" w:rsidRDefault="00000000">
      <w:pPr>
        <w:keepNext/>
        <w:tabs>
          <w:tab w:val="left" w:pos="709"/>
        </w:tabs>
        <w:spacing w:before="80" w:after="200"/>
        <w:ind w:left="709" w:hanging="709"/>
        <w:outlineLvl w:val="2"/>
      </w:pPr>
      <w:bookmarkStart w:id="30" w:name="_Toc000000030"/>
      <w:r>
        <w:rPr>
          <w:b/>
          <w:sz w:val="22"/>
        </w:rPr>
        <w:t>2.7.1</w:t>
      </w:r>
      <w:r>
        <w:rPr>
          <w:b/>
          <w:sz w:val="22"/>
        </w:rPr>
        <w:tab/>
        <w:t>Cuerpo docente</w:t>
      </w:r>
      <w:bookmarkEnd w:id="30"/>
    </w:p>
    <w:p w14:paraId="7547D9F4" w14:textId="77777777" w:rsidR="00FC415C" w:rsidRDefault="00000000">
      <w:pPr>
        <w:pStyle w:val="TituloCuadro"/>
        <w:keepNext/>
        <w:spacing w:before="40" w:after="80"/>
        <w:jc w:val="center"/>
      </w:pPr>
      <w:bookmarkStart w:id="224" w:name="_Toc000000225"/>
      <w:r>
        <w:rPr>
          <w:b/>
        </w:rPr>
        <w:t xml:space="preserve">Cuadro 4. Docentes por categoría</w:t>
      </w:r>
      <w:bookmarkEnd w:id="224"/>
    </w:p>
    <w:tbl>
      <w:tblPr>
        <w:tblW w:w="0" w:type="auto"/>
        <w:jc w:val="center"/>
        <w:tblLayout w:type="fixed"/>
        <w:tblLook w:val="04A0" w:firstRow="1" w:lastRow="0" w:firstColumn="1" w:lastColumn="0" w:noHBand="0" w:noVBand="1"/>
      </w:tblPr>
      <w:tblGrid>
        <w:gridCol w:w="4535"/>
        <w:gridCol w:w="1701"/>
        <w:gridCol w:w="2835"/>
      </w:tblGrid>
      <w:tr w:rsidR="00395D6D" w14:paraId="25832B5E"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0815F79" w14:textId="77777777" w:rsidR="00FC415C" w:rsidRDefault="00000000">
            <w:pPr>
              <w:jc w:val="center"/>
            </w:pPr>
            <w:r>
              <w:rPr>
                <w:b/>
                <w:color w:val="FFFFFF"/>
              </w:rPr>
              <w:t>Categoría docente</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388C48" w14:textId="77777777" w:rsidR="00FC415C" w:rsidRDefault="00000000">
            <w:pPr>
              <w:jc w:val="center"/>
            </w:pPr>
            <w:r>
              <w:rPr>
                <w:b/>
                <w:color w:val="FFFFFF"/>
              </w:rPr>
              <w:t>N.º</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6A9281" w14:textId="77777777" w:rsidR="00FC415C" w:rsidRDefault="00000000">
            <w:pPr>
              <w:jc w:val="center"/>
            </w:pPr>
            <w:r>
              <w:rPr>
                <w:b/>
                <w:color w:val="FFFFFF"/>
              </w:rPr>
              <w:t>Porcentaje</w:t>
            </w:r>
          </w:p>
        </w:tc>
      </w:tr>
      <w:tr w:rsidR="00395D6D" w14:paraId="40F045F8"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4237A15" w14:textId="77777777" w:rsidR="00FC415C" w:rsidRDefault="00000000">
            <w:pPr>
              <w:jc w:val="both"/>
            </w:pPr>
            <w:r>
              <w:t>Docentes titulares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00F55AA" w14:textId="77777777" w:rsidR="00FC415C" w:rsidRDefault="00000000" w:rsidP="001E0C4B">
            <w:pPr>
              <w:jc w:val="center"/>
            </w:pPr>
            <w:r>
              <w:t>85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563305" w14:textId="77777777" w:rsidR="00FC415C" w:rsidRDefault="00000000" w:rsidP="001E0C4B">
            <w:pPr>
              <w:jc w:val="center"/>
            </w:pPr>
            <w:r>
              <w:t>46,45 %</w:t>
            </w:r>
          </w:p>
        </w:tc>
      </w:tr>
      <w:tr w:rsidR="00395D6D" w14:paraId="52B1D5D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CB91E5F" w14:textId="77777777" w:rsidR="00FC415C" w:rsidRDefault="00000000">
            <w:pPr>
              <w:jc w:val="both"/>
            </w:pPr>
            <w:r>
              <w:t>Docentes interinos e invitados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4CF1633" w14:textId="77777777" w:rsidR="00FC415C" w:rsidRDefault="00000000" w:rsidP="001E0C4B">
            <w:pPr>
              <w:jc w:val="center"/>
            </w:pPr>
            <w:r>
              <w:t>98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938DC0" w14:textId="77777777" w:rsidR="00FC415C" w:rsidRDefault="00000000" w:rsidP="001E0C4B">
            <w:pPr>
              <w:jc w:val="center"/>
            </w:pPr>
            <w:r>
              <w:t>53,55 %</w:t>
            </w:r>
          </w:p>
        </w:tc>
      </w:tr>
      <w:tr w:rsidR="00395D6D" w14:paraId="42CBC25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B648F51" w14:textId="77777777" w:rsidR="00FC415C" w:rsidRDefault="00000000">
            <w:pPr>
              <w:jc w:val="both"/>
            </w:pPr>
            <w:r>
              <w:rPr>
                <w:b/>
              </w:rPr>
              <w:t>Total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DAC87B" w14:textId="77777777" w:rsidR="00FC415C" w:rsidRDefault="00000000" w:rsidP="001E0C4B">
            <w:pPr>
              <w:jc w:val="center"/>
            </w:pPr>
            <w:r>
              <w:rPr>
                <w:b/>
              </w:rPr>
              <w:t>183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349D70D" w14:textId="77777777" w:rsidR="00FC415C" w:rsidRDefault="00000000" w:rsidP="001E0C4B">
            <w:pPr>
              <w:jc w:val="center"/>
            </w:pPr>
            <w:r>
              <w:rPr>
                <w:b/>
              </w:rPr>
              <w:t>100,00 %</w:t>
            </w:r>
          </w:p>
        </w:tc>
      </w:tr>
    </w:tbl>
    <w:p w14:paraId="1DEAB144" w14:textId="77777777" w:rsidR="00FC415C" w:rsidRDefault="00000000">
      <w:pPr>
        <w:spacing w:before="40" w:after="200"/>
      </w:pPr>
      <w:r>
        <w:rPr>
          <w:sz w:val="16"/>
        </w:rPr>
        <w:t>Fuente: Reporte de Personal Docente, Diagnóstico de la Carrera de Contaduría Pública, 2026.</w:t>
      </w:r>
    </w:p>
    <w:p w14:paraId="4F9F3047" w14:textId="77777777" w:rsidR="00FC415C" w:rsidRDefault="00000000">
      <w:pPr>
        <w:spacing w:after="200"/>
        <w:jc w:val="both"/>
      </w:pPr>
      <w:r>
        <w:t>La proporción de docentes interinos, del 53,55 %, incide en la estabilidad pedagógica y en los procesos de investigación y extensión universitaria. El rediseño curricular debe contemplar una estrategia de fortalecimiento del plantel docente titular.</w:t>
      </w:r>
    </w:p>
    <w:p w14:paraId="290C04F0" w14:textId="77777777" w:rsidR="00FC415C" w:rsidRDefault="00000000">
      <w:pPr>
        <w:pStyle w:val="TituloCuadro"/>
        <w:keepNext/>
        <w:spacing w:before="40" w:after="80"/>
        <w:jc w:val="center"/>
      </w:pPr>
      <w:bookmarkStart w:id="225" w:name="_Toc000000226"/>
      <w:r>
        <w:rPr>
          <w:b/>
        </w:rPr>
        <w:lastRenderedPageBreak/>
        <w:t xml:space="preserve">Cuadro 5. Carga horaria de los docentes por áreas, expresada en cantidad de docentes</w:t>
      </w:r>
      <w:bookmarkEnd w:id="225"/>
    </w:p>
    <w:tbl>
      <w:tblPr>
        <w:tblW w:w="0" w:type="auto"/>
        <w:jc w:val="center"/>
        <w:tblLayout w:type="fixed"/>
        <w:tblLook w:val="04A0" w:firstRow="1" w:lastRow="0" w:firstColumn="1" w:lastColumn="0" w:noHBand="0" w:noVBand="1"/>
      </w:tblPr>
      <w:tblGrid>
        <w:gridCol w:w="3175"/>
        <w:gridCol w:w="737"/>
        <w:gridCol w:w="737"/>
        <w:gridCol w:w="737"/>
        <w:gridCol w:w="737"/>
        <w:gridCol w:w="737"/>
        <w:gridCol w:w="737"/>
        <w:gridCol w:w="737"/>
        <w:gridCol w:w="737"/>
      </w:tblGrid>
      <w:tr w:rsidR="00395D6D" w14:paraId="09BC98E6"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26294D" w14:textId="77777777" w:rsidR="00FC415C" w:rsidRDefault="00000000">
            <w:pPr>
              <w:jc w:val="center"/>
            </w:pPr>
            <w:r>
              <w:rPr>
                <w:b/>
                <w:color w:val="FFFFFF"/>
              </w:rPr>
              <w:t>Área</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0B5F11" w14:textId="77777777" w:rsidR="00FC415C" w:rsidRDefault="00000000" w:rsidP="001E0C4B">
            <w:pPr>
              <w:jc w:val="center"/>
            </w:pPr>
            <w:r>
              <w:rPr>
                <w:b/>
                <w:color w:val="FFFFFF"/>
              </w:rPr>
              <w:t>32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4ADED2" w14:textId="77777777" w:rsidR="00FC415C" w:rsidRDefault="00000000" w:rsidP="001E0C4B">
            <w:pPr>
              <w:jc w:val="center"/>
            </w:pPr>
            <w:r>
              <w:rPr>
                <w:b/>
                <w:color w:val="FFFFFF"/>
              </w:rPr>
              <w:t>64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5321B7" w14:textId="77777777" w:rsidR="00FC415C" w:rsidRDefault="00000000" w:rsidP="001E0C4B">
            <w:pPr>
              <w:jc w:val="center"/>
            </w:pPr>
            <w:r>
              <w:rPr>
                <w:b/>
                <w:color w:val="FFFFFF"/>
              </w:rPr>
              <w:t>48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413409" w14:textId="77777777" w:rsidR="00FC415C" w:rsidRDefault="00000000" w:rsidP="001E0C4B">
            <w:pPr>
              <w:jc w:val="center"/>
            </w:pPr>
            <w:r>
              <w:rPr>
                <w:b/>
                <w:color w:val="FFFFFF"/>
              </w:rPr>
              <w:t>96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760CD7" w14:textId="77777777" w:rsidR="00FC415C" w:rsidRDefault="00000000" w:rsidP="001E0C4B">
            <w:pPr>
              <w:jc w:val="center"/>
            </w:pPr>
            <w:r>
              <w:rPr>
                <w:b/>
                <w:color w:val="FFFFFF"/>
              </w:rPr>
              <w:t>112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D79090" w14:textId="77777777" w:rsidR="00FC415C" w:rsidRDefault="00000000" w:rsidP="001E0C4B">
            <w:pPr>
              <w:jc w:val="center"/>
            </w:pPr>
            <w:r>
              <w:rPr>
                <w:b/>
                <w:color w:val="FFFFFF"/>
              </w:rPr>
              <w:t>128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D1B2EA" w14:textId="77777777" w:rsidR="00FC415C" w:rsidRDefault="00000000" w:rsidP="001E0C4B">
            <w:pPr>
              <w:jc w:val="center"/>
            </w:pPr>
            <w:r>
              <w:rPr>
                <w:b/>
                <w:color w:val="FFFFFF"/>
              </w:rPr>
              <w:t>160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C9833C" w14:textId="77777777" w:rsidR="00FC415C" w:rsidRDefault="00000000" w:rsidP="001E0C4B">
            <w:pPr>
              <w:jc w:val="center"/>
            </w:pPr>
            <w:r>
              <w:rPr>
                <w:b/>
                <w:color w:val="FFFFFF"/>
              </w:rPr>
              <w:t>Total</w:t>
            </w:r>
          </w:p>
        </w:tc>
      </w:tr>
      <w:tr w:rsidR="00395D6D" w14:paraId="75561FF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26C06" w14:textId="363C55A6" w:rsidR="00FC415C" w:rsidRDefault="00000000">
            <w:pPr>
              <w:jc w:val="both"/>
            </w:pPr>
            <w:r>
              <w:rPr>
                <w:b/>
              </w:rPr>
              <w:t>Área</w:t>
            </w:r>
            <w:r w:rsidR="00496965">
              <w:rPr>
                <w:b/>
              </w:rPr>
              <w:t xml:space="preserve"> Contable y de Auditoría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636EC0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40AD909"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F350316"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C45482"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9EAE04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AA266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913DBA"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2F9D465" w14:textId="77777777" w:rsidR="00FC415C" w:rsidRDefault="00FC415C" w:rsidP="001E0C4B">
            <w:pPr>
              <w:jc w:val="center"/>
            </w:pPr>
          </w:p>
        </w:tc>
      </w:tr>
      <w:tr w:rsidR="00395D6D" w14:paraId="79D4CDE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4167CD7" w14:textId="77777777" w:rsidR="00FC415C" w:rsidRDefault="00000000">
            <w:pPr>
              <w:jc w:val="both"/>
            </w:pPr>
            <w:r>
              <w:t>Información Financiera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DBFF9AD" w14:textId="77777777" w:rsidR="00FC415C" w:rsidRDefault="00000000" w:rsidP="001E0C4B">
            <w:pPr>
              <w:jc w:val="center"/>
            </w:pPr>
            <w:r>
              <w:t>23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8DA5D2D" w14:textId="77777777" w:rsidR="00FC415C" w:rsidRDefault="00000000" w:rsidP="001E0C4B">
            <w:pPr>
              <w:jc w:val="center"/>
            </w:pPr>
            <w:r>
              <w:t>9</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3586F3"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C86FF01" w14:textId="77777777" w:rsidR="00FC415C" w:rsidRDefault="00000000" w:rsidP="001E0C4B">
            <w:pPr>
              <w:jc w:val="center"/>
            </w:pPr>
            <w:r>
              <w:t>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F1A46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3CD17E"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E3DB2F4"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070EF0" w14:textId="77777777" w:rsidR="00FC415C" w:rsidRDefault="00000000" w:rsidP="001E0C4B">
            <w:pPr>
              <w:jc w:val="center"/>
            </w:pPr>
            <w:r>
              <w:t>41</w:t>
            </w:r>
          </w:p>
        </w:tc>
      </w:tr>
      <w:tr w:rsidR="00395D6D" w14:paraId="7FE24D9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3ECD489" w14:textId="77777777" w:rsidR="00FC415C" w:rsidRDefault="00000000">
            <w:pPr>
              <w:jc w:val="both"/>
            </w:pPr>
            <w:r>
              <w:t>Servicios de Atestación y No Atestación</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A28B12" w14:textId="77777777" w:rsidR="00FC415C" w:rsidRDefault="00000000" w:rsidP="001E0C4B">
            <w:pPr>
              <w:jc w:val="center"/>
            </w:pPr>
            <w: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BE22C1" w14:textId="77777777" w:rsidR="00FC415C" w:rsidRDefault="00000000" w:rsidP="001E0C4B">
            <w:pPr>
              <w:jc w:val="center"/>
            </w:pPr>
            <w:r>
              <w:t>11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48319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A22713"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C1BB8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042EECD"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2CFFC0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0044BF2" w14:textId="77777777" w:rsidR="00FC415C" w:rsidRDefault="00000000" w:rsidP="001E0C4B">
            <w:pPr>
              <w:jc w:val="center"/>
            </w:pPr>
            <w:r>
              <w:t>32</w:t>
            </w:r>
          </w:p>
        </w:tc>
      </w:tr>
      <w:tr w:rsidR="00395D6D" w14:paraId="2627218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7C883E9" w14:textId="5E911779" w:rsidR="00FC415C" w:rsidRDefault="00000000">
            <w:pPr>
              <w:jc w:val="both"/>
            </w:pPr>
            <w:r>
              <w:rPr>
                <w:b/>
              </w:rPr>
              <w:t xml:space="preserve">Total Área Contable y de Auditoría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794F7F" w14:textId="77777777" w:rsidR="00FC415C" w:rsidRDefault="00000000" w:rsidP="001E0C4B">
            <w:pPr>
              <w:jc w:val="center"/>
            </w:pPr>
            <w:r>
              <w:rPr>
                <w:b/>
              </w:rPr>
              <w:t>43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EB8A6A" w14:textId="77777777" w:rsidR="00FC415C" w:rsidRDefault="00000000" w:rsidP="001E0C4B">
            <w:pPr>
              <w:jc w:val="center"/>
            </w:pPr>
            <w:r>
              <w:rPr>
                <w:b/>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29BEB9"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86C494" w14:textId="77777777" w:rsidR="00FC415C" w:rsidRDefault="00000000" w:rsidP="001E0C4B">
            <w:pPr>
              <w:jc w:val="center"/>
            </w:pPr>
            <w:r>
              <w:rPr>
                <w:b/>
              </w:rPr>
              <w:t>6</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23047E4"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42E5C5"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759ECB"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599E9F" w14:textId="77777777" w:rsidR="00FC415C" w:rsidRDefault="00000000" w:rsidP="001E0C4B">
            <w:pPr>
              <w:jc w:val="center"/>
            </w:pPr>
            <w:r>
              <w:rPr>
                <w:b/>
              </w:rPr>
              <w:t>73</w:t>
            </w:r>
          </w:p>
        </w:tc>
      </w:tr>
      <w:tr w:rsidR="00395D6D" w14:paraId="24CD28D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63E7490" w14:textId="65877338" w:rsidR="00FC415C" w:rsidRDefault="00000000">
            <w:pPr>
              <w:jc w:val="both"/>
            </w:pPr>
            <w:r>
              <w:rPr>
                <w:b/>
              </w:rPr>
              <w:t>Área Contextual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0A927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1A13352"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3AC010"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8E6CF2C"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A6AF0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A950120"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158E5F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A7C120C" w14:textId="77777777" w:rsidR="00FC415C" w:rsidRDefault="00FC415C" w:rsidP="001E0C4B">
            <w:pPr>
              <w:jc w:val="center"/>
            </w:pPr>
          </w:p>
        </w:tc>
      </w:tr>
      <w:tr w:rsidR="00395D6D" w14:paraId="1150D33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DA532DF" w14:textId="77777777" w:rsidR="00FC415C" w:rsidRDefault="00000000">
            <w:pPr>
              <w:jc w:val="both"/>
            </w:pPr>
            <w:r>
              <w:t>Administración</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59D82A1" w14:textId="77777777" w:rsidR="00FC415C" w:rsidRDefault="00000000" w:rsidP="001E0C4B">
            <w:pPr>
              <w:jc w:val="center"/>
            </w:pPr>
            <w:r>
              <w:t>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6A950CD"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8D9B1F"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B84B527"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26582E"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11D3B2"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F33E9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B4E20D" w14:textId="77777777" w:rsidR="00FC415C" w:rsidRDefault="00000000" w:rsidP="001E0C4B">
            <w:pPr>
              <w:jc w:val="center"/>
            </w:pPr>
            <w:r>
              <w:t>9</w:t>
            </w:r>
          </w:p>
        </w:tc>
      </w:tr>
      <w:tr w:rsidR="00395D6D" w14:paraId="156FB83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4C45559" w14:textId="77777777" w:rsidR="00FC415C" w:rsidRDefault="00000000">
            <w:pPr>
              <w:jc w:val="both"/>
            </w:pPr>
            <w:r>
              <w:t>Derecho</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B0B2C25" w14:textId="77777777" w:rsidR="00FC415C" w:rsidRDefault="00000000" w:rsidP="001E0C4B">
            <w:pPr>
              <w:jc w:val="center"/>
            </w:pPr>
            <w:r>
              <w:t>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A96819"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C0B6D0F"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63BA75"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5F4E47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ED410E"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E5AD2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305668" w14:textId="77777777" w:rsidR="00FC415C" w:rsidRDefault="00000000" w:rsidP="001E0C4B">
            <w:pPr>
              <w:jc w:val="center"/>
            </w:pPr>
            <w:r>
              <w:t>6</w:t>
            </w:r>
          </w:p>
        </w:tc>
      </w:tr>
      <w:tr w:rsidR="00395D6D" w14:paraId="11238DE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9F9CC32" w14:textId="77777777" w:rsidR="00FC415C" w:rsidRDefault="00000000">
            <w:pPr>
              <w:jc w:val="both"/>
            </w:pPr>
            <w:r>
              <w:t>Economía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F1B944B" w14:textId="77777777" w:rsidR="00FC415C" w:rsidRDefault="00000000" w:rsidP="001E0C4B">
            <w:pPr>
              <w:jc w:val="center"/>
            </w:pPr>
            <w:r>
              <w:t>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0150472"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58655A"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73502AA"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B40CD9"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5DB98C"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A40C19"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70E591" w14:textId="77777777" w:rsidR="00FC415C" w:rsidRDefault="00000000" w:rsidP="001E0C4B">
            <w:pPr>
              <w:jc w:val="center"/>
            </w:pPr>
            <w:r>
              <w:t>7</w:t>
            </w:r>
          </w:p>
        </w:tc>
      </w:tr>
      <w:tr w:rsidR="00395D6D" w14:paraId="4DEA59A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C084A96" w14:textId="77777777" w:rsidR="00FC415C" w:rsidRDefault="00000000">
            <w:pPr>
              <w:jc w:val="both"/>
            </w:pPr>
            <w:r>
              <w:t>Matemáticas</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5222AA5" w14:textId="77777777" w:rsidR="00FC415C" w:rsidRDefault="00000000" w:rsidP="001E0C4B">
            <w:pPr>
              <w:jc w:val="center"/>
            </w:pPr>
            <w: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ACAC0BB"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F506FAC"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BD8D3A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83B9F8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263E85E" w14:textId="77777777" w:rsidR="00FC415C" w:rsidRDefault="00000000" w:rsidP="001E0C4B">
            <w:pPr>
              <w:jc w:val="center"/>
            </w:pPr>
            <w:r>
              <w:t>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DD62E65"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CBEC723" w14:textId="77777777" w:rsidR="00FC415C" w:rsidRDefault="00000000" w:rsidP="001E0C4B">
            <w:pPr>
              <w:jc w:val="center"/>
            </w:pPr>
            <w:r>
              <w:t>13</w:t>
            </w:r>
          </w:p>
        </w:tc>
      </w:tr>
      <w:tr w:rsidR="00395D6D" w14:paraId="7E82483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27EA154" w14:textId="2CC4C201" w:rsidR="00FC415C" w:rsidRDefault="00000000">
            <w:pPr>
              <w:jc w:val="both"/>
            </w:pPr>
            <w:r>
              <w:rPr>
                <w:b/>
              </w:rPr>
              <w:t>Total Área Contextual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FFF3CD" w14:textId="77777777" w:rsidR="00FC415C" w:rsidRDefault="00000000" w:rsidP="001E0C4B">
            <w:pPr>
              <w:jc w:val="center"/>
            </w:pPr>
            <w:r>
              <w:rPr>
                <w:b/>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C38C29B" w14:textId="77777777" w:rsidR="00FC415C" w:rsidRDefault="00000000" w:rsidP="001E0C4B">
            <w:pPr>
              <w:jc w:val="center"/>
            </w:pPr>
            <w:r>
              <w:rPr>
                <w:b/>
              </w:rPr>
              <w:t>7</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88EAAEC"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43FE7E5"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2AFEC99"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146A18" w14:textId="77777777" w:rsidR="00FC415C" w:rsidRDefault="00000000" w:rsidP="001E0C4B">
            <w:pPr>
              <w:jc w:val="center"/>
            </w:pPr>
            <w:r>
              <w:rPr>
                <w:b/>
              </w:rPr>
              <w:t>6</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437039E"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92A9A0" w14:textId="77777777" w:rsidR="00FC415C" w:rsidRDefault="00000000" w:rsidP="001E0C4B">
            <w:pPr>
              <w:jc w:val="center"/>
            </w:pPr>
            <w:r>
              <w:rPr>
                <w:b/>
              </w:rPr>
              <w:t>35</w:t>
            </w:r>
          </w:p>
        </w:tc>
      </w:tr>
      <w:tr w:rsidR="00395D6D" w14:paraId="1EEB6F2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71A9318" w14:textId="77777777" w:rsidR="00FC415C" w:rsidRDefault="00000000">
            <w:pPr>
              <w:jc w:val="both"/>
            </w:pPr>
            <w:r>
              <w:rPr>
                <w:b/>
              </w:rPr>
              <w:t>Total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189E374" w14:textId="77777777" w:rsidR="00FC415C" w:rsidRDefault="00000000" w:rsidP="001E0C4B">
            <w:pPr>
              <w:jc w:val="center"/>
            </w:pPr>
            <w:r>
              <w:rPr>
                <w:b/>
              </w:rPr>
              <w:t>63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E7838D" w14:textId="77777777" w:rsidR="00FC415C" w:rsidRDefault="00000000" w:rsidP="001E0C4B">
            <w:pPr>
              <w:jc w:val="center"/>
            </w:pPr>
            <w:r>
              <w:rPr>
                <w:b/>
              </w:rPr>
              <w:t>27</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9AE8AB8"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80C99A9" w14:textId="77777777" w:rsidR="00FC415C" w:rsidRDefault="00000000" w:rsidP="001E0C4B">
            <w:pPr>
              <w:jc w:val="center"/>
            </w:pPr>
            <w:r>
              <w:rPr>
                <w:b/>
              </w:rP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66FBE44"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E2F053" w14:textId="77777777" w:rsidR="00FC415C" w:rsidRDefault="00000000" w:rsidP="001E0C4B">
            <w:pPr>
              <w:jc w:val="center"/>
            </w:pPr>
            <w:r>
              <w:rPr>
                <w:b/>
              </w:rP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82A6DC7"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C24C07" w14:textId="77777777" w:rsidR="00FC415C" w:rsidRDefault="00000000" w:rsidP="001E0C4B">
            <w:pPr>
              <w:jc w:val="center"/>
            </w:pPr>
            <w:r>
              <w:rPr>
                <w:b/>
              </w:rPr>
              <w:t>108</w:t>
            </w:r>
          </w:p>
        </w:tc>
      </w:tr>
    </w:tbl>
    <w:p w14:paraId="4912FC83" w14:textId="77777777" w:rsidR="00FC415C" w:rsidRDefault="00000000">
      <w:pPr>
        <w:spacing w:before="40" w:after="200"/>
      </w:pPr>
      <w:r>
        <w:rPr>
          <w:sz w:val="16"/>
        </w:rPr>
        <w:t>Fuente: Reporte de Personal Docente, Diagnóstico de la Carrera de Contaduría Pública, 2026.</w:t>
      </w:r>
    </w:p>
    <w:p w14:paraId="786DF7EA" w14:textId="77777777" w:rsidR="00FC415C" w:rsidRDefault="00000000">
      <w:pPr>
        <w:pStyle w:val="TituloCuadro"/>
        <w:keepNext/>
        <w:spacing w:before="40" w:after="80"/>
        <w:jc w:val="center"/>
      </w:pPr>
      <w:bookmarkStart w:id="226" w:name="_Toc000000227"/>
      <w:r>
        <w:rPr>
          <w:b/>
        </w:rPr>
        <w:t xml:space="preserve">Cuadro 6. Docentes sin duplicidad entre áreas</w:t>
      </w:r>
      <w:bookmarkEnd w:id="226"/>
    </w:p>
    <w:tbl>
      <w:tblPr>
        <w:tblW w:w="0" w:type="auto"/>
        <w:jc w:val="center"/>
        <w:tblLayout w:type="fixed"/>
        <w:tblLook w:val="04A0" w:firstRow="1" w:lastRow="0" w:firstColumn="1" w:lastColumn="0" w:noHBand="0" w:noVBand="1"/>
      </w:tblPr>
      <w:tblGrid>
        <w:gridCol w:w="6803"/>
        <w:gridCol w:w="2268"/>
      </w:tblGrid>
      <w:tr w:rsidR="00395D6D" w14:paraId="431956A6" w14:textId="77777777">
        <w:trPr>
          <w:tblHeader/>
          <w:jc w:val="center"/>
        </w:trPr>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CCD368" w14:textId="77777777" w:rsidR="00FC415C" w:rsidRDefault="00000000">
            <w:pPr>
              <w:jc w:val="center"/>
            </w:pPr>
            <w:r>
              <w:rPr>
                <w:b/>
                <w:color w:val="FFFFFF"/>
              </w:rPr>
              <w:t>Concepto</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D6F8F3" w14:textId="77777777" w:rsidR="00FC415C" w:rsidRDefault="00000000" w:rsidP="001E0C4B">
            <w:pPr>
              <w:jc w:val="center"/>
            </w:pPr>
            <w:r>
              <w:rPr>
                <w:b/>
                <w:color w:val="FFFFFF"/>
              </w:rPr>
              <w:t>Cantidad</w:t>
            </w:r>
          </w:p>
        </w:tc>
      </w:tr>
      <w:tr w:rsidR="00395D6D" w14:paraId="599A9962"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3E1DE603" w14:textId="77777777" w:rsidR="00FC415C" w:rsidRDefault="00000000">
            <w:pPr>
              <w:jc w:val="both"/>
            </w:pPr>
            <w:r>
              <w:t xml:space="preserve">Sumatoria total según el Cuadro 5</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C0DD46A" w14:textId="77777777" w:rsidR="00FC415C" w:rsidRDefault="00000000" w:rsidP="001E0C4B">
            <w:pPr>
              <w:jc w:val="center"/>
            </w:pPr>
            <w:r>
              <w:t>108</w:t>
            </w:r>
          </w:p>
        </w:tc>
      </w:tr>
      <w:tr w:rsidR="00395D6D" w14:paraId="7ED09BE5"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1AFB2B42" w14:textId="77777777" w:rsidR="00FC415C" w:rsidRDefault="00000000">
            <w:pPr>
              <w:jc w:val="both"/>
            </w:pPr>
            <w:r>
              <w:t>Menos: 2 docentes presentes en 3 áreas distintas, con 2 repeticiones cada uno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0B7309C" w14:textId="77777777" w:rsidR="00FC415C" w:rsidRDefault="00000000" w:rsidP="001E0C4B">
            <w:pPr>
              <w:jc w:val="center"/>
            </w:pPr>
            <w:r>
              <w:t>4</w:t>
            </w:r>
          </w:p>
        </w:tc>
      </w:tr>
      <w:tr w:rsidR="00395D6D" w14:paraId="0051B07F"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3F9AE7B" w14:textId="77777777" w:rsidR="00FC415C" w:rsidRDefault="00000000">
            <w:pPr>
              <w:jc w:val="both"/>
            </w:pPr>
            <w:r>
              <w:t>Menos: 22 docentes presentes en 2 áreas distintas, con 1 repetición cada uno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CA77C20" w14:textId="77777777" w:rsidR="00FC415C" w:rsidRDefault="00000000" w:rsidP="001E0C4B">
            <w:pPr>
              <w:jc w:val="center"/>
            </w:pPr>
            <w:r>
              <w:t>22</w:t>
            </w:r>
          </w:p>
        </w:tc>
      </w:tr>
      <w:tr w:rsidR="00395D6D" w14:paraId="589FA6AC"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8EC9595" w14:textId="77777777" w:rsidR="00FC415C" w:rsidRDefault="00000000">
            <w:pPr>
              <w:jc w:val="both"/>
            </w:pPr>
            <w:r>
              <w:rPr>
                <w:b/>
              </w:rPr>
              <w:t>Total de docentes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7335DBC" w14:textId="77777777" w:rsidR="00FC415C" w:rsidRDefault="00000000" w:rsidP="001E0C4B">
            <w:pPr>
              <w:jc w:val="center"/>
            </w:pPr>
            <w:r>
              <w:rPr>
                <w:b/>
              </w:rPr>
              <w:t>82</w:t>
            </w:r>
          </w:p>
        </w:tc>
      </w:tr>
    </w:tbl>
    <w:p w14:paraId="7FCA0938" w14:textId="77777777" w:rsidR="00FC415C" w:rsidRDefault="00000000">
      <w:pPr>
        <w:spacing w:before="40" w:after="200"/>
      </w:pPr>
      <w:r>
        <w:rPr>
          <w:sz w:val="16"/>
        </w:rPr>
        <w:t>Fuente: Reporte de Personal Docente, Diagnóstico de la Carrera de Contaduría Pública, 2026.</w:t>
      </w:r>
    </w:p>
    <w:p w14:paraId="04D0A966" w14:textId="77777777" w:rsidR="00FC415C" w:rsidRDefault="00000000">
      <w:pPr>
        <w:spacing w:after="200"/>
        <w:jc w:val="both"/>
      </w:pPr>
      <w:r>
        <w:t xml:space="preserve">Los Cuadros 5 y 6 permiten establecer lo siguiente:</w:t>
      </w:r>
    </w:p>
    <w:p w14:paraId="53FF71DD" w14:textId="77777777" w:rsidR="00FC415C" w:rsidRDefault="00000000">
      <w:pPr>
        <w:numPr>
          <w:ilvl w:val="0"/>
          <w:numId w:val="13"/>
        </w:numPr>
        <w:spacing w:after="160"/>
        <w:jc w:val="both"/>
      </w:pPr>
      <w:r>
        <w:t>En la presente gestión la Carrera cuenta con 82 docentes, que suman 108 cargas horarias por áreas, porque algunos docentes dictan asignaturas en más de un área.</w:t>
      </w:r>
    </w:p>
    <w:p w14:paraId="09C013E4" w14:textId="77777777" w:rsidR="00FC415C" w:rsidRDefault="00000000">
      <w:pPr>
        <w:numPr>
          <w:ilvl w:val="0"/>
          <w:numId w:val="13"/>
        </w:numPr>
        <w:spacing w:after="160"/>
        <w:jc w:val="both"/>
      </w:pPr>
      <w: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14:paraId="28C7B4D2" w14:textId="575213F5" w:rsidR="00FC415C" w:rsidRDefault="00000000">
      <w:pPr>
        <w:numPr>
          <w:ilvl w:val="0"/>
          <w:numId w:val="13"/>
        </w:numPr>
        <w:spacing w:after="200"/>
        <w:jc w:val="both"/>
      </w:pPr>
      <w:r>
        <w:t xml:space="preserve">El área contable y de auditoría concentran 73 cargas horarias y el Área Contextual 35, lo que refleja la distribución de las asignaturas por áreas.</w:t>
      </w:r>
    </w:p>
    <w:p w14:paraId="1070AF76" w14:textId="77777777" w:rsidR="00FC415C" w:rsidRDefault="00000000">
      <w:pPr>
        <w:spacing w:after="200"/>
        <w:jc w:val="both"/>
      </w:pPr>
      <w:r>
        <w:t>En consecuencia, la Carrera requiere contar a la brevedad con un mayor número de docentes a tiempo completo y con mayor carga horaria, para asegurar una formación académica coherente y de excelencia.</w:t>
      </w:r>
    </w:p>
    <w:p w14:paraId="4E080D2B" w14:textId="77777777" w:rsidR="00FC415C" w:rsidRDefault="00000000">
      <w:pPr>
        <w:pStyle w:val="TituloCuadro"/>
        <w:keepNext/>
        <w:spacing w:before="40" w:after="80"/>
        <w:jc w:val="center"/>
      </w:pPr>
      <w:bookmarkStart w:id="227" w:name="_Toc000000228"/>
      <w:r>
        <w:rPr>
          <w:b/>
        </w:rPr>
        <w:t xml:space="preserve">Cuadro 7. Docentes por áreas y categoría, expresado en cantidad de asignaturas</w:t>
      </w:r>
      <w:bookmarkEnd w:id="227"/>
    </w:p>
    <w:tbl>
      <w:tblPr>
        <w:tblW w:w="0" w:type="auto"/>
        <w:jc w:val="center"/>
        <w:tblLayout w:type="fixed"/>
        <w:tblLook w:val="04A0" w:firstRow="1" w:lastRow="0" w:firstColumn="1" w:lastColumn="0" w:noHBand="0" w:noVBand="1"/>
      </w:tblPr>
      <w:tblGrid>
        <w:gridCol w:w="2948"/>
        <w:gridCol w:w="907"/>
        <w:gridCol w:w="794"/>
        <w:gridCol w:w="794"/>
        <w:gridCol w:w="794"/>
        <w:gridCol w:w="850"/>
        <w:gridCol w:w="964"/>
        <w:gridCol w:w="907"/>
      </w:tblGrid>
      <w:tr w:rsidR="00395D6D" w14:paraId="1FC3C9B8"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EE1984" w14:textId="77777777" w:rsidR="00FC415C" w:rsidRDefault="00000000">
            <w:pPr>
              <w:jc w:val="center"/>
            </w:pPr>
            <w:r>
              <w:rPr>
                <w:b/>
                <w:color w:val="FFFFFF"/>
              </w:rPr>
              <w:t>Área</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55B033" w14:textId="77777777" w:rsidR="00FC415C" w:rsidRDefault="00000000" w:rsidP="001E0C4B">
            <w:pPr>
              <w:jc w:val="center"/>
            </w:pPr>
            <w:r>
              <w:rPr>
                <w:b/>
                <w:color w:val="FFFFFF"/>
              </w:rPr>
              <w:t>Int. e inv.</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5566CD" w14:textId="77777777" w:rsidR="00FC415C" w:rsidRDefault="00000000" w:rsidP="001E0C4B">
            <w:pPr>
              <w:jc w:val="center"/>
            </w:pPr>
            <w:r>
              <w:rPr>
                <w:b/>
                <w:color w:val="FFFFFF"/>
              </w:rPr>
              <w:t>Tit. A</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B558AE1" w14:textId="77777777" w:rsidR="00FC415C" w:rsidRDefault="00000000" w:rsidP="001E0C4B">
            <w:pPr>
              <w:jc w:val="center"/>
            </w:pPr>
            <w:r>
              <w:rPr>
                <w:b/>
                <w:color w:val="FFFFFF"/>
              </w:rPr>
              <w:t>Tit. B</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BDD3B8" w14:textId="77777777" w:rsidR="00FC415C" w:rsidRDefault="00000000" w:rsidP="001E0C4B">
            <w:pPr>
              <w:jc w:val="center"/>
            </w:pPr>
            <w:r>
              <w:rPr>
                <w:b/>
                <w:color w:val="FFFFFF"/>
              </w:rPr>
              <w:t>Tit. C</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702EF5" w14:textId="77777777" w:rsidR="00FC415C" w:rsidRDefault="00000000" w:rsidP="001E0C4B">
            <w:pPr>
              <w:jc w:val="center"/>
            </w:pPr>
            <w:r>
              <w:rPr>
                <w:b/>
                <w:color w:val="FFFFFF"/>
              </w:rPr>
              <w:t>Emér.</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6C6433F" w14:textId="77777777" w:rsidR="00FC415C" w:rsidRDefault="00000000" w:rsidP="001E0C4B">
            <w:pPr>
              <w:jc w:val="center"/>
            </w:pPr>
            <w:r>
              <w:rPr>
                <w:b/>
                <w:color w:val="FFFFFF"/>
              </w:rPr>
              <w:t>Total tit.</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0EA458" w14:textId="77777777" w:rsidR="00FC415C" w:rsidRDefault="00000000" w:rsidP="001E0C4B">
            <w:pPr>
              <w:jc w:val="center"/>
            </w:pPr>
            <w:r>
              <w:rPr>
                <w:b/>
                <w:color w:val="FFFFFF"/>
              </w:rPr>
              <w:t>Total</w:t>
            </w:r>
          </w:p>
        </w:tc>
      </w:tr>
      <w:tr w:rsidR="00395D6D" w14:paraId="2F8BF93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51E5429" w14:textId="71EDFE46" w:rsidR="00FC415C" w:rsidRDefault="00000000">
            <w:pPr>
              <w:jc w:val="both"/>
            </w:pPr>
            <w:r>
              <w:rPr>
                <w:b/>
              </w:rPr>
              <w:t xml:space="preserve">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78F8B33"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8DC095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C5FBC20"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FC1102E"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C96BEF5"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E28756D"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12DA7D1" w14:textId="77777777" w:rsidR="00FC415C" w:rsidRDefault="00FC415C" w:rsidP="001E0C4B">
            <w:pPr>
              <w:jc w:val="center"/>
            </w:pPr>
          </w:p>
        </w:tc>
      </w:tr>
      <w:tr w:rsidR="00395D6D" w14:paraId="4D49FD11"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7E53363" w14:textId="77777777" w:rsidR="00FC415C" w:rsidRDefault="00000000">
            <w:pPr>
              <w:jc w:val="both"/>
            </w:pPr>
            <w:r>
              <w:t>Información Financiera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EF12679" w14:textId="77777777" w:rsidR="00FC415C" w:rsidRDefault="00000000" w:rsidP="001E0C4B">
            <w:pPr>
              <w:jc w:val="center"/>
            </w:pPr>
            <w:r>
              <w:t>34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45DAAB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86A7E7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881F16B" w14:textId="77777777" w:rsidR="00FC415C" w:rsidRDefault="00000000" w:rsidP="001E0C4B">
            <w:pPr>
              <w:jc w:val="center"/>
            </w:pPr>
            <w:r>
              <w:t>24</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C17886F" w14:textId="77777777" w:rsidR="00FC415C" w:rsidRDefault="00000000" w:rsidP="001E0C4B">
            <w:pPr>
              <w:jc w:val="center"/>
            </w:pPr>
            <w:r>
              <w:t>16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DDA001D" w14:textId="77777777" w:rsidR="00FC415C" w:rsidRDefault="00000000" w:rsidP="001E0C4B">
            <w:pPr>
              <w:jc w:val="center"/>
            </w:pPr>
            <w:r>
              <w:t>40</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4320B0" w14:textId="77777777" w:rsidR="00FC415C" w:rsidRDefault="00000000" w:rsidP="001E0C4B">
            <w:pPr>
              <w:jc w:val="center"/>
            </w:pPr>
            <w:r>
              <w:t>74</w:t>
            </w:r>
          </w:p>
        </w:tc>
      </w:tr>
      <w:tr w:rsidR="00395D6D" w14:paraId="5FFD6C52"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A7E5C34" w14:textId="77777777" w:rsidR="00FC415C" w:rsidRDefault="00000000">
            <w:pPr>
              <w:jc w:val="both"/>
            </w:pPr>
            <w:r>
              <w:t>Servicios de Atestación y No Atestación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A4075D" w14:textId="77777777" w:rsidR="00FC415C" w:rsidRDefault="00000000" w:rsidP="001E0C4B">
            <w:pPr>
              <w:jc w:val="center"/>
            </w:pPr>
            <w:r>
              <w:t>33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BB57C5"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D230A5D"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4517DE7" w14:textId="77777777" w:rsidR="00FC415C" w:rsidRDefault="00000000" w:rsidP="001E0C4B">
            <w:pPr>
              <w:jc w:val="center"/>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5580B50" w14:textId="77777777" w:rsidR="00FC415C" w:rsidRDefault="00000000" w:rsidP="001E0C4B">
            <w:pPr>
              <w:jc w:val="center"/>
            </w:pPr>
            <w:r>
              <w:t>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DB6FAC4" w14:textId="77777777" w:rsidR="00FC415C" w:rsidRDefault="00000000" w:rsidP="001E0C4B">
            <w:pPr>
              <w:jc w:val="center"/>
            </w:pPr>
            <w:r>
              <w:t>12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BF1108" w14:textId="77777777" w:rsidR="00FC415C" w:rsidRDefault="00000000" w:rsidP="001E0C4B">
            <w:pPr>
              <w:jc w:val="center"/>
            </w:pPr>
            <w:r>
              <w:t>45</w:t>
            </w:r>
          </w:p>
        </w:tc>
      </w:tr>
      <w:tr w:rsidR="00395D6D" w14:paraId="75C7DF6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8316EEB" w14:textId="2B8D57BE" w:rsidR="00FC415C" w:rsidRDefault="00000000">
            <w:pPr>
              <w:jc w:val="both"/>
            </w:pPr>
            <w:r>
              <w:rPr>
                <w:b/>
              </w:rPr>
              <w:lastRenderedPageBreak/>
              <w:t xml:space="preserve">Total 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78DAC7" w14:textId="77777777" w:rsidR="00FC415C" w:rsidRDefault="00000000" w:rsidP="001E0C4B">
            <w:pPr>
              <w:jc w:val="center"/>
            </w:pPr>
            <w:r>
              <w:rPr>
                <w:b/>
              </w:rPr>
              <w:t>67</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6DE0FB"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5CCB1B"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E8C76A" w14:textId="77777777" w:rsidR="00FC415C" w:rsidRDefault="00000000" w:rsidP="001E0C4B">
            <w:pPr>
              <w:jc w:val="center"/>
            </w:pPr>
            <w:r>
              <w:rPr>
                <w:b/>
              </w:rPr>
              <w:t>32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73709F9" w14:textId="77777777" w:rsidR="00FC415C" w:rsidRDefault="00000000" w:rsidP="001E0C4B">
            <w:pPr>
              <w:jc w:val="center"/>
            </w:pPr>
            <w:r>
              <w:rPr>
                <w:b/>
              </w:rPr>
              <w:t>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5864E7A" w14:textId="77777777" w:rsidR="00FC415C" w:rsidRDefault="00000000" w:rsidP="001E0C4B">
            <w:pPr>
              <w:jc w:val="center"/>
            </w:pPr>
            <w:r>
              <w:rPr>
                <w:b/>
              </w:rPr>
              <w:t>52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C7D80EC" w14:textId="77777777" w:rsidR="00FC415C" w:rsidRDefault="00000000" w:rsidP="001E0C4B">
            <w:pPr>
              <w:jc w:val="center"/>
            </w:pPr>
            <w:r>
              <w:rPr>
                <w:b/>
              </w:rPr>
              <w:t>119</w:t>
            </w:r>
          </w:p>
        </w:tc>
      </w:tr>
      <w:tr w:rsidR="00395D6D" w14:paraId="7A64BF17"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FD38F5A" w14:textId="618DA534" w:rsidR="00FC415C" w:rsidRDefault="00000000">
            <w:pPr>
              <w:jc w:val="both"/>
            </w:pPr>
            <w:r>
              <w:rPr>
                <w:b/>
              </w:rPr>
              <w:t>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22F2412"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879F1B"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EF9D1B"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96B0DE5"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B00D20D"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986F79E"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9D63966" w14:textId="77777777" w:rsidR="00FC415C" w:rsidRDefault="00FC415C" w:rsidP="001E0C4B">
            <w:pPr>
              <w:jc w:val="center"/>
            </w:pPr>
          </w:p>
        </w:tc>
      </w:tr>
      <w:tr w:rsidR="00395D6D" w14:paraId="75A1DA6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603C8AD" w14:textId="77777777" w:rsidR="00FC415C" w:rsidRDefault="00000000">
            <w:pPr>
              <w:jc w:val="both"/>
            </w:pPr>
            <w:r>
              <w:t>Administración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A3636F0" w14:textId="77777777" w:rsidR="00FC415C" w:rsidRDefault="00000000" w:rsidP="001E0C4B">
            <w:pPr>
              <w:jc w:val="center"/>
            </w:pPr>
            <w:r>
              <w:t>7</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E687D3"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F5A668" w14:textId="77777777" w:rsidR="00FC415C" w:rsidRDefault="00000000" w:rsidP="001E0C4B">
            <w:pPr>
              <w:jc w:val="center"/>
            </w:pPr>
            <w: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4FDCE42" w14:textId="77777777" w:rsidR="00FC415C" w:rsidRDefault="00000000" w:rsidP="001E0C4B">
            <w:pPr>
              <w:jc w:val="center"/>
            </w:pPr>
            <w:r>
              <w:t>4</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7DE71BA" w14:textId="77777777" w:rsidR="00FC415C" w:rsidRDefault="00000000" w:rsidP="001E0C4B">
            <w:pPr>
              <w:jc w:val="center"/>
            </w:pPr>
            <w:r>
              <w:t>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BBDA571" w14:textId="77777777" w:rsidR="00FC415C" w:rsidRDefault="00000000" w:rsidP="001E0C4B">
            <w:pPr>
              <w:jc w:val="center"/>
            </w:pPr>
            <w: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580B4B8" w14:textId="77777777" w:rsidR="00FC415C" w:rsidRDefault="00000000" w:rsidP="001E0C4B">
            <w:pPr>
              <w:jc w:val="center"/>
            </w:pPr>
            <w:r>
              <w:t>15</w:t>
            </w:r>
          </w:p>
        </w:tc>
      </w:tr>
      <w:tr w:rsidR="00395D6D" w14:paraId="63592AF6"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D454A6F" w14:textId="77777777" w:rsidR="00FC415C" w:rsidRDefault="00000000">
            <w:pPr>
              <w:jc w:val="both"/>
            </w:pPr>
            <w:r>
              <w:t>Derecho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6455F10" w14:textId="77777777" w:rsidR="00FC415C" w:rsidRDefault="00000000" w:rsidP="001E0C4B">
            <w:pPr>
              <w:jc w:val="center"/>
            </w:pPr>
            <w:r>
              <w:t>6</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E5CC160"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737489"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4AA4EE" w14:textId="77777777" w:rsidR="00FC415C" w:rsidRDefault="00000000" w:rsidP="001E0C4B">
            <w:pPr>
              <w:jc w:val="center"/>
            </w:pPr>
            <w:r>
              <w:t>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1A60D5D" w14:textId="77777777" w:rsidR="00FC415C" w:rsidRDefault="00000000" w:rsidP="001E0C4B">
            <w:pPr>
              <w:jc w:val="center"/>
            </w:pPr>
            <w:r>
              <w:t>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A5B6686" w14:textId="77777777" w:rsidR="00FC415C" w:rsidRDefault="00000000" w:rsidP="001E0C4B">
            <w:pPr>
              <w:jc w:val="center"/>
            </w:pPr>
            <w: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79164B" w14:textId="77777777" w:rsidR="00FC415C" w:rsidRDefault="00000000" w:rsidP="001E0C4B">
            <w:pPr>
              <w:jc w:val="center"/>
            </w:pPr>
            <w:r>
              <w:t>11</w:t>
            </w:r>
          </w:p>
        </w:tc>
      </w:tr>
      <w:tr w:rsidR="00395D6D" w14:paraId="3614DFF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ED218F9" w14:textId="77777777" w:rsidR="00FC415C" w:rsidRDefault="00000000">
            <w:pPr>
              <w:jc w:val="both"/>
            </w:pPr>
            <w:r>
              <w:t>Economía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D150118" w14:textId="77777777" w:rsidR="00FC415C" w:rsidRDefault="00000000" w:rsidP="001E0C4B">
            <w:pPr>
              <w:jc w:val="center"/>
            </w:pPr>
            <w:r>
              <w:t>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9D7BA46"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121759"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169E5B" w14:textId="77777777" w:rsidR="00FC415C" w:rsidRDefault="00000000" w:rsidP="001E0C4B">
            <w:pPr>
              <w:jc w:val="center"/>
            </w:pPr>
            <w:r>
              <w:t>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FC5C78C" w14:textId="77777777" w:rsidR="00FC415C" w:rsidRDefault="00000000" w:rsidP="001E0C4B">
            <w:pPr>
              <w:jc w:val="center"/>
            </w:pPr>
            <w:r>
              <w:t>7</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185326F" w14:textId="77777777" w:rsidR="00FC415C" w:rsidRDefault="00000000" w:rsidP="001E0C4B">
            <w:pPr>
              <w:jc w:val="center"/>
            </w:pPr>
            <w:r>
              <w:t>9</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DEC8771" w14:textId="77777777" w:rsidR="00FC415C" w:rsidRDefault="00000000" w:rsidP="001E0C4B">
            <w:pPr>
              <w:jc w:val="center"/>
            </w:pPr>
            <w:r>
              <w:t>14</w:t>
            </w:r>
          </w:p>
        </w:tc>
      </w:tr>
      <w:tr w:rsidR="00395D6D" w14:paraId="4B20C38B"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9E06EAD" w14:textId="77777777" w:rsidR="00FC415C" w:rsidRDefault="00000000">
            <w:pPr>
              <w:jc w:val="both"/>
            </w:pPr>
            <w:r>
              <w:t>Matemáticas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202D74A" w14:textId="77777777" w:rsidR="00FC415C" w:rsidRDefault="00000000" w:rsidP="001E0C4B">
            <w:pPr>
              <w:jc w:val="center"/>
            </w:pPr>
            <w:r>
              <w:t>13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209EFB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3D7A40"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B87A305" w14:textId="77777777" w:rsidR="00FC415C" w:rsidRDefault="00000000" w:rsidP="001E0C4B">
            <w:pPr>
              <w:jc w:val="center"/>
            </w:pPr>
            <w:r>
              <w:t>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D85D262" w14:textId="77777777" w:rsidR="00FC415C" w:rsidRDefault="00000000" w:rsidP="001E0C4B">
            <w:pPr>
              <w:jc w:val="center"/>
            </w:pPr>
            <w: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1E4ABBA" w14:textId="77777777" w:rsidR="00FC415C" w:rsidRDefault="00000000" w:rsidP="001E0C4B">
            <w:pPr>
              <w:jc w:val="center"/>
            </w:pPr>
            <w:r>
              <w:t>11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C9CEC45" w14:textId="77777777" w:rsidR="00FC415C" w:rsidRDefault="00000000" w:rsidP="001E0C4B">
            <w:pPr>
              <w:jc w:val="center"/>
            </w:pPr>
            <w:r>
              <w:t>24</w:t>
            </w:r>
          </w:p>
        </w:tc>
      </w:tr>
      <w:tr w:rsidR="00395D6D" w14:paraId="1BE2DB9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2FA9957" w14:textId="2CCBD9E1" w:rsidR="00FC415C" w:rsidRDefault="00000000">
            <w:pPr>
              <w:jc w:val="both"/>
            </w:pPr>
            <w:r>
              <w:rPr>
                <w:b/>
              </w:rPr>
              <w:t>Total 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2D98363" w14:textId="77777777" w:rsidR="00FC415C" w:rsidRDefault="00000000" w:rsidP="001E0C4B">
            <w:pPr>
              <w:jc w:val="center"/>
            </w:pPr>
            <w:r>
              <w:rPr>
                <w:b/>
              </w:rPr>
              <w:t>31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D922C35"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BB6AC6B" w14:textId="77777777" w:rsidR="00FC415C" w:rsidRDefault="00000000" w:rsidP="001E0C4B">
            <w:pPr>
              <w:jc w:val="center"/>
            </w:pPr>
            <w:r>
              <w:rPr>
                <w:b/>
              </w:rP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01636E" w14:textId="77777777" w:rsidR="00FC415C" w:rsidRDefault="00000000" w:rsidP="001E0C4B">
            <w:pPr>
              <w:jc w:val="center"/>
            </w:pPr>
            <w:r>
              <w:rPr>
                <w:b/>
              </w:rPr>
              <w:t>20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25055A4" w14:textId="77777777" w:rsidR="00FC415C" w:rsidRDefault="00000000" w:rsidP="001E0C4B">
            <w:pPr>
              <w:jc w:val="center"/>
            </w:pPr>
            <w:r>
              <w:rPr>
                <w:b/>
              </w:rPr>
              <w:t>12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EF256E2" w14:textId="77777777" w:rsidR="00FC415C" w:rsidRDefault="00000000" w:rsidP="001E0C4B">
            <w:pPr>
              <w:jc w:val="center"/>
            </w:pPr>
            <w:r>
              <w:rPr>
                <w:b/>
              </w:rPr>
              <w:t>33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1FC01ED" w14:textId="77777777" w:rsidR="00FC415C" w:rsidRDefault="00000000" w:rsidP="001E0C4B">
            <w:pPr>
              <w:jc w:val="center"/>
            </w:pPr>
            <w:r>
              <w:rPr>
                <w:b/>
              </w:rPr>
              <w:t>64</w:t>
            </w:r>
          </w:p>
        </w:tc>
      </w:tr>
      <w:tr w:rsidR="00395D6D" w14:paraId="0CA8064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90FA279" w14:textId="77777777" w:rsidR="00FC415C" w:rsidRDefault="00000000">
            <w:pPr>
              <w:jc w:val="both"/>
            </w:pPr>
            <w:r>
              <w:rPr>
                <w:b/>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7D8DBA5" w14:textId="77777777" w:rsidR="00FC415C" w:rsidRDefault="00000000" w:rsidP="001E0C4B">
            <w:pPr>
              <w:jc w:val="center"/>
            </w:pPr>
            <w:r>
              <w:rPr>
                <w:b/>
              </w:rPr>
              <w:t>98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56EFAB1"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D944985" w14:textId="77777777" w:rsidR="00FC415C" w:rsidRDefault="00000000" w:rsidP="001E0C4B">
            <w:pPr>
              <w:jc w:val="center"/>
            </w:pPr>
            <w:r>
              <w:rPr>
                <w:b/>
              </w:rP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CD53879" w14:textId="77777777" w:rsidR="00FC415C" w:rsidRDefault="00000000" w:rsidP="001E0C4B">
            <w:pPr>
              <w:jc w:val="center"/>
            </w:pPr>
            <w:r>
              <w:rPr>
                <w:b/>
              </w:rPr>
              <w:t>52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AE46CE6" w14:textId="77777777" w:rsidR="00FC415C" w:rsidRDefault="00000000" w:rsidP="001E0C4B">
            <w:pPr>
              <w:jc w:val="center"/>
            </w:pPr>
            <w:r>
              <w:rPr>
                <w:b/>
              </w:rPr>
              <w:t>32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8327F9B" w14:textId="77777777" w:rsidR="00FC415C" w:rsidRDefault="00000000" w:rsidP="001E0C4B">
            <w:pPr>
              <w:jc w:val="center"/>
            </w:pPr>
            <w:r>
              <w:rPr>
                <w:b/>
              </w:rPr>
              <w:t>85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4564529" w14:textId="77777777" w:rsidR="00FC415C" w:rsidRDefault="00000000" w:rsidP="001E0C4B">
            <w:pPr>
              <w:jc w:val="center"/>
            </w:pPr>
            <w:r>
              <w:rPr>
                <w:b/>
              </w:rPr>
              <w:t>183</w:t>
            </w:r>
          </w:p>
        </w:tc>
      </w:tr>
    </w:tbl>
    <w:p w14:paraId="25064144" w14:textId="77777777" w:rsidR="00FC415C" w:rsidRDefault="00FC415C">
      <w:pPr>
        <w:spacing w:after="120"/>
      </w:pPr>
    </w:p>
    <w:p w14:paraId="7C029542" w14:textId="77777777" w:rsidR="00FC415C" w:rsidRDefault="00000000">
      <w:pPr>
        <w:spacing w:after="200"/>
        <w:jc w:val="both"/>
      </w:pPr>
      <w:r>
        <w:t>Int. e inv.: docentes interinos e invitados. Tit.: docentes titulares por categoría. Emér.: docentes eméritos. La columna de titulares contratados no registra docentes y se omite. Fuente: Reporte de Personal Docente, Diagnóstico de la Carrera de Contaduría Pública, 2026.</w:t>
      </w:r>
    </w:p>
    <w:p w14:paraId="0A24F0BA" w14:textId="77777777" w:rsidR="00FC415C" w:rsidRDefault="00000000">
      <w:pPr>
        <w:pStyle w:val="TituloCuadro"/>
        <w:keepNext/>
        <w:spacing w:before="40" w:after="80"/>
        <w:jc w:val="center"/>
      </w:pPr>
      <w:bookmarkStart w:id="228" w:name="_Toc000000229"/>
      <w:r>
        <w:rPr>
          <w:b/>
        </w:rPr>
        <w:t xml:space="preserve">Cuadro 8. Docentes por áreas y categoría, expresado en porcentaje</w:t>
      </w:r>
      <w:bookmarkEnd w:id="228"/>
    </w:p>
    <w:tbl>
      <w:tblPr>
        <w:tblW w:w="0" w:type="auto"/>
        <w:jc w:val="center"/>
        <w:tblLayout w:type="fixed"/>
        <w:tblLook w:val="04A0" w:firstRow="1" w:lastRow="0" w:firstColumn="1" w:lastColumn="0" w:noHBand="0" w:noVBand="1"/>
      </w:tblPr>
      <w:tblGrid>
        <w:gridCol w:w="2948"/>
        <w:gridCol w:w="907"/>
        <w:gridCol w:w="794"/>
        <w:gridCol w:w="794"/>
        <w:gridCol w:w="794"/>
        <w:gridCol w:w="850"/>
        <w:gridCol w:w="964"/>
        <w:gridCol w:w="907"/>
      </w:tblGrid>
      <w:tr w:rsidR="00395D6D" w14:paraId="46A0BDE0"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33CAD7" w14:textId="77777777" w:rsidR="00FC415C" w:rsidRDefault="00000000">
            <w:pPr>
              <w:jc w:val="center"/>
            </w:pPr>
            <w:r>
              <w:rPr>
                <w:b/>
                <w:color w:val="FFFFFF"/>
              </w:rPr>
              <w:t>Área</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F96795" w14:textId="77777777" w:rsidR="00FC415C" w:rsidRDefault="00000000" w:rsidP="001E0C4B">
            <w:pPr>
              <w:jc w:val="center"/>
            </w:pPr>
            <w:r>
              <w:rPr>
                <w:b/>
                <w:color w:val="FFFFFF"/>
              </w:rPr>
              <w:t>Int. e inv.</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0791ED" w14:textId="77777777" w:rsidR="00FC415C" w:rsidRDefault="00000000" w:rsidP="001E0C4B">
            <w:pPr>
              <w:jc w:val="center"/>
            </w:pPr>
            <w:r>
              <w:rPr>
                <w:b/>
                <w:color w:val="FFFFFF"/>
              </w:rPr>
              <w:t>Tit. A</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75FFEC" w14:textId="77777777" w:rsidR="00FC415C" w:rsidRDefault="00000000" w:rsidP="001E0C4B">
            <w:pPr>
              <w:jc w:val="center"/>
            </w:pPr>
            <w:r>
              <w:rPr>
                <w:b/>
                <w:color w:val="FFFFFF"/>
              </w:rPr>
              <w:t>Tit. B</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E7DDDE" w14:textId="77777777" w:rsidR="00FC415C" w:rsidRDefault="00000000" w:rsidP="001E0C4B">
            <w:pPr>
              <w:jc w:val="center"/>
            </w:pPr>
            <w:r>
              <w:rPr>
                <w:b/>
                <w:color w:val="FFFFFF"/>
              </w:rPr>
              <w:t>Tit. C</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378562" w14:textId="77777777" w:rsidR="00FC415C" w:rsidRDefault="00000000" w:rsidP="001E0C4B">
            <w:pPr>
              <w:jc w:val="center"/>
            </w:pPr>
            <w:r>
              <w:rPr>
                <w:b/>
                <w:color w:val="FFFFFF"/>
              </w:rPr>
              <w:t>Emér.</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04E4A1" w14:textId="77777777" w:rsidR="00FC415C" w:rsidRDefault="00000000" w:rsidP="001E0C4B">
            <w:pPr>
              <w:jc w:val="center"/>
            </w:pPr>
            <w:r>
              <w:rPr>
                <w:b/>
                <w:color w:val="FFFFFF"/>
              </w:rPr>
              <w:t>Total tit.</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C3E123" w14:textId="77777777" w:rsidR="00FC415C" w:rsidRDefault="00000000" w:rsidP="001E0C4B">
            <w:pPr>
              <w:jc w:val="center"/>
            </w:pPr>
            <w:r>
              <w:rPr>
                <w:b/>
                <w:color w:val="FFFFFF"/>
              </w:rPr>
              <w:t>Total</w:t>
            </w:r>
          </w:p>
        </w:tc>
      </w:tr>
      <w:tr w:rsidR="00395D6D" w14:paraId="62603C05"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FA12321" w14:textId="40866FB8" w:rsidR="00FC415C" w:rsidRDefault="00000000">
            <w:pPr>
              <w:jc w:val="both"/>
            </w:pPr>
            <w:r>
              <w:rPr>
                <w:b/>
              </w:rPr>
              <w:t xml:space="preserve">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3CD59E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FF574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9C4F107"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35F5B1B"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C36F22C"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2F57A3F"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E5F8AE4" w14:textId="77777777" w:rsidR="00FC415C" w:rsidRDefault="00FC415C" w:rsidP="001E0C4B">
            <w:pPr>
              <w:jc w:val="center"/>
            </w:pPr>
          </w:p>
        </w:tc>
      </w:tr>
      <w:tr w:rsidR="00395D6D" w14:paraId="765261A9"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0EB7AF0" w14:textId="77777777" w:rsidR="00FC415C" w:rsidRDefault="00000000">
            <w:pPr>
              <w:jc w:val="both"/>
            </w:pPr>
            <w:r>
              <w:t>Información Financiera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4D80AFA" w14:textId="77777777" w:rsidR="00FC415C" w:rsidRDefault="00000000" w:rsidP="001E0C4B">
            <w:pPr>
              <w:jc w:val="center"/>
            </w:pPr>
            <w:r>
              <w:t>18,58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F29DEBA"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527178"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9D7D1A6" w14:textId="77777777" w:rsidR="00FC415C" w:rsidRDefault="00000000" w:rsidP="001E0C4B">
            <w:pPr>
              <w:jc w:val="center"/>
            </w:pPr>
            <w:r>
              <w:t>13,11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792AAF7" w14:textId="77777777" w:rsidR="00FC415C" w:rsidRDefault="00000000" w:rsidP="001E0C4B">
            <w:pPr>
              <w:jc w:val="center"/>
            </w:pPr>
            <w:r>
              <w:t>8,74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0B5A184" w14:textId="77777777" w:rsidR="00FC415C" w:rsidRDefault="00000000" w:rsidP="001E0C4B">
            <w:pPr>
              <w:jc w:val="center"/>
            </w:pPr>
            <w:r>
              <w:t>21,86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023259" w14:textId="77777777" w:rsidR="00FC415C" w:rsidRDefault="00000000" w:rsidP="001E0C4B">
            <w:pPr>
              <w:jc w:val="center"/>
            </w:pPr>
            <w:r>
              <w:t>40,44</w:t>
            </w:r>
          </w:p>
        </w:tc>
      </w:tr>
      <w:tr w:rsidR="00395D6D" w14:paraId="3EBDB59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1798EB9" w14:textId="77777777" w:rsidR="00FC415C" w:rsidRDefault="00000000">
            <w:pPr>
              <w:jc w:val="both"/>
            </w:pPr>
            <w:r>
              <w:t>Servicios de Atestación y No Atestación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F6532A3" w14:textId="77777777" w:rsidR="00FC415C" w:rsidRDefault="00000000" w:rsidP="001E0C4B">
            <w:pPr>
              <w:jc w:val="center"/>
            </w:pPr>
            <w:r>
              <w:t>18,03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54727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AB8954D"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4482CA" w14:textId="77777777" w:rsidR="00FC415C" w:rsidRDefault="00000000" w:rsidP="001E0C4B">
            <w:pPr>
              <w:jc w:val="center"/>
            </w:pPr>
            <w:r>
              <w:t>4,37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D5A54BA" w14:textId="77777777" w:rsidR="00FC415C" w:rsidRDefault="00000000" w:rsidP="001E0C4B">
            <w:pPr>
              <w:jc w:val="center"/>
            </w:pPr>
            <w:r>
              <w:t>2,19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D713923" w14:textId="77777777" w:rsidR="00FC415C" w:rsidRDefault="00000000" w:rsidP="001E0C4B">
            <w:pPr>
              <w:jc w:val="center"/>
            </w:pPr>
            <w:r>
              <w:t>6,56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A9DE2F" w14:textId="77777777" w:rsidR="00FC415C" w:rsidRDefault="00000000" w:rsidP="001E0C4B">
            <w:pPr>
              <w:jc w:val="center"/>
            </w:pPr>
            <w:r>
              <w:t>24,59</w:t>
            </w:r>
          </w:p>
        </w:tc>
      </w:tr>
      <w:tr w:rsidR="00395D6D" w14:paraId="0C7645B8"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EED7B0B" w14:textId="1448CDFB" w:rsidR="00FC415C" w:rsidRDefault="00000000">
            <w:pPr>
              <w:jc w:val="both"/>
            </w:pPr>
            <w:r>
              <w:rPr>
                <w:b/>
              </w:rPr>
              <w:t xml:space="preserve">Total 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7960626" w14:textId="77777777" w:rsidR="00FC415C" w:rsidRDefault="00000000" w:rsidP="001E0C4B">
            <w:pPr>
              <w:jc w:val="center"/>
            </w:pPr>
            <w:r>
              <w:rPr>
                <w:b/>
              </w:rPr>
              <w:t>36,61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176BFA3"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A2B645"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3737AE" w14:textId="77777777" w:rsidR="00FC415C" w:rsidRDefault="00000000" w:rsidP="001E0C4B">
            <w:pPr>
              <w:jc w:val="center"/>
            </w:pPr>
            <w:r>
              <w:rPr>
                <w:b/>
              </w:rPr>
              <w:t>17,49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5FD40B" w14:textId="77777777" w:rsidR="00FC415C" w:rsidRDefault="00000000" w:rsidP="001E0C4B">
            <w:pPr>
              <w:jc w:val="center"/>
            </w:pPr>
            <w:r>
              <w:rPr>
                <w:b/>
              </w:rPr>
              <w:t>10,93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8568EEE" w14:textId="77777777" w:rsidR="00FC415C" w:rsidRDefault="00000000" w:rsidP="001E0C4B">
            <w:pPr>
              <w:jc w:val="center"/>
            </w:pPr>
            <w:r>
              <w:rPr>
                <w:b/>
              </w:rPr>
              <w:t>28,42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B5E745" w14:textId="77777777" w:rsidR="00FC415C" w:rsidRDefault="00000000" w:rsidP="001E0C4B">
            <w:pPr>
              <w:jc w:val="center"/>
            </w:pPr>
            <w:r>
              <w:rPr>
                <w:b/>
              </w:rPr>
              <w:t>65,03</w:t>
            </w:r>
          </w:p>
        </w:tc>
      </w:tr>
      <w:tr w:rsidR="00395D6D" w14:paraId="72149C3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05D5CDE" w14:textId="363588D1" w:rsidR="00FC415C" w:rsidRDefault="00000000">
            <w:pPr>
              <w:jc w:val="both"/>
            </w:pPr>
            <w:r>
              <w:rPr>
                <w:b/>
              </w:rPr>
              <w:t>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8C06CE5"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91E422A"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8DD2F34"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68D7F3"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9315B12"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57F9A8F"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B590B56" w14:textId="77777777" w:rsidR="00FC415C" w:rsidRDefault="00FC415C" w:rsidP="001E0C4B">
            <w:pPr>
              <w:jc w:val="center"/>
            </w:pPr>
          </w:p>
        </w:tc>
      </w:tr>
      <w:tr w:rsidR="00395D6D" w14:paraId="46BAD9C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BBA9A44" w14:textId="77777777" w:rsidR="00FC415C" w:rsidRDefault="00000000">
            <w:pPr>
              <w:jc w:val="both"/>
            </w:pPr>
            <w:r>
              <w:t>Administración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0BCEEE7" w14:textId="77777777" w:rsidR="00FC415C" w:rsidRDefault="00000000" w:rsidP="001E0C4B">
            <w:pPr>
              <w:jc w:val="center"/>
            </w:pPr>
            <w:r>
              <w:t>3,83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2609B4"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D4F2CEA" w14:textId="77777777" w:rsidR="00FC415C" w:rsidRDefault="00000000" w:rsidP="001E0C4B">
            <w:pPr>
              <w:jc w:val="center"/>
            </w:pPr>
            <w: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17ABD6A" w14:textId="77777777" w:rsidR="00FC415C" w:rsidRDefault="00000000" w:rsidP="001E0C4B">
            <w:pPr>
              <w:jc w:val="center"/>
            </w:pPr>
            <w:r>
              <w:t>2,19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CC14C05" w14:textId="77777777" w:rsidR="00FC415C" w:rsidRDefault="00000000" w:rsidP="001E0C4B">
            <w:pPr>
              <w:jc w:val="center"/>
            </w:pPr>
            <w:r>
              <w:t>1,64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E8E44B8" w14:textId="77777777" w:rsidR="00FC415C" w:rsidRDefault="00000000" w:rsidP="001E0C4B">
            <w:pPr>
              <w:jc w:val="center"/>
            </w:pPr>
            <w:r>
              <w:t>4,37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2EF05B6" w14:textId="77777777" w:rsidR="00FC415C" w:rsidRDefault="00000000" w:rsidP="001E0C4B">
            <w:pPr>
              <w:jc w:val="center"/>
            </w:pPr>
            <w:r>
              <w:t>8,20</w:t>
            </w:r>
          </w:p>
        </w:tc>
      </w:tr>
      <w:tr w:rsidR="00395D6D" w14:paraId="0D70A58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94280A4" w14:textId="77777777" w:rsidR="00FC415C" w:rsidRDefault="00000000">
            <w:pPr>
              <w:jc w:val="both"/>
            </w:pPr>
            <w:r>
              <w:t>Derecho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74DCE05" w14:textId="77777777" w:rsidR="00FC415C" w:rsidRDefault="00000000" w:rsidP="001E0C4B">
            <w:pPr>
              <w:jc w:val="center"/>
            </w:pPr>
            <w:r>
              <w:t>3,28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E589B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E1A4B3"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7831BB" w14:textId="77777777" w:rsidR="00FC415C" w:rsidRDefault="00000000" w:rsidP="001E0C4B">
            <w:pPr>
              <w:jc w:val="center"/>
            </w:pPr>
            <w:r>
              <w:t>2,73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318B071" w14:textId="77777777" w:rsidR="00FC415C" w:rsidRDefault="00000000" w:rsidP="001E0C4B">
            <w:pPr>
              <w:jc w:val="center"/>
            </w:pPr>
            <w:r>
              <w:t>0,00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535D343" w14:textId="77777777" w:rsidR="00FC415C" w:rsidRDefault="00000000" w:rsidP="001E0C4B">
            <w:pPr>
              <w:jc w:val="center"/>
            </w:pPr>
            <w:r>
              <w:t>2,73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CF6A6FB" w14:textId="77777777" w:rsidR="00FC415C" w:rsidRDefault="00000000" w:rsidP="001E0C4B">
            <w:pPr>
              <w:jc w:val="center"/>
            </w:pPr>
            <w:r>
              <w:t>6,01</w:t>
            </w:r>
          </w:p>
        </w:tc>
      </w:tr>
      <w:tr w:rsidR="00395D6D" w14:paraId="76F1784D"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58BFF2B" w14:textId="77777777" w:rsidR="00FC415C" w:rsidRDefault="00000000">
            <w:pPr>
              <w:jc w:val="both"/>
            </w:pPr>
            <w:r>
              <w:t>Economía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6C8F281" w14:textId="77777777" w:rsidR="00FC415C" w:rsidRDefault="00000000" w:rsidP="001E0C4B">
            <w:pPr>
              <w:jc w:val="center"/>
            </w:pPr>
            <w:r>
              <w:t>2,73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60C2F8D"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C893B9E"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7C0FEEE" w14:textId="77777777" w:rsidR="00FC415C" w:rsidRDefault="00000000" w:rsidP="001E0C4B">
            <w:pPr>
              <w:jc w:val="center"/>
            </w:pPr>
            <w:r>
              <w:t>1,09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200C4D4" w14:textId="77777777" w:rsidR="00FC415C" w:rsidRDefault="00000000" w:rsidP="001E0C4B">
            <w:pPr>
              <w:jc w:val="center"/>
            </w:pPr>
            <w:r>
              <w:t>3,83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28BE717" w14:textId="77777777" w:rsidR="00FC415C" w:rsidRDefault="00000000" w:rsidP="001E0C4B">
            <w:pPr>
              <w:jc w:val="center"/>
            </w:pPr>
            <w:r>
              <w:t>4,92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2D0A50" w14:textId="77777777" w:rsidR="00FC415C" w:rsidRDefault="00000000" w:rsidP="001E0C4B">
            <w:pPr>
              <w:jc w:val="center"/>
            </w:pPr>
            <w:r>
              <w:t>7,65</w:t>
            </w:r>
          </w:p>
        </w:tc>
      </w:tr>
      <w:tr w:rsidR="00395D6D" w14:paraId="5A3639E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8A11FA1" w14:textId="77777777" w:rsidR="00FC415C" w:rsidRDefault="00000000">
            <w:pPr>
              <w:jc w:val="both"/>
            </w:pPr>
            <w:r>
              <w:t>Matemáticas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8472E7E" w14:textId="77777777" w:rsidR="00FC415C" w:rsidRDefault="00000000" w:rsidP="001E0C4B">
            <w:pPr>
              <w:jc w:val="center"/>
            </w:pPr>
            <w:r>
              <w:t>7,10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DCF6AC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40D17A"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6B1062B" w14:textId="77777777" w:rsidR="00FC415C" w:rsidRDefault="00000000" w:rsidP="001E0C4B">
            <w:pPr>
              <w:jc w:val="center"/>
            </w:pPr>
            <w:r>
              <w:t>4,92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0467915" w14:textId="77777777" w:rsidR="00FC415C" w:rsidRDefault="00000000" w:rsidP="001E0C4B">
            <w:pPr>
              <w:jc w:val="center"/>
            </w:pPr>
            <w:r>
              <w:t>1,09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AA01630" w14:textId="77777777" w:rsidR="00FC415C" w:rsidRDefault="00000000" w:rsidP="001E0C4B">
            <w:pPr>
              <w:jc w:val="center"/>
            </w:pPr>
            <w:r>
              <w:t>6,01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A7FF712" w14:textId="77777777" w:rsidR="00FC415C" w:rsidRDefault="00000000" w:rsidP="001E0C4B">
            <w:pPr>
              <w:jc w:val="center"/>
            </w:pPr>
            <w:r>
              <w:t>13,11</w:t>
            </w:r>
          </w:p>
        </w:tc>
      </w:tr>
      <w:tr w:rsidR="00395D6D" w14:paraId="6C77A190"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D57BD30" w14:textId="17D5063D" w:rsidR="00FC415C" w:rsidRDefault="00000000">
            <w:pPr>
              <w:jc w:val="both"/>
            </w:pPr>
            <w:r>
              <w:rPr>
                <w:b/>
              </w:rPr>
              <w:t>Total 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A01C0B7" w14:textId="77777777" w:rsidR="00FC415C" w:rsidRDefault="00000000" w:rsidP="001E0C4B">
            <w:pPr>
              <w:jc w:val="center"/>
            </w:pPr>
            <w:r>
              <w:rPr>
                <w:b/>
              </w:rPr>
              <w:t>16,94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04B0413"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E80D58" w14:textId="77777777" w:rsidR="00FC415C" w:rsidRDefault="00000000" w:rsidP="001E0C4B">
            <w:pPr>
              <w:jc w:val="center"/>
            </w:pPr>
            <w:r>
              <w:rPr>
                <w:b/>
              </w:rP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954A489" w14:textId="77777777" w:rsidR="00FC415C" w:rsidRDefault="00000000" w:rsidP="001E0C4B">
            <w:pPr>
              <w:jc w:val="center"/>
            </w:pPr>
            <w:r>
              <w:rPr>
                <w:b/>
              </w:rPr>
              <w:t>10,93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F39051E" w14:textId="77777777" w:rsidR="00FC415C" w:rsidRDefault="00000000" w:rsidP="001E0C4B">
            <w:pPr>
              <w:jc w:val="center"/>
            </w:pPr>
            <w:r>
              <w:rPr>
                <w:b/>
              </w:rPr>
              <w:t>6,56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9863892" w14:textId="77777777" w:rsidR="00FC415C" w:rsidRDefault="00000000" w:rsidP="001E0C4B">
            <w:pPr>
              <w:jc w:val="center"/>
            </w:pPr>
            <w:r>
              <w:rPr>
                <w:b/>
              </w:rPr>
              <w:t>18,03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D352FCD" w14:textId="77777777" w:rsidR="00FC415C" w:rsidRDefault="00000000" w:rsidP="001E0C4B">
            <w:pPr>
              <w:jc w:val="center"/>
            </w:pPr>
            <w:r>
              <w:rPr>
                <w:b/>
              </w:rPr>
              <w:t>34,97</w:t>
            </w:r>
          </w:p>
        </w:tc>
      </w:tr>
      <w:tr w:rsidR="00395D6D" w14:paraId="14339D0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47E0633" w14:textId="6D5F8F5E" w:rsidR="00FC415C" w:rsidRDefault="00000000">
            <w:pPr>
              <w:jc w:val="both"/>
            </w:pPr>
            <w:r>
              <w:rPr>
                <w:b/>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1C0BA28" w14:textId="77777777" w:rsidR="00FC415C" w:rsidRDefault="00000000" w:rsidP="001E0C4B">
            <w:pPr>
              <w:jc w:val="center"/>
            </w:pPr>
            <w:r>
              <w:rPr>
                <w:b/>
              </w:rPr>
              <w:t>53,55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B24C06"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1B648F" w14:textId="77777777" w:rsidR="00FC415C" w:rsidRDefault="00000000" w:rsidP="001E0C4B">
            <w:pPr>
              <w:jc w:val="center"/>
            </w:pPr>
            <w:r>
              <w:rPr>
                <w:b/>
              </w:rP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DEDAEBF" w14:textId="77777777" w:rsidR="00FC415C" w:rsidRDefault="00000000" w:rsidP="001E0C4B">
            <w:pPr>
              <w:jc w:val="center"/>
            </w:pPr>
            <w:r>
              <w:rPr>
                <w:b/>
              </w:rPr>
              <w:t>28,42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255A557" w14:textId="77777777" w:rsidR="00FC415C" w:rsidRDefault="00000000" w:rsidP="001E0C4B">
            <w:pPr>
              <w:jc w:val="center"/>
            </w:pPr>
            <w:r>
              <w:rPr>
                <w:b/>
              </w:rPr>
              <w:t>17,49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AB4A6CF" w14:textId="77777777" w:rsidR="00FC415C" w:rsidRDefault="00000000" w:rsidP="001E0C4B">
            <w:pPr>
              <w:jc w:val="center"/>
            </w:pPr>
            <w:r>
              <w:rPr>
                <w:b/>
              </w:rPr>
              <w:t>46,45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7059D8" w14:textId="77777777" w:rsidR="00FC415C" w:rsidRDefault="00000000" w:rsidP="001E0C4B">
            <w:pPr>
              <w:jc w:val="center"/>
            </w:pPr>
            <w:r>
              <w:rPr>
                <w:b/>
              </w:rPr>
              <w:t>100,00</w:t>
            </w:r>
          </w:p>
        </w:tc>
      </w:tr>
    </w:tbl>
    <w:p w14:paraId="1B1C864A" w14:textId="77777777" w:rsidR="00FC415C" w:rsidRDefault="00000000">
      <w:pPr>
        <w:spacing w:before="40" w:after="200"/>
      </w:pPr>
      <w:r>
        <w:rPr>
          <w:sz w:val="16"/>
        </w:rPr>
        <w:t xml:space="preserve">Fuente: elaboración propia con base en el Cuadro 7.</w:t>
      </w:r>
    </w:p>
    <w:p w14:paraId="30588FD0" w14:textId="77777777" w:rsidR="00FC415C" w:rsidRDefault="00000000">
      <w:pPr>
        <w:spacing w:after="200"/>
        <w:jc w:val="both"/>
      </w:pPr>
      <w:r>
        <w:t xml:space="preserve">Según los Cuadros 7 y 8,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14:paraId="5091EA9D" w14:textId="6E6BC489" w:rsidR="00FC415C" w:rsidRDefault="00000000">
      <w:pPr>
        <w:spacing w:after="200"/>
        <w:jc w:val="both"/>
      </w:pPr>
      <w:r>
        <w:t xml:space="preserve">Como apoyo a la docencia, durante las gestiones 2023 a 2026 la Carrera contó con una asignación constante de 79 ítems de auxiliares de docencia, equivalentes a 1.580 horas de apoyo académico por gestión. Estas auxiliaturas priorizan las asignaturas </w:t>
      </w:r>
      <w:r w:rsidR="00496965">
        <w:t xml:space="preserve">del área contable y de auditoría</w:t>
      </w:r>
      <w:r>
        <w:t xml:space="preserve">; sin embargo, es necesario ampliar su cobertura a más asignaturas del área contable y </w:t>
      </w:r>
      <w:r w:rsidR="00496965">
        <w:t xml:space="preserve">del Área Contextual (Economía, Administración y Derecho)</w:t>
      </w:r>
      <w:r>
        <w:t xml:space="preserve">. Las solicitudes de incremento presentadas por la Carrera a las autoridades universitarias no han recibido respuesta favorable.</w:t>
      </w:r>
    </w:p>
    <w:p w14:paraId="08E270E4" w14:textId="77777777" w:rsidR="00FC415C" w:rsidRDefault="00000000">
      <w:pPr>
        <w:keepNext/>
        <w:tabs>
          <w:tab w:val="left" w:pos="709"/>
        </w:tabs>
        <w:spacing w:before="80" w:after="200"/>
        <w:ind w:left="709" w:hanging="709"/>
        <w:outlineLvl w:val="2"/>
      </w:pPr>
      <w:bookmarkStart w:id="31" w:name="_Toc000000031"/>
      <w:r>
        <w:rPr>
          <w:b/>
          <w:sz w:val="22"/>
        </w:rPr>
        <w:lastRenderedPageBreak/>
        <w:t>2.7.2</w:t>
      </w:r>
      <w:r>
        <w:rPr>
          <w:b/>
          <w:sz w:val="22"/>
        </w:rPr>
        <w:tab/>
        <w:t>Estudiantes</w:t>
      </w:r>
      <w:bookmarkEnd w:id="31"/>
    </w:p>
    <w:p w14:paraId="721184DC" w14:textId="77777777" w:rsidR="00FC415C" w:rsidRDefault="00000000">
      <w:pPr>
        <w:pStyle w:val="TituloCuadro"/>
        <w:keepNext/>
        <w:spacing w:before="40" w:after="80"/>
        <w:jc w:val="center"/>
      </w:pPr>
      <w:bookmarkStart w:id="229" w:name="_Toc000000230"/>
      <w:r>
        <w:rPr>
          <w:b/>
        </w:rPr>
        <w:t xml:space="preserve">Cuadro 9. Estudiantes matriculados e inscritos</w:t>
      </w:r>
      <w:bookmarkEnd w:id="229"/>
    </w:p>
    <w:tbl>
      <w:tblPr>
        <w:tblW w:w="0" w:type="auto"/>
        <w:jc w:val="center"/>
        <w:tblLayout w:type="fixed"/>
        <w:tblLook w:val="04A0" w:firstRow="1" w:lastRow="0" w:firstColumn="1" w:lastColumn="0" w:noHBand="0" w:noVBand="1"/>
      </w:tblPr>
      <w:tblGrid>
        <w:gridCol w:w="2492"/>
        <w:gridCol w:w="1096"/>
        <w:gridCol w:w="1096"/>
        <w:gridCol w:w="1096"/>
        <w:gridCol w:w="1096"/>
        <w:gridCol w:w="1096"/>
        <w:gridCol w:w="1096"/>
      </w:tblGrid>
      <w:tr w:rsidR="00395D6D" w14:paraId="5393CF7E" w14:textId="77777777">
        <w:trPr>
          <w:tblHeader/>
          <w:jc w:val="center"/>
        </w:trPr>
        <w:tc>
          <w:tcPr>
            <w:tcW w:w="249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22E84E" w14:textId="77777777" w:rsidR="00FC415C" w:rsidRDefault="00000000">
            <w:pPr>
              <w:jc w:val="center"/>
            </w:pPr>
            <w:r>
              <w:rPr>
                <w:b/>
                <w:color w:val="FFFFFF"/>
              </w:rPr>
              <w:t>Estudiantes</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36BFE4" w14:textId="77777777" w:rsidR="00FC415C" w:rsidRDefault="00000000" w:rsidP="001E0C4B">
            <w:pPr>
              <w:jc w:val="center"/>
            </w:pPr>
            <w:r>
              <w:rPr>
                <w:b/>
                <w:color w:val="FFFFFF"/>
              </w:rPr>
              <w:t>2021</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6C7994" w14:textId="77777777" w:rsidR="00FC415C" w:rsidRDefault="00000000" w:rsidP="001E0C4B">
            <w:pPr>
              <w:jc w:val="center"/>
            </w:pPr>
            <w:r>
              <w:rPr>
                <w:b/>
                <w:color w:val="FFFFFF"/>
              </w:rPr>
              <w:t>2022</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80DDE2" w14:textId="77777777" w:rsidR="00FC415C" w:rsidRDefault="00000000" w:rsidP="001E0C4B">
            <w:pPr>
              <w:jc w:val="center"/>
            </w:pPr>
            <w:r>
              <w:rPr>
                <w:b/>
                <w:color w:val="FFFFFF"/>
              </w:rPr>
              <w:t>2023</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CD0D01" w14:textId="77777777" w:rsidR="00FC415C" w:rsidRDefault="00000000" w:rsidP="001E0C4B">
            <w:pPr>
              <w:jc w:val="center"/>
            </w:pPr>
            <w:r>
              <w:rPr>
                <w:b/>
                <w:color w:val="FFFFFF"/>
              </w:rPr>
              <w:t>2024</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78BA67" w14:textId="77777777" w:rsidR="00FC415C" w:rsidRDefault="00000000" w:rsidP="001E0C4B">
            <w:pPr>
              <w:jc w:val="center"/>
            </w:pPr>
            <w:r>
              <w:rPr>
                <w:b/>
                <w:color w:val="FFFFFF"/>
              </w:rPr>
              <w:t>2025</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78BA67" w14:textId="77777777" w:rsidR="00FC415C" w:rsidRDefault="00000000" w:rsidP="001E0C4B">
            <w:pPr>
              <w:jc w:val="center"/>
            </w:pPr>
            <w:r>
              <w:rPr>
                <w:b/>
                <w:color w:val="FFFFFF"/>
              </w:rPr>
              <w:t xml:space="preserve">2026</w:t>
            </w:r>
          </w:p>
        </w:tc>
      </w:tr>
      <w:tr w:rsidR="00395D6D" w14:paraId="001D91E6"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688BF8F3" w14:textId="77777777" w:rsidR="00FC415C" w:rsidRDefault="00000000">
            <w:pPr>
              <w:jc w:val="both"/>
            </w:pPr>
            <w:r>
              <w:t>Matriculados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CDA7CDC" w14:textId="77777777" w:rsidR="00FC415C" w:rsidRDefault="00000000" w:rsidP="001E0C4B">
            <w:pPr>
              <w:jc w:val="center"/>
            </w:pPr>
            <w:r>
              <w:t>4.705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4F4E40E" w14:textId="77777777" w:rsidR="00FC415C" w:rsidRDefault="00000000" w:rsidP="001E0C4B">
            <w:pPr>
              <w:jc w:val="center"/>
            </w:pPr>
            <w:r>
              <w:t>4.546</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1DDC8A7" w14:textId="77777777" w:rsidR="00FC415C" w:rsidRDefault="00000000" w:rsidP="001E0C4B">
            <w:pPr>
              <w:jc w:val="center"/>
            </w:pPr>
            <w:r>
              <w:t>4.447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46760CC" w14:textId="77777777" w:rsidR="00FC415C" w:rsidRDefault="00000000" w:rsidP="001E0C4B">
            <w:pPr>
              <w:jc w:val="center"/>
            </w:pPr>
            <w:r>
              <w:t>4.365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CF93971" w14:textId="77777777" w:rsidR="00FC415C" w:rsidRDefault="00000000" w:rsidP="001E0C4B">
            <w:pPr>
              <w:jc w:val="center"/>
            </w:pPr>
            <w:r>
              <w:t>4.283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CF93971" w14:textId="77777777" w:rsidR="00FC415C" w:rsidRDefault="00000000" w:rsidP="001E0C4B">
            <w:pPr>
              <w:jc w:val="center"/>
            </w:pPr>
            <w:r>
              <w:t xml:space="preserve">4.296</w:t>
            </w:r>
          </w:p>
        </w:tc>
      </w:tr>
      <w:tr w:rsidR="00395D6D" w14:paraId="13EEADE1"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0972E320" w14:textId="77777777" w:rsidR="00FC415C" w:rsidRDefault="00000000">
            <w:pPr>
              <w:jc w:val="both"/>
            </w:pPr>
            <w:r>
              <w:t>Inscritos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77FE971" w14:textId="77777777" w:rsidR="00FC415C" w:rsidRDefault="00000000" w:rsidP="001E0C4B">
            <w:pPr>
              <w:jc w:val="center"/>
            </w:pPr>
            <w:r>
              <w:t>3.152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212B595A" w14:textId="77777777" w:rsidR="00FC415C" w:rsidRDefault="00000000" w:rsidP="001E0C4B">
            <w:pPr>
              <w:jc w:val="center"/>
            </w:pPr>
            <w:r>
              <w:t>3.231</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70F9CF7" w14:textId="77777777" w:rsidR="00FC415C" w:rsidRDefault="00000000" w:rsidP="001E0C4B">
            <w:pPr>
              <w:jc w:val="center"/>
            </w:pPr>
            <w:r>
              <w:t>3.214</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D056198" w14:textId="77777777" w:rsidR="00FC415C" w:rsidRDefault="00000000" w:rsidP="001E0C4B">
            <w:pPr>
              <w:jc w:val="center"/>
            </w:pPr>
            <w:r>
              <w:t>3.182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27DECB4" w14:textId="77777777" w:rsidR="00FC415C" w:rsidRDefault="00000000" w:rsidP="001E0C4B">
            <w:pPr>
              <w:jc w:val="center"/>
            </w:pPr>
            <w:r>
              <w:t>3.143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27DECB4" w14:textId="77777777" w:rsidR="00FC415C" w:rsidRDefault="00000000" w:rsidP="001E0C4B">
            <w:pPr>
              <w:jc w:val="center"/>
            </w:pPr>
            <w:r>
              <w:t xml:space="preserve">3.116</w:t>
            </w:r>
          </w:p>
        </w:tc>
      </w:tr>
      <w:tr w:rsidR="00395D6D" w14:paraId="174067C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46914736" w14:textId="77777777" w:rsidR="00FC415C" w:rsidRDefault="00000000">
            <w:pPr>
              <w:jc w:val="both"/>
            </w:pPr>
            <w:r>
              <w:rPr>
                <w:b/>
              </w:rPr>
              <w:t>Diferencia</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E65BE7B" w14:textId="77777777" w:rsidR="00FC415C" w:rsidRDefault="00000000" w:rsidP="001E0C4B">
            <w:pPr>
              <w:jc w:val="center"/>
            </w:pPr>
            <w:r>
              <w:rPr>
                <w:b/>
              </w:rPr>
              <w:t>1.553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04942AF" w14:textId="77777777" w:rsidR="00FC415C" w:rsidRDefault="00000000" w:rsidP="001E0C4B">
            <w:pPr>
              <w:jc w:val="center"/>
            </w:pPr>
            <w:r>
              <w:rPr>
                <w:b/>
              </w:rPr>
              <w:t>1.315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59010CA" w14:textId="77777777" w:rsidR="00FC415C" w:rsidRDefault="00000000" w:rsidP="001E0C4B">
            <w:pPr>
              <w:jc w:val="center"/>
            </w:pPr>
            <w:r>
              <w:rPr>
                <w:b/>
              </w:rPr>
              <w:t>1.233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2E0C75D" w14:textId="77777777" w:rsidR="00FC415C" w:rsidRDefault="00000000" w:rsidP="001E0C4B">
            <w:pPr>
              <w:jc w:val="center"/>
            </w:pPr>
            <w:r>
              <w:rPr>
                <w:b/>
              </w:rPr>
              <w:t>1.183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44CF42F" w14:textId="77777777" w:rsidR="00FC415C" w:rsidRDefault="00000000" w:rsidP="001E0C4B">
            <w:pPr>
              <w:jc w:val="center"/>
            </w:pPr>
            <w:r>
              <w:rPr>
                <w:b/>
              </w:rPr>
              <w:t>1.140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44CF42F" w14:textId="77777777" w:rsidR="00FC415C" w:rsidRDefault="00000000" w:rsidP="001E0C4B">
            <w:pPr>
              <w:jc w:val="center"/>
            </w:pPr>
            <w:r>
              <w:rPr>
                <w:b/>
              </w:rPr>
              <w:t xml:space="preserve">1.180</w:t>
            </w:r>
          </w:p>
        </w:tc>
      </w:tr>
    </w:tbl>
    <w:p w14:paraId="1CDADAD6" w14:textId="77777777" w:rsidR="00FC415C" w:rsidRDefault="00000000">
      <w:pPr>
        <w:spacing w:before="40" w:after="200"/>
      </w:pPr>
      <w:r>
        <w:rPr>
          <w:sz w:val="16"/>
        </w:rPr>
        <w:t>Fuente: Sistema de Registro Universitario y Sistema de Seguimiento Académico.</w:t>
      </w:r>
    </w:p>
    <w:p w14:paraId="130A1741" w14:textId="77777777" w:rsidR="00FC415C" w:rsidRDefault="00000000">
      <w:pPr>
        <w:spacing w:after="200"/>
        <w:jc w:val="both"/>
      </w:pPr>
      <w:r>
        <w:t xml:space="preserve">Del Cuadro 9 se establece lo siguiente:</w:t>
      </w:r>
    </w:p>
    <w:p w14:paraId="052AC9BC" w14:textId="77777777" w:rsidR="00FC415C" w:rsidRDefault="00000000">
      <w:pPr>
        <w:numPr>
          <w:ilvl w:val="0"/>
          <w:numId w:val="14"/>
        </w:numPr>
        <w:spacing w:after="160"/>
        <w:jc w:val="both"/>
      </w:pPr>
      <w:r>
        <w:t xml:space="preserve">Los estudiantes matriculados disminuyeron de 4.705 en 2021, año base, a 4.296 en 2026, lo que representa una reducción del 8,69 %.</w:t>
      </w:r>
    </w:p>
    <w:p w14:paraId="5589D41A" w14:textId="77777777" w:rsidR="00FC415C" w:rsidRDefault="00000000">
      <w:pPr>
        <w:numPr>
          <w:ilvl w:val="0"/>
          <w:numId w:val="14"/>
        </w:numPr>
        <w:spacing w:after="160"/>
        <w:jc w:val="both"/>
      </w:pPr>
      <w:r>
        <w:t xml:space="preserve">Los estudiantes inscritos se mantuvieron estables en el mismo periodo, con una variación de 3.152 a 3.116, equivalente a una disminución del 1,14 %.</w:t>
      </w:r>
    </w:p>
    <w:p w14:paraId="239ABE61" w14:textId="77777777" w:rsidR="00FC415C" w:rsidRDefault="00000000">
      <w:pPr>
        <w:numPr>
          <w:ilvl w:val="0"/>
          <w:numId w:val="14"/>
        </w:numPr>
        <w:spacing w:after="200"/>
        <w:jc w:val="both"/>
      </w:pPr>
      <w:r>
        <w:t xml:space="preserve">La diferencia corresponde a estudiantes que obtuvieron su matrícula universitaria pero no se inscribieron en ninguna asignatura durante el año. Esta cifra se redujo de 1.553 en 2021 a 1.180 en 2026, aunque aumentó respecto de los 1.140 de 2025, y representa el 27,47 % del total de matriculados.</w:t>
      </w:r>
    </w:p>
    <w:p w14:paraId="028651A1" w14:textId="77777777" w:rsidR="00FC415C" w:rsidRDefault="00000000">
      <w:pPr>
        <w:spacing w:after="200"/>
        <w:jc w:val="both"/>
      </w:pPr>
      <w:r>
        <w:t xml:space="preserve">Las cifras de inscritos del Cuadro 9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en la gestión 2026 se matricularon 553 estudiantes nuevos y 3.743 antiguos, y en 2025 se registraron 396 estudiantes con siete a nueve años de permanencia en la Carrera.</w:t>
      </w:r>
    </w:p>
    <w:p w14:paraId="75F63E6A" w14:textId="77777777" w:rsidR="00FC415C" w:rsidRDefault="00000000">
      <w:pPr>
        <w:pStyle w:val="TituloCuadro"/>
        <w:keepNext/>
        <w:spacing w:before="40" w:after="80"/>
        <w:jc w:val="center"/>
      </w:pPr>
      <w:bookmarkStart w:id="230" w:name="_Toc000000231"/>
      <w:r>
        <w:rPr>
          <w:b/>
        </w:rPr>
        <w:t xml:space="preserve">Cuadro 10. Estudiantes titulados por modalidad de graduación</w:t>
      </w:r>
      <w:bookmarkEnd w:id="230"/>
    </w:p>
    <w:tbl>
      <w:tblPr>
        <w:tblW w:w="0" w:type="auto"/>
        <w:jc w:val="center"/>
        <w:tblLayout w:type="fixed"/>
        <w:tblLook w:val="04A0" w:firstRow="1" w:lastRow="0" w:firstColumn="1" w:lastColumn="0" w:noHBand="0" w:noVBand="1"/>
      </w:tblPr>
      <w:tblGrid>
        <w:gridCol w:w="2835"/>
        <w:gridCol w:w="1247"/>
        <w:gridCol w:w="1247"/>
        <w:gridCol w:w="1247"/>
        <w:gridCol w:w="1247"/>
        <w:gridCol w:w="1247"/>
      </w:tblGrid>
      <w:tr w:rsidR="00395D6D" w14:paraId="272770B8"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C559CE" w14:textId="77777777" w:rsidR="00FC415C" w:rsidRDefault="00000000">
            <w:pPr>
              <w:jc w:val="center"/>
            </w:pPr>
            <w:r>
              <w:rPr>
                <w:b/>
                <w:color w:val="FFFFFF"/>
              </w:rPr>
              <w:t>Modalidad</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12F09A" w14:textId="77777777" w:rsidR="00FC415C" w:rsidRDefault="00000000" w:rsidP="001E0C4B">
            <w:pPr>
              <w:jc w:val="center"/>
            </w:pPr>
            <w:r>
              <w:rPr>
                <w:b/>
                <w:color w:val="FFFFFF"/>
              </w:rPr>
              <w:t>2021</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A529B3" w14:textId="77777777" w:rsidR="00FC415C" w:rsidRDefault="00000000" w:rsidP="001E0C4B">
            <w:pPr>
              <w:jc w:val="center"/>
            </w:pPr>
            <w:r>
              <w:rPr>
                <w:b/>
                <w:color w:val="FFFFFF"/>
              </w:rPr>
              <w:t>2022</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3D9C23" w14:textId="77777777" w:rsidR="00FC415C" w:rsidRDefault="00000000" w:rsidP="001E0C4B">
            <w:pPr>
              <w:jc w:val="center"/>
            </w:pPr>
            <w:r>
              <w:rPr>
                <w:b/>
                <w:color w:val="FFFFFF"/>
              </w:rPr>
              <w:t>2023</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9B919B" w14:textId="77777777" w:rsidR="00FC415C" w:rsidRDefault="00000000" w:rsidP="001E0C4B">
            <w:pPr>
              <w:jc w:val="center"/>
            </w:pPr>
            <w:r>
              <w:rPr>
                <w:b/>
                <w:color w:val="FFFFFF"/>
              </w:rPr>
              <w:t>2024</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2DA533" w14:textId="77777777" w:rsidR="00FC415C" w:rsidRDefault="00000000" w:rsidP="001E0C4B">
            <w:pPr>
              <w:jc w:val="center"/>
            </w:pPr>
            <w:r>
              <w:rPr>
                <w:b/>
                <w:color w:val="FFFFFF"/>
              </w:rPr>
              <w:t>2025</w:t>
            </w:r>
          </w:p>
        </w:tc>
      </w:tr>
      <w:tr w:rsidR="00395D6D" w14:paraId="3FA47AB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1BF87E" w14:textId="77777777" w:rsidR="00FC415C" w:rsidRDefault="00000000">
            <w:pPr>
              <w:jc w:val="both"/>
            </w:pPr>
            <w:r>
              <w:t>Tesis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F18D5B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6CB7C16" w14:textId="77777777" w:rsidR="00FC415C" w:rsidRDefault="00000000" w:rsidP="001E0C4B">
            <w:pPr>
              <w:jc w:val="center"/>
            </w:pPr>
            <w: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64311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9BBCB58"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474CB34" w14:textId="77777777" w:rsidR="00FC415C" w:rsidRDefault="00000000" w:rsidP="001E0C4B">
            <w:pPr>
              <w:jc w:val="center"/>
            </w:pPr>
            <w:r>
              <w:t>1</w:t>
            </w:r>
          </w:p>
        </w:tc>
      </w:tr>
      <w:tr w:rsidR="00395D6D" w14:paraId="1AF540A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05470E" w14:textId="77777777" w:rsidR="00FC415C" w:rsidRDefault="00000000">
            <w:pPr>
              <w:jc w:val="both"/>
            </w:pPr>
            <w:r>
              <w:t>Proyecto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83A5DF" w14:textId="77777777" w:rsidR="00FC415C" w:rsidRDefault="00000000" w:rsidP="001E0C4B">
            <w:pPr>
              <w:jc w:val="center"/>
            </w:pPr>
            <w:r>
              <w:t>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A7F4848" w14:textId="77777777" w:rsidR="00FC415C" w:rsidRDefault="00000000" w:rsidP="001E0C4B">
            <w:pPr>
              <w:jc w:val="center"/>
            </w:pPr>
            <w:r>
              <w:t>11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04DE22" w14:textId="77777777" w:rsidR="00FC415C" w:rsidRDefault="00000000" w:rsidP="001E0C4B">
            <w:pPr>
              <w:jc w:val="center"/>
            </w:pPr>
            <w: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CA6803" w14:textId="77777777" w:rsidR="00FC415C" w:rsidRDefault="00000000" w:rsidP="001E0C4B">
            <w:pPr>
              <w:jc w:val="center"/>
            </w:pPr>
            <w: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10514A1" w14:textId="77777777" w:rsidR="00FC415C" w:rsidRDefault="00000000" w:rsidP="001E0C4B">
            <w:pPr>
              <w:jc w:val="center"/>
            </w:pPr>
            <w:r>
              <w:t>6</w:t>
            </w:r>
          </w:p>
        </w:tc>
      </w:tr>
      <w:tr w:rsidR="00395D6D" w14:paraId="733306C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BE0A2E" w14:textId="77777777" w:rsidR="00FC415C" w:rsidRDefault="00000000">
            <w:pPr>
              <w:jc w:val="both"/>
            </w:pPr>
            <w:r>
              <w:t>Trabajo dirigido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E995371" w14:textId="77777777" w:rsidR="00FC415C" w:rsidRDefault="00000000" w:rsidP="001E0C4B">
            <w:pPr>
              <w:jc w:val="center"/>
            </w:pPr>
            <w:r>
              <w:t>59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B22C987" w14:textId="77777777" w:rsidR="00FC415C" w:rsidRDefault="00000000" w:rsidP="001E0C4B">
            <w:pPr>
              <w:jc w:val="center"/>
            </w:pPr>
            <w:r>
              <w:t>39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09A11B6" w14:textId="77777777" w:rsidR="00FC415C" w:rsidRDefault="00000000" w:rsidP="001E0C4B">
            <w:pPr>
              <w:jc w:val="center"/>
            </w:pPr>
            <w:r>
              <w:t>63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1A672DE" w14:textId="77777777" w:rsidR="00FC415C" w:rsidRDefault="00000000" w:rsidP="001E0C4B">
            <w:pPr>
              <w:jc w:val="center"/>
            </w:pPr>
            <w:r>
              <w:t>62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991A350" w14:textId="77777777" w:rsidR="00FC415C" w:rsidRDefault="00000000" w:rsidP="001E0C4B">
            <w:pPr>
              <w:jc w:val="center"/>
            </w:pPr>
            <w:r>
              <w:t>53</w:t>
            </w:r>
          </w:p>
        </w:tc>
      </w:tr>
      <w:tr w:rsidR="00395D6D" w14:paraId="751851F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9814E1" w14:textId="77777777" w:rsidR="00FC415C" w:rsidRDefault="00000000">
            <w:pPr>
              <w:jc w:val="both"/>
            </w:pPr>
            <w:r>
              <w:t>Examen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065B6B4" w14:textId="77777777" w:rsidR="00FC415C" w:rsidRDefault="00000000" w:rsidP="001E0C4B">
            <w:pPr>
              <w:jc w:val="center"/>
            </w:pPr>
            <w:r>
              <w:t>345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91F15B9" w14:textId="77777777" w:rsidR="00FC415C" w:rsidRDefault="00000000" w:rsidP="001E0C4B">
            <w:pPr>
              <w:jc w:val="center"/>
            </w:pPr>
            <w:r>
              <w:t>392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911747" w14:textId="77777777" w:rsidR="00FC415C" w:rsidRDefault="00000000" w:rsidP="001E0C4B">
            <w:pPr>
              <w:jc w:val="center"/>
            </w:pPr>
            <w:r>
              <w:t>180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136B3B1" w14:textId="77777777" w:rsidR="00FC415C" w:rsidRDefault="00000000" w:rsidP="001E0C4B">
            <w:pPr>
              <w:jc w:val="center"/>
            </w:pPr>
            <w:r>
              <w:t>215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A987047" w14:textId="77777777" w:rsidR="00FC415C" w:rsidRDefault="00000000" w:rsidP="001E0C4B">
            <w:pPr>
              <w:jc w:val="center"/>
            </w:pPr>
            <w:r>
              <w:t>188</w:t>
            </w:r>
          </w:p>
        </w:tc>
      </w:tr>
      <w:tr w:rsidR="00395D6D" w14:paraId="1960323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10D92CD" w14:textId="77777777" w:rsidR="00FC415C" w:rsidRDefault="00000000">
            <w:pPr>
              <w:jc w:val="both"/>
            </w:pPr>
            <w:r>
              <w:t>Excelencia académica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0C5981E" w14:textId="77777777" w:rsidR="00FC415C" w:rsidRDefault="00000000" w:rsidP="001E0C4B">
            <w:pPr>
              <w:jc w:val="center"/>
            </w:pPr>
            <w:r>
              <w:t>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76981F9" w14:textId="77777777" w:rsidR="00FC415C" w:rsidRDefault="00000000" w:rsidP="001E0C4B">
            <w:pPr>
              <w:jc w:val="center"/>
            </w:pPr>
            <w:r>
              <w:t>51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AC2DD0" w14:textId="77777777" w:rsidR="00FC415C" w:rsidRDefault="00000000" w:rsidP="001E0C4B">
            <w:pPr>
              <w:jc w:val="center"/>
            </w:pPr>
            <w:r>
              <w:t>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9663DE2" w14:textId="77777777" w:rsidR="00FC415C" w:rsidRDefault="00000000" w:rsidP="001E0C4B">
            <w:pPr>
              <w:jc w:val="center"/>
            </w:pPr>
            <w:r>
              <w:t>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260DF38" w14:textId="77777777" w:rsidR="00FC415C" w:rsidRDefault="00000000" w:rsidP="001E0C4B">
            <w:pPr>
              <w:jc w:val="center"/>
            </w:pPr>
            <w:r>
              <w:t>20</w:t>
            </w:r>
          </w:p>
        </w:tc>
      </w:tr>
      <w:tr w:rsidR="00395D6D" w14:paraId="1D33EEA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A72939D" w14:textId="77777777" w:rsidR="00FC415C" w:rsidRDefault="00000000">
            <w:pPr>
              <w:jc w:val="both"/>
            </w:pPr>
            <w:r>
              <w:t>Memoria laboral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95B3A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21990F7" w14:textId="77777777" w:rsidR="00FC415C" w:rsidRDefault="00000000" w:rsidP="001E0C4B">
            <w:pPr>
              <w:jc w:val="center"/>
            </w:pPr>
            <w:r>
              <w:t>6</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9DB2D46" w14:textId="77777777" w:rsidR="00FC415C" w:rsidRDefault="00000000" w:rsidP="001E0C4B">
            <w:pPr>
              <w:jc w:val="center"/>
            </w:pPr>
            <w:r>
              <w:t>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648C3B" w14:textId="77777777" w:rsidR="00FC415C" w:rsidRDefault="00000000" w:rsidP="001E0C4B">
            <w:pPr>
              <w:jc w:val="center"/>
            </w:pPr>
            <w:r>
              <w:t>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46476F3" w14:textId="77777777" w:rsidR="00FC415C" w:rsidRDefault="00000000" w:rsidP="001E0C4B">
            <w:pPr>
              <w:jc w:val="center"/>
            </w:pPr>
            <w:r>
              <w:t>0</w:t>
            </w:r>
          </w:p>
        </w:tc>
      </w:tr>
      <w:tr w:rsidR="00395D6D" w14:paraId="50EEDC6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C56E36A" w14:textId="77777777" w:rsidR="00FC415C" w:rsidRDefault="00000000">
            <w:pPr>
              <w:jc w:val="both"/>
            </w:pPr>
            <w:r>
              <w:t>Módulo de actualización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5F518B" w14:textId="77777777" w:rsidR="00FC415C" w:rsidRDefault="00000000" w:rsidP="001E0C4B">
            <w:pPr>
              <w:jc w:val="center"/>
            </w:pPr>
            <w: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FC81B09" w14:textId="77777777" w:rsidR="00FC415C" w:rsidRDefault="00000000" w:rsidP="001E0C4B">
            <w:pPr>
              <w:jc w:val="center"/>
            </w:pPr>
            <w:r>
              <w:t>22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AC2046E" w14:textId="77777777" w:rsidR="00FC415C" w:rsidRDefault="00000000" w:rsidP="001E0C4B">
            <w:pPr>
              <w:jc w:val="center"/>
            </w:pPr>
            <w:r>
              <w:t>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30D9D6" w14:textId="77777777" w:rsidR="00FC415C" w:rsidRDefault="00000000" w:rsidP="001E0C4B">
            <w:pPr>
              <w:jc w:val="center"/>
            </w:pPr>
            <w:r>
              <w:t>38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D21B378" w14:textId="77777777" w:rsidR="00FC415C" w:rsidRDefault="00000000" w:rsidP="001E0C4B">
            <w:pPr>
              <w:jc w:val="center"/>
            </w:pPr>
            <w:r>
              <w:t>6</w:t>
            </w:r>
          </w:p>
        </w:tc>
      </w:tr>
      <w:tr w:rsidR="00395D6D" w14:paraId="38B23AC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68B5FFE" w14:textId="77777777" w:rsidR="00FC415C" w:rsidRDefault="00000000">
            <w:pPr>
              <w:jc w:val="both"/>
            </w:pPr>
            <w:r>
              <w:rPr>
                <w:b/>
              </w:rPr>
              <w:t>Total titulados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EE9306" w14:textId="77777777" w:rsidR="00FC415C" w:rsidRDefault="00000000" w:rsidP="001E0C4B">
            <w:pPr>
              <w:jc w:val="center"/>
            </w:pPr>
            <w:r>
              <w:rPr>
                <w:b/>
              </w:rPr>
              <w:t>441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A8B41D7" w14:textId="77777777" w:rsidR="00FC415C" w:rsidRDefault="00000000" w:rsidP="001E0C4B">
            <w:pPr>
              <w:jc w:val="center"/>
            </w:pPr>
            <w:r>
              <w:rPr>
                <w:b/>
              </w:rPr>
              <w:t>523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B69CE30" w14:textId="77777777" w:rsidR="00FC415C" w:rsidRDefault="00000000" w:rsidP="001E0C4B">
            <w:pPr>
              <w:jc w:val="center"/>
            </w:pPr>
            <w:r>
              <w:rPr>
                <w:b/>
              </w:rPr>
              <w:t>302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17F5A9" w14:textId="77777777" w:rsidR="00FC415C" w:rsidRDefault="00000000" w:rsidP="001E0C4B">
            <w:pPr>
              <w:jc w:val="center"/>
            </w:pPr>
            <w:r>
              <w:rPr>
                <w:b/>
              </w:rPr>
              <w:t>353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3380F5D" w14:textId="77777777" w:rsidR="00FC415C" w:rsidRDefault="00000000" w:rsidP="001E0C4B">
            <w:pPr>
              <w:jc w:val="center"/>
            </w:pPr>
            <w:r>
              <w:rPr>
                <w:b/>
              </w:rPr>
              <w:t>274</w:t>
            </w:r>
          </w:p>
        </w:tc>
      </w:tr>
    </w:tbl>
    <w:p w14:paraId="2884BB08" w14:textId="77777777" w:rsidR="00FC415C" w:rsidRDefault="00000000">
      <w:pPr>
        <w:spacing w:before="40" w:after="200"/>
      </w:pPr>
      <w:r>
        <w:rPr>
          <w:sz w:val="16"/>
        </w:rPr>
        <w:t>Fuente: División de Sistemas de Información y Estadística, UMSA.</w:t>
      </w:r>
    </w:p>
    <w:p w14:paraId="0707EF3C" w14:textId="77777777" w:rsidR="00FC415C" w:rsidRDefault="00000000">
      <w:pPr>
        <w:spacing w:after="200"/>
        <w:jc w:val="both"/>
      </w:pPr>
      <w:r>
        <w:t xml:space="preserve">Según el Cuadro 10,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14:paraId="567195A8" w14:textId="77777777" w:rsidR="00FC415C" w:rsidRDefault="00000000">
      <w:pPr>
        <w:pStyle w:val="TituloCuadro"/>
        <w:keepNext/>
        <w:spacing w:before="40" w:after="80"/>
        <w:jc w:val="center"/>
      </w:pPr>
      <w:bookmarkStart w:id="231" w:name="_Toc000000232"/>
      <w:r>
        <w:rPr>
          <w:b/>
        </w:rPr>
        <w:t xml:space="preserve">Cuadro 11. Estudiantes inscritos por asignatura y paralelo</w:t>
      </w:r>
      <w:bookmarkEnd w:id="231"/>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65471C0F"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872519" w14:textId="77777777" w:rsidR="00FC415C" w:rsidRDefault="00000000">
            <w:pPr>
              <w:jc w:val="center"/>
            </w:pPr>
            <w:r>
              <w:rPr>
                <w:b/>
                <w:color w:val="FFFFFF"/>
              </w:rPr>
              <w:t>Concepto</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A70C79" w14:textId="77777777" w:rsidR="00FC415C" w:rsidRDefault="00000000" w:rsidP="001E0C4B">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963003" w14:textId="77777777" w:rsidR="00FC415C" w:rsidRDefault="00000000" w:rsidP="001E0C4B">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BCA375" w14:textId="77777777" w:rsidR="00FC415C" w:rsidRDefault="00000000" w:rsidP="001E0C4B">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D77F9B" w14:textId="77777777" w:rsidR="00FC415C" w:rsidRDefault="00000000" w:rsidP="001E0C4B">
            <w:pPr>
              <w:jc w:val="center"/>
            </w:pPr>
            <w:r>
              <w:rPr>
                <w:b/>
                <w:color w:val="FFFFFF"/>
              </w:rPr>
              <w:t>2026</w:t>
            </w:r>
          </w:p>
        </w:tc>
      </w:tr>
      <w:tr w:rsidR="00395D6D" w14:paraId="10D75ECF"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740C5D3A" w14:textId="77777777" w:rsidR="00FC415C" w:rsidRDefault="00000000">
            <w:pPr>
              <w:jc w:val="both"/>
            </w:pPr>
            <w:r>
              <w:t>Estudiantes inscritos por asignatura y paralelo (CEIPAP)</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616046" w14:textId="77777777" w:rsidR="00FC415C" w:rsidRDefault="00000000" w:rsidP="001E0C4B">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7B72DFA" w14:textId="77777777" w:rsidR="00FC415C" w:rsidRDefault="00000000" w:rsidP="001E0C4B">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96BB3C6" w14:textId="77777777" w:rsidR="00FC415C" w:rsidRDefault="00000000" w:rsidP="001E0C4B">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3DC989C" w14:textId="77777777" w:rsidR="00FC415C" w:rsidRDefault="00000000" w:rsidP="001E0C4B">
            <w:pPr>
              <w:jc w:val="center"/>
            </w:pPr>
            <w:r>
              <w:t>24.117</w:t>
            </w:r>
          </w:p>
        </w:tc>
      </w:tr>
      <w:tr w:rsidR="00395D6D" w14:paraId="4DA53E6A"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315CDF47" w14:textId="77777777" w:rsidR="00FC415C" w:rsidRDefault="00000000">
            <w:pPr>
              <w:jc w:val="both"/>
            </w:pPr>
            <w:r>
              <w:t>Paralelos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2EE637C" w14:textId="77777777" w:rsidR="00FC415C" w:rsidRDefault="00000000" w:rsidP="001E0C4B">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E6B6AD5" w14:textId="77777777" w:rsidR="00FC415C" w:rsidRDefault="00000000" w:rsidP="001E0C4B">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EE3E9B" w14:textId="77777777" w:rsidR="00FC415C" w:rsidRDefault="00000000" w:rsidP="001E0C4B">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3E46FE3" w14:textId="77777777" w:rsidR="00FC415C" w:rsidRDefault="00000000" w:rsidP="001E0C4B">
            <w:pPr>
              <w:jc w:val="center"/>
            </w:pPr>
            <w:r>
              <w:t>227</w:t>
            </w:r>
          </w:p>
        </w:tc>
      </w:tr>
      <w:tr w:rsidR="00395D6D" w14:paraId="5002DDA7"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7585860" w14:textId="77777777" w:rsidR="00FC415C" w:rsidRDefault="00000000">
            <w:pPr>
              <w:jc w:val="both"/>
            </w:pPr>
            <w:r>
              <w:lastRenderedPageBreak/>
              <w:t>Promedio de estudiantes por paralelo (PEIPAP)</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3433BFB" w14:textId="77777777" w:rsidR="00FC415C" w:rsidRDefault="00000000" w:rsidP="001E0C4B">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560F59B" w14:textId="77777777" w:rsidR="00FC415C" w:rsidRDefault="00000000" w:rsidP="001E0C4B">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3BB2B07" w14:textId="77777777" w:rsidR="00FC415C" w:rsidRDefault="00000000" w:rsidP="001E0C4B">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E6E7EC9" w14:textId="77777777" w:rsidR="00FC415C" w:rsidRDefault="00000000" w:rsidP="001E0C4B">
            <w:pPr>
              <w:jc w:val="center"/>
            </w:pPr>
            <w:r>
              <w:t>106</w:t>
            </w:r>
          </w:p>
        </w:tc>
      </w:tr>
    </w:tbl>
    <w:p w14:paraId="18FE3A72" w14:textId="77777777" w:rsidR="00FC415C" w:rsidRDefault="00FC415C">
      <w:pPr>
        <w:spacing w:after="120"/>
      </w:pPr>
    </w:p>
    <w:p w14:paraId="6C14D4AB" w14:textId="77777777" w:rsidR="00FC415C" w:rsidRDefault="00000000">
      <w:pPr>
        <w:spacing w:after="200"/>
        <w:jc w:val="both"/>
      </w:pPr>
      <w:r>
        <w:t>CEIPAP: cantidad de estudiantes inscritos por asignatura y paralelo. PEIPAP: promedio de estudiantes inscritos por asignatura y paralelo. Fuente: Centro de Cómputo de la Carrera de Contaduría Pública.</w:t>
      </w:r>
    </w:p>
    <w:p w14:paraId="762F993B" w14:textId="77777777" w:rsidR="00FC415C" w:rsidRDefault="00000000">
      <w:pPr>
        <w:spacing w:after="200"/>
        <w:jc w:val="both"/>
      </w:pPr>
      <w:r>
        <w:t xml:space="preserve">Según el Cuadro 11,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p w14:paraId="0320D9C7" w14:textId="77777777" w:rsidR="00395D6D" w:rsidRDefault="00395D6D">
      <w:pPr>
        <w:rPr>
          <w:sz w:val="0"/>
          <w:szCs w:val="0"/>
        </w:rPr>
        <w:sectPr w:rsidR="00395D6D" w:rsidSect="00034616">
          <w:headerReference w:type="default" r:id="rId11"/>
          <w:footerReference w:type="default" r:id="rId1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3. Justificación de la innovación curricular</w:t>
      </w:r>
    </w:p>
    <w:p w14:paraId="249ACE08" w14:textId="77777777" w:rsidR="00D110DE" w:rsidRDefault="00000000">
      <w:pPr>
        <w:pStyle w:val="GrupoCuadros"/>
        <w:keepNext/>
        <w:pageBreakBefore/>
        <w:tabs>
          <w:tab w:val="left" w:pos="709"/>
        </w:tabs>
        <w:spacing w:before="160" w:after="200"/>
        <w:ind w:left="709" w:hanging="709"/>
        <w:outlineLvl w:val="0"/>
      </w:pPr>
      <w:bookmarkStart w:id="32" w:name="_Toc000000032"/>
      <w:r>
        <w:rPr>
          <w:b/>
          <w:sz w:val="24"/>
        </w:rPr>
        <w:t>3.</w:t>
      </w:r>
      <w:r>
        <w:rPr>
          <w:b/>
          <w:sz w:val="24"/>
        </w:rPr>
        <w:tab/>
        <w:t>Justificación de la innovación curricular</w:t>
      </w:r>
      <w:bookmarkEnd w:id="32"/>
    </w:p>
    <w:p w14:paraId="61DEC3B9" w14:textId="77777777" w:rsidR="00D110DE" w:rsidRDefault="00000000">
      <w:pPr>
        <w:spacing w:after="200"/>
        <w:jc w:val="both"/>
      </w:pPr>
      <w:r>
        <w:t>Este punto responde al numeral 3 del Artículo 8 del Reglamento de Innovación Curricular de la UMSA, aprobado por Resolución HCU N.º 032/2025, y a los criterios del Artículo 12, que exigen describir los planes anteriores y sus resultados, diagnosticar las políticas, las normas, el contexto y el mercado laboral, identificar las áreas laborales y analizar la oferta similar nacional e internacional. El mismo artículo establece que la justificación «es vinculante con la definición de la misión, del perfil profesional, las competencias y los contenidos»; por ello, cada subpunto cierra con las necesidades de formación que de él se derivan.</w:t>
      </w:r>
    </w:p>
    <w:p w14:paraId="3A07809A" w14:textId="77777777" w:rsidR="00D110DE" w:rsidRDefault="00000000">
      <w:pPr>
        <w:spacing w:after="200"/>
        <w:jc w:val="both"/>
      </w:pPr>
      <w:r>
        <w:rPr>
          <w:b/>
        </w:rPr>
        <w:t>Conclusión anticipada.</w:t>
      </w:r>
      <w:r>
        <w:t xml:space="preserve"> La evidencia de los cinco subpuntos converge en una misma decisión: el Plan de Estudios 2013 debe ser objeto de </w:t>
      </w:r>
      <w:r>
        <w:rPr>
          <w:b/>
        </w:rPr>
        <w:t>rediseño curricular</w:t>
      </w:r>
      <w:r>
        <w:t>, conforme al Artículo 5 de la Resolución HCU N.º 032/2025, y no de ajuste, por cinco razones concurrentes:</w:t>
      </w:r>
    </w:p>
    <w:p w14:paraId="4CDD591B" w14:textId="77777777" w:rsidR="00D110DE" w:rsidRDefault="00000000">
      <w:pPr>
        <w:numPr>
          <w:ilvl w:val="0"/>
          <w:numId w:val="15"/>
        </w:numPr>
        <w:spacing w:after="160"/>
        <w:jc w:val="both"/>
      </w:pPr>
      <w:r>
        <w:t>Su vigencia de trece años supera el plazo de siete años fijado por la UMSA y el de diez años del Sistema de la Universidad Boliviana.</w:t>
      </w:r>
    </w:p>
    <w:p w14:paraId="62B02D62" w14:textId="44CBA291" w:rsidR="00D110DE" w:rsidRDefault="00000000">
      <w:pPr>
        <w:numPr>
          <w:ilvl w:val="0"/>
          <w:numId w:val="15"/>
        </w:numPr>
        <w:spacing w:after="160"/>
        <w:jc w:val="both"/>
      </w:pPr>
      <w:r>
        <w:t>La adopción del perfil del Contador Público aprobado por el Sistema de la Universidad Boliviana reformula el perfil de egreso, operación que el Artículo 6 excluye del nivel de ajuste.</w:t>
      </w:r>
    </w:p>
    <w:p w14:paraId="1BC9FADF" w14:textId="77777777" w:rsidR="00D110DE" w:rsidRDefault="00000000">
      <w:pPr>
        <w:numPr>
          <w:ilvl w:val="0"/>
          <w:numId w:val="15"/>
        </w:numPr>
        <w:spacing w:after="160"/>
        <w:jc w:val="both"/>
      </w:pPr>
      <w:r>
        <w:t>Normas obligatorias posteriores a 2013, en particular las NIIF de Sostenibilidad, exigibles en Bolivia desde el 1 de enero de 2027, no tienen correlato en la malla vigente.</w:t>
      </w:r>
    </w:p>
    <w:p w14:paraId="2EA9F090" w14:textId="77777777" w:rsidR="00D110DE" w:rsidRDefault="00000000">
      <w:pPr>
        <w:numPr>
          <w:ilvl w:val="0"/>
          <w:numId w:val="15"/>
        </w:numPr>
        <w:spacing w:after="160"/>
        <w:jc w:val="both"/>
      </w:pPr>
      <w:r>
        <w:t>Los egresados se insertan en el mercado laboral, pero con un techo técnico operativo y con su mayor carencia en competencias tecnológicas.</w:t>
      </w:r>
    </w:p>
    <w:p w14:paraId="487E9CF4" w14:textId="77777777" w:rsidR="00D110DE" w:rsidRDefault="00000000">
      <w:pPr>
        <w:numPr>
          <w:ilvl w:val="0"/>
          <w:numId w:val="15"/>
        </w:numPr>
        <w:spacing w:after="200"/>
        <w:jc w:val="both"/>
      </w:pPr>
      <w:r>
        <w:t>El enfoque por competencias, con prácticas preprofesionales y evaluación por evidencias, exige una nueva estructura curricular.</w:t>
      </w:r>
    </w:p>
    <w:p w14:paraId="3C5811E9" w14:textId="77777777" w:rsidR="00D110DE" w:rsidRDefault="00000000">
      <w:pPr>
        <w:keepNext/>
        <w:tabs>
          <w:tab w:val="left" w:pos="709"/>
        </w:tabs>
        <w:spacing w:before="120" w:after="200"/>
        <w:ind w:left="709" w:hanging="709"/>
        <w:outlineLvl w:val="1"/>
      </w:pPr>
      <w:bookmarkStart w:id="33" w:name="_Toc000000033"/>
      <w:r>
        <w:rPr>
          <w:b/>
          <w:sz w:val="24"/>
        </w:rPr>
        <w:t>3.1</w:t>
      </w:r>
      <w:r>
        <w:rPr>
          <w:b/>
          <w:sz w:val="24"/>
        </w:rPr>
        <w:tab/>
        <w:t>Análisis de resultados obtenidos con anteriores planes de estudio (descripción estadística y cualitativa)</w:t>
      </w:r>
      <w:bookmarkEnd w:id="33"/>
    </w:p>
    <w:p w14:paraId="19B3E63F" w14:textId="77777777" w:rsidR="00D110DE" w:rsidRDefault="00000000">
      <w:pPr>
        <w:keepNext/>
        <w:tabs>
          <w:tab w:val="left" w:pos="709"/>
        </w:tabs>
        <w:spacing w:before="80" w:after="200"/>
        <w:ind w:left="709" w:hanging="709"/>
        <w:outlineLvl w:val="2"/>
      </w:pPr>
      <w:bookmarkStart w:id="34" w:name="_Toc000000034"/>
      <w:r>
        <w:rPr>
          <w:b/>
          <w:sz w:val="22"/>
        </w:rPr>
        <w:t>3.1.1</w:t>
      </w:r>
      <w:r>
        <w:rPr>
          <w:b/>
          <w:sz w:val="22"/>
        </w:rPr>
        <w:tab/>
        <w:t>El plan vigente</w:t>
      </w:r>
      <w:bookmarkEnd w:id="34"/>
    </w:p>
    <w:p w14:paraId="2594C71F" w14:textId="77777777" w:rsidR="00D110DE" w:rsidRDefault="00000000">
      <w:pPr>
        <w:spacing w:after="200"/>
        <w:jc w:val="both"/>
      </w:pPr>
      <w:r>
        <w:t xml:space="preserve">El Plan de Estudios 2013 fue aprobado por el Primer Congreso Académico de la Carrera y por las Resoluciones HCC N.º 162/2012, HCF N.º 929/2012 y HCU N.º 025/2013, y rige desde febrero de 2013. Comprende cinco años, 43 asignaturas y 6.000 horas académicas. De las asignaturas, 29 son del Área Contable y de Auditoría, el 67,44 %, en las áreas de Información Financiera y de Servicios de Atestación y No Atestación, y 14 son del Área Contextual, el 32,56 %, en las áreas de Administración, Derecho, Economía y Matemáticas. Las 6.000 horas son el máximo fijado por el Artículo 28 del Reglamento General de Títulos y Grados del Sistema de la Universidad Boliviana; en consecuencia, toda incorporación de contenidos exige redistribuir la carga horaria y no aumentarla, operación propia del rediseño.</w:t>
      </w:r>
    </w:p>
    <w:p w14:paraId="57A7A7A2" w14:textId="77777777" w:rsidR="00D110DE" w:rsidRDefault="00000000">
      <w:pPr>
        <w:pStyle w:val="TituloCuadro"/>
        <w:keepNext/>
        <w:spacing w:before="40" w:after="80"/>
        <w:jc w:val="center"/>
      </w:pPr>
      <w:bookmarkStart w:id="232" w:name="_Toc000000234"/>
      <w:r>
        <w:rPr>
          <w:b/>
        </w:rPr>
        <w:t>Cuadro 1. Trayectoria de aprobación del Plan de Estudios 2013</w:t>
      </w:r>
      <w:bookmarkEnd w:id="232"/>
    </w:p>
    <w:tbl>
      <w:tblPr>
        <w:tblW w:w="0" w:type="auto"/>
        <w:jc w:val="center"/>
        <w:tblLayout w:type="fixed"/>
        <w:tblLook w:val="04A0" w:firstRow="1" w:lastRow="0" w:firstColumn="1" w:lastColumn="0" w:noHBand="0" w:noVBand="1"/>
      </w:tblPr>
      <w:tblGrid>
        <w:gridCol w:w="4252"/>
        <w:gridCol w:w="1984"/>
        <w:gridCol w:w="2835"/>
      </w:tblGrid>
      <w:tr w:rsidR="00395D6D" w14:paraId="09DDC631" w14:textId="77777777">
        <w:trPr>
          <w:tblHeader/>
          <w:jc w:val="center"/>
        </w:trPr>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D6D49B" w14:textId="77777777" w:rsidR="00D110DE" w:rsidRDefault="00000000">
            <w:pPr>
              <w:jc w:val="center"/>
            </w:pPr>
            <w:r>
              <w:rPr>
                <w:b/>
                <w:color w:val="FFFFFF"/>
              </w:rPr>
              <w:t>Instancia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A72796" w14:textId="77777777" w:rsidR="00D110DE" w:rsidRDefault="00000000">
            <w:pPr>
              <w:jc w:val="center"/>
            </w:pPr>
            <w:r>
              <w:rPr>
                <w:b/>
                <w:color w:val="FFFFFF"/>
              </w:rPr>
              <w:t>Resolución</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A660D7" w14:textId="77777777" w:rsidR="00D110DE" w:rsidRDefault="00000000">
            <w:pPr>
              <w:jc w:val="center"/>
            </w:pPr>
            <w:r>
              <w:rPr>
                <w:b/>
                <w:color w:val="FFFFFF"/>
              </w:rPr>
              <w:t>Fecha</w:t>
            </w:r>
          </w:p>
        </w:tc>
      </w:tr>
      <w:tr w:rsidR="00395D6D" w14:paraId="626C61FD"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C08EE1E" w14:textId="77777777" w:rsidR="00D110DE" w:rsidRDefault="00000000">
            <w:pPr>
              <w:jc w:val="both"/>
            </w:pPr>
            <w:r>
              <w:t>Primer Congreso Académico de la Carrera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DA3A93D" w14:textId="77777777" w:rsidR="00D110DE" w:rsidRDefault="00000000">
            <w:pPr>
              <w:jc w:val="both"/>
            </w:pPr>
            <w:r>
              <w:t>N.º 19/2012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AA04B10" w14:textId="77777777" w:rsidR="00D110DE" w:rsidRDefault="00000000">
            <w:pPr>
              <w:jc w:val="both"/>
            </w:pPr>
            <w:r>
              <w:t>2 de octubre de 2012</w:t>
            </w:r>
          </w:p>
        </w:tc>
      </w:tr>
      <w:tr w:rsidR="00395D6D" w14:paraId="53CDA631"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2F81FCE" w14:textId="77777777" w:rsidR="00D110DE" w:rsidRDefault="00000000">
            <w:pPr>
              <w:jc w:val="both"/>
            </w:pPr>
            <w:r>
              <w:lastRenderedPageBreak/>
              <w:t>Honorable Consejo de Carrera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3E911C8" w14:textId="77777777" w:rsidR="00D110DE" w:rsidRDefault="00000000">
            <w:pPr>
              <w:jc w:val="both"/>
            </w:pPr>
            <w:r>
              <w:t>N.º 162/2012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F5BE786" w14:textId="77777777" w:rsidR="00D110DE" w:rsidRDefault="00000000">
            <w:pPr>
              <w:jc w:val="both"/>
            </w:pPr>
            <w:r>
              <w:t>5 de octubre de 2012</w:t>
            </w:r>
          </w:p>
        </w:tc>
      </w:tr>
      <w:tr w:rsidR="00395D6D" w14:paraId="0CA71F99"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36D8D94" w14:textId="77777777" w:rsidR="00D110DE" w:rsidRDefault="00000000">
            <w:pPr>
              <w:jc w:val="both"/>
            </w:pPr>
            <w:r>
              <w:t>Honorable Consejo Facultativo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CDD3031" w14:textId="77777777" w:rsidR="00D110DE" w:rsidRDefault="00000000">
            <w:pPr>
              <w:jc w:val="both"/>
            </w:pPr>
            <w:r>
              <w:t>N.º 929/2012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C8EC84D" w14:textId="77777777" w:rsidR="00D110DE" w:rsidRDefault="00000000">
            <w:pPr>
              <w:jc w:val="both"/>
            </w:pPr>
            <w:r>
              <w:t>29 de noviembre de 2012</w:t>
            </w:r>
          </w:p>
        </w:tc>
      </w:tr>
      <w:tr w:rsidR="00395D6D" w14:paraId="65A02421"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0273DA2C" w14:textId="77777777" w:rsidR="00D110DE" w:rsidRDefault="00000000">
            <w:pPr>
              <w:jc w:val="both"/>
            </w:pPr>
            <w:r>
              <w:t>Honorable Consejo Universitario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857631" w14:textId="77777777" w:rsidR="00D110DE" w:rsidRDefault="00000000">
            <w:pPr>
              <w:jc w:val="both"/>
            </w:pPr>
            <w:r>
              <w:t>N.º 025/2013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141615" w14:textId="77777777" w:rsidR="00D110DE" w:rsidRDefault="00000000">
            <w:pPr>
              <w:jc w:val="both"/>
            </w:pPr>
            <w:r>
              <w:t>21 de febrero de 2013</w:t>
            </w:r>
          </w:p>
        </w:tc>
      </w:tr>
    </w:tbl>
    <w:p w14:paraId="4B96F388" w14:textId="77777777" w:rsidR="00D110DE" w:rsidRDefault="00000000">
      <w:pPr>
        <w:spacing w:before="40" w:after="200"/>
      </w:pPr>
      <w:r>
        <w:rPr>
          <w:sz w:val="16"/>
        </w:rPr>
        <w:t>Fuente: Documento Académico «Diseño Curricular 2013».</w:t>
      </w:r>
    </w:p>
    <w:p w14:paraId="790997AC" w14:textId="77777777" w:rsidR="00D110DE" w:rsidRDefault="00000000">
      <w:pPr>
        <w:pStyle w:val="TituloCuadro"/>
        <w:keepNext/>
        <w:spacing w:before="40" w:after="80"/>
        <w:jc w:val="center"/>
      </w:pPr>
      <w:bookmarkStart w:id="233" w:name="_Toc000000235"/>
      <w:r>
        <w:rPr>
          <w:b/>
        </w:rPr>
        <w:t>Cuadro 2. Malla curricular del Plan de Estudios 2013</w:t>
      </w:r>
      <w:bookmarkEnd w:id="233"/>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5A19B874"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0C9793" w14:textId="77777777" w:rsidR="00D110DE" w:rsidRDefault="00000000">
            <w:pPr>
              <w:jc w:val="center"/>
            </w:pPr>
            <w:r>
              <w:rPr>
                <w:b/>
                <w:color w:val="FFFFFF"/>
              </w:rPr>
              <w:t>Primer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1FA011" w14:textId="77777777" w:rsidR="00D110DE" w:rsidRDefault="00000000">
            <w:pPr>
              <w:jc w:val="center"/>
            </w:pPr>
            <w:r>
              <w:rPr>
                <w:b/>
                <w:color w:val="FFFFFF"/>
              </w:rPr>
              <w:t>Segundo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4C98D3" w14:textId="77777777" w:rsidR="00D110DE" w:rsidRDefault="00000000">
            <w:pPr>
              <w:jc w:val="center"/>
            </w:pPr>
            <w:r>
              <w:rPr>
                <w:b/>
                <w:color w:val="FFFFFF"/>
              </w:rPr>
              <w:t>Tercer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8FA673" w14:textId="77777777" w:rsidR="00D110DE" w:rsidRDefault="00000000">
            <w:pPr>
              <w:jc w:val="center"/>
            </w:pPr>
            <w:r>
              <w:rPr>
                <w:b/>
                <w:color w:val="FFFFFF"/>
              </w:rPr>
              <w:t>Cuarto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F174C6" w14:textId="77777777" w:rsidR="00D110DE" w:rsidRDefault="00000000">
            <w:pPr>
              <w:jc w:val="center"/>
            </w:pPr>
            <w:r>
              <w:rPr>
                <w:b/>
                <w:color w:val="FFFFFF"/>
              </w:rPr>
              <w:t>Quinto año</w:t>
            </w:r>
          </w:p>
        </w:tc>
      </w:tr>
      <w:tr w:rsidR="00395D6D" w14:paraId="3D80CAC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C622E4" w14:textId="77777777" w:rsidR="00D110DE" w:rsidRDefault="00000000">
            <w:pPr>
              <w:jc w:val="both"/>
            </w:pPr>
            <w:r>
              <w:t>CPA-101 Contabilidad Básica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7355C1E" w14:textId="77777777" w:rsidR="00D110DE" w:rsidRDefault="00000000">
            <w:pPr>
              <w:jc w:val="both"/>
            </w:pPr>
            <w:r>
              <w:t>CPA-201 Contabilidad Intermedia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1BDC30" w14:textId="77777777" w:rsidR="00D110DE" w:rsidRDefault="00000000">
            <w:pPr>
              <w:jc w:val="both"/>
            </w:pPr>
            <w:r>
              <w:t>CPA-301 Contabilidad Internacional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8DB0FDB" w14:textId="77777777" w:rsidR="00D110DE" w:rsidRDefault="00000000">
            <w:pPr>
              <w:jc w:val="both"/>
            </w:pPr>
            <w:r>
              <w:t>CPA-401 Contabilidad Minera y Petrolera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6FC060B" w14:textId="77777777" w:rsidR="00D110DE" w:rsidRDefault="00000000">
            <w:pPr>
              <w:jc w:val="both"/>
            </w:pPr>
            <w:r>
              <w:t>CPA-501 Auditoría Operativa</w:t>
            </w:r>
          </w:p>
        </w:tc>
      </w:tr>
      <w:tr w:rsidR="00395D6D" w14:paraId="707FE0A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0EF4A93" w14:textId="77777777" w:rsidR="00D110DE" w:rsidRDefault="00000000">
            <w:pPr>
              <w:jc w:val="both"/>
            </w:pPr>
            <w:r>
              <w:t>ADM-101 Administración General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70C9190" w14:textId="77777777" w:rsidR="00D110DE" w:rsidRDefault="00000000">
            <w:pPr>
              <w:jc w:val="both"/>
            </w:pPr>
            <w:r>
              <w:t>CPA-202 Contabilidad de Sociedades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83928F0" w14:textId="77777777" w:rsidR="00D110DE" w:rsidRDefault="00000000">
            <w:pPr>
              <w:jc w:val="both"/>
            </w:pPr>
            <w:r>
              <w:t>CPA-302 Contabilidad de Costos y Gestión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E4610B" w14:textId="77777777" w:rsidR="00D110DE" w:rsidRDefault="00000000">
            <w:pPr>
              <w:jc w:val="both"/>
            </w:pPr>
            <w:r>
              <w:t>CPA-402 Contabilidad Agrícola y Ganadera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B6BC560" w14:textId="77777777" w:rsidR="00D110DE" w:rsidRDefault="00000000">
            <w:pPr>
              <w:jc w:val="both"/>
            </w:pPr>
            <w:r>
              <w:t>CPA-502 Gabinete de Auditoría Financiera</w:t>
            </w:r>
          </w:p>
        </w:tc>
      </w:tr>
      <w:tr w:rsidR="00395D6D" w14:paraId="60F4DDC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DAF66E" w14:textId="77777777" w:rsidR="00D110DE" w:rsidRDefault="00000000">
            <w:pPr>
              <w:jc w:val="both"/>
            </w:pPr>
            <w:r>
              <w:t>DER-101 Derecho Comercial y Corporativo (PS)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2CD2F9" w14:textId="77777777" w:rsidR="00D110DE" w:rsidRDefault="00000000">
            <w:pPr>
              <w:jc w:val="both"/>
            </w:pPr>
            <w:r>
              <w:t>CPA-203 Contabilidad de Tributos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5A65B6B" w14:textId="77777777" w:rsidR="00D110DE" w:rsidRDefault="00000000">
            <w:pPr>
              <w:jc w:val="both"/>
            </w:pPr>
            <w:r>
              <w:t>CPA-303 Contabilidad de Bancos y Entidades Financieras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0E0438" w14:textId="77777777" w:rsidR="00D110DE" w:rsidRDefault="00000000">
            <w:pPr>
              <w:jc w:val="both"/>
            </w:pPr>
            <w:r>
              <w:t>CPA-403 Contabilidad del Seguro Privado y Seguro Social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4A4D9" w14:textId="77777777" w:rsidR="00D110DE" w:rsidRDefault="00000000">
            <w:pPr>
              <w:jc w:val="both"/>
            </w:pPr>
            <w:r>
              <w:t>CPA-503 Gabinete de Auditoría Tributaria</w:t>
            </w:r>
          </w:p>
        </w:tc>
      </w:tr>
      <w:tr w:rsidR="00395D6D" w14:paraId="28A90FF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CEC863D" w14:textId="77777777" w:rsidR="00D110DE" w:rsidRDefault="00000000">
            <w:pPr>
              <w:jc w:val="both"/>
            </w:pPr>
            <w:r>
              <w:t>DER-102 Derecho Laboral y Seguridad Social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8E6AA6E" w14:textId="77777777" w:rsidR="00D110DE" w:rsidRDefault="00000000">
            <w:pPr>
              <w:jc w:val="both"/>
            </w:pPr>
            <w:r>
              <w:t>ADM-201 Administración de Sistemas Gerenciales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424F064" w14:textId="77777777" w:rsidR="00D110DE" w:rsidRDefault="00000000">
            <w:pPr>
              <w:jc w:val="both"/>
            </w:pPr>
            <w:r>
              <w:t>CPA-304 Contabilidad y Presupuestos Gubernamental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26E92B" w14:textId="77777777" w:rsidR="00D110DE" w:rsidRDefault="00000000">
            <w:pPr>
              <w:jc w:val="both"/>
            </w:pPr>
            <w:r>
              <w:t>CPA-404 Sistemas de Contabilidad Automatizados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CC0358" w14:textId="77777777" w:rsidR="00D110DE" w:rsidRDefault="00000000">
            <w:pPr>
              <w:jc w:val="both"/>
            </w:pPr>
            <w:r>
              <w:t>CPA-504 Gabinete de Auditoría Gubernamental</w:t>
            </w:r>
          </w:p>
        </w:tc>
      </w:tr>
      <w:tr w:rsidR="00395D6D" w14:paraId="614D89C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8D5B3F7" w14:textId="77777777" w:rsidR="00D110DE" w:rsidRDefault="00000000">
            <w:pPr>
              <w:jc w:val="both"/>
            </w:pPr>
            <w:r>
              <w:t>ECO-101 Microeconomía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9661101" w14:textId="77777777" w:rsidR="00D110DE" w:rsidRDefault="00000000">
            <w:pPr>
              <w:jc w:val="both"/>
            </w:pPr>
            <w:r>
              <w:t>DER-201 Derecho Tributario y Legislación Aduanera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BA71A06" w14:textId="77777777" w:rsidR="00D110DE" w:rsidRDefault="00000000">
            <w:pPr>
              <w:jc w:val="both"/>
            </w:pPr>
            <w:r>
              <w:t>CPA-305 Sistemas de Información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9E16AB" w14:textId="77777777" w:rsidR="00D110DE" w:rsidRDefault="00000000">
            <w:pPr>
              <w:jc w:val="both"/>
            </w:pPr>
            <w:r>
              <w:t>CPA-405 Diseño e Implantación de Sistemas de Contabilidad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88AB1" w14:textId="77777777" w:rsidR="00D110DE" w:rsidRDefault="00000000">
            <w:pPr>
              <w:jc w:val="both"/>
            </w:pPr>
            <w:r>
              <w:t>CPA-505 Gabinete de Auditoría de Sistemas</w:t>
            </w:r>
          </w:p>
        </w:tc>
      </w:tr>
      <w:tr w:rsidR="00395D6D" w14:paraId="4586902A"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6ABA3A1" w14:textId="77777777" w:rsidR="00D110DE" w:rsidRDefault="00000000">
            <w:pPr>
              <w:jc w:val="both"/>
            </w:pPr>
            <w:r>
              <w:t>MAT-101 Cálculo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B15FDC" w14:textId="77777777" w:rsidR="00D110DE" w:rsidRDefault="00000000">
            <w:pPr>
              <w:jc w:val="both"/>
            </w:pPr>
            <w:r>
              <w:t>ECO-201 Macroeconomía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B744DF" w14:textId="77777777" w:rsidR="00D110DE" w:rsidRDefault="00000000">
            <w:pPr>
              <w:jc w:val="both"/>
            </w:pPr>
            <w:r>
              <w:t>ADM-301 Desarrollo Organizacional y Comportamiento Organizacional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DDA29EE" w14:textId="77777777" w:rsidR="00D110DE" w:rsidRDefault="00000000">
            <w:pPr>
              <w:jc w:val="both"/>
            </w:pPr>
            <w:r>
              <w:t>CPA-406 Finanzas y Finanzas Corporativas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87604F" w14:textId="77777777" w:rsidR="00D110DE" w:rsidRDefault="00000000">
            <w:pPr>
              <w:jc w:val="both"/>
            </w:pPr>
            <w:r>
              <w:t>CPA-506 Gabinete de Auditoría Ambiental (PS)</w:t>
            </w:r>
          </w:p>
        </w:tc>
      </w:tr>
      <w:tr w:rsidR="00395D6D" w14:paraId="73B184F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6557073" w14:textId="77777777" w:rsidR="00D110DE" w:rsidRDefault="00000000">
            <w:pPr>
              <w:jc w:val="both"/>
            </w:pPr>
            <w:r>
              <w:t>MAT-102 Matemáticas Financieras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7D9C6" w14:textId="77777777" w:rsidR="00D110DE" w:rsidRDefault="00000000">
            <w:pPr>
              <w:jc w:val="both"/>
            </w:pPr>
            <w:r>
              <w:t>MAT-201 Álgebra y Programación Lineal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BFA4D48" w14:textId="77777777" w:rsidR="00D110DE" w:rsidRDefault="00000000">
            <w:pPr>
              <w:jc w:val="both"/>
            </w:pPr>
            <w:r>
              <w:t>ECO-301 Preparación y Evaluación de Proyectos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C73A085" w14:textId="77777777" w:rsidR="00D110DE" w:rsidRDefault="00000000">
            <w:pPr>
              <w:jc w:val="both"/>
            </w:pPr>
            <w:r>
              <w:t>CPA-407 Auditoría Financiera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E1CE3A" w14:textId="77777777" w:rsidR="00D110DE" w:rsidRDefault="00000000">
            <w:pPr>
              <w:jc w:val="both"/>
            </w:pPr>
            <w:r>
              <w:t>CPA-507 Gabinete de Auditoría de Proyectos (PS)</w:t>
            </w:r>
          </w:p>
        </w:tc>
      </w:tr>
      <w:tr w:rsidR="00395D6D" w14:paraId="67DA00DD"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463E1B" w14:textId="77777777" w:rsidR="00D110DE" w:rsidRDefault="00000000">
            <w:pPr>
              <w:jc w:val="both"/>
            </w:pPr>
            <w:r>
              <w:t>CPA-102 Métodos y Técnicas de Investigación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C99E4D"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ACAB9A1" w14:textId="77777777" w:rsidR="00D110DE" w:rsidRDefault="00000000">
            <w:pPr>
              <w:jc w:val="both"/>
            </w:pPr>
            <w:r>
              <w:t>MAT-301 Estadística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E401E2B" w14:textId="77777777" w:rsidR="00D110DE" w:rsidRDefault="00000000">
            <w:pPr>
              <w:jc w:val="both"/>
            </w:pPr>
            <w:r>
              <w:t>CPA-408 Auditoría Interna, Control Interno y Gestión de Riesgos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CD238CE" w14:textId="77777777" w:rsidR="00D110DE" w:rsidRDefault="00000000">
            <w:pPr>
              <w:jc w:val="both"/>
            </w:pPr>
            <w:r>
              <w:t>CPA-508 Gabinete de Auditoría Forense (SS)</w:t>
            </w:r>
          </w:p>
        </w:tc>
      </w:tr>
      <w:tr w:rsidR="00395D6D" w14:paraId="1171D88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6009CF"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6516C7"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D279C32" w14:textId="77777777" w:rsidR="00D110DE" w:rsidRDefault="00000000">
            <w:pPr>
              <w:jc w:val="both"/>
            </w:pPr>
            <w:r>
              <w:t>MAT-302 Matemáticas Actuariales (PS)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A00414"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CC94BE8" w14:textId="77777777" w:rsidR="00D110DE" w:rsidRDefault="00000000">
            <w:pPr>
              <w:jc w:val="both"/>
            </w:pPr>
            <w:r>
              <w:t xml:space="preserve">CPA-509 Gabinete de Auditoría de </w:t>
            </w:r>
            <w:r>
              <w:lastRenderedPageBreak/>
              <w:t>Entidades Financieras (SS)</w:t>
            </w:r>
          </w:p>
        </w:tc>
      </w:tr>
      <w:tr w:rsidR="00395D6D" w14:paraId="24C406DA"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8D67D2"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D4D1E2"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D84A8D7"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4DFC80"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BDC7D6A" w14:textId="77777777" w:rsidR="00D110DE" w:rsidRDefault="00000000">
            <w:pPr>
              <w:jc w:val="both"/>
            </w:pPr>
            <w:r>
              <w:t>CPA-510 Ética Profesional (PS)</w:t>
            </w:r>
          </w:p>
        </w:tc>
      </w:tr>
      <w:tr w:rsidR="00395D6D" w14:paraId="46928A8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47ADA5"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BDD3B41"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136FBD1"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67342D"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49857A" w14:textId="77777777" w:rsidR="00D110DE" w:rsidRDefault="00000000">
            <w:pPr>
              <w:jc w:val="both"/>
            </w:pPr>
            <w:r>
              <w:t>CPA-511 Seminario de Grado (SS)</w:t>
            </w:r>
          </w:p>
        </w:tc>
      </w:tr>
    </w:tbl>
    <w:p w14:paraId="7ED99537" w14:textId="77777777" w:rsidR="00D110DE" w:rsidRDefault="00000000">
      <w:pPr>
        <w:spacing w:before="40" w:after="200"/>
      </w:pPr>
      <w:r>
        <w:rPr>
          <w:sz w:val="16"/>
        </w:rPr>
        <w:t>Fuente: Plan de Estudios 2013. PS: primer semestre; SS: segundo semestre; las demás asignaturas son anuales. Todas las asignaturas tienen prerrequisitos definidos.</w:t>
      </w:r>
    </w:p>
    <w:p w14:paraId="7C3E4AF3" w14:textId="77777777" w:rsidR="00D110DE" w:rsidRDefault="00000000">
      <w:pPr>
        <w:pStyle w:val="TituloCuadro"/>
        <w:keepNext/>
        <w:spacing w:before="40" w:after="80"/>
        <w:jc w:val="center"/>
      </w:pPr>
      <w:bookmarkStart w:id="234" w:name="_Toc000000236"/>
      <w:r>
        <w:rPr>
          <w:b/>
        </w:rPr>
        <w:t>Cuadro 3. Asignaturas y carga horaria por área del Plan 2013</w:t>
      </w:r>
      <w:bookmarkEnd w:id="234"/>
    </w:p>
    <w:tbl>
      <w:tblPr>
        <w:tblW w:w="0" w:type="auto"/>
        <w:jc w:val="center"/>
        <w:tblLayout w:type="fixed"/>
        <w:tblLook w:val="04A0" w:firstRow="1" w:lastRow="0" w:firstColumn="1" w:lastColumn="0" w:noHBand="0" w:noVBand="1"/>
      </w:tblPr>
      <w:tblGrid>
        <w:gridCol w:w="3175"/>
        <w:gridCol w:w="1134"/>
        <w:gridCol w:w="1020"/>
        <w:gridCol w:w="1020"/>
        <w:gridCol w:w="1020"/>
        <w:gridCol w:w="1701"/>
      </w:tblGrid>
      <w:tr w:rsidR="00395D6D" w14:paraId="088101FF"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CE42BC" w14:textId="77777777" w:rsidR="00D110DE" w:rsidRDefault="00000000">
            <w:pPr>
              <w:jc w:val="center"/>
            </w:pPr>
            <w:r>
              <w:rPr>
                <w:b/>
                <w:color w:val="FFFFFF"/>
              </w:rPr>
              <w:t>Área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FE32D3F" w14:textId="77777777" w:rsidR="00D110DE" w:rsidRDefault="00000000">
            <w:pPr>
              <w:jc w:val="center"/>
            </w:pPr>
            <w:r>
              <w:rPr>
                <w:b/>
                <w:color w:val="FFFFFF"/>
              </w:rPr>
              <w:t>Asignaturas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94B829C" w14:textId="77777777" w:rsidR="00D110DE" w:rsidRDefault="00000000">
            <w:pPr>
              <w:jc w:val="center"/>
            </w:pPr>
            <w:r>
              <w:rPr>
                <w:b/>
                <w:color w:val="FFFFFF"/>
              </w:rPr>
              <w:t>%</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DE6169" w14:textId="77777777" w:rsidR="00D110DE" w:rsidRDefault="00000000">
            <w:pPr>
              <w:jc w:val="center"/>
            </w:pPr>
            <w:r>
              <w:rPr>
                <w:b/>
                <w:color w:val="FFFFFF"/>
              </w:rPr>
              <w:t>Horas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4B983D" w14:textId="77777777" w:rsidR="00D110DE" w:rsidRDefault="00000000">
            <w:pPr>
              <w:jc w:val="center"/>
            </w:pPr>
            <w:r>
              <w:rPr>
                <w:b/>
                <w:color w:val="FFFFFF"/>
              </w:rPr>
              <w:t>% horas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1C449C" w14:textId="77777777" w:rsidR="00D110DE" w:rsidRDefault="00000000">
            <w:pPr>
              <w:jc w:val="center"/>
            </w:pPr>
            <w:r>
              <w:rPr>
                <w:b/>
                <w:color w:val="FFFFFF"/>
              </w:rPr>
              <w:t>Años</w:t>
            </w:r>
          </w:p>
        </w:tc>
      </w:tr>
      <w:tr w:rsidR="00395D6D" w14:paraId="4E89CB2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83647A3" w14:textId="77777777" w:rsidR="00D110DE" w:rsidRDefault="00000000">
            <w:pPr>
              <w:jc w:val="both"/>
            </w:pPr>
            <w:r>
              <w:t>Información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567144D" w14:textId="77777777" w:rsidR="00D110DE" w:rsidRDefault="00000000">
            <w:pPr>
              <w:jc w:val="both"/>
            </w:pPr>
            <w:r>
              <w:t>16</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82B0E1" w14:textId="77777777" w:rsidR="00D110DE" w:rsidRDefault="00000000">
            <w:pPr>
              <w:jc w:val="both"/>
            </w:pPr>
            <w:r>
              <w:t>37,21</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6C87897" w14:textId="77777777" w:rsidR="00D110DE" w:rsidRDefault="00000000">
            <w:pPr>
              <w:jc w:val="both"/>
            </w:pPr>
            <w:r>
              <w:t>2.400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3C6EBF5" w14:textId="77777777" w:rsidR="00D110DE" w:rsidRDefault="00000000">
            <w:pPr>
              <w:jc w:val="both"/>
            </w:pPr>
            <w:r>
              <w:t>40,00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156EB33" w14:textId="77777777" w:rsidR="00D110DE" w:rsidRDefault="00000000">
            <w:pPr>
              <w:jc w:val="both"/>
            </w:pPr>
            <w:r>
              <w:t>1.° a 4.°</w:t>
            </w:r>
          </w:p>
        </w:tc>
      </w:tr>
      <w:tr w:rsidR="00395D6D" w14:paraId="53AE33F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743B040" w14:textId="77777777" w:rsidR="00D110DE" w:rsidRDefault="00000000">
            <w:pPr>
              <w:jc w:val="both"/>
            </w:pPr>
            <w:r>
              <w:t>Servicios de Atestación y No Atestación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CD3E40" w14:textId="77777777" w:rsidR="00D110DE" w:rsidRDefault="00000000">
            <w:pPr>
              <w:jc w:val="both"/>
            </w:pPr>
            <w:r>
              <w:t>13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D9DD2A" w14:textId="77777777" w:rsidR="00D110DE" w:rsidRDefault="00000000">
            <w:pPr>
              <w:jc w:val="both"/>
            </w:pPr>
            <w:r>
              <w:t>30,23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7066BC7" w14:textId="77777777" w:rsidR="00D110DE" w:rsidRDefault="00000000">
            <w:pPr>
              <w:jc w:val="both"/>
            </w:pPr>
            <w:r>
              <w:t>1.600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C616AC3" w14:textId="77777777" w:rsidR="00D110DE" w:rsidRDefault="00000000">
            <w:pPr>
              <w:jc w:val="both"/>
            </w:pPr>
            <w:r>
              <w:t>26,67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49A0E4" w14:textId="77777777" w:rsidR="00D110DE" w:rsidRDefault="00000000">
            <w:pPr>
              <w:jc w:val="both"/>
            </w:pPr>
            <w:r>
              <w:t>4.° y 5.°</w:t>
            </w:r>
          </w:p>
        </w:tc>
      </w:tr>
      <w:tr w:rsidR="00395D6D" w14:paraId="789C80E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D0BEB7C" w14:textId="77777777" w:rsidR="00D110DE" w:rsidRDefault="00000000">
            <w:pPr>
              <w:jc w:val="both"/>
            </w:pPr>
            <w:r>
              <w:rPr>
                <w:b/>
              </w:rPr>
              <w:t xml:space="preserve">Subtotal Área Contable y de Auditoría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55D7B4" w14:textId="77777777" w:rsidR="00D110DE" w:rsidRDefault="00000000">
            <w:pPr>
              <w:jc w:val="both"/>
            </w:pPr>
            <w:r>
              <w:rPr>
                <w:b/>
              </w:rPr>
              <w:t>29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140DE32" w14:textId="77777777" w:rsidR="00D110DE" w:rsidRDefault="00000000">
            <w:pPr>
              <w:jc w:val="both"/>
            </w:pPr>
            <w:r>
              <w:rPr>
                <w:b/>
              </w:rPr>
              <w:t>67,44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098FAC8" w14:textId="77777777" w:rsidR="00D110DE" w:rsidRDefault="00000000">
            <w:pPr>
              <w:jc w:val="both"/>
            </w:pPr>
            <w:r>
              <w:rPr>
                <w:b/>
              </w:rPr>
              <w:t>4.000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7D9A399" w14:textId="77777777" w:rsidR="00D110DE" w:rsidRDefault="00000000">
            <w:pPr>
              <w:jc w:val="both"/>
            </w:pPr>
            <w:r>
              <w:rPr>
                <w:b/>
              </w:rPr>
              <w:t>66,67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65EF5D" w14:textId="77777777" w:rsidR="00D110DE" w:rsidRDefault="00D110DE">
            <w:pPr>
              <w:jc w:val="both"/>
            </w:pPr>
          </w:p>
        </w:tc>
      </w:tr>
      <w:tr w:rsidR="00395D6D" w14:paraId="0676791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709E7A6" w14:textId="77777777" w:rsidR="00D110DE" w:rsidRDefault="00000000">
            <w:pPr>
              <w:jc w:val="both"/>
            </w:pPr>
            <w:r>
              <w:t>Administración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089AF4"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F2D5FB3"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ABD46CB" w14:textId="77777777" w:rsidR="00D110DE" w:rsidRDefault="00000000">
            <w:pPr>
              <w:jc w:val="both"/>
            </w:pPr>
            <w:r>
              <w:t>480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51C1BE" w14:textId="77777777" w:rsidR="00D110DE" w:rsidRDefault="00000000">
            <w:pPr>
              <w:jc w:val="both"/>
            </w:pPr>
            <w:r>
              <w:t>8,00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829AB9" w14:textId="77777777" w:rsidR="00D110DE" w:rsidRDefault="00000000">
            <w:pPr>
              <w:jc w:val="both"/>
            </w:pPr>
            <w:r>
              <w:t>1.° a 3.°</w:t>
            </w:r>
          </w:p>
        </w:tc>
      </w:tr>
      <w:tr w:rsidR="00395D6D" w14:paraId="7CEBB7B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A0F03BA" w14:textId="77777777" w:rsidR="00D110DE" w:rsidRDefault="00000000">
            <w:pPr>
              <w:jc w:val="both"/>
            </w:pPr>
            <w:r>
              <w:t>Derecho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0EB0C9"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7A11465"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9982675" w14:textId="77777777" w:rsidR="00D110DE" w:rsidRDefault="00000000">
            <w:pPr>
              <w:jc w:val="both"/>
            </w:pPr>
            <w:r>
              <w:t>320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D082016" w14:textId="77777777" w:rsidR="00D110DE" w:rsidRDefault="00000000">
            <w:pPr>
              <w:jc w:val="both"/>
            </w:pPr>
            <w:r>
              <w:t>5,33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BC3ADB4" w14:textId="77777777" w:rsidR="00D110DE" w:rsidRDefault="00000000">
            <w:pPr>
              <w:jc w:val="both"/>
            </w:pPr>
            <w:r>
              <w:t>1.° y 2.°</w:t>
            </w:r>
          </w:p>
        </w:tc>
      </w:tr>
      <w:tr w:rsidR="00395D6D" w14:paraId="129D555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9F2F151" w14:textId="77777777" w:rsidR="00D110DE" w:rsidRDefault="00000000">
            <w:pPr>
              <w:jc w:val="both"/>
            </w:pPr>
            <w:r>
              <w:t>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8209F8B"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6957FB9"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051A92A" w14:textId="77777777" w:rsidR="00D110DE" w:rsidRDefault="00000000">
            <w:pPr>
              <w:jc w:val="both"/>
            </w:pPr>
            <w:r>
              <w:t>480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D35246" w14:textId="77777777" w:rsidR="00D110DE" w:rsidRDefault="00000000">
            <w:pPr>
              <w:jc w:val="both"/>
            </w:pPr>
            <w:r>
              <w:t>8,00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08331A" w14:textId="77777777" w:rsidR="00D110DE" w:rsidRDefault="00000000">
            <w:pPr>
              <w:jc w:val="both"/>
            </w:pPr>
            <w:r>
              <w:t>1.° a 3.°</w:t>
            </w:r>
          </w:p>
        </w:tc>
      </w:tr>
      <w:tr w:rsidR="00395D6D" w14:paraId="65E301B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8DFF633" w14:textId="77777777" w:rsidR="00D110DE" w:rsidRDefault="00000000">
            <w:pPr>
              <w:jc w:val="both"/>
            </w:pPr>
            <w:r>
              <w:t>Matemáticas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F4C538" w14:textId="77777777" w:rsidR="00D110DE" w:rsidRDefault="00000000">
            <w:pPr>
              <w:jc w:val="both"/>
            </w:pPr>
            <w: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33E9BC9" w14:textId="77777777" w:rsidR="00D110DE" w:rsidRDefault="00000000">
            <w:pPr>
              <w:jc w:val="both"/>
            </w:pPr>
            <w:r>
              <w:t>11,63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EB2878" w14:textId="77777777" w:rsidR="00D110DE" w:rsidRDefault="00000000">
            <w:pPr>
              <w:jc w:val="both"/>
            </w:pPr>
            <w:r>
              <w:t>720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F7C41C8" w14:textId="77777777" w:rsidR="00D110DE" w:rsidRDefault="00000000">
            <w:pPr>
              <w:jc w:val="both"/>
            </w:pPr>
            <w:r>
              <w:t>12,00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CF45EBC" w14:textId="77777777" w:rsidR="00D110DE" w:rsidRDefault="00000000">
            <w:pPr>
              <w:jc w:val="both"/>
            </w:pPr>
            <w:r>
              <w:t>1.° a 3.°</w:t>
            </w:r>
          </w:p>
        </w:tc>
      </w:tr>
      <w:tr w:rsidR="00395D6D" w14:paraId="080946C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0C61596" w14:textId="77777777" w:rsidR="00D110DE" w:rsidRDefault="00000000">
            <w:pPr>
              <w:jc w:val="both"/>
            </w:pPr>
            <w:r>
              <w:rPr>
                <w:b/>
              </w:rPr>
              <w:t xml:space="preserve">Subtotal Área Contextual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36ED3D" w14:textId="77777777" w:rsidR="00D110DE" w:rsidRDefault="00000000">
            <w:pPr>
              <w:jc w:val="both"/>
            </w:pPr>
            <w:r>
              <w:rPr>
                <w:b/>
              </w:rPr>
              <w:t>14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8381D86" w14:textId="77777777" w:rsidR="00D110DE" w:rsidRDefault="00000000">
            <w:pPr>
              <w:jc w:val="both"/>
            </w:pPr>
            <w:r>
              <w:rPr>
                <w:b/>
              </w:rPr>
              <w:t>32,56</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1416B" w14:textId="77777777" w:rsidR="00D110DE" w:rsidRDefault="00000000">
            <w:pPr>
              <w:jc w:val="both"/>
            </w:pPr>
            <w:r>
              <w:rPr>
                <w:b/>
              </w:rPr>
              <w:t>2.000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5C7985C" w14:textId="77777777" w:rsidR="00D110DE" w:rsidRDefault="00000000">
            <w:pPr>
              <w:jc w:val="both"/>
            </w:pPr>
            <w:r>
              <w:rPr>
                <w:b/>
              </w:rPr>
              <w:t>33,33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52CF03D" w14:textId="77777777" w:rsidR="00D110DE" w:rsidRDefault="00D110DE">
            <w:pPr>
              <w:jc w:val="both"/>
            </w:pPr>
          </w:p>
        </w:tc>
      </w:tr>
      <w:tr w:rsidR="00395D6D" w14:paraId="652788F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6EDFCDD" w14:textId="77777777" w:rsidR="00D110DE" w:rsidRDefault="00000000">
            <w:pPr>
              <w:jc w:val="both"/>
            </w:pPr>
            <w:r>
              <w:rPr>
                <w:b/>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0A94AF" w14:textId="77777777" w:rsidR="00D110DE" w:rsidRDefault="00000000">
            <w:pPr>
              <w:jc w:val="both"/>
            </w:pPr>
            <w:r>
              <w:rPr>
                <w:b/>
              </w:rPr>
              <w:t>43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F6D4B7" w14:textId="77777777" w:rsidR="00D110DE" w:rsidRDefault="00000000">
            <w:pPr>
              <w:jc w:val="both"/>
            </w:pPr>
            <w:r>
              <w:rPr>
                <w:b/>
              </w:rPr>
              <w:t>100,00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34B53D6" w14:textId="77777777" w:rsidR="00D110DE" w:rsidRDefault="00000000">
            <w:pPr>
              <w:jc w:val="both"/>
            </w:pPr>
            <w:r>
              <w:rPr>
                <w:b/>
              </w:rPr>
              <w:t>6.000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C0D09" w14:textId="77777777" w:rsidR="00D110DE" w:rsidRDefault="00000000">
            <w:pPr>
              <w:jc w:val="both"/>
            </w:pPr>
            <w:r>
              <w:rPr>
                <w:b/>
              </w:rPr>
              <w:t>100,00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ECF95E" w14:textId="77777777" w:rsidR="00D110DE" w:rsidRDefault="00D110DE">
            <w:pPr>
              <w:jc w:val="both"/>
            </w:pPr>
          </w:p>
        </w:tc>
      </w:tr>
    </w:tbl>
    <w:p w14:paraId="38BDD195" w14:textId="77777777" w:rsidR="00D110DE" w:rsidRDefault="00000000">
      <w:pPr>
        <w:spacing w:before="40" w:after="200"/>
      </w:pPr>
      <w:r>
        <w:rPr>
          <w:sz w:val="16"/>
        </w:rPr>
        <w:t>Fuente: Plan de Estudios 2013. Porcentajes de horas recalculados.</w:t>
      </w:r>
    </w:p>
    <w:p w14:paraId="651E0BE8" w14:textId="77777777" w:rsidR="00D110DE" w:rsidRDefault="00000000">
      <w:pPr>
        <w:spacing w:after="200"/>
        <w:jc w:val="both"/>
      </w:pPr>
      <w:r>
        <w:t xml:space="preserve">La estructura muestra un rasgo que condiciona el rediseño: las asignaturas del Área Contextual se concentran en los tres primeros años y desaparecen en cuarto y quinto, mientras que el bloque de aseguramiento se concentra en los dos últimos años, con 11 de sus 13 asignaturas en quinto. La formación es secuencial por bloques y no integrada: el estudiante aprende matemáticas, derecho y economía antes de enfrentar los problemas profesionales en los que debería aplicarlos. El rediseño debe articular verticalmente el Área Contextual con los problemas contables, conforme al principio de interdisciplinariedad del Artículo 12 de la Resolución HCU N.º 032/2025.</w:t>
      </w:r>
    </w:p>
    <w:p w14:paraId="4CBBA7C2" w14:textId="77777777" w:rsidR="00D110DE" w:rsidRDefault="00000000">
      <w:pPr>
        <w:spacing w:after="200"/>
        <w:jc w:val="both"/>
      </w:pPr>
      <w:r>
        <w:t>El cuadro de carga horaria del Documento Académico 2013 consigna porcentajes que no corresponden a las horas declaradas, ya que asigna 19,18 % tanto a las 1.120 horas del segundo año como a las 1.280 horas del tercero. Recalculados sobre 6.000 horas, los porcentajes son 17,33 % para primer año, 18,67 % para segundo y 21,33 % para cada uno de los años tercero, cuarto y quinto. Además, todas las asignaturas tienen una carga horaria que no distingue el trabajo presencial y fuera del aula, en ese sentido, el rediseño debe reconstruir la matriz horaria distinguiendo horas presenciales y no presenciales, con su conversión a créditos.</w:t>
      </w:r>
    </w:p>
    <w:p w14:paraId="561FAD91" w14:textId="77777777" w:rsidR="00D110DE" w:rsidRDefault="00000000">
      <w:pPr>
        <w:spacing w:after="200"/>
        <w:jc w:val="both"/>
      </w:pPr>
      <w:r>
        <w:t>Finalmente, el Plan 2013 no regula los Cursos Intensivos de Temporada, previstos en la Resolución HCU N.º 093/06, ni la Mesa de Examen, prevista en la Resolución HCU N.º 352/2021, aunque ambas normas atribuyen a la Carrera la definición de las asignaturas habilitadas. Este vacío debe cubrirse en el nuevo plan.</w:t>
      </w:r>
    </w:p>
    <w:p w14:paraId="185289B1" w14:textId="77777777" w:rsidR="00D110DE" w:rsidRDefault="00000000">
      <w:pPr>
        <w:keepNext/>
        <w:tabs>
          <w:tab w:val="left" w:pos="709"/>
        </w:tabs>
        <w:spacing w:before="80" w:after="200"/>
        <w:ind w:left="709" w:hanging="709"/>
        <w:outlineLvl w:val="2"/>
      </w:pPr>
      <w:bookmarkStart w:id="35" w:name="_Toc000000035"/>
      <w:r>
        <w:rPr>
          <w:b/>
          <w:sz w:val="22"/>
        </w:rPr>
        <w:lastRenderedPageBreak/>
        <w:t>3.1.2</w:t>
      </w:r>
      <w:r>
        <w:rPr>
          <w:b/>
          <w:sz w:val="22"/>
        </w:rPr>
        <w:tab/>
        <w:t>Resultados estadísticos</w:t>
      </w:r>
      <w:bookmarkEnd w:id="35"/>
    </w:p>
    <w:p w14:paraId="31790200" w14:textId="77777777" w:rsidR="00D110DE" w:rsidRDefault="00000000">
      <w:pPr>
        <w:pStyle w:val="TituloCuadro"/>
        <w:keepNext/>
        <w:spacing w:before="40" w:after="80"/>
        <w:jc w:val="center"/>
      </w:pPr>
      <w:bookmarkStart w:id="235" w:name="_Toc000000237"/>
      <w:r>
        <w:rPr>
          <w:b/>
        </w:rPr>
        <w:t>Cuadro 4. Indicadores académicos del Plan 2013</w:t>
      </w:r>
      <w:bookmarkEnd w:id="235"/>
    </w:p>
    <w:tbl>
      <w:tblPr>
        <w:tblW w:w="0" w:type="auto"/>
        <w:jc w:val="center"/>
        <w:tblLayout w:type="fixed"/>
        <w:tblLook w:val="04A0" w:firstRow="1" w:lastRow="0" w:firstColumn="1" w:lastColumn="0" w:noHBand="0" w:noVBand="1"/>
      </w:tblPr>
      <w:tblGrid>
        <w:gridCol w:w="2948"/>
        <w:gridCol w:w="2835"/>
        <w:gridCol w:w="3288"/>
      </w:tblGrid>
      <w:tr w:rsidR="00395D6D" w14:paraId="34028D08"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4E8468" w14:textId="77777777" w:rsidR="00D110DE" w:rsidRDefault="00000000">
            <w:pPr>
              <w:jc w:val="center"/>
            </w:pPr>
            <w:r>
              <w:rPr>
                <w:b/>
                <w:color w:val="FFFFFF"/>
              </w:rPr>
              <w:t>Indicador</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3A4B6C" w14:textId="77777777" w:rsidR="00D110DE" w:rsidRDefault="00000000">
            <w:pPr>
              <w:jc w:val="center"/>
            </w:pPr>
            <w:r>
              <w:rPr>
                <w:b/>
                <w:color w:val="FFFFFF"/>
              </w:rPr>
              <w:t>Valor</w:t>
            </w:r>
          </w:p>
        </w:tc>
        <w:tc>
          <w:tcPr>
            <w:tcW w:w="328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6C2635" w14:textId="77777777" w:rsidR="00D110DE" w:rsidRDefault="00000000">
            <w:pPr>
              <w:jc w:val="center"/>
            </w:pPr>
            <w:r>
              <w:rPr>
                <w:b/>
                <w:color w:val="FFFFFF"/>
              </w:rPr>
              <w:t>Lectura</w:t>
            </w:r>
          </w:p>
        </w:tc>
      </w:tr>
      <w:tr w:rsidR="00395D6D" w14:paraId="20252813"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0E93FB6" w14:textId="77777777" w:rsidR="00D110DE" w:rsidRDefault="00000000">
            <w:pPr>
              <w:jc w:val="both"/>
            </w:pPr>
            <w:r>
              <w:t xml:space="preserve">Matriculados e inscritos, 2026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F3E1C77" w14:textId="77777777" w:rsidR="00D110DE" w:rsidRDefault="00000000">
            <w:pPr>
              <w:jc w:val="both"/>
            </w:pPr>
            <w:r>
              <w:t xml:space="preserve">4.296 y 3.116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3CD7069A" w14:textId="77777777" w:rsidR="00D110DE" w:rsidRDefault="00000000">
            <w:pPr>
              <w:jc w:val="both"/>
            </w:pPr>
            <w:r>
              <w:t xml:space="preserve">La matrícula cayó 8,69 % desde 2021</w:t>
            </w:r>
          </w:p>
        </w:tc>
      </w:tr>
      <w:tr w:rsidR="00395D6D" w14:paraId="4177D550"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C7F2A7B" w14:textId="77777777" w:rsidR="00D110DE" w:rsidRDefault="00000000">
            <w:pPr>
              <w:jc w:val="both"/>
            </w:pPr>
            <w:r>
              <w:t>Matrícula no activada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58D98C2" w14:textId="77777777" w:rsidR="00D110DE" w:rsidRDefault="00000000">
            <w:pPr>
              <w:jc w:val="both"/>
            </w:pPr>
            <w:r>
              <w:t xml:space="preserve">33,01 % en 2021 y 27,47 % en 2026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42A2FC7" w14:textId="77777777" w:rsidR="00D110DE" w:rsidRDefault="00000000">
            <w:pPr>
              <w:jc w:val="both"/>
            </w:pPr>
            <w:r>
              <w:t>Mejora, pero uno de cada cuatro matriculados no cursa ninguna asignatura</w:t>
            </w:r>
          </w:p>
        </w:tc>
      </w:tr>
      <w:tr w:rsidR="00395D6D" w14:paraId="10370CA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D3F26BF" w14:textId="77777777" w:rsidR="00D110DE" w:rsidRDefault="00000000">
            <w:pPr>
              <w:jc w:val="both"/>
            </w:pPr>
            <w:r>
              <w:t>Titulados 2021-2025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ABE2834" w14:textId="77777777" w:rsidR="00D110DE" w:rsidRDefault="00000000">
            <w:pPr>
              <w:jc w:val="both"/>
            </w:pPr>
            <w:r>
              <w:t>1.893</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C194349" w14:textId="77777777" w:rsidR="00D110DE" w:rsidRDefault="00D110DE">
            <w:pPr>
              <w:jc w:val="both"/>
            </w:pPr>
          </w:p>
        </w:tc>
      </w:tr>
      <w:tr w:rsidR="00395D6D" w14:paraId="5FDA5CF6"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AEE3BCA" w14:textId="77777777" w:rsidR="00D110DE" w:rsidRDefault="00000000">
            <w:pPr>
              <w:jc w:val="both"/>
            </w:pPr>
            <w:r>
              <w:t>Titulación por examen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078804A" w14:textId="77777777" w:rsidR="00D110DE" w:rsidRDefault="00000000">
            <w:pPr>
              <w:jc w:val="both"/>
            </w:pPr>
            <w:r>
              <w:rPr>
                <w:b/>
              </w:rPr>
              <w:t>69,73 %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79DE4A6E" w14:textId="77777777" w:rsidR="00D110DE" w:rsidRDefault="00000000">
            <w:pPr>
              <w:jc w:val="both"/>
            </w:pPr>
            <w:r>
              <w:t>Evalúa conocimientos, no desempeño</w:t>
            </w:r>
          </w:p>
        </w:tc>
      </w:tr>
      <w:tr w:rsidR="00395D6D" w14:paraId="20FCEF5D"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72D4513" w14:textId="77777777" w:rsidR="00D110DE" w:rsidRDefault="00000000">
            <w:pPr>
              <w:jc w:val="both"/>
            </w:pPr>
            <w:r>
              <w:t>Titulación por trabajo dirigido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EBFBF78" w14:textId="77777777" w:rsidR="00D110DE" w:rsidRDefault="00000000">
            <w:pPr>
              <w:jc w:val="both"/>
            </w:pPr>
            <w:r>
              <w:t>14,58 %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D214912" w14:textId="77777777" w:rsidR="00D110DE" w:rsidRDefault="00000000">
            <w:pPr>
              <w:jc w:val="both"/>
            </w:pPr>
            <w:r>
              <w:t>Vínculo débil con el medio</w:t>
            </w:r>
          </w:p>
        </w:tc>
      </w:tr>
      <w:tr w:rsidR="00395D6D" w14:paraId="144F945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27782A0" w14:textId="77777777" w:rsidR="00D110DE" w:rsidRDefault="00000000">
            <w:pPr>
              <w:jc w:val="both"/>
            </w:pPr>
            <w:r>
              <w:t>Titulación por proyecto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DDB04AC" w14:textId="77777777" w:rsidR="00D110DE" w:rsidRDefault="00000000">
            <w:pPr>
              <w:jc w:val="both"/>
            </w:pPr>
            <w:r>
              <w:t>1,80 %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364F1E71" w14:textId="77777777" w:rsidR="00D110DE" w:rsidRDefault="00000000">
            <w:pPr>
              <w:jc w:val="both"/>
            </w:pPr>
            <w:r>
              <w:t>Vínculo débil con el medio</w:t>
            </w:r>
          </w:p>
        </w:tc>
      </w:tr>
      <w:tr w:rsidR="00395D6D" w14:paraId="48D60237"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BFBA048" w14:textId="77777777" w:rsidR="00D110DE" w:rsidRDefault="00000000">
            <w:pPr>
              <w:jc w:val="both"/>
            </w:pPr>
            <w:r>
              <w:t>Titulación por tesis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F40C499" w14:textId="77777777" w:rsidR="00D110DE" w:rsidRDefault="00000000">
            <w:pPr>
              <w:jc w:val="both"/>
            </w:pPr>
            <w:r>
              <w:rPr>
                <w:b/>
              </w:rPr>
              <w:t>0,16 %</w:t>
            </w:r>
            <w:r>
              <w:t>, 3 en cinco años</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42C2DE46" w14:textId="77777777" w:rsidR="00D110DE" w:rsidRDefault="00000000">
            <w:pPr>
              <w:jc w:val="both"/>
            </w:pPr>
            <w:r>
              <w:t>Investigación de pregrado prácticamente inexistente</w:t>
            </w:r>
          </w:p>
        </w:tc>
      </w:tr>
      <w:tr w:rsidR="00395D6D" w14:paraId="28865D63"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51FC934" w14:textId="77777777" w:rsidR="00D110DE" w:rsidRDefault="00000000">
            <w:pPr>
              <w:jc w:val="both"/>
            </w:pPr>
            <w:r>
              <w:t>Estudiantes por paralelo, 2026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F76A5D5" w14:textId="77777777" w:rsidR="00D110DE" w:rsidRDefault="00000000">
            <w:pPr>
              <w:jc w:val="both"/>
            </w:pPr>
            <w:r>
              <w:rPr>
                <w:b/>
              </w:rPr>
              <w:t>106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45C4C355" w14:textId="77777777" w:rsidR="00D110DE" w:rsidRDefault="00000000">
            <w:pPr>
              <w:jc w:val="both"/>
            </w:pPr>
            <w:r>
              <w:t>Incompatible con la evaluación por competencias</w:t>
            </w:r>
          </w:p>
        </w:tc>
      </w:tr>
      <w:tr w:rsidR="00395D6D" w14:paraId="7A41839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5B959B5" w14:textId="77777777" w:rsidR="00D110DE" w:rsidRDefault="00000000">
            <w:pPr>
              <w:jc w:val="both"/>
            </w:pPr>
            <w:r>
              <w:t>Cargas horarias de tiempo completo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2B35E2D" w14:textId="77777777" w:rsidR="00D110DE" w:rsidRDefault="00000000">
            <w:pPr>
              <w:jc w:val="both"/>
            </w:pPr>
            <w:r>
              <w:t>2 de 108, el 1,85 %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630D3FD" w14:textId="77777777" w:rsidR="00D110DE" w:rsidRDefault="00000000">
            <w:pPr>
              <w:jc w:val="both"/>
            </w:pPr>
            <w:r>
              <w:t>Pirámide de dedicación invertida</w:t>
            </w:r>
          </w:p>
        </w:tc>
      </w:tr>
      <w:tr w:rsidR="00395D6D" w14:paraId="6ED3D7B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E636E7C" w14:textId="77777777" w:rsidR="00D110DE" w:rsidRDefault="00000000">
            <w:pPr>
              <w:jc w:val="both"/>
            </w:pPr>
            <w:r>
              <w:t>Docentes interinos e invitados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92717A" w14:textId="77777777" w:rsidR="00D110DE" w:rsidRDefault="00000000">
            <w:pPr>
              <w:jc w:val="both"/>
            </w:pPr>
            <w:r>
              <w:t>53,55 %; 73,33 % en el área de Atestación</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818146A" w14:textId="77777777" w:rsidR="00D110DE" w:rsidRDefault="00000000">
            <w:pPr>
              <w:jc w:val="both"/>
            </w:pPr>
            <w:r>
              <w:t>Inestabilidad en el área de mayor innovación</w:t>
            </w:r>
          </w:p>
        </w:tc>
      </w:tr>
    </w:tbl>
    <w:p w14:paraId="50082E19" w14:textId="77777777" w:rsidR="00D110DE" w:rsidRDefault="00000000">
      <w:pPr>
        <w:spacing w:before="40" w:after="200"/>
      </w:pPr>
      <w:r>
        <w:rPr>
          <w:sz w:val="16"/>
        </w:rPr>
        <w:t>Fuente: Diagnóstico de la Carrera de Contaduría Pública, 2026, con datos de la DSIE, el Centro de Cómputo y el Reporte de Personal Docente.</w:t>
      </w:r>
    </w:p>
    <w:p w14:paraId="64DD5703" w14:textId="77777777" w:rsidR="00D110DE" w:rsidRDefault="00000000">
      <w:pPr>
        <w:pStyle w:val="TituloCuadro"/>
        <w:keepNext/>
        <w:spacing w:before="40" w:after="80"/>
        <w:jc w:val="center"/>
      </w:pPr>
      <w:bookmarkStart w:id="236" w:name="_Toc000000238"/>
      <w:r>
        <w:rPr>
          <w:b/>
        </w:rPr>
        <w:t xml:space="preserve">Cuadro 5. Matrícula e inscripción estudiantil, 2021-2026</w:t>
      </w:r>
      <w:bookmarkEnd w:id="236"/>
    </w:p>
    <w:tbl>
      <w:tblPr>
        <w:tblW w:w="0" w:type="auto"/>
        <w:jc w:val="center"/>
        <w:tblLayout w:type="fixed"/>
        <w:tblLook w:val="04A0" w:firstRow="1" w:lastRow="0" w:firstColumn="1" w:lastColumn="0" w:noHBand="0" w:noVBand="1"/>
      </w:tblPr>
      <w:tblGrid>
        <w:gridCol w:w="2492"/>
        <w:gridCol w:w="1096"/>
        <w:gridCol w:w="1096"/>
        <w:gridCol w:w="1096"/>
        <w:gridCol w:w="1096"/>
        <w:gridCol w:w="1096"/>
        <w:gridCol w:w="1096"/>
      </w:tblGrid>
      <w:tr w:rsidR="00395D6D" w14:paraId="580F6E76" w14:textId="77777777">
        <w:trPr>
          <w:tblHeader/>
          <w:jc w:val="center"/>
        </w:trPr>
        <w:tc>
          <w:tcPr>
            <w:tcW w:w="249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FF771" w14:textId="77777777" w:rsidR="00D110DE" w:rsidRDefault="00000000">
            <w:pPr>
              <w:jc w:val="center"/>
            </w:pPr>
            <w:r>
              <w:rPr>
                <w:b/>
                <w:color w:val="FFFFFF"/>
              </w:rPr>
              <w:t>Indicador</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A46C5C" w14:textId="77777777" w:rsidR="00D110DE" w:rsidRDefault="00000000">
            <w:pPr>
              <w:jc w:val="center"/>
            </w:pPr>
            <w:r>
              <w:rPr>
                <w:b/>
                <w:color w:val="FFFFFF"/>
              </w:rPr>
              <w:t>2021</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DDFC1C" w14:textId="77777777" w:rsidR="00D110DE" w:rsidRDefault="00000000">
            <w:pPr>
              <w:jc w:val="center"/>
            </w:pPr>
            <w:r>
              <w:rPr>
                <w:b/>
                <w:color w:val="FFFFFF"/>
              </w:rPr>
              <w:t>2022</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1D8D39" w14:textId="77777777" w:rsidR="00D110DE" w:rsidRDefault="00000000">
            <w:pPr>
              <w:jc w:val="center"/>
            </w:pPr>
            <w:r>
              <w:rPr>
                <w:b/>
                <w:color w:val="FFFFFF"/>
              </w:rPr>
              <w:t>2023</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BF8F62" w14:textId="77777777" w:rsidR="00D110DE" w:rsidRDefault="00000000">
            <w:pPr>
              <w:jc w:val="center"/>
            </w:pPr>
            <w:r>
              <w:rPr>
                <w:b/>
                <w:color w:val="FFFFFF"/>
              </w:rPr>
              <w:t>2024</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EC8DF9" w14:textId="77777777" w:rsidR="00D110DE" w:rsidRDefault="00000000">
            <w:pPr>
              <w:jc w:val="center"/>
            </w:pPr>
            <w:r>
              <w:rPr>
                <w:b/>
                <w:color w:val="FFFFFF"/>
              </w:rPr>
              <w:t>2025</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EC8DF9" w14:textId="77777777" w:rsidR="00D110DE" w:rsidRDefault="00000000">
            <w:pPr>
              <w:jc w:val="center"/>
            </w:pPr>
            <w:r>
              <w:rPr>
                <w:b/>
                <w:color w:val="FFFFFF"/>
              </w:rPr>
              <w:t xml:space="preserve">2026</w:t>
            </w:r>
          </w:p>
        </w:tc>
      </w:tr>
      <w:tr w:rsidR="00395D6D" w14:paraId="54F76C2F"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630D7903" w14:textId="77777777" w:rsidR="00D110DE" w:rsidRDefault="00000000">
            <w:pPr>
              <w:jc w:val="both"/>
            </w:pPr>
            <w:r>
              <w:t>Matriculados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6E84142" w14:textId="77777777" w:rsidR="00D110DE" w:rsidRDefault="00000000">
            <w:pPr>
              <w:jc w:val="both"/>
            </w:pPr>
            <w:r>
              <w:t>4.705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71C3A4B" w14:textId="77777777" w:rsidR="00D110DE" w:rsidRDefault="00000000">
            <w:pPr>
              <w:jc w:val="both"/>
            </w:pPr>
            <w:r>
              <w:t>4.546</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0F54DBA" w14:textId="77777777" w:rsidR="00D110DE" w:rsidRDefault="00000000">
            <w:pPr>
              <w:jc w:val="both"/>
            </w:pPr>
            <w:r>
              <w:t>4.447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DB3A36D" w14:textId="77777777" w:rsidR="00D110DE" w:rsidRDefault="00000000">
            <w:pPr>
              <w:jc w:val="both"/>
            </w:pPr>
            <w:r>
              <w:t>4.365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F9151AF" w14:textId="77777777" w:rsidR="00D110DE" w:rsidRDefault="00000000">
            <w:pPr>
              <w:jc w:val="both"/>
            </w:pPr>
            <w:r>
              <w:t>4.283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F9151AF" w14:textId="77777777" w:rsidR="00D110DE" w:rsidRDefault="00000000">
            <w:pPr>
              <w:jc w:val="both"/>
            </w:pPr>
            <w:r>
              <w:t xml:space="preserve">4.296</w:t>
            </w:r>
          </w:p>
        </w:tc>
      </w:tr>
      <w:tr w:rsidR="00395D6D" w14:paraId="37560AD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32FE1719" w14:textId="77777777" w:rsidR="00D110DE" w:rsidRDefault="00000000">
            <w:pPr>
              <w:jc w:val="both"/>
            </w:pPr>
            <w:r>
              <w:t>Inscritos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8C8F39F" w14:textId="77777777" w:rsidR="00D110DE" w:rsidRDefault="00000000">
            <w:pPr>
              <w:jc w:val="both"/>
            </w:pPr>
            <w:r>
              <w:t>3.152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036F6ED" w14:textId="77777777" w:rsidR="00D110DE" w:rsidRDefault="00000000">
            <w:pPr>
              <w:jc w:val="both"/>
            </w:pPr>
            <w:r>
              <w:t>3.231</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7ABA59C" w14:textId="77777777" w:rsidR="00D110DE" w:rsidRDefault="00000000">
            <w:pPr>
              <w:jc w:val="both"/>
            </w:pPr>
            <w:r>
              <w:t>3.214</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EFD1E67" w14:textId="77777777" w:rsidR="00D110DE" w:rsidRDefault="00000000">
            <w:pPr>
              <w:jc w:val="both"/>
            </w:pPr>
            <w:r>
              <w:t>3.182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F8408E4" w14:textId="77777777" w:rsidR="00D110DE" w:rsidRDefault="00000000">
            <w:pPr>
              <w:jc w:val="both"/>
            </w:pPr>
            <w:r>
              <w:t>3.143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F8408E4" w14:textId="77777777" w:rsidR="00D110DE" w:rsidRDefault="00000000">
            <w:pPr>
              <w:jc w:val="both"/>
            </w:pPr>
            <w:r>
              <w:t xml:space="preserve">3.116</w:t>
            </w:r>
          </w:p>
        </w:tc>
      </w:tr>
      <w:tr w:rsidR="00395D6D" w14:paraId="4D9DC37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7AEB99D2" w14:textId="77777777" w:rsidR="00D110DE" w:rsidRDefault="00000000">
            <w:pPr>
              <w:jc w:val="both"/>
            </w:pPr>
            <w:r>
              <w:t>Matrícula no activada</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B790FD1" w14:textId="77777777" w:rsidR="00D110DE" w:rsidRDefault="00000000">
            <w:pPr>
              <w:jc w:val="both"/>
            </w:pPr>
            <w:r>
              <w:t>1.553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2E608896" w14:textId="77777777" w:rsidR="00D110DE" w:rsidRDefault="00000000">
            <w:pPr>
              <w:jc w:val="both"/>
            </w:pPr>
            <w:r>
              <w:t>1.315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864BD28" w14:textId="77777777" w:rsidR="00D110DE" w:rsidRDefault="00000000">
            <w:pPr>
              <w:jc w:val="both"/>
            </w:pPr>
            <w:r>
              <w:t>1.233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BB97920" w14:textId="77777777" w:rsidR="00D110DE" w:rsidRDefault="00000000">
            <w:pPr>
              <w:jc w:val="both"/>
            </w:pPr>
            <w:r>
              <w:t>1.183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568B968" w14:textId="77777777" w:rsidR="00D110DE" w:rsidRDefault="00000000">
            <w:pPr>
              <w:jc w:val="both"/>
            </w:pPr>
            <w:r>
              <w:t>1.140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568B968" w14:textId="77777777" w:rsidR="00D110DE" w:rsidRDefault="00000000">
            <w:pPr>
              <w:jc w:val="both"/>
            </w:pPr>
            <w:r>
              <w:t xml:space="preserve">1.180</w:t>
            </w:r>
          </w:p>
        </w:tc>
      </w:tr>
      <w:tr w:rsidR="00395D6D" w14:paraId="6C7ACBEB"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3861843A" w14:textId="77777777" w:rsidR="00D110DE" w:rsidRDefault="00000000">
            <w:pPr>
              <w:jc w:val="both"/>
            </w:pPr>
            <w:r>
              <w:t>% de activación</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01A7B8A" w14:textId="77777777" w:rsidR="00D110DE" w:rsidRDefault="00000000">
            <w:pPr>
              <w:jc w:val="both"/>
            </w:pPr>
            <w:r>
              <w:t>66,99</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3022822" w14:textId="77777777" w:rsidR="00D110DE" w:rsidRDefault="00000000">
            <w:pPr>
              <w:jc w:val="both"/>
            </w:pPr>
            <w:r>
              <w:t>71,07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4CA99BC" w14:textId="77777777" w:rsidR="00D110DE" w:rsidRDefault="00000000">
            <w:pPr>
              <w:jc w:val="both"/>
            </w:pPr>
            <w:r>
              <w:t>72,27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B78A507" w14:textId="77777777" w:rsidR="00D110DE" w:rsidRDefault="00000000">
            <w:pPr>
              <w:jc w:val="both"/>
            </w:pPr>
            <w:r>
              <w:t>72,90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E5FCE50" w14:textId="77777777" w:rsidR="00D110DE" w:rsidRDefault="00000000">
            <w:pPr>
              <w:jc w:val="both"/>
            </w:pPr>
            <w:r>
              <w:t>73,38</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E5FCE50" w14:textId="77777777" w:rsidR="00D110DE" w:rsidRDefault="00000000">
            <w:pPr>
              <w:jc w:val="both"/>
            </w:pPr>
            <w:r>
              <w:t xml:space="preserve">72,53</w:t>
            </w:r>
          </w:p>
        </w:tc>
      </w:tr>
    </w:tbl>
    <w:p w14:paraId="3DEDF620" w14:textId="77777777" w:rsidR="00D110DE" w:rsidRDefault="00000000">
      <w:pPr>
        <w:spacing w:before="40" w:after="200"/>
      </w:pPr>
      <w:r>
        <w:rPr>
          <w:sz w:val="16"/>
        </w:rPr>
        <w:t>Fuente: Sistema de Registro Universitario y Sistema de Seguimiento Académico. Porcentajes calculados.</w:t>
      </w:r>
    </w:p>
    <w:p w14:paraId="6D07F7EC" w14:textId="77777777" w:rsidR="00D110DE" w:rsidRDefault="00000000">
      <w:pPr>
        <w:pStyle w:val="TituloCuadro"/>
        <w:keepNext/>
        <w:spacing w:before="40" w:after="80"/>
        <w:jc w:val="center"/>
      </w:pPr>
      <w:bookmarkStart w:id="237" w:name="_Toc000000239"/>
      <w:r>
        <w:rPr>
          <w:b/>
        </w:rPr>
        <w:t>Cuadro 6. Titulados por modalidad de graduación, 2021-2025</w:t>
      </w:r>
      <w:bookmarkEnd w:id="237"/>
    </w:p>
    <w:tbl>
      <w:tblPr>
        <w:tblW w:w="0" w:type="auto"/>
        <w:jc w:val="center"/>
        <w:tblLayout w:type="fixed"/>
        <w:tblLook w:val="04A0" w:firstRow="1" w:lastRow="0" w:firstColumn="1" w:lastColumn="0" w:noHBand="0" w:noVBand="1"/>
      </w:tblPr>
      <w:tblGrid>
        <w:gridCol w:w="2494"/>
        <w:gridCol w:w="850"/>
        <w:gridCol w:w="850"/>
        <w:gridCol w:w="850"/>
        <w:gridCol w:w="850"/>
        <w:gridCol w:w="850"/>
        <w:gridCol w:w="964"/>
        <w:gridCol w:w="964"/>
      </w:tblGrid>
      <w:tr w:rsidR="00395D6D" w14:paraId="6A073274"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BF11D1" w14:textId="77777777" w:rsidR="00D110DE" w:rsidRDefault="00000000">
            <w:pPr>
              <w:jc w:val="center"/>
            </w:pPr>
            <w:r>
              <w:rPr>
                <w:b/>
                <w:color w:val="FFFFFF"/>
              </w:rPr>
              <w:t>Modalidad</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1B6D25" w14:textId="77777777" w:rsidR="00D110DE" w:rsidRDefault="00000000">
            <w:pPr>
              <w:jc w:val="center"/>
            </w:pPr>
            <w:r>
              <w:rPr>
                <w:b/>
                <w:color w:val="FFFFFF"/>
              </w:rPr>
              <w:t>2021</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3705B3" w14:textId="77777777" w:rsidR="00D110DE" w:rsidRDefault="00000000">
            <w:pPr>
              <w:jc w:val="center"/>
            </w:pPr>
            <w:r>
              <w:rPr>
                <w:b/>
                <w:color w:val="FFFFFF"/>
              </w:rPr>
              <w:t>2022</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E2752D" w14:textId="77777777" w:rsidR="00D110DE" w:rsidRDefault="00000000">
            <w:pPr>
              <w:jc w:val="center"/>
            </w:pPr>
            <w:r>
              <w:rPr>
                <w:b/>
                <w:color w:val="FFFFFF"/>
              </w:rPr>
              <w:t>2023</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B60E53" w14:textId="77777777" w:rsidR="00D110DE" w:rsidRDefault="00000000">
            <w:pPr>
              <w:jc w:val="center"/>
            </w:pPr>
            <w:r>
              <w:rPr>
                <w:b/>
                <w:color w:val="FFFFFF"/>
              </w:rPr>
              <w:t>2024</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04ADD" w14:textId="77777777" w:rsidR="00D110DE" w:rsidRDefault="00000000">
            <w:pPr>
              <w:jc w:val="center"/>
            </w:pPr>
            <w:r>
              <w:rPr>
                <w:b/>
                <w:color w:val="FFFFFF"/>
              </w:rPr>
              <w:t>2025</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54C96A" w14:textId="77777777" w:rsidR="00D110DE" w:rsidRDefault="00000000">
            <w:pPr>
              <w:jc w:val="center"/>
            </w:pPr>
            <w:r>
              <w:rPr>
                <w:b/>
                <w:color w:val="FFFFFF"/>
              </w:rPr>
              <w:t>Total</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BFCC23" w14:textId="77777777" w:rsidR="00D110DE" w:rsidRDefault="00000000">
            <w:pPr>
              <w:jc w:val="center"/>
            </w:pPr>
            <w:r>
              <w:rPr>
                <w:b/>
                <w:color w:val="FFFFFF"/>
              </w:rPr>
              <w:t>%</w:t>
            </w:r>
          </w:p>
        </w:tc>
      </w:tr>
      <w:tr w:rsidR="00395D6D" w14:paraId="1966F0B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12780E1" w14:textId="77777777" w:rsidR="00D110DE" w:rsidRDefault="00000000">
            <w:pPr>
              <w:jc w:val="both"/>
            </w:pPr>
            <w:r>
              <w:t>Tesis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388116D"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6116CB3" w14:textId="77777777" w:rsidR="00D110DE" w:rsidRDefault="00000000">
            <w:pPr>
              <w:jc w:val="both"/>
            </w:pPr>
            <w:r>
              <w:t>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583CA4D"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F49316"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0BB85C9" w14:textId="77777777" w:rsidR="00D110DE" w:rsidRDefault="00000000">
            <w:pPr>
              <w:jc w:val="both"/>
            </w:pPr>
            <w: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5086536" w14:textId="77777777" w:rsidR="00D110DE" w:rsidRDefault="00000000">
            <w:pPr>
              <w:jc w:val="both"/>
            </w:pPr>
            <w:r>
              <w:t>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E1F7F63" w14:textId="77777777" w:rsidR="00D110DE" w:rsidRDefault="00000000">
            <w:pPr>
              <w:jc w:val="both"/>
            </w:pPr>
            <w:r>
              <w:t>0,16</w:t>
            </w:r>
          </w:p>
        </w:tc>
      </w:tr>
      <w:tr w:rsidR="00395D6D" w14:paraId="3E25108D"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1D2CE70F" w14:textId="77777777" w:rsidR="00D110DE" w:rsidRDefault="00000000">
            <w:pPr>
              <w:jc w:val="both"/>
            </w:pPr>
            <w:r>
              <w:t>Proyecto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EA8F0BB" w14:textId="77777777" w:rsidR="00D110DE" w:rsidRDefault="00000000">
            <w:pPr>
              <w:jc w:val="both"/>
            </w:pPr>
            <w:r>
              <w:t>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2281E50" w14:textId="77777777" w:rsidR="00D110DE" w:rsidRDefault="00000000">
            <w:pPr>
              <w:jc w:val="both"/>
            </w:pPr>
            <w:r>
              <w:t>11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81F9784" w14:textId="77777777" w:rsidR="00D110DE" w:rsidRDefault="00000000">
            <w:pPr>
              <w:jc w:val="both"/>
            </w:pPr>
            <w:r>
              <w:t>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F045C1F" w14:textId="77777777" w:rsidR="00D110DE" w:rsidRDefault="00000000">
            <w:pPr>
              <w:jc w:val="both"/>
            </w:pPr>
            <w:r>
              <w:t>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4F01CE" w14:textId="77777777" w:rsidR="00D110DE" w:rsidRDefault="00000000">
            <w:pPr>
              <w:jc w:val="both"/>
            </w:pPr>
            <w: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3050EEF" w14:textId="77777777" w:rsidR="00D110DE" w:rsidRDefault="00000000">
            <w:pPr>
              <w:jc w:val="both"/>
            </w:pPr>
            <w:r>
              <w:t>34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41AAB28" w14:textId="77777777" w:rsidR="00D110DE" w:rsidRDefault="00000000">
            <w:pPr>
              <w:jc w:val="both"/>
            </w:pPr>
            <w:r>
              <w:t>1,80</w:t>
            </w:r>
          </w:p>
        </w:tc>
      </w:tr>
      <w:tr w:rsidR="00395D6D" w14:paraId="104479BD"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EF8B4BC" w14:textId="77777777" w:rsidR="00D110DE" w:rsidRDefault="00000000">
            <w:pPr>
              <w:jc w:val="both"/>
            </w:pPr>
            <w:r>
              <w:t>Trabajo dirigido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63A5D07" w14:textId="77777777" w:rsidR="00D110DE" w:rsidRDefault="00000000">
            <w:pPr>
              <w:jc w:val="both"/>
            </w:pPr>
            <w:r>
              <w:t>59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80F8904" w14:textId="77777777" w:rsidR="00D110DE" w:rsidRDefault="00000000">
            <w:pPr>
              <w:jc w:val="both"/>
            </w:pPr>
            <w:r>
              <w:t>39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708567C" w14:textId="77777777" w:rsidR="00D110DE" w:rsidRDefault="00000000">
            <w:pPr>
              <w:jc w:val="both"/>
            </w:pPr>
            <w:r>
              <w:t>63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EAD2CD" w14:textId="77777777" w:rsidR="00D110DE" w:rsidRDefault="00000000">
            <w:pPr>
              <w:jc w:val="both"/>
            </w:pPr>
            <w:r>
              <w:t>62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CA5D0B2" w14:textId="77777777" w:rsidR="00D110DE" w:rsidRDefault="00000000">
            <w:pPr>
              <w:jc w:val="both"/>
            </w:pPr>
            <w:r>
              <w:t>53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0442EC7" w14:textId="77777777" w:rsidR="00D110DE" w:rsidRDefault="00000000">
            <w:pPr>
              <w:jc w:val="both"/>
            </w:pPr>
            <w:r>
              <w:t>276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2C37AA2" w14:textId="77777777" w:rsidR="00D110DE" w:rsidRDefault="00000000">
            <w:pPr>
              <w:jc w:val="both"/>
            </w:pPr>
            <w:r>
              <w:t>14,58</w:t>
            </w:r>
          </w:p>
        </w:tc>
      </w:tr>
      <w:tr w:rsidR="00395D6D" w14:paraId="49B381CA"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DFEF5D1" w14:textId="77777777" w:rsidR="00D110DE" w:rsidRDefault="00000000">
            <w:pPr>
              <w:jc w:val="both"/>
            </w:pPr>
            <w:r>
              <w:t>Examen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9292892" w14:textId="77777777" w:rsidR="00D110DE" w:rsidRDefault="00000000">
            <w:pPr>
              <w:jc w:val="both"/>
            </w:pPr>
            <w:r>
              <w:t>345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06341E" w14:textId="77777777" w:rsidR="00D110DE" w:rsidRDefault="00000000">
            <w:pPr>
              <w:jc w:val="both"/>
            </w:pPr>
            <w:r>
              <w:t>392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80A3CE4" w14:textId="77777777" w:rsidR="00D110DE" w:rsidRDefault="00000000">
            <w:pPr>
              <w:jc w:val="both"/>
            </w:pPr>
            <w:r>
              <w:t>180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CEB013" w14:textId="77777777" w:rsidR="00D110DE" w:rsidRDefault="00000000">
            <w:pPr>
              <w:jc w:val="both"/>
            </w:pPr>
            <w:r>
              <w:t>215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3459A0D" w14:textId="77777777" w:rsidR="00D110DE" w:rsidRDefault="00000000">
            <w:pPr>
              <w:jc w:val="both"/>
            </w:pPr>
            <w:r>
              <w:t>188</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033B3B3" w14:textId="77777777" w:rsidR="00D110DE" w:rsidRDefault="00000000">
            <w:pPr>
              <w:jc w:val="both"/>
            </w:pPr>
            <w:r>
              <w:t>1.320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A819EBD" w14:textId="77777777" w:rsidR="00D110DE" w:rsidRDefault="00000000">
            <w:pPr>
              <w:jc w:val="both"/>
            </w:pPr>
            <w:r>
              <w:t>69,73</w:t>
            </w:r>
          </w:p>
        </w:tc>
      </w:tr>
      <w:tr w:rsidR="00395D6D" w14:paraId="155E92F2"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6870704" w14:textId="77777777" w:rsidR="00D110DE" w:rsidRDefault="00000000">
            <w:pPr>
              <w:jc w:val="both"/>
            </w:pPr>
            <w:r>
              <w:t>Excelencia académica</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524D5C3" w14:textId="77777777" w:rsidR="00D110DE" w:rsidRDefault="00000000">
            <w:pPr>
              <w:jc w:val="both"/>
            </w:pPr>
            <w:r>
              <w:t>27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1293AE1" w14:textId="77777777" w:rsidR="00D110DE" w:rsidRDefault="00000000">
            <w:pPr>
              <w:jc w:val="both"/>
            </w:pPr>
            <w:r>
              <w:t>51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5C4CDE9" w14:textId="77777777" w:rsidR="00D110DE" w:rsidRDefault="00000000">
            <w:pPr>
              <w:jc w:val="both"/>
            </w:pPr>
            <w:r>
              <w:t>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A1C4D5D" w14:textId="77777777" w:rsidR="00D110DE" w:rsidRDefault="00000000">
            <w:pPr>
              <w:jc w:val="both"/>
            </w:pPr>
            <w:r>
              <w:t>27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AD0F44E" w14:textId="77777777" w:rsidR="00D110DE" w:rsidRDefault="00000000">
            <w:pPr>
              <w:jc w:val="both"/>
            </w:pPr>
            <w:r>
              <w:t>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D391035" w14:textId="77777777" w:rsidR="00D110DE" w:rsidRDefault="00000000">
            <w:pPr>
              <w:jc w:val="both"/>
            </w:pPr>
            <w:r>
              <w:t>148</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12F79C1" w14:textId="77777777" w:rsidR="00D110DE" w:rsidRDefault="00000000">
            <w:pPr>
              <w:jc w:val="both"/>
            </w:pPr>
            <w:r>
              <w:t>7,82</w:t>
            </w:r>
          </w:p>
        </w:tc>
      </w:tr>
      <w:tr w:rsidR="00395D6D" w14:paraId="22D087B9"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6837F95F" w14:textId="77777777" w:rsidR="00D110DE" w:rsidRDefault="00000000">
            <w:pPr>
              <w:jc w:val="both"/>
            </w:pPr>
            <w:r>
              <w:t>Memoria laboral</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666A457"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ABB7246" w14:textId="77777777" w:rsidR="00D110DE" w:rsidRDefault="00000000">
            <w:pPr>
              <w:jc w:val="both"/>
            </w:pPr>
            <w:r>
              <w:t>6</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41BCB03" w14:textId="77777777" w:rsidR="00D110DE" w:rsidRDefault="00000000">
            <w:pPr>
              <w:jc w:val="both"/>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947F4ED" w14:textId="77777777" w:rsidR="00D110DE" w:rsidRDefault="00000000">
            <w:pPr>
              <w:jc w:val="both"/>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88C02D6" w14:textId="77777777" w:rsidR="00D110DE" w:rsidRDefault="00000000">
            <w:pPr>
              <w:jc w:val="both"/>
            </w:pPr>
            <w:r>
              <w:t>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E55A44F" w14:textId="77777777" w:rsidR="00D110DE" w:rsidRDefault="00000000">
            <w:pPr>
              <w:jc w:val="both"/>
            </w:pPr>
            <w:r>
              <w:t>22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68D38FF" w14:textId="77777777" w:rsidR="00D110DE" w:rsidRDefault="00000000">
            <w:pPr>
              <w:jc w:val="both"/>
            </w:pPr>
            <w:r>
              <w:t>1,16</w:t>
            </w:r>
          </w:p>
        </w:tc>
      </w:tr>
      <w:tr w:rsidR="00395D6D" w14:paraId="20161D67"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4F38C10" w14:textId="77777777" w:rsidR="00D110DE" w:rsidRDefault="00000000">
            <w:pPr>
              <w:jc w:val="both"/>
            </w:pPr>
            <w:r>
              <w:t>Módulo de actualización</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E512311" w14:textId="77777777" w:rsidR="00D110DE" w:rsidRDefault="00000000">
            <w:pPr>
              <w:jc w:val="both"/>
            </w:pPr>
            <w:r>
              <w:t>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9BB3A8A" w14:textId="77777777" w:rsidR="00D110DE" w:rsidRDefault="00000000">
            <w:pPr>
              <w:jc w:val="both"/>
            </w:pPr>
            <w:r>
              <w:t>22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EC1813E" w14:textId="77777777" w:rsidR="00D110DE" w:rsidRDefault="00000000">
            <w:pPr>
              <w:jc w:val="both"/>
            </w:pPr>
            <w:r>
              <w:t>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08821CF" w14:textId="77777777" w:rsidR="00D110DE" w:rsidRDefault="00000000">
            <w:pPr>
              <w:jc w:val="both"/>
            </w:pPr>
            <w:r>
              <w:t>38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185C675" w14:textId="77777777" w:rsidR="00D110DE" w:rsidRDefault="00000000">
            <w:pPr>
              <w:jc w:val="both"/>
            </w:pPr>
            <w: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41B628E" w14:textId="77777777" w:rsidR="00D110DE" w:rsidRDefault="00000000">
            <w:pPr>
              <w:jc w:val="both"/>
            </w:pPr>
            <w:r>
              <w:t>90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9A09236" w14:textId="77777777" w:rsidR="00D110DE" w:rsidRDefault="00000000">
            <w:pPr>
              <w:jc w:val="both"/>
            </w:pPr>
            <w:r>
              <w:t>4,75</w:t>
            </w:r>
          </w:p>
        </w:tc>
      </w:tr>
      <w:tr w:rsidR="00395D6D" w14:paraId="296C3BF3"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B72AE98" w14:textId="77777777" w:rsidR="00D110DE" w:rsidRDefault="00000000">
            <w:pPr>
              <w:jc w:val="both"/>
            </w:pPr>
            <w:r>
              <w:rPr>
                <w:b/>
              </w:rPr>
              <w:t>Total</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9A0BD35" w14:textId="77777777" w:rsidR="00D110DE" w:rsidRDefault="00000000">
            <w:pPr>
              <w:jc w:val="both"/>
            </w:pPr>
            <w:r>
              <w:rPr>
                <w:b/>
              </w:rPr>
              <w:t>441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68778BD" w14:textId="77777777" w:rsidR="00D110DE" w:rsidRDefault="00000000">
            <w:pPr>
              <w:jc w:val="both"/>
            </w:pPr>
            <w:r>
              <w:rPr>
                <w:b/>
              </w:rPr>
              <w:t>523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62FC660" w14:textId="77777777" w:rsidR="00D110DE" w:rsidRDefault="00000000">
            <w:pPr>
              <w:jc w:val="both"/>
            </w:pPr>
            <w:r>
              <w:rPr>
                <w:b/>
              </w:rPr>
              <w:t>302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1DA10F0" w14:textId="77777777" w:rsidR="00D110DE" w:rsidRDefault="00000000">
            <w:pPr>
              <w:jc w:val="both"/>
            </w:pPr>
            <w:r>
              <w:rPr>
                <w:b/>
              </w:rPr>
              <w:t>353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5C8ACA4" w14:textId="77777777" w:rsidR="00D110DE" w:rsidRDefault="00000000">
            <w:pPr>
              <w:jc w:val="both"/>
            </w:pPr>
            <w:r>
              <w:rPr>
                <w:b/>
              </w:rPr>
              <w:t>274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E93E753" w14:textId="77777777" w:rsidR="00D110DE" w:rsidRDefault="00000000">
            <w:pPr>
              <w:jc w:val="both"/>
            </w:pPr>
            <w:r>
              <w:rPr>
                <w:b/>
              </w:rPr>
              <w:t>1.893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B1E032A" w14:textId="77777777" w:rsidR="00D110DE" w:rsidRDefault="00000000">
            <w:pPr>
              <w:jc w:val="both"/>
            </w:pPr>
            <w:r>
              <w:rPr>
                <w:b/>
              </w:rPr>
              <w:t>100,00</w:t>
            </w:r>
          </w:p>
        </w:tc>
      </w:tr>
    </w:tbl>
    <w:p w14:paraId="38449D03" w14:textId="77777777" w:rsidR="00D110DE" w:rsidRDefault="00000000">
      <w:pPr>
        <w:spacing w:before="40" w:after="200"/>
      </w:pPr>
      <w:r>
        <w:rPr>
          <w:sz w:val="16"/>
        </w:rPr>
        <w:t>Fuente: División de Sistemas de Información y Estadística, UMSA. Porcentajes calculados.</w:t>
      </w:r>
    </w:p>
    <w:p w14:paraId="3B485DB9" w14:textId="77777777" w:rsidR="00D110DE" w:rsidRDefault="00000000">
      <w:pPr>
        <w:spacing w:after="200"/>
        <w:jc w:val="both"/>
      </w:pPr>
      <w:r>
        <w:lastRenderedPageBreak/>
        <w:t>La titulación se concentra en el examen de grado, que representa siete de cada diez titulados del periodo. El trabajo dirigido, la modalidad con mayor componente de práctica real, alcanza apenas el 14,58 %, y la tesis de grado registra solo tres casos en cinco años. El diagnóstico de la Carrera atribuye esta situación a la falta de convenios interinstitucionales, es decir, a la misma carencia de vinculación con el medio que los egresados señalan en la encuesta.</w:t>
      </w:r>
    </w:p>
    <w:p w14:paraId="62404FAE" w14:textId="77777777" w:rsidR="00D110DE" w:rsidRDefault="00000000">
      <w:pPr>
        <w:pStyle w:val="TituloCuadro"/>
        <w:keepNext/>
        <w:spacing w:before="40" w:after="80"/>
        <w:jc w:val="center"/>
      </w:pPr>
      <w:bookmarkStart w:id="238" w:name="_Toc000000240"/>
      <w:r>
        <w:rPr>
          <w:b/>
        </w:rPr>
        <w:t>Cuadro 7. Cargas horarias docentes por dedicación, 2026</w:t>
      </w:r>
      <w:bookmarkEnd w:id="238"/>
    </w:p>
    <w:tbl>
      <w:tblPr>
        <w:tblW w:w="0" w:type="auto"/>
        <w:jc w:val="center"/>
        <w:tblLayout w:type="fixed"/>
        <w:tblLook w:val="04A0" w:firstRow="1" w:lastRow="0" w:firstColumn="1" w:lastColumn="0" w:noHBand="0" w:noVBand="1"/>
      </w:tblPr>
      <w:tblGrid>
        <w:gridCol w:w="3969"/>
        <w:gridCol w:w="1701"/>
        <w:gridCol w:w="1701"/>
      </w:tblGrid>
      <w:tr w:rsidR="00395D6D" w14:paraId="1DBD789D"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3DBF5E" w14:textId="77777777" w:rsidR="00D110DE" w:rsidRDefault="00000000">
            <w:pPr>
              <w:jc w:val="center"/>
            </w:pPr>
            <w:r>
              <w:rPr>
                <w:b/>
                <w:color w:val="FFFFFF"/>
              </w:rPr>
              <w:t>Carga horaria mensual</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E36E56" w14:textId="77777777" w:rsidR="00D110DE" w:rsidRDefault="00000000">
            <w:pPr>
              <w:jc w:val="center"/>
            </w:pPr>
            <w:r>
              <w:rPr>
                <w:b/>
                <w:color w:val="FFFFFF"/>
              </w:rPr>
              <w:t>Cargas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70CB661" w14:textId="77777777" w:rsidR="00D110DE" w:rsidRDefault="00000000">
            <w:pPr>
              <w:jc w:val="center"/>
            </w:pPr>
            <w:r>
              <w:rPr>
                <w:b/>
                <w:color w:val="FFFFFF"/>
              </w:rPr>
              <w:t>%</w:t>
            </w:r>
          </w:p>
        </w:tc>
      </w:tr>
      <w:tr w:rsidR="00395D6D" w14:paraId="467AAB5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C8DC8E" w14:textId="77777777" w:rsidR="00D110DE" w:rsidRDefault="00000000">
            <w:pPr>
              <w:jc w:val="both"/>
            </w:pPr>
            <w:r>
              <w:t>160 horas, tiempo completo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CC1EBEF" w14:textId="77777777" w:rsidR="00D110DE" w:rsidRDefault="00000000">
            <w:pPr>
              <w:jc w:val="both"/>
            </w:pPr>
            <w:r>
              <w:t>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84FA14" w14:textId="77777777" w:rsidR="00D110DE" w:rsidRDefault="00000000">
            <w:pPr>
              <w:jc w:val="both"/>
            </w:pPr>
            <w:r>
              <w:t>1,85</w:t>
            </w:r>
          </w:p>
        </w:tc>
      </w:tr>
      <w:tr w:rsidR="00395D6D" w14:paraId="121462D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B0B9C17" w14:textId="77777777" w:rsidR="00D110DE" w:rsidRDefault="00000000">
            <w:pPr>
              <w:jc w:val="both"/>
            </w:pPr>
            <w:r>
              <w:t>128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7011BF" w14:textId="77777777" w:rsidR="00D110DE" w:rsidRDefault="00000000">
            <w:pPr>
              <w:jc w:val="both"/>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659BBC" w14:textId="77777777" w:rsidR="00D110DE" w:rsidRDefault="00000000">
            <w:pPr>
              <w:jc w:val="both"/>
            </w:pPr>
            <w:r>
              <w:t>7,41</w:t>
            </w:r>
          </w:p>
        </w:tc>
      </w:tr>
      <w:tr w:rsidR="00395D6D" w14:paraId="4C08D9C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320F9B9" w14:textId="77777777" w:rsidR="00D110DE" w:rsidRDefault="00000000">
            <w:pPr>
              <w:jc w:val="both"/>
            </w:pPr>
            <w:r>
              <w:t>96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318EE59" w14:textId="77777777" w:rsidR="00D110DE" w:rsidRDefault="00000000">
            <w:pPr>
              <w:jc w:val="both"/>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E7C9264" w14:textId="77777777" w:rsidR="00D110DE" w:rsidRDefault="00000000">
            <w:pPr>
              <w:jc w:val="both"/>
            </w:pPr>
            <w:r>
              <w:t>7,41</w:t>
            </w:r>
          </w:p>
        </w:tc>
      </w:tr>
      <w:tr w:rsidR="00395D6D" w14:paraId="353D1C71"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A984E4A" w14:textId="77777777" w:rsidR="00D110DE" w:rsidRDefault="00000000">
            <w:pPr>
              <w:jc w:val="both"/>
            </w:pPr>
            <w:r>
              <w:t>64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0024EF" w14:textId="77777777" w:rsidR="00D110DE" w:rsidRDefault="00000000">
            <w:pPr>
              <w:jc w:val="both"/>
            </w:pPr>
            <w:r>
              <w:t>27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959334" w14:textId="77777777" w:rsidR="00D110DE" w:rsidRDefault="00000000">
            <w:pPr>
              <w:jc w:val="both"/>
            </w:pPr>
            <w:r>
              <w:t>25,00</w:t>
            </w:r>
          </w:p>
        </w:tc>
      </w:tr>
      <w:tr w:rsidR="00395D6D" w14:paraId="50775B0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478D9EB" w14:textId="77777777" w:rsidR="00D110DE" w:rsidRDefault="00000000">
            <w:pPr>
              <w:jc w:val="both"/>
            </w:pPr>
            <w:r>
              <w:t>32 horas, carga mínima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4CCF0F" w14:textId="77777777" w:rsidR="00D110DE" w:rsidRDefault="00000000">
            <w:pPr>
              <w:jc w:val="both"/>
            </w:pPr>
            <w:r>
              <w:t>63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CB03F40" w14:textId="77777777" w:rsidR="00D110DE" w:rsidRDefault="00000000">
            <w:pPr>
              <w:jc w:val="both"/>
            </w:pPr>
            <w:r>
              <w:t>58,33</w:t>
            </w:r>
          </w:p>
        </w:tc>
      </w:tr>
      <w:tr w:rsidR="00395D6D" w14:paraId="736373C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DED1C01" w14:textId="77777777" w:rsidR="00D110DE" w:rsidRDefault="00000000">
            <w:pPr>
              <w:jc w:val="both"/>
            </w:pPr>
            <w:r>
              <w:rPr>
                <w:b/>
              </w:rPr>
              <w:t>Total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C5805C3" w14:textId="77777777" w:rsidR="00D110DE" w:rsidRDefault="00000000">
            <w:pPr>
              <w:jc w:val="both"/>
            </w:pPr>
            <w:r>
              <w:rPr>
                <w:b/>
              </w:rPr>
              <w:t>108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E1FAE8" w14:textId="77777777" w:rsidR="00D110DE" w:rsidRDefault="00000000">
            <w:pPr>
              <w:jc w:val="both"/>
            </w:pPr>
            <w:r>
              <w:rPr>
                <w:b/>
              </w:rPr>
              <w:t>100,00</w:t>
            </w:r>
          </w:p>
        </w:tc>
      </w:tr>
    </w:tbl>
    <w:p w14:paraId="495E0099" w14:textId="77777777" w:rsidR="00D110DE" w:rsidRDefault="00000000">
      <w:pPr>
        <w:spacing w:before="40" w:after="200"/>
      </w:pPr>
      <w:r>
        <w:rPr>
          <w:sz w:val="16"/>
        </w:rPr>
        <w:t>Fuente: Reporte de Personal Docente, Diagnóstico de la Carrera de Contaduría Pública, 2026. Las 108 cargas corresponden a 82 docentes, porque algunos dictan en más de un área.</w:t>
      </w:r>
    </w:p>
    <w:p w14:paraId="3649BCEF" w14:textId="77777777" w:rsidR="00D110DE" w:rsidRDefault="00000000">
      <w:pPr>
        <w:spacing w:after="200"/>
        <w:jc w:val="both"/>
      </w:pPr>
      <w:r>
        <w:t>Un modelo por competencias exige tutoría, diseño y corrección de evidencias de desempeño y supervisión de prácticas. Con menos de dos de cada cien cargas a tiempo completo en la actualidad y casi seis de cada diez con la carga mínima, la estructura de dedicación es incompatible con ese modelo y su corrección debe tratarse como una condición de implementación.</w:t>
      </w:r>
    </w:p>
    <w:p w14:paraId="45E1DE03" w14:textId="77777777" w:rsidR="00D110DE" w:rsidRDefault="00000000">
      <w:pPr>
        <w:keepNext/>
        <w:tabs>
          <w:tab w:val="left" w:pos="709"/>
        </w:tabs>
        <w:spacing w:before="80" w:after="200"/>
        <w:ind w:left="709" w:hanging="709"/>
        <w:outlineLvl w:val="2"/>
      </w:pPr>
      <w:bookmarkStart w:id="36" w:name="_Toc000000036"/>
      <w:r>
        <w:rPr>
          <w:b/>
          <w:sz w:val="22"/>
        </w:rPr>
        <w:t>3.1.3</w:t>
      </w:r>
      <w:r>
        <w:rPr>
          <w:b/>
          <w:sz w:val="22"/>
        </w:rPr>
        <w:tab/>
        <w:t>Resultados cualitativos: la percepción de los egresados</w:t>
      </w:r>
      <w:bookmarkEnd w:id="36"/>
    </w:p>
    <w:p w14:paraId="050EF3FB" w14:textId="77777777" w:rsidR="00D110DE" w:rsidRDefault="00000000">
      <w:pPr>
        <w:spacing w:after="200"/>
        <w:jc w:val="both"/>
      </w:pPr>
      <w:r>
        <w:t>El estudio de Ipsos CIESMORI de diciembre de 2025, aplicado a 160 egresados de Contaduría Pública con entre cuatro y diez años de egreso, permite valorar el plan desde quienes lo cursaron:</w:t>
      </w:r>
    </w:p>
    <w:p w14:paraId="29B2A453" w14:textId="77777777" w:rsidR="00D110DE" w:rsidRDefault="00000000">
      <w:pPr>
        <w:numPr>
          <w:ilvl w:val="0"/>
          <w:numId w:val="16"/>
        </w:numPr>
        <w:spacing w:after="160"/>
        <w:jc w:val="both"/>
      </w:pPr>
      <w:r>
        <w:rPr>
          <w:b/>
        </w:rPr>
        <w:t>Fortaleza: el núcleo contable y normativo.</w:t>
      </w:r>
      <w:r>
        <w:t xml:space="preserve"> Contabilidad Básica es la asignatura más pertinente, con el 65 %, seguida de Contabilidad de Tributos, con el 27 %, y Gabinete de Auditoría Financiera, con el 24 %. Las NIIF y las normas de auditoría se recuerdan como enseñadas con alta frecuencia, con el 51 % y el 52 %. Contaduría Pública es, además, la carrera de la Facultad con mayor proporción de egresados que ejerce, el 63 %, frente al 57 % en Administración de Empresas y el 49 % en Economía.</w:t>
      </w:r>
    </w:p>
    <w:p w14:paraId="4556CA36" w14:textId="77777777" w:rsidR="00D110DE" w:rsidRDefault="00000000">
      <w:pPr>
        <w:numPr>
          <w:ilvl w:val="0"/>
          <w:numId w:val="16"/>
        </w:numPr>
        <w:spacing w:after="160"/>
        <w:jc w:val="both"/>
      </w:pPr>
      <w:r>
        <w:rPr>
          <w:b/>
        </w:rPr>
        <w:t>Debilidad principal: los saberes tecnológicos aplicados.</w:t>
      </w:r>
      <w:r>
        <w:t xml:space="preserve"> El 75 % señala como necesaria la formación en software contable y tributario, sistemas de planificación de recursos empresariales y análisis de datos; solo el 5 % la recibió con frecuencia y el 60 % casi nunca.</w:t>
      </w:r>
    </w:p>
    <w:p w14:paraId="2D984D17" w14:textId="77777777" w:rsidR="00D110DE" w:rsidRDefault="00000000">
      <w:pPr>
        <w:numPr>
          <w:ilvl w:val="0"/>
          <w:numId w:val="16"/>
        </w:numPr>
        <w:spacing w:after="160"/>
        <w:jc w:val="both"/>
      </w:pPr>
      <w:r>
        <w:rPr>
          <w:b/>
        </w:rPr>
        <w:t>Debilidades complementarias:</w:t>
      </w:r>
      <w:r>
        <w:t xml:space="preserve"> la práctica de auditoría, con el 44 % de baja frecuencia de enseñanza; los papeles de trabajo y las simulaciones, con el 39 %; y saberes actitudinales como la adaptabilidad, con el 70 %, y la actitud emprendedora, con el 55 %.</w:t>
      </w:r>
    </w:p>
    <w:p w14:paraId="46D22C2B" w14:textId="77777777" w:rsidR="00D110DE" w:rsidRDefault="00000000">
      <w:pPr>
        <w:numPr>
          <w:ilvl w:val="0"/>
          <w:numId w:val="16"/>
        </w:numPr>
        <w:spacing w:after="200"/>
        <w:jc w:val="both"/>
      </w:pPr>
      <w:r>
        <w:rPr>
          <w:b/>
        </w:rPr>
        <w:t>Valoración global moderada:</w:t>
      </w:r>
      <w:r>
        <w:t xml:space="preserve"> el 62 % aprueba la preparación del plantel docente y el 54 % considera el plan adecuado al mercado, pero solo el 42 % se siente preparado gracias a su formación y el mismo 42 % cree que la UMSA facilita la práctica en contextos reales.</w:t>
      </w:r>
    </w:p>
    <w:p w14:paraId="07F54C09" w14:textId="77777777" w:rsidR="00D110DE" w:rsidRDefault="00000000">
      <w:pPr>
        <w:pStyle w:val="TituloCuadro"/>
        <w:keepNext/>
        <w:spacing w:before="40" w:after="80"/>
        <w:jc w:val="center"/>
      </w:pPr>
      <w:bookmarkStart w:id="239" w:name="_Toc000000241"/>
      <w:r>
        <w:rPr>
          <w:b/>
        </w:rPr>
        <w:t>Cuadro 8. Competencias específicas: demanda de los egresados y frecuencia de enseñanza</w:t>
      </w:r>
      <w:bookmarkEnd w:id="239"/>
    </w:p>
    <w:tbl>
      <w:tblPr>
        <w:tblW w:w="0" w:type="auto"/>
        <w:jc w:val="center"/>
        <w:tblLayout w:type="fixed"/>
        <w:tblLook w:val="04A0" w:firstRow="1" w:lastRow="0" w:firstColumn="1" w:lastColumn="0" w:noHBand="0" w:noVBand="1"/>
      </w:tblPr>
      <w:tblGrid>
        <w:gridCol w:w="3969"/>
        <w:gridCol w:w="1701"/>
        <w:gridCol w:w="1701"/>
        <w:gridCol w:w="1701"/>
      </w:tblGrid>
      <w:tr w:rsidR="00395D6D" w14:paraId="247BB68B"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72A3A6" w14:textId="77777777" w:rsidR="00D110DE" w:rsidRDefault="00000000">
            <w:pPr>
              <w:jc w:val="center"/>
            </w:pPr>
            <w:r>
              <w:rPr>
                <w:b/>
                <w:color w:val="FFFFFF"/>
              </w:rPr>
              <w:t>Competencia o saber</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FD01DB" w14:textId="77777777" w:rsidR="00D110DE" w:rsidRDefault="00000000">
            <w:pPr>
              <w:jc w:val="center"/>
            </w:pPr>
            <w:r>
              <w:rPr>
                <w:b/>
                <w:color w:val="FFFFFF"/>
              </w:rPr>
              <w:t>La señalan como necesaria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3CED46" w14:textId="77777777" w:rsidR="00D110DE" w:rsidRDefault="00000000">
            <w:pPr>
              <w:jc w:val="center"/>
            </w:pPr>
            <w:r>
              <w:rPr>
                <w:b/>
                <w:color w:val="FFFFFF"/>
              </w:rPr>
              <w:t>Enseñada con alta frecuencia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67718C" w14:textId="77777777" w:rsidR="00D110DE" w:rsidRDefault="00000000">
            <w:pPr>
              <w:jc w:val="center"/>
            </w:pPr>
            <w:r>
              <w:rPr>
                <w:b/>
                <w:color w:val="FFFFFF"/>
              </w:rPr>
              <w:t>Enseñada con baja frecuencia</w:t>
            </w:r>
          </w:p>
        </w:tc>
      </w:tr>
      <w:tr w:rsidR="00395D6D" w14:paraId="125ED19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916AC31" w14:textId="77777777" w:rsidR="00D110DE" w:rsidRDefault="00000000">
            <w:pPr>
              <w:jc w:val="both"/>
            </w:pPr>
            <w:r>
              <w:t xml:space="preserve">Software contable y tributario, </w:t>
            </w:r>
            <w:r>
              <w:lastRenderedPageBreak/>
              <w:t>sistemas de gestión empresarial y análisis de datos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5D8A865" w14:textId="77777777" w:rsidR="00D110DE" w:rsidRDefault="00000000">
            <w:pPr>
              <w:jc w:val="both"/>
            </w:pPr>
            <w:r>
              <w:lastRenderedPageBreak/>
              <w:t>75 %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3C1074D" w14:textId="77777777" w:rsidR="00D110DE" w:rsidRDefault="00000000">
            <w:pPr>
              <w:jc w:val="both"/>
            </w:pPr>
            <w:r>
              <w:t>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42024B" w14:textId="77777777" w:rsidR="00D110DE" w:rsidRDefault="00000000">
            <w:pPr>
              <w:jc w:val="both"/>
            </w:pPr>
            <w:r>
              <w:t>60 %</w:t>
            </w:r>
          </w:p>
        </w:tc>
      </w:tr>
      <w:tr w:rsidR="00395D6D" w14:paraId="2E6F82B8"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A9C29C2" w14:textId="77777777" w:rsidR="00D110DE" w:rsidRDefault="00000000">
            <w:pPr>
              <w:jc w:val="both"/>
            </w:pPr>
            <w:r>
              <w:t>Sistemas contables, software financiero y plataformas tributarias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FADA62" w14:textId="77777777" w:rsidR="00D110DE" w:rsidRDefault="00000000">
            <w:pPr>
              <w:jc w:val="both"/>
            </w:pPr>
            <w:r>
              <w:t>56 %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98B273" w14:textId="77777777" w:rsidR="00D110DE" w:rsidRDefault="00000000">
            <w:pPr>
              <w:jc w:val="both"/>
            </w:pPr>
            <w:r>
              <w:t>11 %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02BF3E" w14:textId="77777777" w:rsidR="00D110DE" w:rsidRDefault="00000000">
            <w:pPr>
              <w:jc w:val="both"/>
            </w:pPr>
            <w:r>
              <w:t>55 %</w:t>
            </w:r>
          </w:p>
        </w:tc>
      </w:tr>
      <w:tr w:rsidR="00395D6D" w14:paraId="57765DE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6F6947B" w14:textId="77777777" w:rsidR="00D110DE" w:rsidRDefault="00000000">
            <w:pPr>
              <w:jc w:val="both"/>
            </w:pPr>
            <w:r>
              <w:t>Principios de contabilidad y NIIF</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CAAD8AC" w14:textId="77777777" w:rsidR="00D110DE" w:rsidRDefault="00000000">
            <w:pPr>
              <w:jc w:val="both"/>
            </w:pPr>
            <w:r>
              <w:t>50 %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471BD9" w14:textId="77777777" w:rsidR="00D110DE" w:rsidRDefault="00000000">
            <w:pPr>
              <w:jc w:val="both"/>
            </w:pPr>
            <w:r>
              <w:t>51 %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00413C0" w14:textId="77777777" w:rsidR="00D110DE" w:rsidRDefault="00000000">
            <w:pPr>
              <w:jc w:val="both"/>
            </w:pPr>
            <w:r>
              <w:t>18 %</w:t>
            </w:r>
          </w:p>
        </w:tc>
      </w:tr>
      <w:tr w:rsidR="00395D6D" w14:paraId="394E877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2FD5240" w14:textId="77777777" w:rsidR="00D110DE" w:rsidRDefault="00000000">
            <w:pPr>
              <w:jc w:val="both"/>
            </w:pPr>
            <w:r>
              <w:t>Tributación práctica y normativa contable y fiscal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4955FC" w14:textId="77777777" w:rsidR="00D110DE" w:rsidRDefault="00000000">
            <w:pPr>
              <w:jc w:val="both"/>
            </w:pPr>
            <w:r>
              <w:t>42 %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774A4C0" w14:textId="77777777" w:rsidR="00D110DE" w:rsidRDefault="00000000">
            <w:pPr>
              <w:jc w:val="both"/>
            </w:pPr>
            <w:r>
              <w:t>36 %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0E12B7F" w14:textId="77777777" w:rsidR="00D110DE" w:rsidRDefault="00000000">
            <w:pPr>
              <w:jc w:val="both"/>
            </w:pPr>
            <w:r>
              <w:t>22 %</w:t>
            </w:r>
          </w:p>
        </w:tc>
      </w:tr>
      <w:tr w:rsidR="00395D6D" w14:paraId="506DB17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4B0DD3E" w14:textId="77777777" w:rsidR="00D110DE" w:rsidRDefault="00000000">
            <w:pPr>
              <w:jc w:val="both"/>
            </w:pPr>
            <w:r>
              <w:t>Contabilidad financiera, pública, de costos y estados financieros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0245FA6" w14:textId="77777777" w:rsidR="00D110DE" w:rsidRDefault="00000000">
            <w:pPr>
              <w:jc w:val="both"/>
            </w:pPr>
            <w:r>
              <w:t>31 %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76521F" w14:textId="77777777" w:rsidR="00D110DE" w:rsidRDefault="00000000">
            <w:pPr>
              <w:jc w:val="both"/>
            </w:pPr>
            <w:r>
              <w:t>46 %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3961E7" w14:textId="77777777" w:rsidR="00D110DE" w:rsidRDefault="00000000">
            <w:pPr>
              <w:jc w:val="both"/>
            </w:pPr>
            <w:r>
              <w:t>14 %</w:t>
            </w:r>
          </w:p>
        </w:tc>
      </w:tr>
      <w:tr w:rsidR="00395D6D" w14:paraId="0FF344B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B3DCDD7" w14:textId="77777777" w:rsidR="00D110DE" w:rsidRDefault="00000000">
            <w:pPr>
              <w:jc w:val="both"/>
            </w:pPr>
            <w:r>
              <w:t>Papeles de trabajo, técnicas de auditoría y simulaciones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0E8002" w14:textId="77777777" w:rsidR="00D110DE" w:rsidRDefault="00000000">
            <w:pPr>
              <w:jc w:val="both"/>
            </w:pPr>
            <w:r>
              <w:t>28 %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0518A78" w14:textId="77777777" w:rsidR="00D110DE" w:rsidRDefault="00000000">
            <w:pPr>
              <w:jc w:val="both"/>
            </w:pPr>
            <w:r>
              <w:t>16 %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39EAD8" w14:textId="77777777" w:rsidR="00D110DE" w:rsidRDefault="00000000">
            <w:pPr>
              <w:jc w:val="both"/>
            </w:pPr>
            <w:r>
              <w:t>39 %</w:t>
            </w:r>
          </w:p>
        </w:tc>
      </w:tr>
      <w:tr w:rsidR="00395D6D" w14:paraId="51476F2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2A0488C" w14:textId="77777777" w:rsidR="00D110DE" w:rsidRDefault="00000000">
            <w:pPr>
              <w:jc w:val="both"/>
            </w:pPr>
            <w:r>
              <w:t>Auditoría financiera, operativa e interna y control interno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0BE672" w14:textId="77777777" w:rsidR="00D110DE" w:rsidRDefault="00000000">
            <w:pPr>
              <w:jc w:val="both"/>
            </w:pPr>
            <w:r>
              <w:t>24 %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94771D" w14:textId="77777777" w:rsidR="00D110DE" w:rsidRDefault="00000000">
            <w:pPr>
              <w:jc w:val="both"/>
            </w:pPr>
            <w:r>
              <w:t>25 %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AA59E4" w14:textId="77777777" w:rsidR="00D110DE" w:rsidRDefault="00000000">
            <w:pPr>
              <w:jc w:val="both"/>
            </w:pPr>
            <w:r>
              <w:t>44 %</w:t>
            </w:r>
          </w:p>
        </w:tc>
      </w:tr>
      <w:tr w:rsidR="00395D6D" w14:paraId="17643D3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C80C1D4" w14:textId="77777777" w:rsidR="00D110DE" w:rsidRDefault="00000000">
            <w:pPr>
              <w:jc w:val="both"/>
            </w:pPr>
            <w:r>
              <w:t>Normas de auditoría y fundamentos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98A980" w14:textId="77777777" w:rsidR="00D110DE" w:rsidRDefault="00000000">
            <w:pPr>
              <w:jc w:val="both"/>
            </w:pPr>
            <w:r>
              <w:t>23 %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5AB51EB" w14:textId="77777777" w:rsidR="00D110DE" w:rsidRDefault="00000000">
            <w:pPr>
              <w:jc w:val="both"/>
            </w:pPr>
            <w:r>
              <w:t>52 %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872639D" w14:textId="77777777" w:rsidR="00D110DE" w:rsidRDefault="00000000">
            <w:pPr>
              <w:jc w:val="both"/>
            </w:pPr>
            <w:r>
              <w:t>16 %</w:t>
            </w:r>
          </w:p>
        </w:tc>
      </w:tr>
      <w:tr w:rsidR="00395D6D" w14:paraId="101B2E9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B8CAC15" w14:textId="77777777" w:rsidR="00D110DE" w:rsidRDefault="00000000">
            <w:pPr>
              <w:jc w:val="both"/>
            </w:pPr>
            <w:r>
              <w:t>Adaptabilidad y aplicación práctica del conocimiento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EB2AAAC" w14:textId="77777777" w:rsidR="00D110DE" w:rsidRDefault="00000000">
            <w:pPr>
              <w:jc w:val="both"/>
            </w:pPr>
            <w:r>
              <w:t>15 %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74A6ADE" w14:textId="77777777" w:rsidR="00D110DE" w:rsidRDefault="00000000">
            <w:pPr>
              <w:jc w:val="both"/>
            </w:pPr>
            <w:r>
              <w:t>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F28D15" w14:textId="77777777" w:rsidR="00D110DE" w:rsidRDefault="00000000">
            <w:pPr>
              <w:jc w:val="both"/>
            </w:pPr>
            <w:r>
              <w:t>70 %</w:t>
            </w:r>
          </w:p>
        </w:tc>
      </w:tr>
      <w:tr w:rsidR="00395D6D" w14:paraId="3723465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DD6B655" w14:textId="77777777" w:rsidR="00D110DE" w:rsidRDefault="00000000">
            <w:pPr>
              <w:jc w:val="both"/>
            </w:pPr>
            <w:r>
              <w:t>Actitud emprendedora y vinculación con empresas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11DE187" w14:textId="77777777" w:rsidR="00D110DE" w:rsidRDefault="00000000">
            <w:pPr>
              <w:jc w:val="both"/>
            </w:pPr>
            <w:r>
              <w:t>8 %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61BB40" w14:textId="77777777" w:rsidR="00D110DE" w:rsidRDefault="00000000">
            <w:pPr>
              <w:jc w:val="both"/>
            </w:pPr>
            <w:r>
              <w:t>11 %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5983D4" w14:textId="77777777" w:rsidR="00D110DE" w:rsidRDefault="00000000">
            <w:pPr>
              <w:jc w:val="both"/>
            </w:pPr>
            <w:r>
              <w:t>55 %</w:t>
            </w:r>
          </w:p>
        </w:tc>
      </w:tr>
    </w:tbl>
    <w:p w14:paraId="5F4E47C7" w14:textId="77777777" w:rsidR="00D110DE" w:rsidRDefault="00000000">
      <w:pPr>
        <w:spacing w:before="40" w:after="200"/>
      </w:pPr>
      <w:r>
        <w:rPr>
          <w:sz w:val="16"/>
        </w:rPr>
        <w:t>Fuente: Ipsos CIESMORI (2025), láminas 41 a 44. Menciones espontáneas, con bases de 102 a 135 casos.</w:t>
      </w:r>
    </w:p>
    <w:p w14:paraId="592484C5" w14:textId="77777777" w:rsidR="00D110DE" w:rsidRDefault="00000000">
      <w:pPr>
        <w:pStyle w:val="TituloCuadro"/>
        <w:keepNext/>
        <w:spacing w:before="40" w:after="80"/>
        <w:jc w:val="center"/>
      </w:pPr>
      <w:bookmarkStart w:id="240" w:name="_Toc000000242"/>
      <w:r>
        <w:rPr>
          <w:b/>
        </w:rPr>
        <w:t>Cuadro 9. Valoración global de la formación por los egresados</w:t>
      </w:r>
      <w:bookmarkEnd w:id="240"/>
    </w:p>
    <w:tbl>
      <w:tblPr>
        <w:tblW w:w="0" w:type="auto"/>
        <w:jc w:val="center"/>
        <w:tblLayout w:type="fixed"/>
        <w:tblLook w:val="04A0" w:firstRow="1" w:lastRow="0" w:firstColumn="1" w:lastColumn="0" w:noHBand="0" w:noVBand="1"/>
      </w:tblPr>
      <w:tblGrid>
        <w:gridCol w:w="4819"/>
        <w:gridCol w:w="1417"/>
        <w:gridCol w:w="1417"/>
        <w:gridCol w:w="1417"/>
      </w:tblGrid>
      <w:tr w:rsidR="00395D6D" w14:paraId="3F6AC874" w14:textId="77777777">
        <w:trPr>
          <w:tblHeader/>
          <w:jc w:val="center"/>
        </w:trPr>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064D7C" w14:textId="77777777" w:rsidR="00D110DE" w:rsidRDefault="00000000">
            <w:pPr>
              <w:jc w:val="center"/>
            </w:pPr>
            <w:r>
              <w:rPr>
                <w:b/>
                <w:color w:val="FFFFFF"/>
              </w:rPr>
              <w:t>Afirmación</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D778AC" w14:textId="77777777" w:rsidR="00D110DE" w:rsidRDefault="00000000">
            <w:pPr>
              <w:jc w:val="center"/>
            </w:pPr>
            <w:r>
              <w:rPr>
                <w:b/>
                <w:color w:val="FFFFFF"/>
              </w:rPr>
              <w:t>De acuerdo</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3D242B" w14:textId="77777777" w:rsidR="00D110DE" w:rsidRDefault="00000000">
            <w:pPr>
              <w:jc w:val="center"/>
            </w:pPr>
            <w:r>
              <w:rPr>
                <w:b/>
                <w:color w:val="FFFFFF"/>
              </w:rPr>
              <w:t>Neutral</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A15C9C" w14:textId="77777777" w:rsidR="00D110DE" w:rsidRDefault="00000000">
            <w:pPr>
              <w:jc w:val="center"/>
            </w:pPr>
            <w:r>
              <w:rPr>
                <w:b/>
                <w:color w:val="FFFFFF"/>
              </w:rPr>
              <w:t>En desacuerdo</w:t>
            </w:r>
          </w:p>
        </w:tc>
      </w:tr>
      <w:tr w:rsidR="00395D6D" w14:paraId="4EEB88AE"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E98E6AC" w14:textId="77777777" w:rsidR="00D110DE" w:rsidRDefault="00000000">
            <w:pPr>
              <w:jc w:val="both"/>
            </w:pPr>
            <w:r>
              <w:t>El plantel docente está preparado para enseñar lo necesario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AD66133" w14:textId="77777777" w:rsidR="00D110DE" w:rsidRDefault="00000000">
            <w:pPr>
              <w:jc w:val="both"/>
            </w:pPr>
            <w:r>
              <w:t>62 %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D5BC02A" w14:textId="77777777" w:rsidR="00D110DE" w:rsidRDefault="00000000">
            <w:pPr>
              <w:jc w:val="both"/>
            </w:pPr>
            <w:r>
              <w:t>24 %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3E7CE8B" w14:textId="77777777" w:rsidR="00D110DE" w:rsidRDefault="00000000">
            <w:pPr>
              <w:jc w:val="both"/>
            </w:pPr>
            <w:r>
              <w:t>14 %</w:t>
            </w:r>
          </w:p>
        </w:tc>
      </w:tr>
      <w:tr w:rsidR="00395D6D" w14:paraId="1233C933"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CE7616A" w14:textId="77777777" w:rsidR="00D110DE" w:rsidRDefault="00000000">
            <w:pPr>
              <w:jc w:val="both"/>
            </w:pPr>
            <w:r>
              <w:t>El plan está diseñado para afrontar las demandas del mercado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390F00F" w14:textId="77777777" w:rsidR="00D110DE" w:rsidRDefault="00000000">
            <w:pPr>
              <w:jc w:val="both"/>
            </w:pPr>
            <w:r>
              <w:t>54 %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A562D0A" w14:textId="77777777" w:rsidR="00D110DE" w:rsidRDefault="00000000">
            <w:pPr>
              <w:jc w:val="both"/>
            </w:pPr>
            <w:r>
              <w:t>29 %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70ABE50" w14:textId="77777777" w:rsidR="00D110DE" w:rsidRDefault="00000000">
            <w:pPr>
              <w:jc w:val="both"/>
            </w:pPr>
            <w:r>
              <w:t>16 %</w:t>
            </w:r>
          </w:p>
        </w:tc>
      </w:tr>
      <w:tr w:rsidR="00395D6D" w14:paraId="388F3E56"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7BA5D9A" w14:textId="77777777" w:rsidR="00D110DE" w:rsidRDefault="00000000">
            <w:pPr>
              <w:jc w:val="both"/>
            </w:pPr>
            <w:r>
              <w:t>Los egresados de la UMSA tienen ventaja competitiva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3A5BFFF" w14:textId="77777777" w:rsidR="00D110DE" w:rsidRDefault="00000000">
            <w:pPr>
              <w:jc w:val="both"/>
            </w:pPr>
            <w:r>
              <w:t>45 %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8C39EC9" w14:textId="77777777" w:rsidR="00D110DE" w:rsidRDefault="00000000">
            <w:pPr>
              <w:jc w:val="both"/>
            </w:pPr>
            <w:r>
              <w:t>33 %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3AF5651" w14:textId="77777777" w:rsidR="00D110DE" w:rsidRDefault="00000000">
            <w:pPr>
              <w:jc w:val="both"/>
            </w:pPr>
            <w:r>
              <w:t>22 %</w:t>
            </w:r>
          </w:p>
        </w:tc>
      </w:tr>
      <w:tr w:rsidR="00395D6D" w14:paraId="0E147A20"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A574C12" w14:textId="77777777" w:rsidR="00D110DE" w:rsidRDefault="00000000">
            <w:pPr>
              <w:jc w:val="both"/>
            </w:pPr>
            <w:r>
              <w:t>La universidad enseña tecnología actual útil para el trabajo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20E3EC8" w14:textId="77777777" w:rsidR="00D110DE" w:rsidRDefault="00000000">
            <w:pPr>
              <w:jc w:val="both"/>
            </w:pPr>
            <w:r>
              <w:t>43 %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78B5C3D"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85E8B57" w14:textId="77777777" w:rsidR="00D110DE" w:rsidRDefault="00000000">
            <w:pPr>
              <w:jc w:val="both"/>
            </w:pPr>
            <w:r>
              <w:t>15 %</w:t>
            </w:r>
          </w:p>
        </w:tc>
      </w:tr>
      <w:tr w:rsidR="00395D6D" w14:paraId="183D66FB"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429DD838" w14:textId="77777777" w:rsidR="00D110DE" w:rsidRDefault="00000000">
            <w:pPr>
              <w:jc w:val="both"/>
            </w:pPr>
            <w:r>
              <w:t>Me siento preparado gracias a mi formación en la UMSA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C7CB7D5"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7A537E7" w14:textId="77777777" w:rsidR="00D110DE" w:rsidRDefault="00000000">
            <w:pPr>
              <w:jc w:val="both"/>
            </w:pPr>
            <w:r>
              <w:t>38 %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85E645F" w14:textId="77777777" w:rsidR="00D110DE" w:rsidRDefault="00000000">
            <w:pPr>
              <w:jc w:val="both"/>
            </w:pPr>
            <w:r>
              <w:t>20 %</w:t>
            </w:r>
          </w:p>
        </w:tc>
      </w:tr>
      <w:tr w:rsidR="00395D6D" w14:paraId="51869F68"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06A47631" w14:textId="77777777" w:rsidR="00D110DE" w:rsidRDefault="00000000">
            <w:pPr>
              <w:jc w:val="both"/>
            </w:pPr>
            <w:r>
              <w:t>La universidad facilita la práctica en contextos reales</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E56E275"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63A863D" w14:textId="77777777" w:rsidR="00D110DE" w:rsidRDefault="00000000">
            <w:pPr>
              <w:jc w:val="both"/>
            </w:pPr>
            <w:r>
              <w:t>32 %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E3C7CA5" w14:textId="77777777" w:rsidR="00D110DE" w:rsidRDefault="00000000">
            <w:pPr>
              <w:jc w:val="both"/>
            </w:pPr>
            <w:r>
              <w:t>26 %</w:t>
            </w:r>
          </w:p>
        </w:tc>
      </w:tr>
    </w:tbl>
    <w:p w14:paraId="349E2DFA" w14:textId="77777777" w:rsidR="00D110DE" w:rsidRDefault="00000000">
      <w:pPr>
        <w:spacing w:before="40" w:after="200"/>
      </w:pPr>
      <w:r>
        <w:rPr>
          <w:sz w:val="16"/>
        </w:rPr>
        <w:t>Fuente: Ipsos CIESMORI (2025), láminas 59 a 65.</w:t>
      </w:r>
    </w:p>
    <w:p w14:paraId="33569774" w14:textId="77777777" w:rsidR="00D110DE" w:rsidRDefault="00000000">
      <w:pPr>
        <w:spacing w:after="200"/>
        <w:jc w:val="both"/>
      </w:pPr>
      <w:r>
        <w:t>La lectura conjunta de ambos cuadros es consistente: lo que la Carrera enseña con frecuencia, como el núcleo contable, las NIIF y las normas de auditoría, es lo que los egresados valoran; lo que enseña poco, como las herramientas tecnológicas, la práctica y las actitudes, es lo que más les faltó. Esta convergencia permite definir qué conservar y qué transformar:</w:t>
      </w:r>
    </w:p>
    <w:p w14:paraId="1BFD097F" w14:textId="77777777" w:rsidR="00D110DE" w:rsidRDefault="00000000">
      <w:pPr>
        <w:pStyle w:val="TituloCuadro"/>
        <w:keepNext/>
        <w:spacing w:before="40" w:after="80"/>
        <w:jc w:val="center"/>
      </w:pPr>
      <w:bookmarkStart w:id="241" w:name="_Toc000000243"/>
      <w:r>
        <w:rPr>
          <w:b/>
        </w:rPr>
        <w:t>Cuadro 10. Tratamiento previsto de los componentes del Plan 2013</w:t>
      </w:r>
      <w:bookmarkEnd w:id="241"/>
    </w:p>
    <w:tbl>
      <w:tblPr>
        <w:tblW w:w="0" w:type="auto"/>
        <w:jc w:val="center"/>
        <w:tblLayout w:type="fixed"/>
        <w:tblLook w:val="04A0" w:firstRow="1" w:lastRow="0" w:firstColumn="1" w:lastColumn="0" w:noHBand="0" w:noVBand="1"/>
      </w:tblPr>
      <w:tblGrid>
        <w:gridCol w:w="1701"/>
        <w:gridCol w:w="4252"/>
        <w:gridCol w:w="3118"/>
      </w:tblGrid>
      <w:tr w:rsidR="00395D6D" w14:paraId="09FBA033"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620422" w14:textId="77777777" w:rsidR="00D110DE" w:rsidRDefault="00000000">
            <w:pPr>
              <w:jc w:val="center"/>
            </w:pPr>
            <w:r>
              <w:rPr>
                <w:b/>
                <w:color w:val="FFFFFF"/>
              </w:rPr>
              <w:t>Tratamiento</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4572A1" w14:textId="77777777" w:rsidR="00D110DE" w:rsidRDefault="00000000">
            <w:pPr>
              <w:jc w:val="center"/>
            </w:pPr>
            <w:r>
              <w:rPr>
                <w:b/>
                <w:color w:val="FFFFFF"/>
              </w:rPr>
              <w:t>Componentes</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F4B6200" w14:textId="77777777" w:rsidR="00D110DE" w:rsidRDefault="00000000">
            <w:pPr>
              <w:jc w:val="center"/>
            </w:pPr>
            <w:r>
              <w:rPr>
                <w:b/>
                <w:color w:val="FFFFFF"/>
              </w:rPr>
              <w:t>Fundamento</w:t>
            </w:r>
          </w:p>
        </w:tc>
      </w:tr>
      <w:tr w:rsidR="00395D6D" w14:paraId="57D7BCF2"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3D844B" w14:textId="77777777" w:rsidR="00D110DE" w:rsidRDefault="00000000">
            <w:pPr>
              <w:jc w:val="both"/>
            </w:pPr>
            <w:r>
              <w:rPr>
                <w:b/>
              </w:rPr>
              <w:t>Se conserva y actualiza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408FAD3" w14:textId="77777777" w:rsidR="00D110DE" w:rsidRDefault="00000000">
            <w:pPr>
              <w:jc w:val="both"/>
            </w:pPr>
            <w:r>
              <w:t>Núcleo de Información Financiera; gabinetes de auditoría; áreas de Administración, Derecho y Economía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78B58BB" w14:textId="77777777" w:rsidR="00D110DE" w:rsidRDefault="00000000">
            <w:pPr>
              <w:jc w:val="both"/>
            </w:pPr>
            <w:r>
              <w:t>Alta pertinencia y frecuencia de enseñanza</w:t>
            </w:r>
          </w:p>
        </w:tc>
      </w:tr>
      <w:tr w:rsidR="00395D6D" w14:paraId="562EF33F"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A7886E7" w14:textId="77777777" w:rsidR="00D110DE" w:rsidRDefault="00000000">
            <w:pPr>
              <w:jc w:val="both"/>
            </w:pPr>
            <w:r>
              <w:rPr>
                <w:b/>
              </w:rPr>
              <w:t>Se reorienta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CDC107A" w14:textId="77777777" w:rsidR="00D110DE" w:rsidRDefault="00000000">
            <w:pPr>
              <w:jc w:val="both"/>
            </w:pPr>
            <w:r>
              <w:t xml:space="preserve">Matemáticas, es decir Cálculo, Álgebra </w:t>
            </w:r>
            <w:r>
              <w:lastRenderedPageBreak/>
              <w:t>y Programación Lineales, Matemáticas Actuariales y Estadística, hacia matemática financiera, estadística y analítica aplicada; Sistemas, CPA-305, 404 y 405, hacia sistemas de gestión empresarial, gobernanza de datos e inteligencia artificial aplicada; Seminario de Grado, CPA-511, hacia la tutoría de titulación</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170F9E1" w14:textId="77777777" w:rsidR="00D110DE" w:rsidRDefault="00000000">
            <w:pPr>
              <w:jc w:val="both"/>
            </w:pPr>
            <w:r>
              <w:lastRenderedPageBreak/>
              <w:t xml:space="preserve">Estudio de mercado laboral </w:t>
            </w:r>
            <w:r>
              <w:lastRenderedPageBreak/>
              <w:t>de Ipsos CIESMORI (2025) y encuesta propia de la Carrera</w:t>
            </w:r>
          </w:p>
        </w:tc>
      </w:tr>
      <w:tr w:rsidR="00395D6D" w14:paraId="36C52C5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368ECD" w14:textId="77777777" w:rsidR="00D110DE" w:rsidRDefault="00000000">
            <w:pPr>
              <w:jc w:val="both"/>
            </w:pPr>
            <w:r>
              <w:rPr>
                <w:b/>
              </w:rPr>
              <w:lastRenderedPageBreak/>
              <w:t>Se transversaliza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2114349" w14:textId="77777777" w:rsidR="00D110DE" w:rsidRDefault="00000000">
            <w:pPr>
              <w:jc w:val="both"/>
            </w:pPr>
            <w:r>
              <w:t>Ética profesional, hoy concentrada en CPA-510 al final del plan; competencias tecnológicas; comunicación y liderazgo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4F282D" w14:textId="77777777" w:rsidR="00D110DE" w:rsidRDefault="00000000">
            <w:pPr>
              <w:jc w:val="both"/>
            </w:pPr>
            <w:r>
              <w:t>IES 4; Código del IESBA; brechas de 37 a 40 puntos en competencias de conducción</w:t>
            </w:r>
          </w:p>
        </w:tc>
      </w:tr>
      <w:tr w:rsidR="00395D6D" w14:paraId="76FF2FA9"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5424E29" w14:textId="77777777" w:rsidR="00D110DE" w:rsidRDefault="00000000">
            <w:pPr>
              <w:jc w:val="both"/>
            </w:pPr>
            <w:r>
              <w:rPr>
                <w:b/>
              </w:rPr>
              <w:t>Se incorpora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BD44DA" w14:textId="77777777" w:rsidR="00D110DE" w:rsidRDefault="00000000">
            <w:pPr>
              <w:jc w:val="both"/>
            </w:pPr>
            <w:r>
              <w:t>Información y aseguramiento de sostenibilidad; prácticas preprofesionales; inglés técnico contable; analítica de datos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7071D63" w14:textId="77777777" w:rsidR="00D110DE" w:rsidRDefault="00000000">
            <w:pPr>
              <w:jc w:val="both"/>
            </w:pPr>
            <w:r>
              <w:t>Resolución CTNAC N.º 01/2024; Artículo 8 de la Resolución HCU N.º 032/2025; demanda estudiantil y laboral</w:t>
            </w:r>
          </w:p>
        </w:tc>
      </w:tr>
    </w:tbl>
    <w:p w14:paraId="36D45849" w14:textId="77777777" w:rsidR="00D110DE" w:rsidRDefault="00000000">
      <w:pPr>
        <w:spacing w:before="40" w:after="200"/>
      </w:pPr>
      <w:r>
        <w:rPr>
          <w:sz w:val="16"/>
        </w:rPr>
        <w:t>Fuente: Diagnóstico de la Carrera 2026, malla del Plan de Estudios 2013 e Ipsos CIESMORI (2025).</w:t>
      </w:r>
    </w:p>
    <w:p w14:paraId="0B4BC5F5" w14:textId="77777777" w:rsidR="00D110DE" w:rsidRDefault="00000000">
      <w:pPr>
        <w:keepNext/>
        <w:tabs>
          <w:tab w:val="left" w:pos="709"/>
        </w:tabs>
        <w:spacing w:before="120" w:after="200"/>
        <w:ind w:left="709" w:hanging="709"/>
        <w:outlineLvl w:val="1"/>
      </w:pPr>
      <w:bookmarkStart w:id="37" w:name="_Toc000000037"/>
      <w:r>
        <w:rPr>
          <w:b/>
          <w:sz w:val="24"/>
        </w:rPr>
        <w:t>3.2</w:t>
      </w:r>
      <w:r>
        <w:rPr>
          <w:b/>
          <w:sz w:val="24"/>
        </w:rPr>
        <w:tab/>
        <w:t>Análisis de las políticas y normas (internacionales, nacionales y universitarias)</w:t>
      </w:r>
      <w:bookmarkEnd w:id="37"/>
    </w:p>
    <w:p w14:paraId="74F60EE2" w14:textId="77777777" w:rsidR="00D110DE" w:rsidRDefault="00000000">
      <w:pPr>
        <w:spacing w:after="200"/>
        <w:jc w:val="both"/>
      </w:pPr>
      <w:r>
        <w:t>El análisis normativo se organiza indicando, para cada norma, su implicancia curricular:</w:t>
      </w:r>
    </w:p>
    <w:p w14:paraId="1EA5EDDD" w14:textId="77777777" w:rsidR="00D110DE" w:rsidRDefault="00000000">
      <w:pPr>
        <w:keepNext/>
        <w:tabs>
          <w:tab w:val="left" w:pos="709"/>
        </w:tabs>
        <w:spacing w:before="80" w:after="200"/>
        <w:ind w:left="709" w:hanging="709"/>
        <w:outlineLvl w:val="2"/>
      </w:pPr>
      <w:bookmarkStart w:id="38" w:name="_Toc000000038"/>
      <w:r>
        <w:rPr>
          <w:b/>
          <w:sz w:val="22"/>
        </w:rPr>
        <w:t>3.2.1</w:t>
      </w:r>
      <w:r>
        <w:rPr>
          <w:b/>
          <w:sz w:val="22"/>
        </w:rPr>
        <w:tab/>
        <w:t>Normativa universitaria y procedimiento del rediseño</w:t>
      </w:r>
      <w:bookmarkEnd w:id="38"/>
    </w:p>
    <w:p w14:paraId="5EA2F134" w14:textId="77777777" w:rsidR="00D110DE" w:rsidRDefault="00000000">
      <w:pPr>
        <w:pStyle w:val="TituloCuadro"/>
        <w:keepNext/>
        <w:spacing w:before="40" w:after="80"/>
        <w:jc w:val="center"/>
      </w:pPr>
      <w:bookmarkStart w:id="242" w:name="_Toc000000244"/>
      <w:r>
        <w:rPr>
          <w:b/>
        </w:rPr>
        <w:t>Cuadro 11. Base normativa universitaria</w:t>
      </w:r>
      <w:bookmarkEnd w:id="242"/>
    </w:p>
    <w:tbl>
      <w:tblPr>
        <w:tblW w:w="0" w:type="auto"/>
        <w:jc w:val="center"/>
        <w:tblLayout w:type="fixed"/>
        <w:tblLook w:val="04A0" w:firstRow="1" w:lastRow="0" w:firstColumn="1" w:lastColumn="0" w:noHBand="0" w:noVBand="1"/>
      </w:tblPr>
      <w:tblGrid>
        <w:gridCol w:w="2551"/>
        <w:gridCol w:w="4252"/>
        <w:gridCol w:w="2268"/>
      </w:tblGrid>
      <w:tr w:rsidR="00395D6D" w14:paraId="2BB2C6C8"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0C4164" w14:textId="77777777" w:rsidR="00D110DE" w:rsidRDefault="00000000">
            <w:pPr>
              <w:jc w:val="center"/>
            </w:pPr>
            <w:r>
              <w:rPr>
                <w:b/>
                <w:color w:val="FFFFFF"/>
              </w:rPr>
              <w:t>Norma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356993" w14:textId="77777777" w:rsidR="00D110DE" w:rsidRDefault="00000000">
            <w:pPr>
              <w:jc w:val="center"/>
            </w:pPr>
            <w:r>
              <w:rPr>
                <w:b/>
                <w:color w:val="FFFFFF"/>
              </w:rPr>
              <w:t>Disposición relevante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201AD9" w14:textId="77777777" w:rsidR="00D110DE" w:rsidRDefault="00000000">
            <w:pPr>
              <w:jc w:val="center"/>
            </w:pPr>
            <w:r>
              <w:rPr>
                <w:b/>
                <w:color w:val="FFFFFF"/>
              </w:rPr>
              <w:t>Implicancia</w:t>
            </w:r>
          </w:p>
        </w:tc>
      </w:tr>
      <w:tr w:rsidR="00395D6D" w14:paraId="5FD6D26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480B93B" w14:textId="77777777" w:rsidR="00D110DE" w:rsidRDefault="00000000">
            <w:pPr>
              <w:jc w:val="both"/>
            </w:pPr>
            <w:r>
              <w:t>Resolución HCU N.º 032/2025, Reglamento de Innovación Curricular de la UMSA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94EC65A" w14:textId="77777777" w:rsidR="00D110DE" w:rsidRDefault="00000000">
            <w:pPr>
              <w:jc w:val="both"/>
            </w:pPr>
            <w:r>
              <w:t>Artículo 5: rediseño obligatorio cada siete años, que implica reformular el perfil de egreso. Artículo 6: el ajuste no puede afectar el perfil ni la estructura curricular. Artículo 8: mapa de competencias y prácticas preprofesionales. Artículo 11: criterios de pertinencia, relación con el mundo laboral, transferibilidad y articulación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E1C5432" w14:textId="77777777" w:rsidR="00D110DE" w:rsidRDefault="00000000">
            <w:pPr>
              <w:jc w:val="both"/>
            </w:pPr>
            <w:r>
              <w:t>Fundamenta la obligatoriedad y el nivel de rediseño</w:t>
            </w:r>
          </w:p>
        </w:tc>
      </w:tr>
      <w:tr w:rsidR="00395D6D" w14:paraId="1976A34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52F497" w14:textId="77777777" w:rsidR="00D110DE" w:rsidRDefault="00000000">
            <w:pPr>
              <w:jc w:val="both"/>
            </w:pPr>
            <w:r>
              <w:t>Norma de Innovación Curricular del Sistema de la Universidad Boliviana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3C7E14A8" w14:textId="77777777" w:rsidR="00D110DE" w:rsidRDefault="00000000">
            <w:pPr>
              <w:jc w:val="both"/>
            </w:pPr>
            <w:r>
              <w:t>El rediseño comprende cambios estructurales en el currículo y se realiza cada diez años o antes por necesidad</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EB35AA" w14:textId="77777777" w:rsidR="00D110DE" w:rsidRDefault="00000000">
            <w:pPr>
              <w:jc w:val="both"/>
            </w:pPr>
            <w:r>
              <w:t>Plazo igualmente vencido</w:t>
            </w:r>
          </w:p>
        </w:tc>
      </w:tr>
      <w:tr w:rsidR="00395D6D" w14:paraId="6AB4F2CD"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762E9E7" w14:textId="77777777" w:rsidR="00D110DE" w:rsidRDefault="00000000">
            <w:pPr>
              <w:jc w:val="both"/>
            </w:pPr>
            <w:r>
              <w:t>Reglamento General de Títulos y Grados, XI Congreso Nacional de Universidades, 2009</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28B44093" w14:textId="77777777" w:rsidR="00D110DE" w:rsidRDefault="00000000">
            <w:pPr>
              <w:jc w:val="both"/>
            </w:pPr>
            <w:r>
              <w:t>Artículo 28: máximo de 6.000 horas en licenciatura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61E1268" w14:textId="77777777" w:rsidR="00D110DE" w:rsidRDefault="00000000">
            <w:pPr>
              <w:jc w:val="both"/>
            </w:pPr>
            <w:r>
              <w:t>Rediseño por redistribución, no por adición</w:t>
            </w:r>
          </w:p>
        </w:tc>
      </w:tr>
      <w:tr w:rsidR="00395D6D" w14:paraId="1EB683E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3AD38634" w14:textId="77777777" w:rsidR="00D110DE" w:rsidRDefault="00000000">
            <w:pPr>
              <w:jc w:val="both"/>
            </w:pPr>
            <w:r>
              <w:t xml:space="preserve">III-XIII Reunión Sectorial de las Carreras de Contaduría Pública, mayo de 2024, y </w:t>
            </w:r>
            <w:r>
              <w:lastRenderedPageBreak/>
              <w:t>Resolución N.º 07/2024 de la VI Conferencia Nacional Ordinaria de Universidades</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FD049A9" w14:textId="1A534308" w:rsidR="00D110DE" w:rsidRDefault="00000000">
            <w:pPr>
              <w:jc w:val="both"/>
            </w:pPr>
            <w:r>
              <w:lastRenderedPageBreak/>
              <w:t>Perfil del Contador Público</w:t>
            </w:r>
            <w:r w:rsidR="00AA46E3">
              <w:t xml:space="preserve"> </w:t>
            </w:r>
            <w:r>
              <w:t>para el Sistema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4A6D141" w14:textId="77777777" w:rsidR="00D110DE" w:rsidRDefault="00000000">
            <w:pPr>
              <w:jc w:val="both"/>
            </w:pPr>
            <w:r>
              <w:t>Cambio del perfil de egreso</w:t>
            </w:r>
          </w:p>
        </w:tc>
      </w:tr>
      <w:tr w:rsidR="00395D6D" w14:paraId="1CBB39D2"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AF008B7" w14:textId="259A4FFF" w:rsidR="00AA46E3" w:rsidRDefault="00000000" w:rsidP="00AA46E3">
            <w:pPr>
              <w:jc w:val="both"/>
            </w:pPr>
            <w:r w:rsidRPr="00AA46E3">
              <w:rPr>
                <w:lang w:eastAsia="en-US"/>
              </w:rPr>
              <w:t>Resolución HCF N.º 1013/2026 que aprueba el Plan Estratégico Institucional de la Facultad de Ciencias Económicas y Financieras 2026-2030</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8B4AB8" w14:textId="71901322" w:rsidR="00AA46E3" w:rsidRDefault="00000000" w:rsidP="00AA46E3">
            <w:pPr>
              <w:jc w:val="both"/>
            </w:pPr>
            <w:r w:rsidRPr="00AA46E3">
              <w:rPr>
                <w:lang w:eastAsia="en-US"/>
              </w:rPr>
              <w:t>Se organiza en cuatro áreas estratégicas: formación profesional de grado y posgrado; investigación, ciencia, tecnología e innovación; interacción social y extensión universitaria; y gestión institucional de calidad. El objetivo estratégico OE 1.3 (2026-2028) prevé actualizar los planes de estudio bajo el modelo EAPCD-UMSA, con integración transversal de TICs, idiomas extranjeros y enfoques interculturales. Para Contaduría Pública fija como metas la acreditación nacional en 2026 y la internacional (MERCOSUR/ARCUSUR) en 2027</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BBE4073" w14:textId="51AAA787" w:rsidR="00AA46E3" w:rsidRDefault="00000000" w:rsidP="00AA46E3">
            <w:pPr>
              <w:jc w:val="both"/>
            </w:pPr>
            <w:r w:rsidRPr="00AA46E3">
              <w:rPr>
                <w:lang w:eastAsia="en-US"/>
              </w:rPr>
              <w:t xml:space="preserve">El rediseño es el instrumento curricular para cumplir el OE 1.3 y respalda las metas de acreditación de la Carrera</w:t>
            </w:r>
          </w:p>
        </w:tc>
      </w:tr>
    </w:tbl>
    <w:p w14:paraId="55A5F00D" w14:textId="77777777" w:rsidR="00D110DE" w:rsidRDefault="00D110DE">
      <w:pPr>
        <w:spacing w:after="120"/>
      </w:pPr>
    </w:p>
    <w:p w14:paraId="59F6F67E" w14:textId="77777777" w:rsidR="00D110DE" w:rsidRDefault="00000000">
      <w:pPr>
        <w:spacing w:after="200"/>
        <w:jc w:val="both"/>
      </w:pPr>
      <w:r>
        <w:t>El procedimiento del rediseño se activó en la gestión 2026 mediante las siguientes resoluciones:</w:t>
      </w:r>
    </w:p>
    <w:p w14:paraId="725B1C75" w14:textId="77777777" w:rsidR="00D110DE" w:rsidRDefault="00000000">
      <w:pPr>
        <w:numPr>
          <w:ilvl w:val="0"/>
          <w:numId w:val="17"/>
        </w:numPr>
        <w:spacing w:after="160"/>
        <w:jc w:val="both"/>
      </w:pPr>
      <w:r>
        <w:rPr>
          <w:b/>
        </w:rPr>
        <w:t>Diagnóstico y declaratoria de necesidad.</w:t>
      </w:r>
      <w:r>
        <w:t xml:space="preserve"> La Resolución HCF N.º 1057/2026, de 25 de agosto de 2026, aprobó el Diagnóstico de la Carrera como documento base y la Declaratoria de Necesidad de Rediseño Curricular, en concordancia con los Artículos 5 y 15 de la Resolución HCU N.º 032/2025, y autorizó la convocatoria a la Asamblea Docente Estudiantil para el 4 de septiembre de 2026, con el fin de elegir a la Comisión Académica.</w:t>
      </w:r>
    </w:p>
    <w:p w14:paraId="2C5FA8CB" w14:textId="77777777" w:rsidR="00D110DE" w:rsidRDefault="00000000">
      <w:pPr>
        <w:numPr>
          <w:ilvl w:val="0"/>
          <w:numId w:val="17"/>
        </w:numPr>
        <w:spacing w:after="200"/>
        <w:jc w:val="both"/>
      </w:pPr>
      <w:r>
        <w:rPr>
          <w:b/>
        </w:rPr>
        <w:t>Conformación de la Comisión Académica.</w:t>
      </w:r>
      <w:r>
        <w:t xml:space="preserve"> La Resolución HCF N.º 1126/2026, de 10 de septiembre de 2026, aprobó la conformación de la Comisión Académica para el Rediseño Curricular, integrada por el Director de Carrera, cinco docentes y cinco estudiantes, y dispuso el inicio formal del proyecto curricular.</w:t>
      </w:r>
    </w:p>
    <w:p w14:paraId="6CDB49FC" w14:textId="77777777" w:rsidR="00D110DE" w:rsidRDefault="00000000">
      <w:pPr>
        <w:spacing w:after="200"/>
        <w:jc w:val="both"/>
      </w:pPr>
      <w:r>
        <w:t>El Artículo 11 de la Resolución HCU N.º 032/2025 fija los criterios generales con los que Secretaría Académica evaluará el plan antes de su aprobación. El rediseño responde a cada uno de ellos:</w:t>
      </w:r>
    </w:p>
    <w:p w14:paraId="33B24B5F" w14:textId="77777777" w:rsidR="00D110DE" w:rsidRDefault="00000000">
      <w:pPr>
        <w:pStyle w:val="TituloCuadro"/>
        <w:keepNext/>
        <w:spacing w:before="40" w:after="80"/>
        <w:jc w:val="center"/>
      </w:pPr>
      <w:bookmarkStart w:id="243" w:name="_Toc000000245"/>
      <w:r>
        <w:rPr>
          <w:b/>
        </w:rPr>
        <w:t>Cuadro 12. Criterios de calidad del Artículo 11 y respuesta del rediseño</w:t>
      </w:r>
      <w:bookmarkEnd w:id="243"/>
    </w:p>
    <w:tbl>
      <w:tblPr>
        <w:tblW w:w="0" w:type="auto"/>
        <w:jc w:val="center"/>
        <w:tblLayout w:type="fixed"/>
        <w:tblLook w:val="04A0" w:firstRow="1" w:lastRow="0" w:firstColumn="1" w:lastColumn="0" w:noHBand="0" w:noVBand="1"/>
      </w:tblPr>
      <w:tblGrid>
        <w:gridCol w:w="1814"/>
        <w:gridCol w:w="3402"/>
        <w:gridCol w:w="3855"/>
      </w:tblGrid>
      <w:tr w:rsidR="00395D6D" w14:paraId="76BD05C4"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025B0B" w14:textId="77777777" w:rsidR="00D110DE" w:rsidRDefault="00000000">
            <w:pPr>
              <w:jc w:val="center"/>
            </w:pPr>
            <w:r>
              <w:rPr>
                <w:b/>
                <w:color w:val="FFFFFF"/>
              </w:rPr>
              <w:t>Criterio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6BA58A" w14:textId="77777777" w:rsidR="00D110DE" w:rsidRDefault="00000000">
            <w:pPr>
              <w:jc w:val="center"/>
            </w:pPr>
            <w:r>
              <w:rPr>
                <w:b/>
                <w:color w:val="FFFFFF"/>
              </w:rPr>
              <w:t>Exigencia</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BA723A" w14:textId="77777777" w:rsidR="00D110DE" w:rsidRDefault="00000000">
            <w:pPr>
              <w:jc w:val="center"/>
            </w:pPr>
            <w:r>
              <w:rPr>
                <w:b/>
                <w:color w:val="FFFFFF"/>
              </w:rPr>
              <w:t>Respuesta del rediseño</w:t>
            </w:r>
          </w:p>
        </w:tc>
      </w:tr>
      <w:tr w:rsidR="00395D6D" w14:paraId="4265B3D6"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932338" w14:textId="77777777" w:rsidR="00D110DE" w:rsidRDefault="00000000">
            <w:pPr>
              <w:jc w:val="both"/>
            </w:pPr>
            <w:r>
              <w:t>Coherencia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3BAEE4A" w14:textId="77777777" w:rsidR="00D110DE" w:rsidRDefault="00000000">
            <w:pPr>
              <w:jc w:val="both"/>
            </w:pPr>
            <w:r>
              <w:t>Coherencia con la misión, la visión y el modelo educativo de la UMSA, y entre el perfil de egreso, las competencias, las estrategias metodológicas y los procesos evaluativos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55469A4" w14:textId="77777777" w:rsidR="00D110DE" w:rsidRDefault="00000000">
            <w:pPr>
              <w:jc w:val="both"/>
            </w:pPr>
            <w:r>
              <w:t>Visión, misión, perfil, mapa de competencias, estrategias y evaluación formulados de manera articulada</w:t>
            </w:r>
          </w:p>
        </w:tc>
      </w:tr>
      <w:tr w:rsidR="00395D6D" w14:paraId="4D8D6BD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2B0EAF0" w14:textId="77777777" w:rsidR="00D110DE" w:rsidRDefault="00000000">
            <w:pPr>
              <w:jc w:val="both"/>
            </w:pPr>
            <w:r>
              <w:t>Pertinencia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831DCFD" w14:textId="77777777" w:rsidR="00D110DE" w:rsidRDefault="00000000">
            <w:pPr>
              <w:jc w:val="both"/>
            </w:pPr>
            <w:r>
              <w:t>Diseño basado en el levantamiento de información del medio externo, para actualizar el propósito formativo y responder a las necesidades sociales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5BF7D403" w14:textId="77777777" w:rsidR="00D110DE" w:rsidRDefault="00000000">
            <w:pPr>
              <w:jc w:val="both"/>
            </w:pPr>
            <w:r>
              <w:t>Ipsos CIESMORI 2025, encuesta BID 2022, FODA del Instituto de Investigaciones 2025 y normativa nacional e internacional</w:t>
            </w:r>
          </w:p>
        </w:tc>
      </w:tr>
      <w:tr w:rsidR="00395D6D" w14:paraId="7C91287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56E7DB4" w14:textId="77777777" w:rsidR="00D110DE" w:rsidRDefault="00000000">
            <w:pPr>
              <w:jc w:val="both"/>
            </w:pPr>
            <w:r>
              <w:lastRenderedPageBreak/>
              <w:t>Contexto sociocultural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AD94C7D" w14:textId="77777777" w:rsidR="00D110DE" w:rsidRDefault="00000000">
            <w:pPr>
              <w:jc w:val="both"/>
            </w:pPr>
            <w:r>
              <w:t>Profesionales responsables con su sociedad, emprendedores y constructores de una sociedad justa e inclusiva</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D58390B" w14:textId="77777777" w:rsidR="00D110DE" w:rsidRDefault="00000000">
            <w:pPr>
              <w:jc w:val="both"/>
            </w:pPr>
            <w:r>
              <w:t>Ética transversal, responsabilidad pública y emprendimiento profesional</w:t>
            </w:r>
          </w:p>
        </w:tc>
      </w:tr>
      <w:tr w:rsidR="00395D6D" w14:paraId="7D7E256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CA7CC0" w14:textId="77777777" w:rsidR="00D110DE" w:rsidRDefault="00000000">
            <w:pPr>
              <w:jc w:val="both"/>
            </w:pPr>
            <w:r>
              <w:t>Alcance económico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E20C703" w14:textId="77777777" w:rsidR="00D110DE" w:rsidRDefault="00000000">
            <w:pPr>
              <w:jc w:val="both"/>
            </w:pPr>
            <w:r>
              <w:t>Avances tecnológicos y científicos de cada disciplina, con evaluación de los costos humanos y económicos y de las necesidades de formación</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A7FA232" w14:textId="77777777" w:rsidR="00D110DE" w:rsidRDefault="00000000">
            <w:pPr>
              <w:jc w:val="both"/>
            </w:pPr>
            <w:r>
              <w:t>Eje tecnológico transversal con software de licencia académica o abierta</w:t>
            </w:r>
          </w:p>
        </w:tc>
      </w:tr>
      <w:tr w:rsidR="00395D6D" w14:paraId="361BE64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B6E37C2" w14:textId="77777777" w:rsidR="00D110DE" w:rsidRDefault="00000000">
            <w:pPr>
              <w:jc w:val="both"/>
            </w:pPr>
            <w:r>
              <w:t>Relación con el mundo laboral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5E0F2D" w14:textId="77777777" w:rsidR="00D110DE" w:rsidRDefault="00000000">
            <w:pPr>
              <w:jc w:val="both"/>
            </w:pPr>
            <w:r>
              <w:t>Conectar al estudiante con el mundo laboral, tomando en cuenta los avances y las necesidades formativas de los estudiantes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9791B5E" w14:textId="77777777" w:rsidR="00D110DE" w:rsidRDefault="00000000">
            <w:pPr>
              <w:jc w:val="both"/>
            </w:pPr>
            <w:r>
              <w:t>Prácticas preprofesionales y proyectos reales</w:t>
            </w:r>
          </w:p>
        </w:tc>
      </w:tr>
      <w:tr w:rsidR="00395D6D" w14:paraId="21782BE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5CFDE3" w14:textId="77777777" w:rsidR="00D110DE" w:rsidRDefault="00000000">
            <w:pPr>
              <w:jc w:val="both"/>
            </w:pPr>
            <w:r>
              <w:t>Integralidad y transversalidad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584E918" w14:textId="77777777" w:rsidR="00D110DE" w:rsidRDefault="00000000">
            <w:pPr>
              <w:jc w:val="both"/>
            </w:pPr>
            <w:r>
              <w:t>Desarrollo de las dimensiones humanas, intelectuales, emocionales, físicas, sociales y profesionales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6EF32B0" w14:textId="77777777" w:rsidR="00D110DE" w:rsidRDefault="00000000">
            <w:pPr>
              <w:jc w:val="both"/>
            </w:pPr>
            <w:r>
              <w:t>Estructura de saber conocer, saber hacer y saber ser y convivir</w:t>
            </w:r>
          </w:p>
        </w:tc>
      </w:tr>
      <w:tr w:rsidR="00395D6D" w14:paraId="176F3C0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383B72" w14:textId="77777777" w:rsidR="00D110DE" w:rsidRDefault="00000000">
            <w:pPr>
              <w:jc w:val="both"/>
            </w:pPr>
            <w:r>
              <w:t>Transferibilidad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A4D3CAF" w14:textId="77777777" w:rsidR="00D110DE" w:rsidRDefault="00000000">
            <w:pPr>
              <w:jc w:val="both"/>
            </w:pPr>
            <w:r>
              <w:t>Actividades curriculares en las que el estudiante transfiera sus conocimientos a experiencias prácticas y demuestre sus habilidades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01DEF3A" w14:textId="77777777" w:rsidR="00D110DE" w:rsidRDefault="00000000">
            <w:pPr>
              <w:jc w:val="both"/>
            </w:pPr>
            <w:r>
              <w:t>Evaluación por evidencias de desempeño, de producto y de conocimiento</w:t>
            </w:r>
          </w:p>
        </w:tc>
      </w:tr>
      <w:tr w:rsidR="00395D6D" w14:paraId="7FEAFEA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5F3FC6" w14:textId="77777777" w:rsidR="00D110DE" w:rsidRDefault="00000000">
            <w:pPr>
              <w:jc w:val="both"/>
            </w:pPr>
            <w:r>
              <w:t>Articulación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E1E659A" w14:textId="77777777" w:rsidR="00D110DE" w:rsidRDefault="00000000">
            <w:pPr>
              <w:jc w:val="both"/>
            </w:pPr>
            <w:r>
              <w:t>Ciclos formativos desde el técnico medio y el técnico superior hasta la licenciatura, la maestría y el doctorado, con educación continua y especialización en el postgrado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4F2CACB8" w14:textId="77777777" w:rsidR="00D110DE" w:rsidRDefault="00000000">
            <w:pPr>
              <w:jc w:val="both"/>
            </w:pPr>
            <w:r>
              <w:t xml:space="preserve">Grados intermedios de Técnico Universitario Medio y Técnico Superior, y articulación con los diplomados y programas de la Unidad de Postgrado</w:t>
            </w:r>
          </w:p>
        </w:tc>
      </w:tr>
    </w:tbl>
    <w:p w14:paraId="75378D5A" w14:textId="77777777" w:rsidR="00D110DE" w:rsidRDefault="00000000">
      <w:pPr>
        <w:spacing w:before="40" w:after="200"/>
      </w:pPr>
      <w:r>
        <w:rPr>
          <w:sz w:val="16"/>
        </w:rPr>
        <w:t>Fuente: Artículo 11 de la Resolución HCU N.º 032/2025.</w:t>
      </w:r>
    </w:p>
    <w:p w14:paraId="2DD3132F" w14:textId="306F9C4A" w:rsidR="00AA46E3" w:rsidRPr="00AA46E3" w:rsidRDefault="00000000" w:rsidP="00AA46E3">
      <w:pPr>
        <w:spacing w:after="200"/>
        <w:jc w:val="both"/>
      </w:pPr>
      <w:r w:rsidRPr="00AA46E3">
        <w:t>En el plano institucional, la Resolución HCF N.º 1013/2026, de 18 de agosto de 2026, aprobó el Plan Estratégico Institucional (PEI) de la Facultad de Ciencias Económicas y Financieras 2026-2030, elaborado en concordancia vertical con el PEI-UMSA 2026-2030 y el Plan de Desarrollo Económico y Social (PDES) 2026-2030. El PEI facultativo se organiza en cuatro áreas estratégicas: formación profesional de grado y posgrado; investigación, ciencia, tecnología e innovación; interacción social y extensión universitaria; y gestión institucional de calidad. Su misión plantea formar profesionales con competencias técnicas, éticas, digitales y socioambientales en las áreas económica, administrativa y contable-auditora, y su objetivo estratégico OE 1.3 propone actualizar los planes de estudio bajo el modelo EAPCD-UMSA, integrando de manera transversal las TICs, los idiomas extranjeros y los enfoques interculturales entre 2026 y 2028. El diagnóstico del PEI reconoce además que las mallas curriculares aún no integran plenamente las competencias digitales transversales y fija para la Carrera de Contaduría Pública la meta prioritaria de acreditación nacional en 2026 y de acreditación internacional (MERCOSUR/ARCUSUR) en 2027, en el marco de la meta facultativa de contar con tres carreras acreditadas internacionalmente al 2030. Por ello, el rediseño del Plan de Estudios 2013 es el instrumento curricular para cumplir el OE 1.3 y para sostener estas metas de acreditación.</w:t>
      </w:r>
    </w:p>
    <w:p w14:paraId="1E242A60" w14:textId="1593CA6B" w:rsidR="00D110DE" w:rsidRDefault="00000000" w:rsidP="00AA46E3">
      <w:pPr>
        <w:spacing w:after="200"/>
        <w:jc w:val="both"/>
        <w:outlineLvl w:val="2"/>
      </w:pPr>
      <w:bookmarkStart w:id="39" w:name="_Toc000000039"/>
      <w:r>
        <w:rPr>
          <w:b/>
          <w:sz w:val="22"/>
        </w:rPr>
        <w:t>3.2.2</w:t>
      </w:r>
      <w:r>
        <w:rPr>
          <w:b/>
          <w:sz w:val="22"/>
        </w:rPr>
        <w:tab/>
        <w:t>Normativa nacional</w:t>
      </w:r>
      <w:bookmarkEnd w:id="39"/>
    </w:p>
    <w:p w14:paraId="6C7A7785" w14:textId="77777777" w:rsidR="00D110DE" w:rsidRDefault="00000000">
      <w:pPr>
        <w:spacing w:after="200"/>
        <w:jc w:val="both"/>
      </w:pPr>
      <w:r>
        <w:lastRenderedPageBreak/>
        <w:t>La Constitución Política del Estado orienta la educación superior al desarrollo económico y social del país, y la Ley N.º 070 de 2010 establece una formación científica, productiva y con compromiso social. El ejercicio profesional está regulado por el DS N.º 3911 de 1954, elevado a ley en 1957, el DL N.º 12042, sobre firma y sello profesional, y el DS N.º 22274 de 1989, bajo la rectoría del Colegio de Auditores o Contadores Públicos de Bolivia, cuyo Consejo Técnico Nacional de Auditoría y Contabilidad emite las normas técnicas que el egresado debe dominar:</w:t>
      </w:r>
    </w:p>
    <w:p w14:paraId="31481092" w14:textId="77777777" w:rsidR="00D110DE" w:rsidRDefault="00000000">
      <w:pPr>
        <w:pStyle w:val="TituloCuadro"/>
        <w:keepNext/>
        <w:spacing w:before="40" w:after="80"/>
        <w:jc w:val="center"/>
      </w:pPr>
      <w:bookmarkStart w:id="244" w:name="_Toc000000246"/>
      <w:r>
        <w:rPr>
          <w:b/>
        </w:rPr>
        <w:t>Cuadro 13. Normas profesionales nacionales posteriores al Plan 2013</w:t>
      </w:r>
      <w:bookmarkEnd w:id="244"/>
    </w:p>
    <w:tbl>
      <w:tblPr>
        <w:tblW w:w="0" w:type="auto"/>
        <w:jc w:val="center"/>
        <w:tblLayout w:type="fixed"/>
        <w:tblLook w:val="04A0" w:firstRow="1" w:lastRow="0" w:firstColumn="1" w:lastColumn="0" w:noHBand="0" w:noVBand="1"/>
      </w:tblPr>
      <w:tblGrid>
        <w:gridCol w:w="1814"/>
        <w:gridCol w:w="5272"/>
        <w:gridCol w:w="1984"/>
      </w:tblGrid>
      <w:tr w:rsidR="00395D6D" w14:paraId="377331E3"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B07034" w14:textId="77777777" w:rsidR="00D110DE" w:rsidRDefault="00000000">
            <w:pPr>
              <w:jc w:val="center"/>
            </w:pPr>
            <w:r>
              <w:rPr>
                <w:b/>
                <w:color w:val="FFFFFF"/>
              </w:rPr>
              <w:t>Resolución CTNAC</w:t>
            </w:r>
          </w:p>
        </w:tc>
        <w:tc>
          <w:tcPr>
            <w:tcW w:w="52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CD5973" w14:textId="77777777" w:rsidR="00D110DE" w:rsidRDefault="00000000">
            <w:pPr>
              <w:jc w:val="center"/>
            </w:pPr>
            <w:r>
              <w:rPr>
                <w:b/>
                <w:color w:val="FFFFFF"/>
              </w:rPr>
              <w:t>Contenido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ED7375" w14:textId="77777777" w:rsidR="00D110DE" w:rsidRDefault="00000000">
            <w:pPr>
              <w:jc w:val="center"/>
            </w:pPr>
            <w:r>
              <w:rPr>
                <w:b/>
                <w:color w:val="FFFFFF"/>
              </w:rPr>
              <w:t>Vigencia</w:t>
            </w:r>
          </w:p>
        </w:tc>
      </w:tr>
      <w:tr w:rsidR="00395D6D" w14:paraId="459B5F9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94D97E5" w14:textId="77777777" w:rsidR="00D110DE" w:rsidRDefault="00000000">
            <w:pPr>
              <w:jc w:val="both"/>
            </w:pPr>
            <w:r>
              <w:t>N.º 001/2015</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10C92282" w14:textId="77777777" w:rsidR="00D110DE" w:rsidRDefault="00000000">
            <w:pPr>
              <w:jc w:val="both"/>
            </w:pPr>
            <w:r>
              <w:t>Adopción supletoria de las NIA, NIER, NIEA y NISR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F3D8170" w14:textId="77777777" w:rsidR="00D110DE" w:rsidRDefault="00000000">
            <w:pPr>
              <w:jc w:val="both"/>
            </w:pPr>
            <w:r>
              <w:t>Vigente</w:t>
            </w:r>
          </w:p>
        </w:tc>
      </w:tr>
      <w:tr w:rsidR="00395D6D" w14:paraId="59533997"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AFA6CE" w14:textId="77777777" w:rsidR="00D110DE" w:rsidRDefault="00000000">
            <w:pPr>
              <w:jc w:val="both"/>
            </w:pPr>
            <w:r>
              <w:t>N.º 01/2020</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119F2373" w14:textId="77777777" w:rsidR="00D110DE" w:rsidRDefault="00000000">
            <w:pPr>
              <w:jc w:val="both"/>
            </w:pPr>
            <w:r>
              <w:t>Adopción del Código de Ética del IESBA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1FBAEF" w14:textId="77777777" w:rsidR="00D110DE" w:rsidRDefault="00000000">
            <w:pPr>
              <w:jc w:val="both"/>
            </w:pPr>
            <w:r>
              <w:t>Desde el 1 de enero de 2021</w:t>
            </w:r>
          </w:p>
        </w:tc>
      </w:tr>
      <w:tr w:rsidR="00395D6D" w14:paraId="552EBD5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D53CBB" w14:textId="77777777" w:rsidR="00D110DE" w:rsidRDefault="00000000">
            <w:pPr>
              <w:jc w:val="both"/>
            </w:pPr>
            <w:r>
              <w:t>N.º 002/2020</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5787BAD5" w14:textId="77777777" w:rsidR="00D110DE" w:rsidRDefault="00000000">
            <w:pPr>
              <w:jc w:val="both"/>
            </w:pPr>
            <w:r>
              <w:t>Adopción de las Normas Internacionales de Gestión de la Calidad</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D17629C" w14:textId="77777777" w:rsidR="00D110DE" w:rsidRDefault="00000000">
            <w:pPr>
              <w:jc w:val="both"/>
            </w:pPr>
            <w:r>
              <w:t>Desde el 1 de enero de 2021</w:t>
            </w:r>
          </w:p>
        </w:tc>
      </w:tr>
      <w:tr w:rsidR="00395D6D" w14:paraId="1CCC8DA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D233F38" w14:textId="77777777" w:rsidR="00D110DE" w:rsidRDefault="00000000">
            <w:pPr>
              <w:jc w:val="both"/>
            </w:pPr>
            <w:r>
              <w:t>N.º 01/2024</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4C3D4E84" w14:textId="77777777" w:rsidR="00D110DE" w:rsidRDefault="00000000">
            <w:pPr>
              <w:jc w:val="both"/>
            </w:pPr>
            <w:r>
              <w:t>Adopción de las NIIF de Sostenibilidad del ISSB para todas las entidades con actividad económica en Bolivia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6F9EB80" w14:textId="77777777" w:rsidR="00D110DE" w:rsidRDefault="00000000">
            <w:pPr>
              <w:jc w:val="both"/>
            </w:pPr>
            <w:r>
              <w:t>Desde el 1 de enero de 2027</w:t>
            </w:r>
          </w:p>
        </w:tc>
      </w:tr>
    </w:tbl>
    <w:p w14:paraId="6E622430" w14:textId="77777777" w:rsidR="00D110DE" w:rsidRDefault="00000000">
      <w:pPr>
        <w:spacing w:before="40" w:after="200"/>
      </w:pPr>
      <w:r>
        <w:rPr>
          <w:sz w:val="16"/>
        </w:rPr>
        <w:t>Fuente: CAUB (2021); CTNAC (2024). Las Normas de Contabilidad N.º 1 a 14 continúan vigentes, con aplicación supletoria de las NIIF.</w:t>
      </w:r>
    </w:p>
    <w:p w14:paraId="46134950" w14:textId="77777777" w:rsidR="00D110DE" w:rsidRDefault="00000000">
      <w:pPr>
        <w:pStyle w:val="TituloCuadro"/>
        <w:keepNext/>
        <w:spacing w:before="40" w:after="80"/>
        <w:jc w:val="center"/>
      </w:pPr>
      <w:bookmarkStart w:id="245" w:name="_Toc000000247"/>
      <w:r>
        <w:rPr>
          <w:b/>
        </w:rPr>
        <w:t>Cuadro 14. Principal normativa nacional para el ejercicio profesional</w:t>
      </w:r>
      <w:bookmarkEnd w:id="245"/>
    </w:p>
    <w:tbl>
      <w:tblPr>
        <w:tblW w:w="0" w:type="auto"/>
        <w:jc w:val="center"/>
        <w:tblLayout w:type="fixed"/>
        <w:tblLook w:val="04A0" w:firstRow="1" w:lastRow="0" w:firstColumn="1" w:lastColumn="0" w:noHBand="0" w:noVBand="1"/>
      </w:tblPr>
      <w:tblGrid>
        <w:gridCol w:w="1814"/>
        <w:gridCol w:w="3855"/>
        <w:gridCol w:w="3402"/>
      </w:tblGrid>
      <w:tr w:rsidR="00395D6D" w14:paraId="42641E69"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F04FE9" w14:textId="77777777" w:rsidR="00D110DE" w:rsidRDefault="00000000">
            <w:pPr>
              <w:jc w:val="center"/>
            </w:pPr>
            <w:r>
              <w:rPr>
                <w:b/>
                <w:color w:val="FFFFFF"/>
              </w:rPr>
              <w:t>Ámbito</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369348" w14:textId="77777777" w:rsidR="00D110DE" w:rsidRDefault="00000000">
            <w:pPr>
              <w:jc w:val="center"/>
            </w:pPr>
            <w:r>
              <w:rPr>
                <w:b/>
                <w:color w:val="FFFFFF"/>
              </w:rPr>
              <w:t>Norma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ABD11E3" w14:textId="77777777" w:rsidR="00D110DE" w:rsidRDefault="00000000">
            <w:pPr>
              <w:jc w:val="center"/>
            </w:pPr>
            <w:r>
              <w:rPr>
                <w:b/>
                <w:color w:val="FFFFFF"/>
              </w:rPr>
              <w:t>Implicancia curricular</w:t>
            </w:r>
          </w:p>
        </w:tc>
      </w:tr>
      <w:tr w:rsidR="00395D6D" w14:paraId="161D12E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5EF802F" w14:textId="77777777" w:rsidR="00D110DE" w:rsidRDefault="00000000">
            <w:pPr>
              <w:jc w:val="both"/>
            </w:pPr>
            <w:r>
              <w:t>Ejercicio profesional</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0153CFB" w14:textId="77777777" w:rsidR="00D110DE" w:rsidRDefault="00000000">
            <w:pPr>
              <w:jc w:val="both"/>
            </w:pPr>
            <w:r>
              <w:t>DS N.º 3911; DL N.º 12042; DS N.º 22274; RS N.º 209343 de 1991, personería del CAUB</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9D11B9C" w14:textId="073F4F85" w:rsidR="00D110DE" w:rsidRDefault="00000000">
            <w:pPr>
              <w:jc w:val="both"/>
            </w:pPr>
            <w:r>
              <w:t xml:space="preserve">Requisitos, firma y sello profesional; responsabilidad del Contador Público </w:t>
            </w:r>
          </w:p>
        </w:tc>
      </w:tr>
      <w:tr w:rsidR="00395D6D" w14:paraId="534BB08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6A0818" w14:textId="77777777" w:rsidR="00D110DE" w:rsidRDefault="00000000">
            <w:pPr>
              <w:jc w:val="both"/>
            </w:pPr>
            <w:r>
              <w:t>Contabilidad y auditoría</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2C57010" w14:textId="77777777" w:rsidR="00D110DE" w:rsidRDefault="00000000">
            <w:pPr>
              <w:jc w:val="both"/>
            </w:pPr>
            <w:r>
              <w:t>Normas de Contabilidad N.º 1 a 14 y NIIF supletorias; Norma de Auditoría N.º 1 y NIA supletorias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B68ECA8" w14:textId="77777777" w:rsidR="00D110DE" w:rsidRDefault="00000000">
            <w:pPr>
              <w:jc w:val="both"/>
            </w:pPr>
            <w:r>
              <w:t>Núcleo de información financiera y de aseguramiento</w:t>
            </w:r>
          </w:p>
        </w:tc>
      </w:tr>
      <w:tr w:rsidR="00395D6D" w14:paraId="7808025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BF765F" w14:textId="77777777" w:rsidR="00D110DE" w:rsidRDefault="00000000">
            <w:pPr>
              <w:jc w:val="both"/>
            </w:pPr>
            <w:r>
              <w:t>Sector público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612CD9C0" w14:textId="77777777" w:rsidR="00D110DE" w:rsidRDefault="00000000">
            <w:pPr>
              <w:jc w:val="both"/>
            </w:pPr>
            <w:r>
              <w:t>Ley N.º 1178, Normas Básicas del Sistema de Contabilidad Integrada y Normas de Auditoría Gubernamental de la Contraloría General del Estado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AA8048" w14:textId="77777777" w:rsidR="00D110DE" w:rsidRDefault="00000000">
            <w:pPr>
              <w:jc w:val="both"/>
            </w:pPr>
            <w:r>
              <w:t>Contabilidad y auditoría gubernamental</w:t>
            </w:r>
          </w:p>
        </w:tc>
      </w:tr>
      <w:tr w:rsidR="00395D6D" w14:paraId="1B01F81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4F1960" w14:textId="77777777" w:rsidR="00D110DE" w:rsidRDefault="00000000">
            <w:pPr>
              <w:jc w:val="both"/>
            </w:pPr>
            <w:r>
              <w:t>Comercial</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38D5A43" w14:textId="77777777" w:rsidR="00D110DE" w:rsidRDefault="00000000">
            <w:pPr>
              <w:jc w:val="both"/>
            </w:pPr>
            <w:r>
              <w:t>Código de Comercio, DL N.º 14379</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0CC5C68" w14:textId="77777777" w:rsidR="00D110DE" w:rsidRDefault="00000000">
            <w:pPr>
              <w:jc w:val="both"/>
            </w:pPr>
            <w:r>
              <w:t>Libros, estados financieros y sociedades</w:t>
            </w:r>
          </w:p>
        </w:tc>
      </w:tr>
      <w:tr w:rsidR="00395D6D" w14:paraId="6E5544B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97834A" w14:textId="77777777" w:rsidR="00D110DE" w:rsidRDefault="00000000">
            <w:pPr>
              <w:jc w:val="both"/>
            </w:pPr>
            <w:r>
              <w:t>Tributario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10948E2B" w14:textId="77777777" w:rsidR="00D110DE" w:rsidRDefault="00000000">
            <w:pPr>
              <w:jc w:val="both"/>
            </w:pPr>
            <w:r>
              <w:t>Ley N.º 843; Ley N.º 2492, Código Tributario; RND N.º 102100000011, Sistema de Facturación en Línea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E1ECAC2" w14:textId="77777777" w:rsidR="00D110DE" w:rsidRDefault="00000000">
            <w:pPr>
              <w:jc w:val="both"/>
            </w:pPr>
            <w:r>
              <w:t>Contabilidad de tributos, auditoría tributaria y plataformas fiscales electrónicas</w:t>
            </w:r>
          </w:p>
        </w:tc>
      </w:tr>
      <w:tr w:rsidR="00395D6D" w14:paraId="1D3CFA6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83A5BA6" w14:textId="77777777" w:rsidR="00D110DE" w:rsidRDefault="00000000">
            <w:pPr>
              <w:jc w:val="both"/>
            </w:pPr>
            <w:r>
              <w:t>Financiero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51DAE59E" w14:textId="77777777" w:rsidR="00D110DE" w:rsidRDefault="00000000">
            <w:pPr>
              <w:jc w:val="both"/>
            </w:pPr>
            <w:r>
              <w:t>Ley N.º 393 de Servicios Financieros y normativa de la ASFI</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5A7B0F8" w14:textId="77777777" w:rsidR="00D110DE" w:rsidRDefault="00000000">
            <w:pPr>
              <w:jc w:val="both"/>
            </w:pPr>
            <w:r>
              <w:t>Contabilidad y auditoría de entidades financieras</w:t>
            </w:r>
          </w:p>
        </w:tc>
      </w:tr>
      <w:tr w:rsidR="00395D6D" w14:paraId="1CA4F78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75E1E60" w14:textId="77777777" w:rsidR="00D110DE" w:rsidRDefault="00000000">
            <w:pPr>
              <w:jc w:val="both"/>
            </w:pPr>
            <w:r>
              <w:t>Prevención de delitos financieros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0C01921" w14:textId="77777777" w:rsidR="00D110DE" w:rsidRDefault="00000000">
            <w:pPr>
              <w:jc w:val="both"/>
            </w:pPr>
            <w:r>
              <w:t>Normativa de la Unidad de Investigaciones Financieras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90A8B4" w14:textId="77777777" w:rsidR="00D110DE" w:rsidRDefault="00000000">
            <w:pPr>
              <w:jc w:val="both"/>
            </w:pPr>
            <w:r>
              <w:t>Auditoría forense y programas de cumplimiento</w:t>
            </w:r>
          </w:p>
        </w:tc>
      </w:tr>
    </w:tbl>
    <w:p w14:paraId="7FB9D2AE" w14:textId="77777777" w:rsidR="00D110DE" w:rsidRDefault="00000000">
      <w:pPr>
        <w:spacing w:before="40" w:after="200"/>
      </w:pPr>
      <w:r>
        <w:rPr>
          <w:sz w:val="16"/>
        </w:rPr>
        <w:t>Nota: Normativa enunciativa y no limitativa.</w:t>
      </w:r>
      <w:r>
        <w:rPr>
          <w:sz w:val="16"/>
        </w:rPr>
        <w:br/>
        <w:t>Fuente: CAUB (2021) y legislación citada.</w:t>
      </w:r>
    </w:p>
    <w:p w14:paraId="16D46416" w14:textId="77777777" w:rsidR="00D110DE" w:rsidRDefault="00000000">
      <w:pPr>
        <w:keepNext/>
        <w:tabs>
          <w:tab w:val="left" w:pos="709"/>
        </w:tabs>
        <w:spacing w:before="80" w:after="200"/>
        <w:ind w:left="709" w:hanging="709"/>
        <w:outlineLvl w:val="2"/>
      </w:pPr>
      <w:bookmarkStart w:id="40" w:name="_Toc000000040"/>
      <w:r>
        <w:rPr>
          <w:b/>
          <w:sz w:val="22"/>
        </w:rPr>
        <w:t>3.2.3</w:t>
      </w:r>
      <w:r>
        <w:rPr>
          <w:b/>
          <w:sz w:val="22"/>
        </w:rPr>
        <w:tab/>
        <w:t>Normativa internacional</w:t>
      </w:r>
      <w:bookmarkEnd w:id="40"/>
    </w:p>
    <w:p w14:paraId="6D1051AB" w14:textId="77777777" w:rsidR="00D110DE" w:rsidRDefault="00000000">
      <w:pPr>
        <w:spacing w:after="200"/>
        <w:jc w:val="both"/>
      </w:pPr>
      <w:r>
        <w:t xml:space="preserve">El Colegio de Auditores o Contadores Públicos de Bolivia es miembro pleno de la IFAC, y la propia IFAC califica como parcial la adopción en Bolivia de sus Normas Internacionales de Educación, IES 1 a IES 8: por la autonomía universitaria se usan como referencia, sin que los </w:t>
      </w:r>
      <w:r>
        <w:lastRenderedPageBreak/>
        <w:t>planes incorporen sus versiones recientes. Las IES 2, 3, 4 y 8 fueron revisadas en materia de tecnologías de la información y escepticismo profesional, con vigencia desde 2021, ocho años después de formulado el Plan 2013. A ello se suman pronunciamientos técnicos posteriores a 2013:</w:t>
      </w:r>
    </w:p>
    <w:p w14:paraId="2619F75F" w14:textId="77777777" w:rsidR="00D110DE" w:rsidRDefault="00000000">
      <w:pPr>
        <w:pStyle w:val="TituloCuadro"/>
        <w:keepNext/>
        <w:spacing w:before="40" w:after="80"/>
        <w:jc w:val="center"/>
      </w:pPr>
      <w:bookmarkStart w:id="246" w:name="_Toc000000248"/>
      <w:r>
        <w:rPr>
          <w:b/>
        </w:rPr>
        <w:t>Cuadro 15. Pronunciamientos internacionales con impacto curricular</w:t>
      </w:r>
      <w:bookmarkEnd w:id="246"/>
    </w:p>
    <w:tbl>
      <w:tblPr>
        <w:tblW w:w="0" w:type="auto"/>
        <w:jc w:val="center"/>
        <w:tblLayout w:type="fixed"/>
        <w:tblLook w:val="04A0" w:firstRow="1" w:lastRow="0" w:firstColumn="1" w:lastColumn="0" w:noHBand="0" w:noVBand="1"/>
      </w:tblPr>
      <w:tblGrid>
        <w:gridCol w:w="1417"/>
        <w:gridCol w:w="5102"/>
        <w:gridCol w:w="2551"/>
      </w:tblGrid>
      <w:tr w:rsidR="00395D6D" w14:paraId="4357B5C0" w14:textId="77777777">
        <w:trPr>
          <w:tblHeader/>
          <w:jc w:val="center"/>
        </w:trPr>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33C0DE" w14:textId="77777777" w:rsidR="00D110DE" w:rsidRDefault="00000000">
            <w:pPr>
              <w:jc w:val="center"/>
            </w:pPr>
            <w:r>
              <w:rPr>
                <w:b/>
                <w:color w:val="FFFFFF"/>
              </w:rPr>
              <w:t>Emisor</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7AD7D1" w14:textId="77777777" w:rsidR="00D110DE" w:rsidRDefault="00000000">
            <w:pPr>
              <w:jc w:val="center"/>
            </w:pPr>
            <w:r>
              <w:rPr>
                <w:b/>
                <w:color w:val="FFFFFF"/>
              </w:rPr>
              <w:t>Pronunciamiento</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65E97" w14:textId="77777777" w:rsidR="00D110DE" w:rsidRDefault="00000000">
            <w:pPr>
              <w:jc w:val="center"/>
            </w:pPr>
            <w:r>
              <w:rPr>
                <w:b/>
                <w:color w:val="FFFFFF"/>
              </w:rPr>
              <w:t>Vigencia</w:t>
            </w:r>
          </w:p>
        </w:tc>
      </w:tr>
      <w:tr w:rsidR="00395D6D" w14:paraId="425284B5"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6E45A00" w14:textId="77777777" w:rsidR="00D110DE" w:rsidRDefault="00000000">
            <w:pPr>
              <w:jc w:val="both"/>
            </w:pPr>
            <w:r>
              <w:t>IASB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15D5DE8" w14:textId="77777777" w:rsidR="00D110DE" w:rsidRDefault="00000000">
            <w:pPr>
              <w:jc w:val="both"/>
            </w:pPr>
            <w:r>
              <w:t>NIIF para las PYMES, tercera edición, de febrero de 2025</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5E8780F" w14:textId="77777777" w:rsidR="00D110DE" w:rsidRDefault="00000000">
            <w:pPr>
              <w:jc w:val="both"/>
            </w:pPr>
            <w:r>
              <w:t>2027</w:t>
            </w:r>
          </w:p>
        </w:tc>
      </w:tr>
      <w:tr w:rsidR="00395D6D" w14:paraId="619D014D"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2B9E280" w14:textId="77777777" w:rsidR="00D110DE" w:rsidRDefault="00000000">
            <w:pPr>
              <w:jc w:val="both"/>
            </w:pPr>
            <w:r>
              <w:t>ISSB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0334507" w14:textId="77777777" w:rsidR="00D110DE" w:rsidRDefault="00000000">
            <w:pPr>
              <w:jc w:val="both"/>
            </w:pPr>
            <w:r>
              <w:t>NIIF S1 y S2, información de sostenibilidad y clima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29EC198D" w14:textId="77777777" w:rsidR="00D110DE" w:rsidRDefault="00000000">
            <w:pPr>
              <w:jc w:val="both"/>
            </w:pPr>
            <w:r>
              <w:t>2024; en Bolivia desde 2027</w:t>
            </w:r>
          </w:p>
        </w:tc>
      </w:tr>
      <w:tr w:rsidR="00395D6D" w14:paraId="733F201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F47C0F6"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EC27CF9" w14:textId="77777777" w:rsidR="00D110DE" w:rsidRDefault="00000000">
            <w:pPr>
              <w:jc w:val="both"/>
            </w:pPr>
            <w:r>
              <w:t>NIA 315 revisada, riesgos y entorno de tecnologías de la información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64153F7" w14:textId="77777777" w:rsidR="00D110DE" w:rsidRDefault="00000000">
            <w:pPr>
              <w:jc w:val="both"/>
            </w:pPr>
            <w:r>
              <w:t>Desde el 15 de diciembre de 2021</w:t>
            </w:r>
          </w:p>
        </w:tc>
      </w:tr>
      <w:tr w:rsidR="00395D6D" w14:paraId="0BB8F235"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7BE173F"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28EBB75" w14:textId="77777777" w:rsidR="00D110DE" w:rsidRDefault="00000000">
            <w:pPr>
              <w:jc w:val="both"/>
            </w:pPr>
            <w:r>
              <w:t>NIA para Entidades Menos Complejas</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28BA3CBD" w14:textId="77777777" w:rsidR="00D110DE" w:rsidRDefault="00000000">
            <w:pPr>
              <w:jc w:val="both"/>
            </w:pPr>
            <w:r>
              <w:t>Desde el 15 de diciembre de 2025</w:t>
            </w:r>
          </w:p>
        </w:tc>
      </w:tr>
      <w:tr w:rsidR="00395D6D" w14:paraId="418C0434"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130A309"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1EB6A8F" w14:textId="77777777" w:rsidR="00D110DE" w:rsidRDefault="00000000">
            <w:pPr>
              <w:jc w:val="both"/>
            </w:pPr>
            <w:r>
              <w:t>NIAS 5000, aseguramiento de información de sostenibilidad</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63C511" w14:textId="77777777" w:rsidR="00D110DE" w:rsidRDefault="00000000">
            <w:pPr>
              <w:jc w:val="both"/>
            </w:pPr>
            <w:r>
              <w:t>Desde el 15 de diciembre de 2026</w:t>
            </w:r>
          </w:p>
        </w:tc>
      </w:tr>
      <w:tr w:rsidR="00395D6D" w14:paraId="450FA5E8"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38A0F5D" w14:textId="77777777" w:rsidR="00D110DE" w:rsidRDefault="00000000">
            <w:pPr>
              <w:jc w:val="both"/>
            </w:pPr>
            <w:r>
              <w:t>IESBA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27C3FC5" w14:textId="77777777" w:rsidR="00D110DE" w:rsidRDefault="00000000">
            <w:pPr>
              <w:jc w:val="both"/>
            </w:pPr>
            <w:r>
              <w:t>Código Internacional de Ética del IESBA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3A7525F" w14:textId="77777777" w:rsidR="00D110DE" w:rsidRDefault="00000000">
            <w:pPr>
              <w:jc w:val="both"/>
            </w:pPr>
            <w:r>
              <w:t>2021</w:t>
            </w:r>
          </w:p>
        </w:tc>
      </w:tr>
    </w:tbl>
    <w:p w14:paraId="045C933F" w14:textId="77777777" w:rsidR="00D110DE" w:rsidRDefault="00000000">
      <w:pPr>
        <w:spacing w:before="40" w:after="200"/>
      </w:pPr>
      <w:r>
        <w:rPr>
          <w:sz w:val="16"/>
        </w:rPr>
        <w:t>Fuente: IFAC, Handbook of International Education Pronouncements, y pronunciamientos citados.</w:t>
      </w:r>
    </w:p>
    <w:p w14:paraId="6E8982D1" w14:textId="77777777" w:rsidR="00D110DE" w:rsidRDefault="00000000">
      <w:pPr>
        <w:spacing w:after="200"/>
        <w:jc w:val="both"/>
      </w:pPr>
      <w:r>
        <w:t>Como se evidencia existe normativa de reciente vigencia la cual debe ser incorporada como parte del ejercicio profesional, en esta propuesta de rediseño curricular.</w:t>
      </w:r>
    </w:p>
    <w:p w14:paraId="2C6C8F34" w14:textId="77777777" w:rsidR="00D110DE" w:rsidRDefault="00000000">
      <w:pPr>
        <w:keepNext/>
        <w:tabs>
          <w:tab w:val="left" w:pos="709"/>
        </w:tabs>
        <w:spacing w:before="80" w:after="200"/>
        <w:ind w:left="709" w:hanging="709"/>
        <w:outlineLvl w:val="2"/>
      </w:pPr>
      <w:bookmarkStart w:id="41" w:name="_Toc000000041"/>
      <w:r>
        <w:rPr>
          <w:b/>
          <w:sz w:val="22"/>
        </w:rPr>
        <w:t>3.2.4</w:t>
      </w:r>
      <w:r>
        <w:rPr>
          <w:b/>
          <w:sz w:val="22"/>
        </w:rPr>
        <w:tab/>
        <w:t>Brecha normativa y necesidad de actualización</w:t>
      </w:r>
      <w:bookmarkEnd w:id="41"/>
    </w:p>
    <w:p w14:paraId="5BBE7A5B" w14:textId="77777777" w:rsidR="00D110DE" w:rsidRDefault="00000000">
      <w:pPr>
        <w:pStyle w:val="TituloCuadro"/>
        <w:keepNext/>
        <w:spacing w:before="40" w:after="80"/>
        <w:jc w:val="center"/>
      </w:pPr>
      <w:bookmarkStart w:id="247" w:name="_Toc000000249"/>
      <w:r>
        <w:rPr>
          <w:b/>
        </w:rPr>
        <w:t>Cuadro 16. Ejemplos de brecha normativa del Plan 2013</w:t>
      </w:r>
      <w:bookmarkEnd w:id="247"/>
    </w:p>
    <w:tbl>
      <w:tblPr>
        <w:tblW w:w="0" w:type="auto"/>
        <w:jc w:val="center"/>
        <w:tblLayout w:type="fixed"/>
        <w:tblLook w:val="04A0" w:firstRow="1" w:lastRow="0" w:firstColumn="1" w:lastColumn="0" w:noHBand="0" w:noVBand="1"/>
      </w:tblPr>
      <w:tblGrid>
        <w:gridCol w:w="4535"/>
        <w:gridCol w:w="4535"/>
      </w:tblGrid>
      <w:tr w:rsidR="00395D6D" w14:paraId="4DB67AC4"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68E54D" w14:textId="77777777" w:rsidR="00D110DE" w:rsidRDefault="00000000">
            <w:pPr>
              <w:jc w:val="center"/>
            </w:pPr>
            <w:r>
              <w:rPr>
                <w:b/>
                <w:color w:val="FFFFFF"/>
              </w:rPr>
              <w:t>Exigencia vigente</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4319890" w14:textId="77777777" w:rsidR="00D110DE" w:rsidRDefault="00000000">
            <w:pPr>
              <w:jc w:val="center"/>
            </w:pPr>
            <w:r>
              <w:rPr>
                <w:b/>
                <w:color w:val="FFFFFF"/>
              </w:rPr>
              <w:t>Situación del Plan 2013</w:t>
            </w:r>
          </w:p>
        </w:tc>
      </w:tr>
      <w:tr w:rsidR="00395D6D" w14:paraId="5D188D1C"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C90A2B8" w14:textId="77777777" w:rsidR="00D110DE" w:rsidRDefault="00000000">
            <w:pPr>
              <w:jc w:val="both"/>
            </w:pPr>
            <w:r>
              <w:t>Rediseño cada siete años en la UMSA y cada diez años en el Sistema</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3BF4DCE" w14:textId="77777777" w:rsidR="00D110DE" w:rsidRDefault="00000000">
            <w:pPr>
              <w:jc w:val="both"/>
            </w:pPr>
            <w:r>
              <w:t>Trece años sin rediseño: plazo vencido</w:t>
            </w:r>
          </w:p>
        </w:tc>
      </w:tr>
      <w:tr w:rsidR="00395D6D" w14:paraId="3695F908"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1EA4AA2" w14:textId="22DA4AFB" w:rsidR="00D110DE" w:rsidRDefault="00000000">
            <w:pPr>
              <w:jc w:val="both"/>
            </w:pPr>
            <w:r>
              <w:t>Perfil del Contador Público, Resolución N.º 07/2024</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43DEC0F" w14:textId="77777777" w:rsidR="00D110DE" w:rsidRDefault="00000000">
            <w:pPr>
              <w:jc w:val="both"/>
            </w:pPr>
            <w:r>
              <w:t>Perfil de egreso centrado en la auditoría financiera: desalineado</w:t>
            </w:r>
          </w:p>
        </w:tc>
      </w:tr>
      <w:tr w:rsidR="00395D6D" w14:paraId="5EEBA6C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27F6BDE" w14:textId="77777777" w:rsidR="00D110DE" w:rsidRDefault="00000000">
            <w:pPr>
              <w:jc w:val="both"/>
            </w:pPr>
            <w:r>
              <w:t>Mapa de competencias y prácticas preprofesionales, Artículo 8</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D59F3D2" w14:textId="77777777" w:rsidR="00D110DE" w:rsidRDefault="00000000">
            <w:pPr>
              <w:jc w:val="both"/>
            </w:pPr>
            <w:r>
              <w:t>Ausentes</w:t>
            </w:r>
          </w:p>
        </w:tc>
      </w:tr>
      <w:tr w:rsidR="00395D6D" w14:paraId="5ADD0626"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1698120" w14:textId="77777777" w:rsidR="00D110DE" w:rsidRDefault="00000000">
            <w:pPr>
              <w:jc w:val="both"/>
            </w:pPr>
            <w:r>
              <w:t>NIIF de Sostenibilidad, Resolución CTNAC N.º 01/2024, y NIAS 5000</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78B6CE3" w14:textId="77777777" w:rsidR="00D110DE" w:rsidRDefault="00000000">
            <w:pPr>
              <w:jc w:val="both"/>
            </w:pPr>
            <w:r>
              <w:t>Sin contenido</w:t>
            </w:r>
          </w:p>
        </w:tc>
      </w:tr>
      <w:tr w:rsidR="00395D6D" w14:paraId="38256895"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C41B6CB" w14:textId="77777777" w:rsidR="00D110DE" w:rsidRDefault="00000000">
            <w:pPr>
              <w:jc w:val="both"/>
            </w:pPr>
            <w:r>
              <w:t>IES revisadas en tecnologías de la información y escepticismo profesional</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00E8587" w14:textId="77777777" w:rsidR="00D110DE" w:rsidRDefault="00000000">
            <w:pPr>
              <w:jc w:val="both"/>
            </w:pPr>
            <w:r>
              <w:t>No incorporadas</w:t>
            </w:r>
          </w:p>
        </w:tc>
      </w:tr>
      <w:tr w:rsidR="00395D6D" w14:paraId="2E82105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E29DC1F" w14:textId="77777777" w:rsidR="00D110DE" w:rsidRDefault="00000000">
            <w:pPr>
              <w:jc w:val="both"/>
            </w:pPr>
            <w:r>
              <w:t>Código del IESBA y Normas Internacionales de Gestión de la Calidad</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6EE4961" w14:textId="77777777" w:rsidR="00D110DE" w:rsidRDefault="00000000">
            <w:pPr>
              <w:jc w:val="both"/>
            </w:pPr>
            <w:r>
              <w:t>Ética como asignatura única al final del plan; gestión de la calidad sin contenido</w:t>
            </w:r>
          </w:p>
        </w:tc>
      </w:tr>
      <w:tr w:rsidR="00395D6D" w14:paraId="5F96A0E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EB8B37D" w14:textId="77777777" w:rsidR="00D110DE" w:rsidRDefault="00000000">
            <w:pPr>
              <w:jc w:val="both"/>
            </w:pPr>
            <w:r>
              <w:t>NIA 315 revisada, NIA para Entidades Menos Complejas y NIIF para las PYMES, tercera edición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ECAA7DE" w14:textId="77777777" w:rsidR="00D110DE" w:rsidRDefault="00000000">
            <w:pPr>
              <w:jc w:val="both"/>
            </w:pPr>
            <w:r>
              <w:t>Desactualizado</w:t>
            </w:r>
          </w:p>
        </w:tc>
      </w:tr>
      <w:tr w:rsidR="00395D6D" w14:paraId="73FE052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0A6982E" w14:textId="77777777" w:rsidR="00D110DE" w:rsidRDefault="00000000">
            <w:pPr>
              <w:jc w:val="both"/>
            </w:pPr>
            <w:r>
              <w:t>Facturación en línea, RND N.º 102100000011</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228D848" w14:textId="77777777" w:rsidR="00D110DE" w:rsidRDefault="00000000">
            <w:pPr>
              <w:jc w:val="both"/>
            </w:pPr>
            <w:r>
              <w:t>Enseñanza sobre el ciclo documental físico</w:t>
            </w:r>
          </w:p>
        </w:tc>
      </w:tr>
    </w:tbl>
    <w:p w14:paraId="73181EC1" w14:textId="77777777" w:rsidR="00D110DE" w:rsidRDefault="00D110DE">
      <w:pPr>
        <w:spacing w:after="120"/>
      </w:pPr>
    </w:p>
    <w:p w14:paraId="7F60B970" w14:textId="77777777" w:rsidR="00D110DE" w:rsidRDefault="00000000">
      <w:pPr>
        <w:spacing w:after="200"/>
        <w:jc w:val="both"/>
      </w:pPr>
      <w:r>
        <w:t>De este análisis se desprende que la actualización de la normativa debe ser incorporada en el perfil de egreso y en las competencias de cada asignatura, de tal manera que el estudiante este actualizado permanentemente.</w:t>
      </w:r>
    </w:p>
    <w:p w14:paraId="3CB6EA1C" w14:textId="77777777" w:rsidR="00D110DE" w:rsidRDefault="00000000">
      <w:pPr>
        <w:keepNext/>
        <w:tabs>
          <w:tab w:val="left" w:pos="709"/>
        </w:tabs>
        <w:spacing w:before="120" w:after="200"/>
        <w:ind w:left="709" w:hanging="709"/>
        <w:outlineLvl w:val="1"/>
      </w:pPr>
      <w:bookmarkStart w:id="42" w:name="_Toc000000042"/>
      <w:r>
        <w:rPr>
          <w:b/>
          <w:sz w:val="24"/>
        </w:rPr>
        <w:lastRenderedPageBreak/>
        <w:t>3.3</w:t>
      </w:r>
      <w:r>
        <w:rPr>
          <w:b/>
          <w:sz w:val="24"/>
        </w:rPr>
        <w:tab/>
        <w:t>Análisis del contexto económico, estudio de mercado laboral e inserción laboral</w:t>
      </w:r>
      <w:bookmarkEnd w:id="42"/>
    </w:p>
    <w:p w14:paraId="504007B7" w14:textId="77777777" w:rsidR="00D110DE" w:rsidRDefault="00000000">
      <w:pPr>
        <w:keepNext/>
        <w:tabs>
          <w:tab w:val="left" w:pos="709"/>
        </w:tabs>
        <w:spacing w:before="80" w:after="200"/>
        <w:ind w:left="709" w:hanging="709"/>
        <w:outlineLvl w:val="2"/>
      </w:pPr>
      <w:bookmarkStart w:id="43" w:name="_Toc000000043"/>
      <w:r>
        <w:rPr>
          <w:b/>
          <w:sz w:val="22"/>
        </w:rPr>
        <w:t>3.3.1</w:t>
      </w:r>
      <w:r>
        <w:rPr>
          <w:b/>
          <w:sz w:val="22"/>
        </w:rPr>
        <w:tab/>
        <w:t>Contexto económico</w:t>
      </w:r>
      <w:bookmarkEnd w:id="43"/>
    </w:p>
    <w:p w14:paraId="4374E5A0" w14:textId="77777777" w:rsidR="00D110DE" w:rsidRDefault="00000000">
      <w:pPr>
        <w:spacing w:after="200"/>
        <w:jc w:val="both"/>
      </w:pPr>
      <w:r>
        <w:t>Bolivia atraviesa su recesión más profunda en décadas. El FMI proyecta una contracción del PIB de 3,3 % en 2026, con un déficit fiscal de 11,4 % del PIB en 2025 en proceso de reducción y un régimen cambiario flexible desde junio de 2026. La informalidad laboral alcanza el 84,2 %, según el INE para el primer trimestre de 2026, y la población ocupada cayó en unas 205 mil personas en el primer semestre, según el BCB. Aun así, la base empresarial formal llegó a 395.790 unidades económicas a septiembre de 2025, cerca de 117.800 de ellas en La Paz, la mayor del país, según el SEPREC.</w:t>
      </w:r>
    </w:p>
    <w:p w14:paraId="769A0569" w14:textId="77777777" w:rsidR="00D110DE" w:rsidRDefault="00000000">
      <w:pPr>
        <w:spacing w:after="200"/>
        <w:jc w:val="both"/>
      </w:pPr>
      <w:r>
        <w:t>Este contexto desplaza el valor del contador del registro al control: menos contratación y más exigencia de control de costos, flujo de caja, riesgo cambiario y cumplimiento tributario. Además, el 85 % de los estudiantes reconoce que la coyuntura presiona para abandonar o retrasar la carrera, según el FODA de 2025 del Instituto de Investigaciones de Ciencias Contables, Financieras y Auditoría, IICCFA, lo que obliga a un plan compatible con el estudiante que trabaja.</w:t>
      </w:r>
    </w:p>
    <w:p w14:paraId="0DCE88A1" w14:textId="77777777" w:rsidR="00D110DE" w:rsidRDefault="00000000">
      <w:pPr>
        <w:pStyle w:val="TituloCuadro"/>
        <w:keepNext/>
        <w:spacing w:before="40" w:after="80"/>
        <w:jc w:val="center"/>
      </w:pPr>
      <w:bookmarkStart w:id="248" w:name="_Toc000000250"/>
      <w:r>
        <w:rPr>
          <w:b/>
        </w:rPr>
        <w:t>Cuadro 17. Indicadores macroeconómicos y laborales recientes</w:t>
      </w:r>
      <w:bookmarkEnd w:id="248"/>
    </w:p>
    <w:tbl>
      <w:tblPr>
        <w:tblW w:w="0" w:type="auto"/>
        <w:jc w:val="center"/>
        <w:tblLayout w:type="fixed"/>
        <w:tblLook w:val="04A0" w:firstRow="1" w:lastRow="0" w:firstColumn="1" w:lastColumn="0" w:noHBand="0" w:noVBand="1"/>
      </w:tblPr>
      <w:tblGrid>
        <w:gridCol w:w="2835"/>
        <w:gridCol w:w="4252"/>
        <w:gridCol w:w="1984"/>
      </w:tblGrid>
      <w:tr w:rsidR="00395D6D" w14:paraId="0EDF831D"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C4927" w14:textId="77777777" w:rsidR="00D110DE" w:rsidRDefault="00000000">
            <w:pPr>
              <w:jc w:val="center"/>
            </w:pPr>
            <w:r>
              <w:rPr>
                <w:b/>
                <w:color w:val="FFFFFF"/>
              </w:rPr>
              <w:t>Indicador</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6F2DA4" w14:textId="77777777" w:rsidR="00D110DE" w:rsidRDefault="00000000">
            <w:pPr>
              <w:jc w:val="center"/>
            </w:pPr>
            <w:r>
              <w:rPr>
                <w:b/>
                <w:color w:val="FFFFFF"/>
              </w:rPr>
              <w:t>Dato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36C990" w14:textId="77777777" w:rsidR="00D110DE" w:rsidRDefault="00000000">
            <w:pPr>
              <w:jc w:val="center"/>
            </w:pPr>
            <w:r>
              <w:rPr>
                <w:b/>
                <w:color w:val="FFFFFF"/>
              </w:rPr>
              <w:t>Fuente</w:t>
            </w:r>
          </w:p>
        </w:tc>
      </w:tr>
      <w:tr w:rsidR="00395D6D" w14:paraId="5049342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B5B54B" w14:textId="77777777" w:rsidR="00D110DE" w:rsidRDefault="00000000">
            <w:pPr>
              <w:jc w:val="both"/>
            </w:pPr>
            <w:r>
              <w:t>PIB real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8F8DC34" w14:textId="77777777" w:rsidR="00D110DE" w:rsidRDefault="00000000">
            <w:pPr>
              <w:jc w:val="both"/>
            </w:pPr>
            <w:r>
              <w:t>-3,3 % según el FMI en abril; -3,0 % según el programa con el FMI; -2,8 % según el Banco Mundial</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E24AE8D" w14:textId="77777777" w:rsidR="00D110DE" w:rsidRDefault="00000000">
            <w:pPr>
              <w:jc w:val="both"/>
            </w:pPr>
            <w:r>
              <w:t>FMI; Banco Mundial (2026)</w:t>
            </w:r>
          </w:p>
        </w:tc>
      </w:tr>
      <w:tr w:rsidR="00395D6D" w14:paraId="58954AF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361DF2F" w14:textId="77777777" w:rsidR="00D110DE" w:rsidRDefault="00000000">
            <w:pPr>
              <w:jc w:val="both"/>
            </w:pPr>
            <w:r>
              <w:t>Inflación a doce meses, septiembre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CBBD7F3" w14:textId="77777777" w:rsidR="00D110DE" w:rsidRDefault="00000000">
            <w:pPr>
              <w:jc w:val="both"/>
            </w:pPr>
            <w:r>
              <w:t>5,70 %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D58893A" w14:textId="77777777" w:rsidR="00D110DE" w:rsidRDefault="00000000">
            <w:pPr>
              <w:jc w:val="both"/>
            </w:pPr>
            <w:r>
              <w:t>INE (2026)</w:t>
            </w:r>
          </w:p>
        </w:tc>
      </w:tr>
      <w:tr w:rsidR="00395D6D" w14:paraId="198CA47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269B7D9" w14:textId="77777777" w:rsidR="00D110DE" w:rsidRDefault="00000000">
            <w:pPr>
              <w:jc w:val="both"/>
            </w:pPr>
            <w:r>
              <w:t>Déficit fiscal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CBF0308" w14:textId="77777777" w:rsidR="00D110DE" w:rsidRDefault="00000000">
            <w:pPr>
              <w:jc w:val="both"/>
            </w:pPr>
            <w:r>
              <w:t>11,4 % del PIB en 2025; meta de 3,2 % en 2029</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6E425D8" w14:textId="77777777" w:rsidR="00D110DE" w:rsidRDefault="00000000">
            <w:pPr>
              <w:jc w:val="both"/>
            </w:pPr>
            <w:r>
              <w:t>FMI (2026)</w:t>
            </w:r>
          </w:p>
        </w:tc>
      </w:tr>
      <w:tr w:rsidR="00395D6D" w14:paraId="1ED2A23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8D35C7" w14:textId="77777777" w:rsidR="00D110DE" w:rsidRDefault="00000000">
            <w:pPr>
              <w:jc w:val="both"/>
            </w:pPr>
            <w:r>
              <w:t>Desocupación urbana, segundo trimestre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54EC03" w14:textId="77777777" w:rsidR="00D110DE" w:rsidRDefault="00000000">
            <w:pPr>
              <w:jc w:val="both"/>
            </w:pPr>
            <w:r>
              <w:t>3,4 %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EEE4F7" w14:textId="77777777" w:rsidR="00D110DE" w:rsidRDefault="00000000">
            <w:pPr>
              <w:jc w:val="both"/>
            </w:pPr>
            <w:r>
              <w:t>INE (2026)</w:t>
            </w:r>
          </w:p>
        </w:tc>
      </w:tr>
      <w:tr w:rsidR="00395D6D" w14:paraId="6C3C8E3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1A5BA3A" w14:textId="77777777" w:rsidR="00D110DE" w:rsidRDefault="00000000">
            <w:pPr>
              <w:jc w:val="both"/>
            </w:pPr>
            <w:r>
              <w:t>Informalidad laboral, marzo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DE5F6EC" w14:textId="77777777" w:rsidR="00D110DE" w:rsidRDefault="00000000">
            <w:pPr>
              <w:jc w:val="both"/>
            </w:pPr>
            <w:r>
              <w:t>84,2 %; jóvenes 93,2 %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A3E89E3" w14:textId="77777777" w:rsidR="00D110DE" w:rsidRDefault="00000000">
            <w:pPr>
              <w:jc w:val="both"/>
            </w:pPr>
            <w:r>
              <w:t>INE (2026)</w:t>
            </w:r>
          </w:p>
        </w:tc>
      </w:tr>
      <w:tr w:rsidR="00395D6D" w14:paraId="6C04069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A29FD59" w14:textId="77777777" w:rsidR="00D110DE" w:rsidRDefault="00000000">
            <w:pPr>
              <w:jc w:val="both"/>
            </w:pPr>
            <w:r>
              <w:t>Ramas con más ocupación</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7E91FEA" w14:textId="77777777" w:rsidR="00D110DE" w:rsidRDefault="00000000">
            <w:pPr>
              <w:jc w:val="both"/>
            </w:pPr>
            <w:r>
              <w:t>Comercio 23,7 %; manufactura 15,0 %; alojamiento y comidas 10,6 %; transporte 9,4 %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57A3304" w14:textId="77777777" w:rsidR="00D110DE" w:rsidRDefault="00000000">
            <w:pPr>
              <w:jc w:val="both"/>
            </w:pPr>
            <w:r>
              <w:t>INE (2026)</w:t>
            </w:r>
          </w:p>
        </w:tc>
      </w:tr>
    </w:tbl>
    <w:p w14:paraId="717D4BC8" w14:textId="77777777" w:rsidR="00D110DE" w:rsidRDefault="00000000">
      <w:pPr>
        <w:spacing w:before="40" w:after="200"/>
      </w:pPr>
      <w:r>
        <w:rPr>
          <w:sz w:val="16"/>
        </w:rPr>
        <w:t>Fuente: documentos del FMI, Banco Mundial, INE y BCB.</w:t>
      </w:r>
    </w:p>
    <w:p w14:paraId="6ED126C6" w14:textId="77777777" w:rsidR="00D110DE" w:rsidRDefault="00000000">
      <w:pPr>
        <w:spacing w:after="200"/>
        <w:jc w:val="both"/>
      </w:pPr>
      <w:r>
        <w:t>Se derivan cuatro consecuencias para la formación: las entidades que reducen personal exigen más control de costos, flujo de caja y cumplimiento a cada profesional que mantienen; el tipo de cambio flexible y la inflación convierten la medición en moneda extranjera y el riesgo financiero en temas del ejercicio cotidiano; el ajuste del sector público demanda perfiles de control interno y gestión de riesgos más que de registro; y la informalidad abre un espacio de servicios de formalización y acompañamiento a la micro y pequeña empresa para el ejercicio independiente.</w:t>
      </w:r>
    </w:p>
    <w:p w14:paraId="68C96227" w14:textId="77777777" w:rsidR="00D110DE" w:rsidRDefault="00000000">
      <w:pPr>
        <w:keepNext/>
        <w:tabs>
          <w:tab w:val="left" w:pos="709"/>
        </w:tabs>
        <w:spacing w:before="80" w:after="200"/>
        <w:ind w:left="709" w:hanging="709"/>
        <w:outlineLvl w:val="2"/>
      </w:pPr>
      <w:bookmarkStart w:id="44" w:name="_Toc000000044"/>
      <w:r>
        <w:rPr>
          <w:b/>
          <w:sz w:val="22"/>
        </w:rPr>
        <w:t>3.3.2</w:t>
      </w:r>
      <w:r>
        <w:rPr>
          <w:b/>
          <w:sz w:val="22"/>
        </w:rPr>
        <w:tab/>
        <w:t>Demanda de las empresas</w:t>
      </w:r>
      <w:bookmarkEnd w:id="44"/>
    </w:p>
    <w:p w14:paraId="10C7657C" w14:textId="77777777" w:rsidR="00D110DE" w:rsidRDefault="00000000">
      <w:pPr>
        <w:spacing w:after="200"/>
        <w:jc w:val="both"/>
      </w:pPr>
      <w:r>
        <w:t xml:space="preserve">La Encuesta de demanda laboral del BID, aplicada en 2022 a 1.931 empresas de La Paz, Cochabamba y Santa Cruz, muestra que el 97 % de las empresas opera con internet; que la falta de habilidades blandas, con el 26 %, y de experiencia práctica, con el 25 %, son las principales barreras de contratación; que la capacitación interna cayó del 81 % al 57 % de las </w:t>
      </w:r>
      <w:r>
        <w:lastRenderedPageBreak/>
        <w:t>empresas entre 2020 y 2022; y que el 30 % de las empresas grandes ya tiene programas de pasantías. La empresa espera profesionales operativos desde el primer día y traslada esa responsabilidad a la universidad.</w:t>
      </w:r>
    </w:p>
    <w:p w14:paraId="4C8D0E6D" w14:textId="77777777" w:rsidR="00D110DE" w:rsidRDefault="00000000">
      <w:pPr>
        <w:pStyle w:val="TituloCuadro"/>
        <w:keepNext/>
        <w:spacing w:before="40" w:after="80"/>
        <w:jc w:val="center"/>
      </w:pPr>
      <w:bookmarkStart w:id="249" w:name="_Toc000000251"/>
      <w:r>
        <w:rPr>
          <w:b/>
        </w:rPr>
        <w:t>Cuadro 18. Hallazgos de la Encuesta BID relevantes para la formación</w:t>
      </w:r>
      <w:bookmarkEnd w:id="249"/>
    </w:p>
    <w:tbl>
      <w:tblPr>
        <w:tblW w:w="0" w:type="auto"/>
        <w:jc w:val="center"/>
        <w:tblLayout w:type="fixed"/>
        <w:tblLook w:val="04A0" w:firstRow="1" w:lastRow="0" w:firstColumn="1" w:lastColumn="0" w:noHBand="0" w:noVBand="1"/>
      </w:tblPr>
      <w:tblGrid>
        <w:gridCol w:w="3969"/>
        <w:gridCol w:w="5102"/>
      </w:tblGrid>
      <w:tr w:rsidR="00395D6D" w14:paraId="017C33CB"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6F5745" w14:textId="77777777" w:rsidR="00D110DE" w:rsidRDefault="00000000">
            <w:pPr>
              <w:jc w:val="center"/>
            </w:pPr>
            <w:r>
              <w:rPr>
                <w:b/>
                <w:color w:val="FFFFFF"/>
              </w:rPr>
              <w:t>Hallazgo</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73CC94" w14:textId="77777777" w:rsidR="00D110DE" w:rsidRDefault="00000000">
            <w:pPr>
              <w:jc w:val="center"/>
            </w:pPr>
            <w:r>
              <w:rPr>
                <w:b/>
                <w:color w:val="FFFFFF"/>
              </w:rPr>
              <w:t>Dato</w:t>
            </w:r>
          </w:p>
        </w:tc>
      </w:tr>
      <w:tr w:rsidR="00395D6D" w14:paraId="2CD626D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4DBA720" w14:textId="77777777" w:rsidR="00D110DE" w:rsidRDefault="00000000">
            <w:pPr>
              <w:jc w:val="both"/>
            </w:pPr>
            <w:r>
              <w:t>Estructura empresarial en ciudades grandes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9A728D4" w14:textId="77777777" w:rsidR="00D110DE" w:rsidRDefault="00000000">
            <w:pPr>
              <w:jc w:val="both"/>
            </w:pPr>
            <w:r>
              <w:t>48 % servicios y 26 % comercio; 68 % pequeñas, 24 % medianas y 8 % grandes</w:t>
            </w:r>
          </w:p>
        </w:tc>
      </w:tr>
      <w:tr w:rsidR="00395D6D" w14:paraId="44B522B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E9C0155" w14:textId="77777777" w:rsidR="00D110DE" w:rsidRDefault="00000000">
            <w:pPr>
              <w:jc w:val="both"/>
            </w:pPr>
            <w:r>
              <w:t>Equipamiento tecnológico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EBF8D0" w14:textId="77777777" w:rsidR="00D110DE" w:rsidRDefault="00000000">
            <w:pPr>
              <w:jc w:val="both"/>
            </w:pPr>
            <w:r>
              <w:t>97 % con internet y 89 % con computadoras</w:t>
            </w:r>
          </w:p>
        </w:tc>
      </w:tr>
      <w:tr w:rsidR="00395D6D" w14:paraId="26BE8503"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401E0E8" w14:textId="77777777" w:rsidR="00D110DE" w:rsidRDefault="00000000">
            <w:pPr>
              <w:jc w:val="both"/>
            </w:pPr>
            <w:r>
              <w:t>Contrataciones orientadas a perfiles universitarios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71E0BFC" w14:textId="77777777" w:rsidR="00D110DE" w:rsidRDefault="00000000">
            <w:pPr>
              <w:jc w:val="both"/>
            </w:pPr>
            <w:r>
              <w:t>51 %</w:t>
            </w:r>
          </w:p>
        </w:tc>
      </w:tr>
      <w:tr w:rsidR="00395D6D" w14:paraId="06AAE25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6017BFC" w14:textId="77777777" w:rsidR="00D110DE" w:rsidRDefault="00000000">
            <w:pPr>
              <w:jc w:val="both"/>
            </w:pPr>
            <w:r>
              <w:t>Peso del personal administrativo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FE5FB8" w14:textId="77777777" w:rsidR="00D110DE" w:rsidRDefault="00000000">
            <w:pPr>
              <w:jc w:val="both"/>
            </w:pPr>
            <w:r>
              <w:t>Entre 20 % y 29 % de los trabajadores</w:t>
            </w:r>
          </w:p>
        </w:tc>
      </w:tr>
      <w:tr w:rsidR="00395D6D" w14:paraId="78F1DDE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4BA3544" w14:textId="77777777" w:rsidR="00D110DE" w:rsidRDefault="00000000">
            <w:pPr>
              <w:jc w:val="both"/>
            </w:pPr>
            <w:r>
              <w:t>Capacitación en la empresa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69A4FBD" w14:textId="77777777" w:rsidR="00D110DE" w:rsidRDefault="00000000">
            <w:pPr>
              <w:jc w:val="both"/>
            </w:pPr>
            <w:r>
              <w:t>Cayó del 81 % al 57 % entre 2020 y 2022</w:t>
            </w:r>
          </w:p>
        </w:tc>
      </w:tr>
      <w:tr w:rsidR="00395D6D" w14:paraId="1AC2E4C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1DBA5E3" w14:textId="77777777" w:rsidR="00D110DE" w:rsidRDefault="00000000">
            <w:pPr>
              <w:jc w:val="both"/>
            </w:pPr>
            <w:r>
              <w:t>Programas de pasantías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77D8BF" w14:textId="77777777" w:rsidR="00D110DE" w:rsidRDefault="00000000">
            <w:pPr>
              <w:jc w:val="both"/>
            </w:pPr>
            <w:r>
              <w:t>30 % de las empresas de ciudades grandes</w:t>
            </w:r>
          </w:p>
        </w:tc>
      </w:tr>
      <w:tr w:rsidR="00395D6D" w14:paraId="0FC3401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1CFE536" w14:textId="77777777" w:rsidR="00D110DE" w:rsidRDefault="00000000">
            <w:pPr>
              <w:jc w:val="both"/>
            </w:pPr>
            <w:r>
              <w:t>Remuneración del empleo estable</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991B90" w14:textId="77777777" w:rsidR="00D110DE" w:rsidRDefault="00000000">
            <w:pPr>
              <w:jc w:val="both"/>
            </w:pPr>
            <w:r>
              <w:t>Promedio de Bs 5.116 y mediana de Bs 3.500</w:t>
            </w:r>
          </w:p>
        </w:tc>
      </w:tr>
    </w:tbl>
    <w:p w14:paraId="507DEDCC" w14:textId="77777777" w:rsidR="00D110DE" w:rsidRDefault="00000000">
      <w:pPr>
        <w:spacing w:before="40" w:after="200"/>
      </w:pPr>
      <w:r>
        <w:rPr>
          <w:sz w:val="16"/>
        </w:rPr>
        <w:t>Fuente: Urquidi et al. (2023a; 2023b).</w:t>
      </w:r>
    </w:p>
    <w:p w14:paraId="0A187D3C" w14:textId="77777777" w:rsidR="00D110DE" w:rsidRDefault="00000000">
      <w:pPr>
        <w:keepNext/>
        <w:tabs>
          <w:tab w:val="left" w:pos="709"/>
        </w:tabs>
        <w:spacing w:before="80" w:after="200"/>
        <w:ind w:left="709" w:hanging="709"/>
        <w:outlineLvl w:val="2"/>
      </w:pPr>
      <w:bookmarkStart w:id="45" w:name="_Toc000000045"/>
      <w:r>
        <w:rPr>
          <w:b/>
          <w:sz w:val="22"/>
        </w:rPr>
        <w:t>3.3.3</w:t>
      </w:r>
      <w:r>
        <w:rPr>
          <w:b/>
          <w:sz w:val="22"/>
        </w:rPr>
        <w:tab/>
        <w:t>Inserción laboral de los egresados</w:t>
      </w:r>
      <w:bookmarkEnd w:id="45"/>
    </w:p>
    <w:p w14:paraId="68891D45" w14:textId="77777777" w:rsidR="00D110DE" w:rsidRDefault="00000000">
      <w:pPr>
        <w:pStyle w:val="TituloCuadro"/>
        <w:keepNext/>
        <w:spacing w:before="40" w:after="80"/>
        <w:jc w:val="center"/>
      </w:pPr>
      <w:bookmarkStart w:id="250" w:name="_Toc000000252"/>
      <w:r>
        <w:rPr>
          <w:b/>
        </w:rPr>
        <w:t>Cuadro 19. Inserción laboral de egresados de Contaduría Pública</w:t>
      </w:r>
      <w:bookmarkEnd w:id="250"/>
    </w:p>
    <w:tbl>
      <w:tblPr>
        <w:tblW w:w="0" w:type="auto"/>
        <w:jc w:val="center"/>
        <w:tblLayout w:type="fixed"/>
        <w:tblLook w:val="04A0" w:firstRow="1" w:lastRow="0" w:firstColumn="1" w:lastColumn="0" w:noHBand="0" w:noVBand="1"/>
      </w:tblPr>
      <w:tblGrid>
        <w:gridCol w:w="4252"/>
        <w:gridCol w:w="4819"/>
      </w:tblGrid>
      <w:tr w:rsidR="00395D6D" w14:paraId="70FFF726" w14:textId="77777777">
        <w:trPr>
          <w:tblHeader/>
          <w:jc w:val="center"/>
        </w:trPr>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34BBED" w14:textId="77777777" w:rsidR="00D110DE" w:rsidRDefault="00000000">
            <w:pPr>
              <w:jc w:val="center"/>
            </w:pPr>
            <w:r>
              <w:rPr>
                <w:b/>
                <w:color w:val="FFFFFF"/>
              </w:rPr>
              <w:t>Indicador</w:t>
            </w:r>
          </w:p>
        </w:tc>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1A6776" w14:textId="77777777" w:rsidR="00D110DE" w:rsidRDefault="00000000">
            <w:pPr>
              <w:jc w:val="center"/>
            </w:pPr>
            <w:r>
              <w:rPr>
                <w:b/>
                <w:color w:val="FFFFFF"/>
              </w:rPr>
              <w:t>Resultado</w:t>
            </w:r>
          </w:p>
        </w:tc>
      </w:tr>
      <w:tr w:rsidR="00395D6D" w14:paraId="7377CF76"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26B9727B" w14:textId="77777777" w:rsidR="00D110DE" w:rsidRDefault="00000000">
            <w:pPr>
              <w:jc w:val="both"/>
            </w:pPr>
            <w:r>
              <w:t>Ejercen la carrera</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3698DF5" w14:textId="77777777" w:rsidR="00D110DE" w:rsidRDefault="00000000">
            <w:pPr>
              <w:jc w:val="both"/>
            </w:pPr>
            <w:r>
              <w:t>63 %</w:t>
            </w:r>
          </w:p>
        </w:tc>
      </w:tr>
      <w:tr w:rsidR="00395D6D" w14:paraId="219B4BE6"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65ECB71" w14:textId="77777777" w:rsidR="00D110DE" w:rsidRDefault="00000000">
            <w:pPr>
              <w:jc w:val="both"/>
            </w:pPr>
            <w:r>
              <w:t>Trabajadores dependientes, independientes o consultores y desempleados</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0DAF8558" w14:textId="77777777" w:rsidR="00D110DE" w:rsidRDefault="00000000">
            <w:pPr>
              <w:jc w:val="both"/>
            </w:pPr>
            <w:r>
              <w:t>52 %, 31 % y 14 %</w:t>
            </w:r>
          </w:p>
        </w:tc>
      </w:tr>
      <w:tr w:rsidR="00395D6D" w14:paraId="5972614B"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DBB829B" w14:textId="77777777" w:rsidR="00D110DE" w:rsidRDefault="00000000">
            <w:pPr>
              <w:jc w:val="both"/>
            </w:pPr>
            <w:r>
              <w:t>Dependientes en nivel técnico operativo, mando medio y gerencial</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D8E5C28" w14:textId="77777777" w:rsidR="00D110DE" w:rsidRDefault="00000000">
            <w:pPr>
              <w:jc w:val="both"/>
            </w:pPr>
            <w:r>
              <w:t>77 %, 23 % y 0 %</w:t>
            </w:r>
          </w:p>
        </w:tc>
      </w:tr>
      <w:tr w:rsidR="00395D6D" w14:paraId="1077219E"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40B5057" w14:textId="77777777" w:rsidR="00D110DE" w:rsidRDefault="00000000">
            <w:pPr>
              <w:jc w:val="both"/>
            </w:pPr>
            <w:r>
              <w:t>Ingreso mensual de hasta Bs 5.000</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1115E822" w14:textId="77777777" w:rsidR="00D110DE" w:rsidRDefault="00000000">
            <w:pPr>
              <w:jc w:val="both"/>
            </w:pPr>
            <w:r>
              <w:t>87 %</w:t>
            </w:r>
          </w:p>
        </w:tc>
      </w:tr>
      <w:tr w:rsidR="00395D6D" w14:paraId="5693E40C"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5165E4" w14:textId="77777777" w:rsidR="00D110DE" w:rsidRDefault="00000000">
            <w:pPr>
              <w:jc w:val="both"/>
            </w:pPr>
            <w:r>
              <w:t>Áreas de inserción</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5EBEBE35" w14:textId="77777777" w:rsidR="00D110DE" w:rsidRDefault="00000000">
            <w:pPr>
              <w:jc w:val="both"/>
            </w:pPr>
            <w:r>
              <w:t>Auditoría interna 35 %; contabilidad 26 %; auditoría externa 18 %; impuestos 11 %</w:t>
            </w:r>
          </w:p>
        </w:tc>
      </w:tr>
      <w:tr w:rsidR="00395D6D" w14:paraId="3B9E545F"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02A096AD" w14:textId="77777777" w:rsidR="00D110DE" w:rsidRDefault="00000000">
            <w:pPr>
              <w:jc w:val="both"/>
            </w:pPr>
            <w:r>
              <w:t>Perciben el mercado saturado, competitivo o en crecimiento</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5C1170E" w14:textId="77777777" w:rsidR="00D110DE" w:rsidRDefault="00000000">
            <w:pPr>
              <w:jc w:val="both"/>
            </w:pPr>
            <w:r>
              <w:t>46 %, 46 % y 3 %</w:t>
            </w:r>
          </w:p>
        </w:tc>
      </w:tr>
      <w:tr w:rsidR="00395D6D" w14:paraId="5D90D719"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4179AA7" w14:textId="77777777" w:rsidR="00D110DE" w:rsidRDefault="00000000">
            <w:pPr>
              <w:jc w:val="both"/>
            </w:pPr>
            <w:r>
              <w:t>Estudiaron otra profesión después de egresar</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5894BFD9" w14:textId="77777777" w:rsidR="00D110DE" w:rsidRDefault="00000000">
            <w:pPr>
              <w:jc w:val="both"/>
            </w:pPr>
            <w:r>
              <w:t>75 %</w:t>
            </w:r>
          </w:p>
        </w:tc>
      </w:tr>
      <w:tr w:rsidR="00395D6D" w14:paraId="2154FDF4"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898D02C" w14:textId="77777777" w:rsidR="00D110DE" w:rsidRDefault="00000000">
            <w:pPr>
              <w:jc w:val="both"/>
            </w:pPr>
            <w:r>
              <w:t>Aún sin título</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976E5A7" w14:textId="77777777" w:rsidR="00D110DE" w:rsidRDefault="00000000">
            <w:pPr>
              <w:jc w:val="both"/>
            </w:pPr>
            <w:r>
              <w:t>21 %</w:t>
            </w:r>
          </w:p>
        </w:tc>
      </w:tr>
    </w:tbl>
    <w:p w14:paraId="549F3BA7" w14:textId="77777777" w:rsidR="00D110DE" w:rsidRDefault="00000000">
      <w:pPr>
        <w:spacing w:before="40" w:after="200"/>
      </w:pPr>
      <w:r>
        <w:rPr>
          <w:sz w:val="16"/>
        </w:rPr>
        <w:t>Fuente: Ipsos CIESMORI (2025), con base en 160 egresados de Contaduría Pública.</w:t>
      </w:r>
    </w:p>
    <w:p w14:paraId="7BC0507A" w14:textId="77777777" w:rsidR="00D110DE" w:rsidRDefault="00000000">
      <w:pPr>
        <w:spacing w:after="200"/>
        <w:jc w:val="both"/>
      </w:pPr>
      <w:r>
        <w:t>Las áreas de inserción se concentran en auditoría interna, contabilidad, auditoría externa e impuestos; la consultoría, el análisis financiero y la tecnología aparecen poco. Entre quienes no ejercen, el motivo principal es no encontrar trabajo en el área, con el 37 %, seguido de la titulación en proceso, con el 22 %. De los titulados, el 81 % tardó entre seis meses y dos años en obtener el título tras concluir el plan.</w:t>
      </w:r>
    </w:p>
    <w:p w14:paraId="1BDC5E38" w14:textId="77777777" w:rsidR="00D110DE" w:rsidRDefault="00000000">
      <w:pPr>
        <w:spacing w:after="200"/>
        <w:jc w:val="both"/>
      </w:pPr>
      <w:r>
        <w:t>En cumplimiento del Artículo 12 de la Resolución HCU N.º 032/2025, se identifican las áreas laborales y los empleadores potenciales:</w:t>
      </w:r>
    </w:p>
    <w:p w14:paraId="70175498" w14:textId="3047CF96" w:rsidR="00D110DE" w:rsidRDefault="00000000">
      <w:pPr>
        <w:pStyle w:val="TituloCuadro"/>
        <w:keepNext/>
        <w:spacing w:before="40" w:after="80"/>
        <w:jc w:val="center"/>
      </w:pPr>
      <w:bookmarkStart w:id="251" w:name="_Toc000000253"/>
      <w:r>
        <w:rPr>
          <w:b/>
        </w:rPr>
        <w:t>Cuadro 20. Áreas laborales y empleadores del Contador Público</w:t>
      </w:r>
      <w:bookmarkEnd w:id="251"/>
    </w:p>
    <w:tbl>
      <w:tblPr>
        <w:tblW w:w="0" w:type="auto"/>
        <w:jc w:val="center"/>
        <w:tblLayout w:type="fixed"/>
        <w:tblLook w:val="04A0" w:firstRow="1" w:lastRow="0" w:firstColumn="1" w:lastColumn="0" w:noHBand="0" w:noVBand="1"/>
      </w:tblPr>
      <w:tblGrid>
        <w:gridCol w:w="2268"/>
        <w:gridCol w:w="3402"/>
        <w:gridCol w:w="3402"/>
      </w:tblGrid>
      <w:tr w:rsidR="00395D6D" w14:paraId="0BF9D91A"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154BA5" w14:textId="77777777" w:rsidR="00D110DE" w:rsidRDefault="00000000">
            <w:pPr>
              <w:jc w:val="center"/>
            </w:pPr>
            <w:r>
              <w:rPr>
                <w:b/>
                <w:color w:val="FFFFFF"/>
              </w:rPr>
              <w:t>Área laboral</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03DFAB" w14:textId="77777777" w:rsidR="00D110DE" w:rsidRDefault="00000000">
            <w:pPr>
              <w:jc w:val="center"/>
            </w:pPr>
            <w:r>
              <w:rPr>
                <w:b/>
                <w:color w:val="FFFFFF"/>
              </w:rPr>
              <w:t>Funciones principales</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A87E15" w14:textId="77777777" w:rsidR="00D110DE" w:rsidRDefault="00000000">
            <w:pPr>
              <w:jc w:val="center"/>
            </w:pPr>
            <w:r>
              <w:rPr>
                <w:b/>
                <w:color w:val="FFFFFF"/>
              </w:rPr>
              <w:t>Empleadores</w:t>
            </w:r>
          </w:p>
        </w:tc>
      </w:tr>
      <w:tr w:rsidR="00395D6D" w14:paraId="594E385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B0A7C63" w14:textId="77777777" w:rsidR="00D110DE" w:rsidRDefault="00000000">
            <w:pPr>
              <w:jc w:val="both"/>
            </w:pPr>
            <w:r>
              <w:t>Información financiera y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C528F73" w14:textId="77777777" w:rsidR="00D110DE" w:rsidRDefault="00000000">
            <w:pPr>
              <w:jc w:val="both"/>
            </w:pPr>
            <w:r>
              <w:t>Sistemas contables, estados financieros y reportes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655EC11" w14:textId="77777777" w:rsidR="00D110DE" w:rsidRDefault="00000000">
            <w:pPr>
              <w:jc w:val="both"/>
            </w:pPr>
            <w:r>
              <w:t>Empresas de todos los sectores, cooperativas y organizaciones no gubernamentales</w:t>
            </w:r>
          </w:p>
        </w:tc>
      </w:tr>
      <w:tr w:rsidR="00395D6D" w14:paraId="55D4B43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8D45EAA" w14:textId="77777777" w:rsidR="00D110DE" w:rsidRDefault="00000000">
            <w:pPr>
              <w:jc w:val="both"/>
            </w:pPr>
            <w:r>
              <w:lastRenderedPageBreak/>
              <w:t>Auditoría externa y aseguramiento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640594D" w14:textId="77777777" w:rsidR="00D110DE" w:rsidRDefault="00000000">
            <w:pPr>
              <w:jc w:val="both"/>
            </w:pPr>
            <w:r>
              <w:t>Auditoría de estados financieros, revisiones y aseguramiento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AECBFF" w14:textId="77777777" w:rsidR="00D110DE" w:rsidRDefault="00000000">
            <w:pPr>
              <w:jc w:val="both"/>
            </w:pPr>
            <w:r>
              <w:t>Firmas de auditoría y ejercicio independiente</w:t>
            </w:r>
          </w:p>
        </w:tc>
      </w:tr>
      <w:tr w:rsidR="00395D6D" w14:paraId="02198CF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C11FC11" w14:textId="77777777" w:rsidR="00D110DE" w:rsidRDefault="00000000">
            <w:pPr>
              <w:jc w:val="both"/>
            </w:pPr>
            <w:r>
              <w:t>Auditoría interna, control y riesgos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8FFF576" w14:textId="77777777" w:rsidR="00D110DE" w:rsidRDefault="00000000">
            <w:pPr>
              <w:jc w:val="both"/>
            </w:pPr>
            <w:r>
              <w:t>Control interno bajo COSO, gestión de riesgos y cumplimiento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E788F2D" w14:textId="77777777" w:rsidR="00D110DE" w:rsidRDefault="00000000">
            <w:pPr>
              <w:jc w:val="both"/>
            </w:pPr>
            <w:r>
              <w:t>Entidades públicas y privadas y sistema financiero</w:t>
            </w:r>
          </w:p>
        </w:tc>
      </w:tr>
      <w:tr w:rsidR="00395D6D" w14:paraId="3EB5EA1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9427F02" w14:textId="77777777" w:rsidR="00D110DE" w:rsidRDefault="00000000">
            <w:pPr>
              <w:jc w:val="both"/>
            </w:pPr>
            <w:r>
              <w:t>Control gubernamental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70F32F0" w14:textId="77777777" w:rsidR="00D110DE" w:rsidRDefault="00000000">
            <w:pPr>
              <w:jc w:val="both"/>
            </w:pPr>
            <w:r>
              <w:t>Auditoría gubernamental y control posterior</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220F69" w14:textId="77777777" w:rsidR="00D110DE" w:rsidRDefault="00000000">
            <w:pPr>
              <w:jc w:val="both"/>
            </w:pPr>
            <w:r>
              <w:t>Contraloría General del Estado, ministerios, gobiernos subnacionales y empresas públicas</w:t>
            </w:r>
          </w:p>
        </w:tc>
      </w:tr>
      <w:tr w:rsidR="00395D6D" w14:paraId="23346C6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3E33280" w14:textId="77777777" w:rsidR="00D110DE" w:rsidRDefault="00000000">
            <w:pPr>
              <w:jc w:val="both"/>
            </w:pPr>
            <w:r>
              <w:t>Tributación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E153BC8" w14:textId="77777777" w:rsidR="00D110DE" w:rsidRDefault="00000000">
            <w:pPr>
              <w:jc w:val="both"/>
            </w:pPr>
            <w:r>
              <w:t>Liquidación, planificación fiscal y defensa tributaria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FA334FC" w14:textId="77777777" w:rsidR="00D110DE" w:rsidRDefault="00000000">
            <w:pPr>
              <w:jc w:val="both"/>
            </w:pPr>
            <w:r>
              <w:t>Empresas, consultoras, Servicio de Impuestos Nacionales y Aduana Nacional</w:t>
            </w:r>
          </w:p>
        </w:tc>
      </w:tr>
      <w:tr w:rsidR="00395D6D" w14:paraId="64353634"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2FA8D9" w14:textId="77777777" w:rsidR="00D110DE" w:rsidRDefault="00000000">
            <w:pPr>
              <w:jc w:val="both"/>
            </w:pPr>
            <w:r>
              <w:t>Finanzas y control de gestión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86D6939" w14:textId="77777777" w:rsidR="00D110DE" w:rsidRDefault="00000000">
            <w:pPr>
              <w:jc w:val="both"/>
            </w:pPr>
            <w:r>
              <w:t>Presupuestos, cuadros de mando, valoración y proyectos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86A61C3" w14:textId="77777777" w:rsidR="00D110DE" w:rsidRDefault="00000000">
            <w:pPr>
              <w:jc w:val="both"/>
            </w:pPr>
            <w:r>
              <w:t>Empresas medianas y grandes y entidades financieras</w:t>
            </w:r>
          </w:p>
        </w:tc>
      </w:tr>
      <w:tr w:rsidR="00395D6D" w14:paraId="320B544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86D43DA" w14:textId="77777777" w:rsidR="00D110DE" w:rsidRDefault="00000000">
            <w:pPr>
              <w:jc w:val="both"/>
            </w:pPr>
            <w:r>
              <w:t>Auditoría de sistemas y forense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2D0EFAA" w14:textId="77777777" w:rsidR="00D110DE" w:rsidRDefault="00000000">
            <w:pPr>
              <w:jc w:val="both"/>
            </w:pPr>
            <w:r>
              <w:t>Auditoría de tecnologías de la información, ciberseguridad, investigación de fraude y peritaje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87350E" w14:textId="77777777" w:rsidR="00D110DE" w:rsidRDefault="00000000">
            <w:pPr>
              <w:jc w:val="both"/>
            </w:pPr>
            <w:r>
              <w:t>Firmas especializadas, Ministerio Público y Órgano Judicial</w:t>
            </w:r>
          </w:p>
        </w:tc>
      </w:tr>
      <w:tr w:rsidR="00395D6D" w14:paraId="58EC5D76"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7ADA4E6" w14:textId="77777777" w:rsidR="00D110DE" w:rsidRDefault="00000000">
            <w:pPr>
              <w:jc w:val="both"/>
            </w:pPr>
            <w:r>
              <w:t>Docencia, investigación y ejercicio independiente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B9BFBB9" w14:textId="77777777" w:rsidR="00D110DE" w:rsidRDefault="00000000">
            <w:pPr>
              <w:jc w:val="both"/>
            </w:pPr>
            <w:r>
              <w:t>Docencia, investigación aplicada y consultoría a micro y pequeñas empresas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A14BEE7" w14:textId="77777777" w:rsidR="00D110DE" w:rsidRDefault="00000000">
            <w:pPr>
              <w:jc w:val="both"/>
            </w:pPr>
            <w:r>
              <w:t>Universidades y práctica propia, que ejerce el 31 % de los egresados</w:t>
            </w:r>
          </w:p>
        </w:tc>
      </w:tr>
    </w:tbl>
    <w:p w14:paraId="7ECA64E2" w14:textId="77777777" w:rsidR="00D110DE" w:rsidRDefault="00000000">
      <w:pPr>
        <w:spacing w:before="40" w:after="200"/>
      </w:pPr>
      <w:r>
        <w:rPr>
          <w:sz w:val="16"/>
        </w:rPr>
        <w:t>Nota: Enunciativa no limitativa</w:t>
      </w:r>
    </w:p>
    <w:p w14:paraId="358D3D52" w14:textId="77777777" w:rsidR="00D110DE" w:rsidRDefault="00000000">
      <w:pPr>
        <w:keepNext/>
        <w:tabs>
          <w:tab w:val="left" w:pos="709"/>
        </w:tabs>
        <w:spacing w:before="80" w:after="200"/>
        <w:ind w:left="709" w:hanging="709"/>
        <w:outlineLvl w:val="2"/>
      </w:pPr>
      <w:bookmarkStart w:id="46" w:name="_Toc000000046"/>
      <w:r>
        <w:rPr>
          <w:b/>
          <w:sz w:val="22"/>
        </w:rPr>
        <w:t>3.3.4</w:t>
      </w:r>
      <w:r>
        <w:rPr>
          <w:b/>
          <w:sz w:val="22"/>
        </w:rPr>
        <w:tab/>
        <w:t>Brecha de competencias</w:t>
      </w:r>
      <w:bookmarkEnd w:id="46"/>
    </w:p>
    <w:p w14:paraId="06763927" w14:textId="77777777" w:rsidR="00D110DE" w:rsidRDefault="00000000">
      <w:pPr>
        <w:pStyle w:val="TituloCuadro"/>
        <w:keepNext/>
        <w:spacing w:before="40" w:after="80"/>
        <w:jc w:val="center"/>
      </w:pPr>
      <w:bookmarkStart w:id="252" w:name="_Toc000000254"/>
      <w:r>
        <w:rPr>
          <w:b/>
        </w:rPr>
        <w:t>Cuadro 21. Competencias: necesidad laboral frente a aplicación en la formación</w:t>
      </w:r>
      <w:bookmarkEnd w:id="252"/>
    </w:p>
    <w:tbl>
      <w:tblPr>
        <w:tblW w:w="0" w:type="auto"/>
        <w:jc w:val="center"/>
        <w:tblLayout w:type="fixed"/>
        <w:tblLook w:val="04A0" w:firstRow="1" w:lastRow="0" w:firstColumn="1" w:lastColumn="0" w:noHBand="0" w:noVBand="1"/>
      </w:tblPr>
      <w:tblGrid>
        <w:gridCol w:w="3402"/>
        <w:gridCol w:w="1701"/>
        <w:gridCol w:w="1984"/>
        <w:gridCol w:w="1984"/>
      </w:tblGrid>
      <w:tr w:rsidR="00395D6D" w14:paraId="29726A92" w14:textId="77777777">
        <w:trPr>
          <w:tblHeader/>
          <w:jc w:val="center"/>
        </w:trPr>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7B2FCA" w14:textId="77777777" w:rsidR="00D110DE" w:rsidRDefault="00000000">
            <w:pPr>
              <w:jc w:val="center"/>
            </w:pPr>
            <w:r>
              <w:rPr>
                <w:b/>
                <w:color w:val="FFFFFF"/>
              </w:rPr>
              <w:t>Competencia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E508B7" w14:textId="77777777" w:rsidR="00D110DE" w:rsidRDefault="00000000">
            <w:pPr>
              <w:jc w:val="center"/>
            </w:pPr>
            <w:r>
              <w:rPr>
                <w:b/>
                <w:color w:val="FFFFFF"/>
              </w:rPr>
              <w:t>Necesaria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8C0E07" w14:textId="77777777" w:rsidR="00D110DE" w:rsidRDefault="00000000">
            <w:pPr>
              <w:jc w:val="center"/>
            </w:pPr>
            <w:r>
              <w:rPr>
                <w:b/>
                <w:color w:val="FFFFFF"/>
              </w:rPr>
              <w:t>Aplicada con frecuencia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02F4B4" w14:textId="77777777" w:rsidR="00D110DE" w:rsidRDefault="00000000">
            <w:pPr>
              <w:jc w:val="center"/>
            </w:pPr>
            <w:r>
              <w:rPr>
                <w:b/>
                <w:color w:val="FFFFFF"/>
              </w:rPr>
              <w:t>Brecha en puntos porcentuales</w:t>
            </w:r>
          </w:p>
        </w:tc>
      </w:tr>
      <w:tr w:rsidR="00395D6D" w14:paraId="057B7F97"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56F19F7" w14:textId="77777777" w:rsidR="00D110DE" w:rsidRDefault="00000000">
            <w:pPr>
              <w:jc w:val="both"/>
            </w:pPr>
            <w:r>
              <w:t>Habilidades tecnológicas emergentes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43D1AD" w14:textId="77777777" w:rsidR="00D110DE" w:rsidRDefault="00000000">
            <w:pPr>
              <w:jc w:val="both"/>
            </w:pPr>
            <w:r>
              <w:t>87 %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ECFB57C" w14:textId="77777777" w:rsidR="00D110DE" w:rsidRDefault="00000000">
            <w:pPr>
              <w:jc w:val="both"/>
            </w:pPr>
            <w:r>
              <w:t>36 %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723582" w14:textId="77777777" w:rsidR="00D110DE" w:rsidRDefault="00000000">
            <w:pPr>
              <w:jc w:val="both"/>
            </w:pPr>
            <w:r>
              <w:rPr>
                <w:b/>
              </w:rPr>
              <w:t>51</w:t>
            </w:r>
          </w:p>
        </w:tc>
      </w:tr>
      <w:tr w:rsidR="00395D6D" w14:paraId="19FB4093"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DDA82A5" w14:textId="77777777" w:rsidR="00D110DE" w:rsidRDefault="00000000">
            <w:pPr>
              <w:jc w:val="both"/>
            </w:pPr>
            <w:r>
              <w:t>Habilidades tecnológicas básicas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2D2D605" w14:textId="77777777" w:rsidR="00D110DE" w:rsidRDefault="00000000">
            <w:pPr>
              <w:jc w:val="both"/>
            </w:pPr>
            <w:r>
              <w:t>98 %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D69752E" w14:textId="77777777" w:rsidR="00D110DE" w:rsidRDefault="00000000">
            <w:pPr>
              <w:jc w:val="both"/>
            </w:pPr>
            <w:r>
              <w:t>55 %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1C126D2" w14:textId="77777777" w:rsidR="00D110DE" w:rsidRDefault="00000000">
            <w:pPr>
              <w:jc w:val="both"/>
            </w:pPr>
            <w:r>
              <w:rPr>
                <w:b/>
              </w:rPr>
              <w:t>43</w:t>
            </w:r>
          </w:p>
        </w:tc>
      </w:tr>
      <w:tr w:rsidR="00395D6D" w14:paraId="02D61A0C"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6E90BA9" w14:textId="77777777" w:rsidR="00D110DE" w:rsidRDefault="00000000">
            <w:pPr>
              <w:jc w:val="both"/>
            </w:pPr>
            <w:r>
              <w:t>Empatía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5713E71" w14:textId="77777777" w:rsidR="00D110DE" w:rsidRDefault="00000000">
            <w:pPr>
              <w:jc w:val="both"/>
            </w:pPr>
            <w:r>
              <w:t>91 %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4754C0B" w14:textId="77777777" w:rsidR="00D110DE" w:rsidRDefault="00000000">
            <w:pPr>
              <w:jc w:val="both"/>
            </w:pPr>
            <w:r>
              <w:t>51 %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2F3176A" w14:textId="77777777" w:rsidR="00D110DE" w:rsidRDefault="00000000">
            <w:pPr>
              <w:jc w:val="both"/>
            </w:pPr>
            <w:r>
              <w:t>40</w:t>
            </w:r>
          </w:p>
        </w:tc>
      </w:tr>
      <w:tr w:rsidR="00395D6D" w14:paraId="1B055378"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AB1FE59" w14:textId="77777777" w:rsidR="00D110DE" w:rsidRDefault="00000000">
            <w:pPr>
              <w:jc w:val="both"/>
            </w:pPr>
            <w:r>
              <w:t>Liderazgo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777AD2" w14:textId="77777777" w:rsidR="00D110DE" w:rsidRDefault="00000000">
            <w:pPr>
              <w:jc w:val="both"/>
            </w:pPr>
            <w:r>
              <w:t>96 %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7AF96A5" w14:textId="77777777" w:rsidR="00D110DE" w:rsidRDefault="00000000">
            <w:pPr>
              <w:jc w:val="both"/>
            </w:pPr>
            <w:r>
              <w:t>57 %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632EEF0" w14:textId="77777777" w:rsidR="00D110DE" w:rsidRDefault="00000000">
            <w:pPr>
              <w:jc w:val="both"/>
            </w:pPr>
            <w:r>
              <w:t>39</w:t>
            </w:r>
          </w:p>
        </w:tc>
      </w:tr>
      <w:tr w:rsidR="00395D6D" w14:paraId="481A1479"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65FD3D3" w14:textId="77777777" w:rsidR="00D110DE" w:rsidRDefault="00000000">
            <w:pPr>
              <w:jc w:val="both"/>
            </w:pPr>
            <w:r>
              <w:t>Resolución de conflictos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4E0618" w14:textId="77777777" w:rsidR="00D110DE" w:rsidRDefault="00000000">
            <w:pPr>
              <w:jc w:val="both"/>
            </w:pPr>
            <w:r>
              <w:t>94 %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D4C8249" w14:textId="77777777" w:rsidR="00D110DE" w:rsidRDefault="00000000">
            <w:pPr>
              <w:jc w:val="both"/>
            </w:pPr>
            <w:r>
              <w:t>57 %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B2F13DF" w14:textId="77777777" w:rsidR="00D110DE" w:rsidRDefault="00000000">
            <w:pPr>
              <w:jc w:val="both"/>
            </w:pPr>
            <w:r>
              <w:t>37</w:t>
            </w:r>
          </w:p>
        </w:tc>
      </w:tr>
      <w:tr w:rsidR="00395D6D" w14:paraId="41551B04"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B904438" w14:textId="77777777" w:rsidR="00D110DE" w:rsidRDefault="00000000">
            <w:pPr>
              <w:jc w:val="both"/>
            </w:pPr>
            <w:r>
              <w:t>Gestión del tiempo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895DF26" w14:textId="77777777" w:rsidR="00D110DE" w:rsidRDefault="00000000">
            <w:pPr>
              <w:jc w:val="both"/>
            </w:pPr>
            <w:r>
              <w:t>97 %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89EA799" w14:textId="77777777" w:rsidR="00D110DE" w:rsidRDefault="00000000">
            <w:pPr>
              <w:jc w:val="both"/>
            </w:pPr>
            <w:r>
              <w:t>62 %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90568C" w14:textId="77777777" w:rsidR="00D110DE" w:rsidRDefault="00000000">
            <w:pPr>
              <w:jc w:val="both"/>
            </w:pPr>
            <w:r>
              <w:t>35</w:t>
            </w:r>
          </w:p>
        </w:tc>
      </w:tr>
      <w:tr w:rsidR="00395D6D" w14:paraId="5FDABB55"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FA4057" w14:textId="77777777" w:rsidR="00D110DE" w:rsidRDefault="00000000">
            <w:pPr>
              <w:jc w:val="both"/>
            </w:pPr>
            <w:r>
              <w:t>Pensamiento crítico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834C48" w14:textId="77777777" w:rsidR="00D110DE" w:rsidRDefault="00000000">
            <w:pPr>
              <w:jc w:val="both"/>
            </w:pPr>
            <w:r>
              <w:t>95 %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12379A" w14:textId="77777777" w:rsidR="00D110DE" w:rsidRDefault="00000000">
            <w:pPr>
              <w:jc w:val="both"/>
            </w:pPr>
            <w:r>
              <w:t>70 %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8EBF9CC" w14:textId="77777777" w:rsidR="00D110DE" w:rsidRDefault="00000000">
            <w:pPr>
              <w:jc w:val="both"/>
            </w:pPr>
            <w:r>
              <w:t>25</w:t>
            </w:r>
          </w:p>
        </w:tc>
      </w:tr>
    </w:tbl>
    <w:p w14:paraId="65519CDE" w14:textId="77777777" w:rsidR="00D110DE" w:rsidRDefault="00000000">
      <w:pPr>
        <w:spacing w:before="40" w:after="200"/>
      </w:pPr>
      <w:r>
        <w:rPr>
          <w:sz w:val="16"/>
        </w:rPr>
        <w:t>Fuente: Ipsos CIESMORI (2025), láminas 38 y 39, con base en 160 egresados. Necesaria: totalmente y muy necesaria. Aplicada con frecuencia: todo el tiempo y buena parte del tiempo.</w:t>
      </w:r>
    </w:p>
    <w:p w14:paraId="06FBED8F" w14:textId="77777777" w:rsidR="00D110DE" w:rsidRDefault="00000000">
      <w:pPr>
        <w:spacing w:after="200"/>
        <w:jc w:val="both"/>
      </w:pPr>
      <w:r>
        <w:t>El diagnóstico interno confirma la misma dirección: el 89 % de los estudiantes y el 83 % de los docentes consideran una amenaza que el mercado demande habilidades tecnológicas e idiomas que la Carrera no cubre, y el 88 % de los estudiantes respalda pasantías obligatorias desde tercer año, según el FODA del Instituto de Investigaciones de 2025.</w:t>
      </w:r>
    </w:p>
    <w:p w14:paraId="09D53290" w14:textId="77777777" w:rsidR="00D110DE" w:rsidRDefault="00000000">
      <w:pPr>
        <w:pStyle w:val="TituloCuadro"/>
        <w:keepNext/>
        <w:spacing w:before="40" w:after="80"/>
        <w:jc w:val="center"/>
      </w:pPr>
      <w:bookmarkStart w:id="253" w:name="_Toc000000255"/>
      <w:r>
        <w:rPr>
          <w:b/>
        </w:rPr>
        <w:t>Cuadro 22. Hallazgos del mercado y su implicancia curricular</w:t>
      </w:r>
      <w:bookmarkEnd w:id="253"/>
    </w:p>
    <w:tbl>
      <w:tblPr>
        <w:tblW w:w="0" w:type="auto"/>
        <w:jc w:val="center"/>
        <w:tblLayout w:type="fixed"/>
        <w:tblLook w:val="04A0" w:firstRow="1" w:lastRow="0" w:firstColumn="1" w:lastColumn="0" w:noHBand="0" w:noVBand="1"/>
      </w:tblPr>
      <w:tblGrid>
        <w:gridCol w:w="1984"/>
        <w:gridCol w:w="3402"/>
        <w:gridCol w:w="3685"/>
      </w:tblGrid>
      <w:tr w:rsidR="00395D6D" w14:paraId="76128703"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0166D9" w14:textId="77777777" w:rsidR="00D110DE" w:rsidRDefault="00000000">
            <w:pPr>
              <w:jc w:val="center"/>
            </w:pPr>
            <w:r>
              <w:rPr>
                <w:b/>
                <w:color w:val="FFFFFF"/>
              </w:rPr>
              <w:t>Hallazgo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D376EF" w14:textId="77777777" w:rsidR="00D110DE" w:rsidRDefault="00000000">
            <w:pPr>
              <w:jc w:val="center"/>
            </w:pPr>
            <w:r>
              <w:rPr>
                <w:b/>
                <w:color w:val="FFFFFF"/>
              </w:rPr>
              <w:t>Evidencia</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686A271" w14:textId="77777777" w:rsidR="00D110DE" w:rsidRDefault="00000000">
            <w:pPr>
              <w:jc w:val="center"/>
            </w:pPr>
            <w:r>
              <w:rPr>
                <w:b/>
                <w:color w:val="FFFFFF"/>
              </w:rPr>
              <w:t>Implicancia para el rediseño</w:t>
            </w:r>
          </w:p>
        </w:tc>
      </w:tr>
      <w:tr w:rsidR="00395D6D" w14:paraId="6E68E55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FD2869C" w14:textId="77777777" w:rsidR="00D110DE" w:rsidRDefault="00000000">
            <w:pPr>
              <w:jc w:val="both"/>
            </w:pPr>
            <w:r>
              <w:t xml:space="preserve">Contracción y </w:t>
            </w:r>
            <w:r>
              <w:lastRenderedPageBreak/>
              <w:t>ajuste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A82E6B7" w14:textId="77777777" w:rsidR="00D110DE" w:rsidRDefault="00000000">
            <w:pPr>
              <w:jc w:val="both"/>
            </w:pPr>
            <w:r>
              <w:lastRenderedPageBreak/>
              <w:t xml:space="preserve">PIB -3 %, déficit en reducción y </w:t>
            </w:r>
            <w:r>
              <w:lastRenderedPageBreak/>
              <w:t>tipo de cambio flexible</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AD9BE5D" w14:textId="77777777" w:rsidR="00D110DE" w:rsidRDefault="00000000">
            <w:pPr>
              <w:jc w:val="both"/>
            </w:pPr>
            <w:r>
              <w:lastRenderedPageBreak/>
              <w:t xml:space="preserve">Control de costos, riesgo financiero </w:t>
            </w:r>
            <w:r>
              <w:lastRenderedPageBreak/>
              <w:t>y cumplimiento como ejes aplicados</w:t>
            </w:r>
          </w:p>
        </w:tc>
      </w:tr>
      <w:tr w:rsidR="00395D6D" w14:paraId="35A32955"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33994B" w14:textId="77777777" w:rsidR="00D110DE" w:rsidRDefault="00000000">
            <w:pPr>
              <w:jc w:val="both"/>
            </w:pPr>
            <w:r>
              <w:lastRenderedPageBreak/>
              <w:t>Empleo formal escaso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B8CA5CA" w14:textId="77777777" w:rsidR="00D110DE" w:rsidRDefault="00000000">
            <w:pPr>
              <w:jc w:val="both"/>
            </w:pPr>
            <w:r>
              <w:t>Informalidad del 84,2 %</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DC12487" w14:textId="77777777" w:rsidR="00D110DE" w:rsidRDefault="00000000">
            <w:pPr>
              <w:jc w:val="both"/>
            </w:pPr>
            <w:r>
              <w:t>Preparación para el ejercicio independiente y la pequeña empresa</w:t>
            </w:r>
          </w:p>
        </w:tc>
      </w:tr>
      <w:tr w:rsidR="00395D6D" w14:paraId="7500A96B"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7576FF" w14:textId="77777777" w:rsidR="00D110DE" w:rsidRDefault="00000000">
            <w:pPr>
              <w:jc w:val="both"/>
            </w:pPr>
            <w:r>
              <w:t>Brecha tecnológica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862FBA9" w14:textId="77777777" w:rsidR="00D110DE" w:rsidRDefault="00000000">
            <w:pPr>
              <w:jc w:val="both"/>
            </w:pPr>
            <w:r>
              <w:t>75 % pide software y sistemas de gestión empresarial; 5 % los recibió</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85D793B" w14:textId="77777777" w:rsidR="00D110DE" w:rsidRDefault="00000000">
            <w:pPr>
              <w:jc w:val="both"/>
            </w:pPr>
            <w:r>
              <w:t>Eje tecnológico transversal con laboratorio</w:t>
            </w:r>
          </w:p>
        </w:tc>
      </w:tr>
      <w:tr w:rsidR="00395D6D" w14:paraId="7AE58D57"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57057AC" w14:textId="77777777" w:rsidR="00D110DE" w:rsidRDefault="00000000">
            <w:pPr>
              <w:jc w:val="both"/>
            </w:pPr>
            <w:r>
              <w:t>Falta de experiencia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1E0273E" w14:textId="77777777" w:rsidR="00D110DE" w:rsidRDefault="00000000">
            <w:pPr>
              <w:jc w:val="both"/>
            </w:pPr>
            <w:r>
              <w:t>Barrera de contratación según el BID; 88 % pide pasantías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F4E537B" w14:textId="77777777" w:rsidR="00D110DE" w:rsidRDefault="00000000">
            <w:pPr>
              <w:jc w:val="both"/>
            </w:pPr>
            <w:r>
              <w:t>Prácticas y proyectos con organizaciones reales</w:t>
            </w:r>
          </w:p>
        </w:tc>
      </w:tr>
      <w:tr w:rsidR="00395D6D" w14:paraId="48E4D40D"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36C45F4" w14:textId="77777777" w:rsidR="00D110DE" w:rsidRDefault="00000000">
            <w:pPr>
              <w:jc w:val="both"/>
            </w:pPr>
            <w:r>
              <w:t>Techo jerárquico y salarial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BC48B83" w14:textId="77777777" w:rsidR="00D110DE" w:rsidRDefault="00000000">
            <w:pPr>
              <w:jc w:val="both"/>
            </w:pPr>
            <w:r>
              <w:t>77 % en nivel técnico operativo; 87 % gana hasta Bs 5.000</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E2913AE" w14:textId="77777777" w:rsidR="00D110DE" w:rsidRDefault="00000000">
            <w:pPr>
              <w:jc w:val="both"/>
            </w:pPr>
            <w:r>
              <w:t>Liderazgo, gestión, consultoría y servicios de mayor valor</w:t>
            </w:r>
          </w:p>
        </w:tc>
      </w:tr>
      <w:tr w:rsidR="00395D6D" w14:paraId="7496A84F"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DA7C866" w14:textId="77777777" w:rsidR="00D110DE" w:rsidRDefault="00000000">
            <w:pPr>
              <w:jc w:val="both"/>
            </w:pPr>
            <w:r>
              <w:t>Núcleo contable sólido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BFA414" w14:textId="77777777" w:rsidR="00D110DE" w:rsidRDefault="00000000">
            <w:pPr>
              <w:jc w:val="both"/>
            </w:pPr>
            <w:r>
              <w:t>Contabilidad Básica con 65 % de pertinencia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B0687DA" w14:textId="77777777" w:rsidR="00D110DE" w:rsidRDefault="00000000">
            <w:pPr>
              <w:jc w:val="both"/>
            </w:pPr>
            <w:r>
              <w:t>Conservar y actualizar el núcleo</w:t>
            </w:r>
          </w:p>
        </w:tc>
      </w:tr>
      <w:tr w:rsidR="00395D6D" w14:paraId="15F6D2B2"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2C3D11D" w14:textId="77777777" w:rsidR="00D110DE" w:rsidRDefault="00000000">
            <w:pPr>
              <w:jc w:val="both"/>
            </w:pPr>
            <w:r>
              <w:t>Titulación lenta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D3A2D76" w14:textId="77777777" w:rsidR="00D110DE" w:rsidRDefault="00000000">
            <w:pPr>
              <w:jc w:val="both"/>
            </w:pPr>
            <w:r>
              <w:t>21 % sin título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BEEDF3B" w14:textId="77777777" w:rsidR="00D110DE" w:rsidRDefault="00000000">
            <w:pPr>
              <w:jc w:val="both"/>
            </w:pPr>
            <w:r>
              <w:t>Modalidades de graduación integradas al último año</w:t>
            </w:r>
          </w:p>
        </w:tc>
      </w:tr>
    </w:tbl>
    <w:p w14:paraId="38FDBEAC" w14:textId="77777777" w:rsidR="00D110DE" w:rsidRDefault="00D110DE">
      <w:pPr>
        <w:spacing w:after="120"/>
      </w:pPr>
    </w:p>
    <w:p w14:paraId="79889550" w14:textId="77777777" w:rsidR="00D110DE" w:rsidRDefault="00000000">
      <w:pPr>
        <w:keepNext/>
        <w:tabs>
          <w:tab w:val="left" w:pos="709"/>
        </w:tabs>
        <w:spacing w:before="120" w:after="200"/>
        <w:ind w:left="709" w:hanging="709"/>
        <w:outlineLvl w:val="1"/>
      </w:pPr>
      <w:bookmarkStart w:id="47" w:name="_Toc000000047"/>
      <w:r>
        <w:rPr>
          <w:b/>
          <w:sz w:val="24"/>
        </w:rPr>
        <w:t>3.4</w:t>
      </w:r>
      <w:r>
        <w:rPr>
          <w:b/>
          <w:sz w:val="24"/>
        </w:rPr>
        <w:tab/>
        <w:t>Análisis del contexto de cambios y tendencias de la ciencia y tecnología a nivel global</w:t>
      </w:r>
      <w:bookmarkEnd w:id="47"/>
    </w:p>
    <w:p w14:paraId="07D50D2F" w14:textId="77777777" w:rsidR="00D110DE" w:rsidRDefault="00000000">
      <w:pPr>
        <w:keepNext/>
        <w:tabs>
          <w:tab w:val="left" w:pos="709"/>
        </w:tabs>
        <w:spacing w:before="80" w:after="200"/>
        <w:ind w:left="709" w:hanging="709"/>
        <w:outlineLvl w:val="2"/>
      </w:pPr>
      <w:bookmarkStart w:id="48" w:name="_Toc000000048"/>
      <w:r>
        <w:rPr>
          <w:b/>
          <w:sz w:val="22"/>
        </w:rPr>
        <w:t>3.4.1</w:t>
      </w:r>
      <w:r>
        <w:rPr>
          <w:b/>
          <w:sz w:val="22"/>
        </w:rPr>
        <w:tab/>
        <w:t>Avance de la tecnología y su impacto en la profesión</w:t>
      </w:r>
      <w:bookmarkEnd w:id="48"/>
    </w:p>
    <w:p w14:paraId="136785F0" w14:textId="77777777" w:rsidR="00D110DE" w:rsidRDefault="00000000">
      <w:pPr>
        <w:spacing w:after="200"/>
        <w:jc w:val="both"/>
      </w:pPr>
      <w:r>
        <w:t>La cadena de valor contable tradicional comprende la captura, la clasificación, el registro, la consolidación y la verificación por muestreo. Sus primeros eslabones son tareas estructuradas que la automatización ejecuta con ventaja; en los finales se encuentran el juicio profesional, la evaluación de riesgos, la interpretación y el aseguramiento, tareas que la automatización no reemplaza y cuyo valor aumenta. Antes el contador sumaba; hoy el sistema suma y el contador interpreta riesgos y controles.</w:t>
      </w:r>
    </w:p>
    <w:p w14:paraId="058A1511" w14:textId="77777777" w:rsidR="00D110DE" w:rsidRDefault="00000000">
      <w:pPr>
        <w:pStyle w:val="TituloCuadro"/>
        <w:keepNext/>
        <w:spacing w:before="40" w:after="80"/>
        <w:jc w:val="center"/>
      </w:pPr>
      <w:bookmarkStart w:id="254" w:name="_Toc000000256"/>
      <w:r>
        <w:rPr>
          <w:b/>
        </w:rPr>
        <w:t>Cuadro 23. Evidencia sobre tecnología y profesión contable</w:t>
      </w:r>
      <w:bookmarkEnd w:id="254"/>
    </w:p>
    <w:tbl>
      <w:tblPr>
        <w:tblW w:w="0" w:type="auto"/>
        <w:jc w:val="center"/>
        <w:tblLayout w:type="fixed"/>
        <w:tblLook w:val="04A0" w:firstRow="1" w:lastRow="0" w:firstColumn="1" w:lastColumn="0" w:noHBand="0" w:noVBand="1"/>
      </w:tblPr>
      <w:tblGrid>
        <w:gridCol w:w="3969"/>
        <w:gridCol w:w="3118"/>
        <w:gridCol w:w="1984"/>
      </w:tblGrid>
      <w:tr w:rsidR="00395D6D" w14:paraId="2B795C94"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56EE97" w14:textId="77777777" w:rsidR="00D110DE" w:rsidRDefault="00000000">
            <w:pPr>
              <w:jc w:val="center"/>
            </w:pPr>
            <w:r>
              <w:rPr>
                <w:b/>
                <w:color w:val="FFFFFF"/>
              </w:rPr>
              <w:t>Evidencia</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B0BE049" w14:textId="77777777" w:rsidR="00D110DE" w:rsidRDefault="00000000">
            <w:pPr>
              <w:jc w:val="center"/>
            </w:pPr>
            <w:r>
              <w:rPr>
                <w:b/>
                <w:color w:val="FFFFFF"/>
              </w:rPr>
              <w:t>Dato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A82AAA" w14:textId="77777777" w:rsidR="00D110DE" w:rsidRDefault="00000000">
            <w:pPr>
              <w:jc w:val="center"/>
            </w:pPr>
            <w:r>
              <w:rPr>
                <w:b/>
                <w:color w:val="FFFFFF"/>
              </w:rPr>
              <w:t>Fuente</w:t>
            </w:r>
          </w:p>
        </w:tc>
      </w:tr>
      <w:tr w:rsidR="00395D6D" w14:paraId="4C7ED61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9E162AB" w14:textId="77777777" w:rsidR="00D110DE" w:rsidRDefault="00000000">
            <w:pPr>
              <w:jc w:val="both"/>
            </w:pPr>
            <w:r>
              <w:t>Competencias nucleares que cambiarán hacia 2030</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6933BB7" w14:textId="77777777" w:rsidR="00D110DE" w:rsidRDefault="00000000">
            <w:pPr>
              <w:jc w:val="both"/>
            </w:pPr>
            <w:r>
              <w:t>39 %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9668165" w14:textId="77777777" w:rsidR="00D110DE" w:rsidRDefault="00000000">
            <w:pPr>
              <w:jc w:val="both"/>
            </w:pPr>
            <w:r>
              <w:t>WEF (2025)</w:t>
            </w:r>
          </w:p>
        </w:tc>
      </w:tr>
      <w:tr w:rsidR="00395D6D" w14:paraId="2182EBC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8E7CE07" w14:textId="77777777" w:rsidR="00D110DE" w:rsidRDefault="00000000">
            <w:pPr>
              <w:jc w:val="both"/>
            </w:pPr>
            <w:r>
              <w:t>Competencia de mayor crecimiento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FD7B9B0" w14:textId="77777777" w:rsidR="00D110DE" w:rsidRDefault="00000000">
            <w:pPr>
              <w:jc w:val="both"/>
            </w:pPr>
            <w:r>
              <w:t>Inteligencia artificial y big data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1FB51EF" w14:textId="77777777" w:rsidR="00D110DE" w:rsidRDefault="00000000">
            <w:pPr>
              <w:jc w:val="both"/>
            </w:pPr>
            <w:r>
              <w:t>WEF (2025)</w:t>
            </w:r>
          </w:p>
        </w:tc>
      </w:tr>
      <w:tr w:rsidR="00395D6D" w14:paraId="076404C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69B3238" w14:textId="77777777" w:rsidR="00D110DE" w:rsidRDefault="00000000">
            <w:pPr>
              <w:jc w:val="both"/>
            </w:pPr>
            <w:r>
              <w:t>Puestos de contabilidad, teneduría, nómina y auditoría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AE2566C" w14:textId="77777777" w:rsidR="00D110DE" w:rsidRDefault="00000000">
            <w:pPr>
              <w:jc w:val="both"/>
            </w:pPr>
            <w:r>
              <w:t>Entre los de mayor declive proyectado hacia 2030</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81A6365" w14:textId="77777777" w:rsidR="00D110DE" w:rsidRDefault="00000000">
            <w:pPr>
              <w:jc w:val="both"/>
            </w:pPr>
            <w:r>
              <w:t>WEF (2025)</w:t>
            </w:r>
          </w:p>
        </w:tc>
      </w:tr>
      <w:tr w:rsidR="00395D6D" w14:paraId="496B579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3179C56" w14:textId="77777777" w:rsidR="00D110DE" w:rsidRDefault="00000000">
            <w:pPr>
              <w:jc w:val="both"/>
            </w:pPr>
            <w:r>
              <w:t>Firmas contables que usan inteligencia artificial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BD54D82" w14:textId="77777777" w:rsidR="00D110DE" w:rsidRDefault="00000000">
            <w:pPr>
              <w:jc w:val="both"/>
            </w:pPr>
            <w:r>
              <w:t>9 % en 2024 y 41 % en 2025</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0B4BE5" w14:textId="77777777" w:rsidR="00D110DE" w:rsidRDefault="00000000">
            <w:pPr>
              <w:jc w:val="both"/>
            </w:pPr>
            <w:r>
              <w:t>Wolters Kluwer (2025)</w:t>
            </w:r>
          </w:p>
        </w:tc>
      </w:tr>
      <w:tr w:rsidR="00395D6D" w14:paraId="6F20227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60C6665" w14:textId="77777777" w:rsidR="00D110DE" w:rsidRDefault="00000000">
            <w:pPr>
              <w:jc w:val="both"/>
            </w:pPr>
            <w:r>
              <w:t>Líderes financieros que ven a la inteligencia artificial como la tecnología más transformadora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4C0F40E" w14:textId="77777777" w:rsidR="00D110DE" w:rsidRDefault="00000000">
            <w:pPr>
              <w:jc w:val="both"/>
            </w:pPr>
            <w:r>
              <w:t>88 %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5F7BE0" w14:textId="77777777" w:rsidR="00D110DE" w:rsidRDefault="00000000">
            <w:pPr>
              <w:jc w:val="both"/>
            </w:pPr>
            <w:r>
              <w:t>AICPA y CIMA (2025)</w:t>
            </w:r>
          </w:p>
        </w:tc>
      </w:tr>
      <w:tr w:rsidR="00395D6D" w14:paraId="27926131"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ED6B36D" w14:textId="77777777" w:rsidR="00D110DE" w:rsidRDefault="00000000">
            <w:pPr>
              <w:jc w:val="both"/>
            </w:pPr>
            <w:r>
              <w:t>Organizaciones muy bien preparadas para ello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DAE3D08" w14:textId="77777777" w:rsidR="00D110DE" w:rsidRDefault="00000000">
            <w:pPr>
              <w:jc w:val="both"/>
            </w:pPr>
            <w:r>
              <w:t>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0682CFB" w14:textId="77777777" w:rsidR="00D110DE" w:rsidRDefault="00000000">
            <w:pPr>
              <w:jc w:val="both"/>
            </w:pPr>
            <w:r>
              <w:t>AICPA y CIMA (2025)</w:t>
            </w:r>
          </w:p>
        </w:tc>
      </w:tr>
      <w:tr w:rsidR="00395D6D" w14:paraId="256366E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5A75DA2" w14:textId="77777777" w:rsidR="00D110DE" w:rsidRDefault="00000000">
            <w:pPr>
              <w:jc w:val="both"/>
            </w:pPr>
            <w:r>
              <w:t>Principal barrera: falta de competencias y talento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0BFD89B" w14:textId="77777777" w:rsidR="00D110DE" w:rsidRDefault="00000000">
            <w:pPr>
              <w:jc w:val="both"/>
            </w:pPr>
            <w:r>
              <w:t>50 %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AE59A76" w14:textId="77777777" w:rsidR="00D110DE" w:rsidRDefault="00000000">
            <w:pPr>
              <w:jc w:val="both"/>
            </w:pPr>
            <w:r>
              <w:t>AICPA y CIMA (2025)</w:t>
            </w:r>
          </w:p>
        </w:tc>
      </w:tr>
    </w:tbl>
    <w:p w14:paraId="71706591" w14:textId="77777777" w:rsidR="00D110DE" w:rsidRDefault="00D110DE">
      <w:pPr>
        <w:spacing w:after="120"/>
      </w:pPr>
    </w:p>
    <w:p w14:paraId="7FF552D9" w14:textId="77777777" w:rsidR="00D110DE" w:rsidRDefault="00000000">
      <w:pPr>
        <w:spacing w:after="200"/>
        <w:jc w:val="both"/>
      </w:pPr>
      <w:r>
        <w:t xml:space="preserve">El dato del Foro Económico Mundial (WEF) tiene un antecedente académico contemporáneo del Plan 2013: el estudio de Frey y Osborne (2013) asignó a la ocupación de contadores y </w:t>
      </w:r>
      <w:r>
        <w:lastRenderedPageBreak/>
        <w:t>auditores una de las probabilidades de automatización más altas entre las profesiones analizadas. Más de una década después, la evidencia confirma la dirección de aquel pronóstico, aunque en forma de transformación del contenido del trabajo antes que de sustitución del profesional: las firmas que ofrecen servicios de asesoría pasaron del 83 % al 93 % entre 2024 y 2025, según Wolters Kluwer, lo que muestra que el valor se desplaza del registro hacia el análisis y el consejo.</w:t>
      </w:r>
    </w:p>
    <w:p w14:paraId="017853AF" w14:textId="77777777" w:rsidR="00D110DE" w:rsidRDefault="00000000">
      <w:pPr>
        <w:spacing w:after="200"/>
        <w:jc w:val="both"/>
      </w:pPr>
      <w:r>
        <w:t>Lo que declina es el trabajo de registro y procesamiento; lo que crece es el juicio, el análisis y la asesoría. La restricción del cambio no es tecnológica sino formativa, y ese es el espacio de intervención de la Universidad. La convergencia entre el dato global, el declive del perfil operativo, y el dato local, el 77 % de egresados dependientes en nivel técnico operativo, es el núcleo de la justificación.</w:t>
      </w:r>
    </w:p>
    <w:p w14:paraId="002F1601" w14:textId="77777777" w:rsidR="00D110DE" w:rsidRDefault="00000000">
      <w:pPr>
        <w:pStyle w:val="TituloCuadro"/>
        <w:keepNext/>
        <w:spacing w:before="40" w:after="80"/>
        <w:jc w:val="center"/>
      </w:pPr>
      <w:bookmarkStart w:id="255" w:name="_Toc000000257"/>
      <w:r>
        <w:rPr>
          <w:b/>
        </w:rPr>
        <w:t>Cuadro 24. Tecnologías que transforman la práctica contable y su consecuencia formativa</w:t>
      </w:r>
      <w:bookmarkEnd w:id="255"/>
    </w:p>
    <w:tbl>
      <w:tblPr>
        <w:tblW w:w="0" w:type="auto"/>
        <w:jc w:val="center"/>
        <w:tblLayout w:type="fixed"/>
        <w:tblLook w:val="04A0" w:firstRow="1" w:lastRow="0" w:firstColumn="1" w:lastColumn="0" w:noHBand="0" w:noVBand="1"/>
      </w:tblPr>
      <w:tblGrid>
        <w:gridCol w:w="2154"/>
        <w:gridCol w:w="3402"/>
        <w:gridCol w:w="3515"/>
      </w:tblGrid>
      <w:tr w:rsidR="00395D6D" w14:paraId="407F78D9"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6BC509" w14:textId="77777777" w:rsidR="00D110DE" w:rsidRDefault="00000000">
            <w:pPr>
              <w:jc w:val="center"/>
            </w:pPr>
            <w:r>
              <w:rPr>
                <w:b/>
                <w:color w:val="FFFFFF"/>
              </w:rPr>
              <w:t>Tecnología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72B0BD" w14:textId="77777777" w:rsidR="00D110DE" w:rsidRDefault="00000000">
            <w:pPr>
              <w:jc w:val="center"/>
            </w:pPr>
            <w:r>
              <w:rPr>
                <w:b/>
                <w:color w:val="FFFFFF"/>
              </w:rPr>
              <w:t>Qué cambia en la práctica</w:t>
            </w:r>
          </w:p>
        </w:tc>
        <w:tc>
          <w:tcPr>
            <w:tcW w:w="351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F31529" w14:textId="77777777" w:rsidR="00D110DE" w:rsidRDefault="00000000">
            <w:pPr>
              <w:jc w:val="center"/>
            </w:pPr>
            <w:r>
              <w:rPr>
                <w:b/>
                <w:color w:val="FFFFFF"/>
              </w:rPr>
              <w:t>Consecuencia formativa</w:t>
            </w:r>
          </w:p>
        </w:tc>
      </w:tr>
      <w:tr w:rsidR="00395D6D" w14:paraId="273B7A7E"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54BE416" w14:textId="77777777" w:rsidR="00D110DE" w:rsidRDefault="00000000">
            <w:pPr>
              <w:jc w:val="both"/>
            </w:pPr>
            <w:r>
              <w:t>Inteligencia artificial generativa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B7A163A" w14:textId="77777777" w:rsidR="00D110DE" w:rsidRDefault="00000000">
            <w:pPr>
              <w:jc w:val="both"/>
            </w:pPr>
            <w:r>
              <w:t>Clasificación de transacciones, redacción asistida de notas e informes y extracción de información documental</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15B3A130" w14:textId="77777777" w:rsidR="00D110DE" w:rsidRDefault="00000000">
            <w:pPr>
              <w:jc w:val="both"/>
            </w:pPr>
            <w:r>
              <w:t>Operar las herramientas con criterio y auditar su confiabilidad y sesgo</w:t>
            </w:r>
          </w:p>
        </w:tc>
      </w:tr>
      <w:tr w:rsidR="00395D6D" w14:paraId="2C8855C5"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FD6F543" w14:textId="77777777" w:rsidR="00D110DE" w:rsidRDefault="00000000">
            <w:pPr>
              <w:jc w:val="both"/>
            </w:pPr>
            <w:r>
              <w:t>Analítica de datos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8BDBBC" w14:textId="77777777" w:rsidR="00D110DE" w:rsidRDefault="00000000">
            <w:pPr>
              <w:jc w:val="both"/>
            </w:pPr>
            <w:r>
              <w:t>Análisis del universo de transacciones en lugar del muestreo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6479B7AD" w14:textId="77777777" w:rsidR="00D110DE" w:rsidRDefault="00000000">
            <w:pPr>
              <w:jc w:val="both"/>
            </w:pPr>
            <w:r>
              <w:t>Estadística orientada a la evidencia de auditoría e inteligencia de negocios</w:t>
            </w:r>
          </w:p>
        </w:tc>
      </w:tr>
      <w:tr w:rsidR="00395D6D" w14:paraId="4C61364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54F2BF4" w14:textId="77777777" w:rsidR="00D110DE" w:rsidRDefault="00000000">
            <w:pPr>
              <w:jc w:val="both"/>
            </w:pPr>
            <w:r>
              <w:t>Automatización robótica de procesos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955EAC2" w14:textId="77777777" w:rsidR="00D110DE" w:rsidRDefault="00000000">
            <w:pPr>
              <w:jc w:val="both"/>
            </w:pPr>
            <w:r>
              <w:t>Conciliaciones, cargas y reportes automáticos; desaparece el empleo de entrada basado en el registro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01BFA62" w14:textId="77777777" w:rsidR="00D110DE" w:rsidRDefault="00000000">
            <w:pPr>
              <w:jc w:val="both"/>
            </w:pPr>
            <w:r>
              <w:t>Diseño y validación de procesos automatizados y control de excepciones</w:t>
            </w:r>
          </w:p>
        </w:tc>
      </w:tr>
      <w:tr w:rsidR="00395D6D" w14:paraId="436890F0"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86C0FDF" w14:textId="77777777" w:rsidR="00D110DE" w:rsidRDefault="00000000">
            <w:pPr>
              <w:jc w:val="both"/>
            </w:pPr>
            <w:r>
              <w:t>Sistemas de gestión empresarial y nube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4A9AA36" w14:textId="77777777" w:rsidR="00D110DE" w:rsidRDefault="00000000">
            <w:pPr>
              <w:jc w:val="both"/>
            </w:pPr>
            <w:r>
              <w:t>La contabilidad se integra al flujo operativo en tiempo real</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2BF3CF68" w14:textId="77777777" w:rsidR="00D110DE" w:rsidRDefault="00000000">
            <w:pPr>
              <w:jc w:val="both"/>
            </w:pPr>
            <w:r>
              <w:t>Dominio procedimental de estos sistemas en laboratorio</w:t>
            </w:r>
          </w:p>
        </w:tc>
      </w:tr>
      <w:tr w:rsidR="00395D6D" w14:paraId="3148806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D8D1DF5" w14:textId="77777777" w:rsidR="00D110DE" w:rsidRDefault="00000000">
            <w:pPr>
              <w:jc w:val="both"/>
            </w:pPr>
            <w:r>
              <w:t>Registro distribuido o blockchain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9C30084" w14:textId="77777777" w:rsidR="00D110DE" w:rsidRDefault="00000000">
            <w:pPr>
              <w:jc w:val="both"/>
            </w:pPr>
            <w:r>
              <w:t>Registros compartidos e inmutables y activos digitales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58F7B0DA" w14:textId="77777777" w:rsidR="00D110DE" w:rsidRDefault="00000000">
            <w:pPr>
              <w:jc w:val="both"/>
            </w:pPr>
            <w:r>
              <w:t>Implicaciones sobre confiabilidad, medición y revelación</w:t>
            </w:r>
          </w:p>
        </w:tc>
      </w:tr>
      <w:tr w:rsidR="00395D6D" w14:paraId="70B25A21"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5739849" w14:textId="77777777" w:rsidR="00D110DE" w:rsidRDefault="00000000">
            <w:pPr>
              <w:jc w:val="both"/>
            </w:pPr>
            <w:r>
              <w:t>Ciberseguridad y gobernanza de datos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A5F551" w14:textId="77777777" w:rsidR="00D110DE" w:rsidRDefault="00000000">
            <w:pPr>
              <w:jc w:val="both"/>
            </w:pPr>
            <w:r>
              <w:t>El riesgo se desplaza del error de registro al riesgo tecnológico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3FC12B99" w14:textId="77777777" w:rsidR="00D110DE" w:rsidRDefault="00000000">
            <w:pPr>
              <w:jc w:val="both"/>
            </w:pPr>
            <w:r>
              <w:t>Controles generales de tecnologías de la información y control interno en entornos informatizados, conforme a la NIA 315 revisada</w:t>
            </w:r>
          </w:p>
        </w:tc>
      </w:tr>
    </w:tbl>
    <w:p w14:paraId="0538A41F" w14:textId="77777777" w:rsidR="00D110DE" w:rsidRDefault="00D110DE">
      <w:pPr>
        <w:spacing w:after="120"/>
      </w:pPr>
    </w:p>
    <w:p w14:paraId="68FCDDC0" w14:textId="77777777" w:rsidR="00D110DE" w:rsidRDefault="00000000">
      <w:pPr>
        <w:keepNext/>
        <w:tabs>
          <w:tab w:val="left" w:pos="709"/>
        </w:tabs>
        <w:spacing w:before="80" w:after="200"/>
        <w:ind w:left="709" w:hanging="709"/>
        <w:outlineLvl w:val="2"/>
      </w:pPr>
      <w:bookmarkStart w:id="49" w:name="_Toc000000049"/>
      <w:r>
        <w:rPr>
          <w:b/>
          <w:sz w:val="22"/>
        </w:rPr>
        <w:t>3.4.2</w:t>
      </w:r>
      <w:r>
        <w:rPr>
          <w:b/>
          <w:sz w:val="22"/>
        </w:rPr>
        <w:tab/>
        <w:t>Ampliación del objeto de la profesión</w:t>
      </w:r>
      <w:bookmarkEnd w:id="49"/>
    </w:p>
    <w:p w14:paraId="47D3FA32" w14:textId="77777777" w:rsidR="00D110DE" w:rsidRDefault="00000000">
      <w:pPr>
        <w:spacing w:after="200"/>
        <w:jc w:val="both"/>
      </w:pPr>
      <w:r>
        <w:t>Las NIIF S1 y S2 del ISSB y la NIAS 5000 del IAASB incorporan al reporte y al aseguramiento la información de sostenibilidad, medida también en unidades no monetarias, como emisiones, indicadores sociales y de gobernanza. El objeto de la profesión se amplía así de la información financiera, operativa y de gestión a la información financiera, operativa, de gestión y de sostenibilidad, como lo define el Perfil Profesional 2026.</w:t>
      </w:r>
    </w:p>
    <w:p w14:paraId="2A323C23" w14:textId="77777777" w:rsidR="00D110DE" w:rsidRDefault="00000000">
      <w:pPr>
        <w:keepNext/>
        <w:tabs>
          <w:tab w:val="left" w:pos="709"/>
        </w:tabs>
        <w:spacing w:before="80" w:after="200"/>
        <w:ind w:left="709" w:hanging="709"/>
        <w:outlineLvl w:val="2"/>
      </w:pPr>
      <w:bookmarkStart w:id="50" w:name="_Toc000000050"/>
      <w:r>
        <w:rPr>
          <w:b/>
          <w:sz w:val="22"/>
        </w:rPr>
        <w:t>3.4.3</w:t>
      </w:r>
      <w:r>
        <w:rPr>
          <w:b/>
          <w:sz w:val="22"/>
        </w:rPr>
        <w:tab/>
        <w:t>Manifestación nacional</w:t>
      </w:r>
      <w:bookmarkEnd w:id="50"/>
    </w:p>
    <w:p w14:paraId="6439DABD" w14:textId="77777777" w:rsidR="00D110DE" w:rsidRDefault="00000000">
      <w:pPr>
        <w:spacing w:after="200"/>
        <w:jc w:val="both"/>
      </w:pPr>
      <w:r>
        <w:t>La digitalización del ciclo económico boliviano es verificable: las transacciones con código QR pasaron de 447 mil en 2020 a 135 millones en 2023, con montos que subieron de Bs 245 millones a Bs 63.561 millones, según la ASFI, y el Sistema de Facturación en Línea digitalizó el ciclo documental tributario. La materia prima del trabajo contable boliviano es hoy un dato digital.</w:t>
      </w:r>
    </w:p>
    <w:p w14:paraId="1A895E34" w14:textId="77777777" w:rsidR="00D110DE" w:rsidRDefault="00000000">
      <w:pPr>
        <w:pStyle w:val="TituloCuadro"/>
        <w:keepNext/>
        <w:spacing w:before="40" w:after="80"/>
        <w:jc w:val="center"/>
      </w:pPr>
      <w:bookmarkStart w:id="256" w:name="_Toc000000258"/>
      <w:r>
        <w:rPr>
          <w:b/>
        </w:rPr>
        <w:lastRenderedPageBreak/>
        <w:t>Cuadro 25. Digitalización de los medios de pago en Bolivia</w:t>
      </w:r>
      <w:bookmarkEnd w:id="256"/>
    </w:p>
    <w:tbl>
      <w:tblPr>
        <w:tblW w:w="0" w:type="auto"/>
        <w:jc w:val="center"/>
        <w:tblLayout w:type="fixed"/>
        <w:tblLook w:val="04A0" w:firstRow="1" w:lastRow="0" w:firstColumn="1" w:lastColumn="0" w:noHBand="0" w:noVBand="1"/>
      </w:tblPr>
      <w:tblGrid>
        <w:gridCol w:w="3402"/>
        <w:gridCol w:w="3685"/>
        <w:gridCol w:w="1984"/>
      </w:tblGrid>
      <w:tr w:rsidR="00395D6D" w14:paraId="04FC97BA" w14:textId="77777777">
        <w:trPr>
          <w:tblHeader/>
          <w:jc w:val="center"/>
        </w:trPr>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EFA6B1" w14:textId="77777777" w:rsidR="00D110DE" w:rsidRDefault="00000000">
            <w:pPr>
              <w:jc w:val="center"/>
            </w:pPr>
            <w:r>
              <w:rPr>
                <w:b/>
                <w:color w:val="FFFFFF"/>
              </w:rPr>
              <w:t>Indicador</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DA97CF" w14:textId="77777777" w:rsidR="00D110DE" w:rsidRDefault="00000000">
            <w:pPr>
              <w:jc w:val="center"/>
            </w:pPr>
            <w:r>
              <w:rPr>
                <w:b/>
                <w:color w:val="FFFFFF"/>
              </w:rPr>
              <w:t>Valor</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FED34B" w14:textId="77777777" w:rsidR="00D110DE" w:rsidRDefault="00000000">
            <w:pPr>
              <w:jc w:val="center"/>
            </w:pPr>
            <w:r>
              <w:rPr>
                <w:b/>
                <w:color w:val="FFFFFF"/>
              </w:rPr>
              <w:t>Periodo</w:t>
            </w:r>
          </w:p>
        </w:tc>
      </w:tr>
      <w:tr w:rsidR="00395D6D" w14:paraId="2FDEB6FB"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95565E1" w14:textId="77777777" w:rsidR="00D110DE" w:rsidRDefault="00000000">
            <w:pPr>
              <w:jc w:val="both"/>
            </w:pPr>
            <w:r>
              <w:t>Transacciones con código QR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C325920" w14:textId="77777777" w:rsidR="00D110DE" w:rsidRDefault="00000000">
            <w:pPr>
              <w:jc w:val="both"/>
            </w:pPr>
            <w:r>
              <w:t>De 447 mil a 135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291D681" w14:textId="77777777" w:rsidR="00D110DE" w:rsidRDefault="00000000">
            <w:pPr>
              <w:jc w:val="both"/>
            </w:pPr>
            <w:r>
              <w:t>2020-2023</w:t>
            </w:r>
          </w:p>
        </w:tc>
      </w:tr>
      <w:tr w:rsidR="00395D6D" w14:paraId="6505C283"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E1E83CB" w14:textId="77777777" w:rsidR="00D110DE" w:rsidRDefault="00000000">
            <w:pPr>
              <w:jc w:val="both"/>
            </w:pPr>
            <w:r>
              <w:t>Monto transado con QR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43B2CD99" w14:textId="77777777" w:rsidR="00D110DE" w:rsidRDefault="00000000">
            <w:pPr>
              <w:jc w:val="both"/>
            </w:pPr>
            <w:r>
              <w:t>De Bs 245 millones a Bs 63.561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D865208" w14:textId="77777777" w:rsidR="00D110DE" w:rsidRDefault="00000000">
            <w:pPr>
              <w:jc w:val="both"/>
            </w:pPr>
            <w:r>
              <w:t>2020-2023</w:t>
            </w:r>
          </w:p>
        </w:tc>
      </w:tr>
      <w:tr w:rsidR="00395D6D" w14:paraId="153C5401"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90411FA" w14:textId="77777777" w:rsidR="00D110DE" w:rsidRDefault="00000000">
            <w:pPr>
              <w:jc w:val="both"/>
            </w:pPr>
            <w:r>
              <w:t>Transacciones con billeteras móviles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1C327D5D" w14:textId="77777777" w:rsidR="00D110DE" w:rsidRDefault="00000000">
            <w:pPr>
              <w:jc w:val="both"/>
            </w:pPr>
            <w:r>
              <w:t>75 % más en número y 7,2 veces más en valor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8000E95" w14:textId="77777777" w:rsidR="00D110DE" w:rsidRDefault="00000000">
            <w:pPr>
              <w:jc w:val="both"/>
            </w:pPr>
            <w:r>
              <w:t>2019-2023</w:t>
            </w:r>
          </w:p>
        </w:tc>
      </w:tr>
      <w:tr w:rsidR="00395D6D" w14:paraId="7B549D21"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66F7717" w14:textId="77777777" w:rsidR="00D110DE" w:rsidRDefault="00000000">
            <w:pPr>
              <w:jc w:val="both"/>
            </w:pPr>
            <w:r>
              <w:t>Billeteras móviles habilitadas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D388732" w14:textId="77777777" w:rsidR="00D110DE" w:rsidRDefault="00000000">
            <w:pPr>
              <w:jc w:val="both"/>
            </w:pPr>
            <w:r>
              <w:t>Más de 3,1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CA75AD6" w14:textId="77777777" w:rsidR="00D110DE" w:rsidRDefault="00000000">
            <w:pPr>
              <w:jc w:val="both"/>
            </w:pPr>
            <w:r>
              <w:t>A la fecha del informe</w:t>
            </w:r>
          </w:p>
        </w:tc>
      </w:tr>
      <w:tr w:rsidR="00395D6D" w14:paraId="292DBC00"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1CEF93" w14:textId="77777777" w:rsidR="00D110DE" w:rsidRDefault="00000000">
            <w:pPr>
              <w:jc w:val="both"/>
            </w:pPr>
            <w:r>
              <w:t>Tarjetas en circulación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91FCC86" w14:textId="77777777" w:rsidR="00D110DE" w:rsidRDefault="00000000">
            <w:pPr>
              <w:jc w:val="both"/>
            </w:pPr>
            <w:r>
              <w:t>De 5,1 a 6,9 millones, 38 % más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F5D65F" w14:textId="77777777" w:rsidR="00D110DE" w:rsidRDefault="00000000">
            <w:pPr>
              <w:jc w:val="both"/>
            </w:pPr>
            <w:r>
              <w:t>2019-2023</w:t>
            </w:r>
          </w:p>
        </w:tc>
      </w:tr>
    </w:tbl>
    <w:p w14:paraId="5A921C66" w14:textId="77777777" w:rsidR="00D110DE" w:rsidRDefault="00000000">
      <w:pPr>
        <w:spacing w:before="40" w:after="200"/>
      </w:pPr>
      <w:r>
        <w:rPr>
          <w:sz w:val="16"/>
        </w:rPr>
        <w:t>Fuente: ASFI (2025).</w:t>
      </w:r>
    </w:p>
    <w:p w14:paraId="32584B13" w14:textId="77777777" w:rsidR="00D110DE" w:rsidRDefault="00000000">
      <w:pPr>
        <w:keepNext/>
        <w:tabs>
          <w:tab w:val="left" w:pos="709"/>
        </w:tabs>
        <w:spacing w:before="80" w:after="200"/>
        <w:ind w:left="709" w:hanging="709"/>
        <w:outlineLvl w:val="2"/>
      </w:pPr>
      <w:bookmarkStart w:id="51" w:name="_Toc000000051"/>
      <w:r>
        <w:rPr>
          <w:b/>
          <w:sz w:val="22"/>
        </w:rPr>
        <w:t>3.4.4</w:t>
      </w:r>
      <w:r>
        <w:rPr>
          <w:b/>
          <w:sz w:val="22"/>
        </w:rPr>
        <w:tab/>
        <w:t>Tendencias en la educación contable</w:t>
      </w:r>
      <w:bookmarkEnd w:id="51"/>
    </w:p>
    <w:p w14:paraId="0044DF77" w14:textId="77777777" w:rsidR="00D110DE" w:rsidRDefault="00000000">
      <w:pPr>
        <w:spacing w:after="200"/>
        <w:jc w:val="both"/>
      </w:pPr>
      <w:r>
        <w:t>La transformación alcanza también a la didáctica de la disciplina. Las tendencias consolidadas, concordantes con las IES y con el enfoque por competencias de la Resolución HCU N.º 032/2025, son el paso del conocimiento declarativo al resultado de aprendizaje observable, dado que el acceso inmediato a la normativa reduce el valor de la memorización; el aprendizaje situado y basado en proyectos reales; la simulación en entornos profesionales con software contable, sistemas de gestión empresarial y plataformas tributarias; la evaluación auténtica mediante portafolios, rúbricas y demostraciones; la formación modular con grados intermedios; y la formación a lo largo de la vida, prevista en la IES 7, que convierte al pregrado en el inicio de una trayectoria profesional.</w:t>
      </w:r>
    </w:p>
    <w:p w14:paraId="6D3D7740" w14:textId="77777777" w:rsidR="00D110DE" w:rsidRDefault="00000000">
      <w:pPr>
        <w:pStyle w:val="TituloCuadro"/>
        <w:keepNext/>
        <w:spacing w:before="40" w:after="80"/>
        <w:jc w:val="center"/>
      </w:pPr>
      <w:bookmarkStart w:id="257" w:name="_Toc000000259"/>
      <w:r>
        <w:rPr>
          <w:b/>
        </w:rPr>
        <w:t>Cuadro 26. Principales brechas tecnológicas y científicas del Plan 2013</w:t>
      </w:r>
      <w:bookmarkEnd w:id="257"/>
    </w:p>
    <w:tbl>
      <w:tblPr>
        <w:tblW w:w="0" w:type="auto"/>
        <w:jc w:val="center"/>
        <w:tblLayout w:type="fixed"/>
        <w:tblLook w:val="04A0" w:firstRow="1" w:lastRow="0" w:firstColumn="1" w:lastColumn="0" w:noHBand="0" w:noVBand="1"/>
      </w:tblPr>
      <w:tblGrid>
        <w:gridCol w:w="1984"/>
        <w:gridCol w:w="2835"/>
        <w:gridCol w:w="2835"/>
        <w:gridCol w:w="1417"/>
      </w:tblGrid>
      <w:tr w:rsidR="00395D6D" w14:paraId="6370553F"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A14B3BB" w14:textId="77777777" w:rsidR="00D110DE" w:rsidRDefault="00000000">
            <w:pPr>
              <w:jc w:val="center"/>
            </w:pPr>
            <w:r>
              <w:rPr>
                <w:b/>
                <w:color w:val="FFFFFF"/>
              </w:rPr>
              <w:t>Dimensión</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40014C" w14:textId="77777777" w:rsidR="00D110DE" w:rsidRDefault="00000000">
            <w:pPr>
              <w:jc w:val="center"/>
            </w:pPr>
            <w:r>
              <w:rPr>
                <w:b/>
                <w:color w:val="FFFFFF"/>
              </w:rPr>
              <w:t>Estado del arte</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7E9DD2" w14:textId="77777777" w:rsidR="00D110DE" w:rsidRDefault="00000000">
            <w:pPr>
              <w:jc w:val="center"/>
            </w:pPr>
            <w:r>
              <w:rPr>
                <w:b/>
                <w:color w:val="FFFFFF"/>
              </w:rPr>
              <w:t>Plan 2013</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959A1" w14:textId="77777777" w:rsidR="00D110DE" w:rsidRDefault="00000000">
            <w:pPr>
              <w:jc w:val="center"/>
            </w:pPr>
            <w:r>
              <w:rPr>
                <w:b/>
                <w:color w:val="FFFFFF"/>
              </w:rPr>
              <w:t>Brecha</w:t>
            </w:r>
          </w:p>
        </w:tc>
      </w:tr>
      <w:tr w:rsidR="00395D6D" w14:paraId="0A7F6A1F"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783311E" w14:textId="77777777" w:rsidR="00D110DE" w:rsidRDefault="00000000">
            <w:pPr>
              <w:jc w:val="both"/>
            </w:pPr>
            <w:r>
              <w:t>Captura y procesamiento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0046EF" w14:textId="77777777" w:rsidR="00D110DE" w:rsidRDefault="00000000">
            <w:pPr>
              <w:jc w:val="both"/>
            </w:pPr>
            <w:r>
              <w:t>Automatizados con sistemas de gestión empresarial, facturación electrónica y automatización robótica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ADFC0B" w14:textId="77777777" w:rsidR="00D110DE" w:rsidRDefault="00000000">
            <w:pPr>
              <w:jc w:val="both"/>
            </w:pPr>
            <w:r>
              <w:t>Registro manual y semiautomatizado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05AAF4D6" w14:textId="77777777" w:rsidR="00D110DE" w:rsidRDefault="00000000">
            <w:pPr>
              <w:jc w:val="both"/>
            </w:pPr>
            <w:r>
              <w:t>Crítica</w:t>
            </w:r>
          </w:p>
        </w:tc>
      </w:tr>
      <w:tr w:rsidR="00395D6D" w14:paraId="4770A0B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516D976" w14:textId="77777777" w:rsidR="00D110DE" w:rsidRDefault="00000000">
            <w:pPr>
              <w:jc w:val="both"/>
            </w:pPr>
            <w:r>
              <w:t>Evidencia de auditoría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A17887" w14:textId="77777777" w:rsidR="00D110DE" w:rsidRDefault="00000000">
            <w:pPr>
              <w:jc w:val="both"/>
            </w:pPr>
            <w:r>
              <w:t>Analítica, auditoría continua y poblaciones completas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599CC21" w14:textId="77777777" w:rsidR="00D110DE" w:rsidRDefault="00000000">
            <w:pPr>
              <w:jc w:val="both"/>
            </w:pPr>
            <w:r>
              <w:t>Muestreo tradicional</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838D5D8" w14:textId="77777777" w:rsidR="00D110DE" w:rsidRDefault="00000000">
            <w:pPr>
              <w:jc w:val="both"/>
            </w:pPr>
            <w:r>
              <w:t>Alta</w:t>
            </w:r>
          </w:p>
        </w:tc>
      </w:tr>
      <w:tr w:rsidR="00395D6D" w14:paraId="736DC6E0"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6D2D091" w14:textId="77777777" w:rsidR="00D110DE" w:rsidRDefault="00000000">
            <w:pPr>
              <w:jc w:val="both"/>
            </w:pPr>
            <w:r>
              <w:t>Entorno de tecnologías de la información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0983214" w14:textId="77777777" w:rsidR="00D110DE" w:rsidRDefault="00000000">
            <w:pPr>
              <w:jc w:val="both"/>
            </w:pPr>
            <w:r>
              <w:t>Exigencia de la NIA 315 revisada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C5F638" w14:textId="77777777" w:rsidR="00D110DE" w:rsidRDefault="00000000">
            <w:pPr>
              <w:jc w:val="both"/>
            </w:pPr>
            <w:r>
              <w:t>Auditoría de sistemas aislada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0A838ABA" w14:textId="77777777" w:rsidR="00D110DE" w:rsidRDefault="00000000">
            <w:pPr>
              <w:jc w:val="both"/>
            </w:pPr>
            <w:r>
              <w:t>Alta</w:t>
            </w:r>
          </w:p>
        </w:tc>
      </w:tr>
      <w:tr w:rsidR="00395D6D" w14:paraId="341B94D9"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5738040" w14:textId="77777777" w:rsidR="00D110DE" w:rsidRDefault="00000000">
            <w:pPr>
              <w:jc w:val="both"/>
            </w:pPr>
            <w:r>
              <w:t>Objeto del reporte</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0C0146" w14:textId="77777777" w:rsidR="00D110DE" w:rsidRDefault="00000000">
            <w:pPr>
              <w:jc w:val="both"/>
            </w:pPr>
            <w:r>
              <w:t>Información financiera y de sostenibilidad</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699B518" w14:textId="77777777" w:rsidR="00D110DE" w:rsidRDefault="00000000">
            <w:pPr>
              <w:jc w:val="both"/>
            </w:pPr>
            <w:r>
              <w:t>Solo financiera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C52B50" w14:textId="77777777" w:rsidR="00D110DE" w:rsidRDefault="00000000">
            <w:pPr>
              <w:jc w:val="both"/>
            </w:pPr>
            <w:r>
              <w:t>Crítica</w:t>
            </w:r>
          </w:p>
        </w:tc>
      </w:tr>
      <w:tr w:rsidR="00395D6D" w14:paraId="5C59B038"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2A1B2E" w14:textId="77777777" w:rsidR="00D110DE" w:rsidRDefault="00000000">
            <w:pPr>
              <w:jc w:val="both"/>
            </w:pPr>
            <w:r>
              <w:t>Herramientas de inteligencia artificial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7617F16" w14:textId="77777777" w:rsidR="00D110DE" w:rsidRDefault="00000000">
            <w:pPr>
              <w:jc w:val="both"/>
            </w:pPr>
            <w:r>
              <w:t xml:space="preserve">Aplicaciones para auditoría y finanzas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5564DB" w14:textId="77777777" w:rsidR="00D110DE" w:rsidRDefault="00000000">
            <w:pPr>
              <w:jc w:val="both"/>
            </w:pPr>
            <w:r>
              <w:t>Sin contenido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10AF4AF" w14:textId="77777777" w:rsidR="00D110DE" w:rsidRDefault="00000000">
            <w:pPr>
              <w:jc w:val="both"/>
            </w:pPr>
            <w:r>
              <w:t>Total</w:t>
            </w:r>
          </w:p>
        </w:tc>
      </w:tr>
      <w:tr w:rsidR="00395D6D" w14:paraId="1B15ED03"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7CA3B98" w14:textId="77777777" w:rsidR="00D110DE" w:rsidRDefault="00000000">
            <w:pPr>
              <w:jc w:val="both"/>
            </w:pPr>
            <w:r>
              <w:t>Idioma extranjero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5D1B99" w14:textId="77777777" w:rsidR="00D110DE" w:rsidRDefault="00000000">
            <w:pPr>
              <w:jc w:val="both"/>
            </w:pPr>
            <w:r>
              <w:t>Inglés técnico aplicado a la profesión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F88D48" w14:textId="77777777" w:rsidR="00D110DE" w:rsidRDefault="00000000">
            <w:pPr>
              <w:jc w:val="both"/>
            </w:pPr>
            <w:r>
              <w:t>Sin formación</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450CEAF" w14:textId="77777777" w:rsidR="00D110DE" w:rsidRDefault="00000000">
            <w:pPr>
              <w:jc w:val="both"/>
            </w:pPr>
            <w:r>
              <w:t>Total</w:t>
            </w:r>
          </w:p>
        </w:tc>
      </w:tr>
    </w:tbl>
    <w:p w14:paraId="333252F9" w14:textId="77777777" w:rsidR="00D110DE" w:rsidRDefault="00D110DE">
      <w:pPr>
        <w:spacing w:after="120"/>
      </w:pPr>
    </w:p>
    <w:p w14:paraId="2CA5EDDB" w14:textId="77777777" w:rsidR="00D110DE" w:rsidRDefault="00000000">
      <w:pPr>
        <w:keepNext/>
        <w:tabs>
          <w:tab w:val="left" w:pos="709"/>
        </w:tabs>
        <w:spacing w:before="120" w:after="200"/>
        <w:ind w:left="709" w:hanging="709"/>
        <w:outlineLvl w:val="1"/>
      </w:pPr>
      <w:bookmarkStart w:id="52" w:name="_Toc000000052"/>
      <w:r>
        <w:rPr>
          <w:b/>
          <w:sz w:val="24"/>
        </w:rPr>
        <w:lastRenderedPageBreak/>
        <w:t>3.5</w:t>
      </w:r>
      <w:r>
        <w:rPr>
          <w:b/>
          <w:sz w:val="24"/>
        </w:rPr>
        <w:tab/>
        <w:t>Contextualización de la oferta curricular en la realidad nacional e internacional</w:t>
      </w:r>
      <w:bookmarkEnd w:id="52"/>
    </w:p>
    <w:p w14:paraId="74A2A466" w14:textId="77777777" w:rsidR="00D110DE" w:rsidRDefault="00000000">
      <w:pPr>
        <w:keepNext/>
        <w:tabs>
          <w:tab w:val="left" w:pos="709"/>
        </w:tabs>
        <w:spacing w:before="80" w:after="200"/>
        <w:ind w:left="709" w:hanging="709"/>
        <w:outlineLvl w:val="2"/>
      </w:pPr>
      <w:bookmarkStart w:id="53" w:name="_Toc000000053"/>
      <w:r>
        <w:rPr>
          <w:b/>
          <w:sz w:val="22"/>
        </w:rPr>
        <w:t>3.5.1</w:t>
      </w:r>
      <w:r>
        <w:rPr>
          <w:b/>
          <w:sz w:val="22"/>
        </w:rPr>
        <w:tab/>
        <w:t>Realidad nacional</w:t>
      </w:r>
      <w:bookmarkEnd w:id="53"/>
    </w:p>
    <w:p w14:paraId="1E89E5F3" w14:textId="4DF37101" w:rsidR="00D110DE" w:rsidRDefault="00000000">
      <w:pPr>
        <w:spacing w:after="200"/>
        <w:jc w:val="both"/>
      </w:pPr>
      <w:r>
        <w:t>La Constitución Política del Estado reconoce un modelo económico plural, integrado por formas de organización comunitaria, estatal, privada y social cooperativa. La formación del Contador Público debe responder a todas ellas: al sector público, regido por la Ley N.º 1178 y el control de la Contraloría General del Estado; al sector privado, compuesto mayoritariamente por pequeñas y medianas unidades que requieren la NIIF para las PYMES y la NIA para Entidades Menos Complejas; al sector cooperativo y financiero, regido por la Ley N.º 393; y a la economía informal, que demanda servicios de formalización. La demanda de auditoría forense frente a la corrupción, de NIIF y tributación actualizadas completa el cuadro de necesidades nacionales.</w:t>
      </w:r>
    </w:p>
    <w:p w14:paraId="2B476FB9" w14:textId="77777777" w:rsidR="00D110DE" w:rsidRDefault="00000000">
      <w:pPr>
        <w:keepNext/>
        <w:tabs>
          <w:tab w:val="left" w:pos="709"/>
        </w:tabs>
        <w:spacing w:before="80" w:after="200"/>
        <w:ind w:left="709" w:hanging="709"/>
        <w:outlineLvl w:val="2"/>
      </w:pPr>
      <w:bookmarkStart w:id="54" w:name="_Toc000000054"/>
      <w:r>
        <w:rPr>
          <w:b/>
          <w:sz w:val="22"/>
        </w:rPr>
        <w:t>3.5.2</w:t>
      </w:r>
      <w:r>
        <w:rPr>
          <w:b/>
          <w:sz w:val="22"/>
        </w:rPr>
        <w:tab/>
        <w:t>Oferta nacional similar</w:t>
      </w:r>
      <w:bookmarkEnd w:id="54"/>
    </w:p>
    <w:p w14:paraId="6E95DAE1" w14:textId="77777777" w:rsidR="00D110DE" w:rsidRDefault="00000000">
      <w:pPr>
        <w:pStyle w:val="TituloCuadro"/>
        <w:keepNext/>
        <w:spacing w:before="40" w:after="80"/>
        <w:jc w:val="center"/>
      </w:pPr>
      <w:bookmarkStart w:id="258" w:name="_Toc000000260"/>
      <w:r>
        <w:rPr>
          <w:b/>
        </w:rPr>
        <w:t>Cuadro 27. Contaduría Pública en las universidades mayores del Sistema</w:t>
      </w:r>
      <w:bookmarkEnd w:id="258"/>
    </w:p>
    <w:tbl>
      <w:tblPr>
        <w:tblW w:w="0" w:type="auto"/>
        <w:jc w:val="center"/>
        <w:tblLayout w:type="fixed"/>
        <w:tblLook w:val="04A0" w:firstRow="1" w:lastRow="0" w:firstColumn="1" w:lastColumn="0" w:noHBand="0" w:noVBand="1"/>
      </w:tblPr>
      <w:tblGrid>
        <w:gridCol w:w="5669"/>
        <w:gridCol w:w="3402"/>
      </w:tblGrid>
      <w:tr w:rsidR="00395D6D" w14:paraId="5B504B7E"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FADF4E" w14:textId="77777777" w:rsidR="00D110DE" w:rsidRDefault="00000000">
            <w:pPr>
              <w:jc w:val="center"/>
            </w:pPr>
            <w:r>
              <w:rPr>
                <w:b/>
                <w:color w:val="FFFFFF"/>
              </w:rPr>
              <w:t>Universidad</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5566AA" w14:textId="77777777" w:rsidR="00D110DE" w:rsidRDefault="00000000">
            <w:pPr>
              <w:jc w:val="center"/>
            </w:pPr>
            <w:r>
              <w:rPr>
                <w:b/>
                <w:color w:val="FFFFFF"/>
              </w:rPr>
              <w:t>Título profesional</w:t>
            </w:r>
          </w:p>
        </w:tc>
      </w:tr>
      <w:tr w:rsidR="00395D6D" w14:paraId="3B293FC6"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26D0268" w14:textId="77777777" w:rsidR="00D110DE" w:rsidRDefault="00000000">
            <w:pPr>
              <w:jc w:val="both"/>
            </w:pPr>
            <w:r>
              <w:t>Universidad Mayor, Real y Pontificia de San Francisco Xavier de Chuquisaca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B021D42" w14:textId="77777777" w:rsidR="00D110DE" w:rsidRDefault="00000000">
            <w:pPr>
              <w:jc w:val="both"/>
            </w:pPr>
            <w:r>
              <w:t>Contador Público Autorizado</w:t>
            </w:r>
          </w:p>
        </w:tc>
      </w:tr>
      <w:tr w:rsidR="00395D6D" w14:paraId="318C72A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8805DC1" w14:textId="77777777" w:rsidR="00D110DE" w:rsidRDefault="00000000">
            <w:pPr>
              <w:jc w:val="both"/>
            </w:pPr>
            <w:r>
              <w:t>Universidad Mayor de San Simón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F999240" w14:textId="77777777" w:rsidR="00D110DE" w:rsidRDefault="00000000">
            <w:pPr>
              <w:jc w:val="both"/>
            </w:pPr>
            <w:r>
              <w:t>Contador Público Autorizado</w:t>
            </w:r>
          </w:p>
        </w:tc>
      </w:tr>
      <w:tr w:rsidR="00395D6D" w14:paraId="215B3424"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41621A3" w14:textId="77777777" w:rsidR="00D110DE" w:rsidRDefault="00000000">
            <w:pPr>
              <w:jc w:val="both"/>
            </w:pPr>
            <w:r>
              <w:t>Universidad Autónoma Gabriel René Moreno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156F4A" w14:textId="77777777" w:rsidR="00D110DE" w:rsidRDefault="00000000">
            <w:pPr>
              <w:jc w:val="both"/>
            </w:pPr>
            <w:r>
              <w:t>Contador Público Autorizado</w:t>
            </w:r>
          </w:p>
        </w:tc>
      </w:tr>
      <w:tr w:rsidR="00395D6D" w14:paraId="1957EC0A"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2EBFCC7" w14:textId="77777777" w:rsidR="00D110DE" w:rsidRDefault="00000000">
            <w:pPr>
              <w:jc w:val="both"/>
            </w:pPr>
            <w:r>
              <w:t>Universidad Mayor de San Andrés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24D44DE" w14:textId="77777777" w:rsidR="00D110DE" w:rsidRDefault="00000000">
            <w:pPr>
              <w:jc w:val="both"/>
            </w:pPr>
            <w:r>
              <w:t>Contador Público Autorizado, desde la Resolución HCU N.º 438/2012</w:t>
            </w:r>
          </w:p>
        </w:tc>
      </w:tr>
    </w:tbl>
    <w:p w14:paraId="5D070AFB" w14:textId="77777777" w:rsidR="00D110DE" w:rsidRDefault="00000000">
      <w:pPr>
        <w:spacing w:before="40" w:after="200"/>
      </w:pPr>
      <w:r>
        <w:rPr>
          <w:sz w:val="16"/>
        </w:rPr>
        <w:t>Fuente: CEUB, registro de carreras oficiales del Sistema, y Resolución HCU N.º 438/2012.</w:t>
      </w:r>
    </w:p>
    <w:p w14:paraId="723D26BB" w14:textId="0F430018" w:rsidR="00D110DE" w:rsidRDefault="00000000">
      <w:pPr>
        <w:spacing w:after="200"/>
        <w:jc w:val="both"/>
      </w:pPr>
      <w:r>
        <w:t>Las cuatro universidades otorgan el título de Contador Público Autorizado. Sin embargo, el perfil de egreso del Plan 2013 de la UMSA conserva la orientación del modelo de Auditoría Financiera, mientras que la Reunión Sectorial de 2024 aprobó un perfil común del Contador Público para todo el Sistema. El rediseño alinea el perfil con ese acuerdo y asegura la comparabilidad para convalidaciones y movilidad estudiantil. Frente a la oferta privada paceña, con mejor infraestructura tecnológica, pasantías y titulación rápida, identificadas como amenaza en el FODA, la ventaja de la UMSA reside en su profundidad técnica, su cuerpo docente, la gratuidad y la amplitud de su bloque de aseguramiento; el rediseño debe preservar esos activos y cerrar las desventajas evitables. Según el Diagnóstico de la Carrera, la carga de 6.000 horas en régimen anual sitúa a la UMSA en el límite superior del rango de 4.500 a 6.000 horas compatibilizado por la Reunión Sectorial.</w:t>
      </w:r>
    </w:p>
    <w:p w14:paraId="2F03D530" w14:textId="77777777" w:rsidR="00D110DE" w:rsidRDefault="00000000">
      <w:pPr>
        <w:keepNext/>
        <w:tabs>
          <w:tab w:val="left" w:pos="709"/>
        </w:tabs>
        <w:spacing w:before="80" w:after="200"/>
        <w:ind w:left="709" w:hanging="709"/>
        <w:outlineLvl w:val="2"/>
      </w:pPr>
      <w:bookmarkStart w:id="55" w:name="_Toc000000055"/>
      <w:r>
        <w:rPr>
          <w:b/>
          <w:sz w:val="22"/>
        </w:rPr>
        <w:t>3.5.3</w:t>
      </w:r>
      <w:r>
        <w:rPr>
          <w:b/>
          <w:sz w:val="22"/>
        </w:rPr>
        <w:tab/>
        <w:t>Oferta internacional de referencia</w:t>
      </w:r>
      <w:bookmarkEnd w:id="55"/>
    </w:p>
    <w:p w14:paraId="411652A7" w14:textId="77777777" w:rsidR="00D110DE" w:rsidRDefault="00000000">
      <w:pPr>
        <w:spacing w:after="200"/>
        <w:jc w:val="both"/>
      </w:pPr>
      <w:r>
        <w:t>La comparación internacional se orienta por tres marcos: las Normas Internacionales de Educación de la IFAC, estándar universal de los programas de formación contable; el Model Accounting Curriculum de UNCTAD-ISAR (Grupo Intergubernamental de Expertos de las Naciones Unidas en Normas Internacionales de Contabilidad y Presentación de Informes), diseñado para economías en desarrollo y en transición; y la Asociación Interamericana de Contabilidad, que promueve la armonización curricular en el continente. Con esos marcos como referencia se analizaron tres programas de la región:</w:t>
      </w:r>
    </w:p>
    <w:p w14:paraId="106D9DB3" w14:textId="77777777" w:rsidR="00D110DE" w:rsidRDefault="00000000">
      <w:pPr>
        <w:pStyle w:val="TituloCuadro"/>
        <w:keepNext/>
        <w:spacing w:before="40" w:after="80"/>
        <w:jc w:val="center"/>
      </w:pPr>
      <w:bookmarkStart w:id="259" w:name="_Toc000000261"/>
      <w:r>
        <w:rPr>
          <w:b/>
        </w:rPr>
        <w:lastRenderedPageBreak/>
        <w:t>Cuadro 28. Programas internacionales de referencia</w:t>
      </w:r>
      <w:bookmarkEnd w:id="259"/>
    </w:p>
    <w:tbl>
      <w:tblPr>
        <w:tblW w:w="0" w:type="auto"/>
        <w:jc w:val="center"/>
        <w:tblLayout w:type="fixed"/>
        <w:tblLook w:val="04A0" w:firstRow="1" w:lastRow="0" w:firstColumn="1" w:lastColumn="0" w:noHBand="0" w:noVBand="1"/>
      </w:tblPr>
      <w:tblGrid>
        <w:gridCol w:w="1361"/>
        <w:gridCol w:w="2154"/>
        <w:gridCol w:w="1928"/>
        <w:gridCol w:w="1814"/>
        <w:gridCol w:w="1814"/>
      </w:tblGrid>
      <w:tr w:rsidR="00395D6D" w14:paraId="57BFF49A" w14:textId="77777777">
        <w:trPr>
          <w:tblHeader/>
          <w:jc w:val="center"/>
        </w:trPr>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478503" w14:textId="77777777" w:rsidR="00D110DE" w:rsidRDefault="00000000">
            <w:pPr>
              <w:jc w:val="center"/>
            </w:pPr>
            <w:r>
              <w:rPr>
                <w:b/>
                <w:color w:val="FFFFFF"/>
              </w:rPr>
              <w:t>Rasgo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C6ABA4" w14:textId="77777777" w:rsidR="00D110DE" w:rsidRDefault="00000000">
            <w:pPr>
              <w:jc w:val="center"/>
            </w:pPr>
            <w:r>
              <w:rPr>
                <w:b/>
                <w:color w:val="FFFFFF"/>
              </w:rPr>
              <w:t>U. de Chile, Contador Auditor</w:t>
            </w:r>
          </w:p>
        </w:tc>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B38D77" w14:textId="77777777" w:rsidR="00D110DE" w:rsidRDefault="00000000">
            <w:pPr>
              <w:jc w:val="center"/>
            </w:pPr>
            <w:r>
              <w:rPr>
                <w:b/>
                <w:color w:val="FFFFFF"/>
              </w:rPr>
              <w:t>UNAM, México, Licenciatura en Contaduría, plan 2025</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46F4BB" w14:textId="77777777" w:rsidR="00D110DE" w:rsidRDefault="00000000">
            <w:pPr>
              <w:jc w:val="center"/>
            </w:pPr>
            <w:r>
              <w:rPr>
                <w:b/>
                <w:color w:val="FFFFFF"/>
              </w:rPr>
              <w:t>U. Jorge Tadeo Lozano, Colombia, Contaduría Pública</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27965B" w14:textId="77777777" w:rsidR="00D110DE" w:rsidRDefault="00000000">
            <w:pPr>
              <w:jc w:val="center"/>
            </w:pPr>
            <w:r>
              <w:rPr>
                <w:b/>
                <w:color w:val="FFFFFF"/>
              </w:rPr>
              <w:t>UMSA, Plan 2013</w:t>
            </w:r>
          </w:p>
        </w:tc>
      </w:tr>
      <w:tr w:rsidR="00395D6D" w14:paraId="69AF15D3"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A17A616" w14:textId="77777777" w:rsidR="00D110DE" w:rsidRDefault="00000000">
            <w:pPr>
              <w:jc w:val="both"/>
            </w:pPr>
            <w:r>
              <w:t>Duración</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84B9AA4" w14:textId="77777777" w:rsidR="00D110DE" w:rsidRDefault="00000000">
            <w:pPr>
              <w:jc w:val="both"/>
            </w:pPr>
            <w:r>
              <w:t>10 semestres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7788123" w14:textId="77777777" w:rsidR="00D110DE" w:rsidRDefault="00000000">
            <w:pPr>
              <w:jc w:val="both"/>
            </w:pPr>
            <w:r>
              <w:t>8 semestres y 448 créditos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FEE36C" w14:textId="77777777" w:rsidR="00D110DE" w:rsidRDefault="00000000">
            <w:pPr>
              <w:jc w:val="both"/>
            </w:pPr>
            <w:r>
              <w:t>133 créditos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67798E" w14:textId="77777777" w:rsidR="00D110DE" w:rsidRDefault="00000000">
            <w:pPr>
              <w:jc w:val="both"/>
            </w:pPr>
            <w:r>
              <w:t>5 años y 6.000 horas</w:t>
            </w:r>
          </w:p>
        </w:tc>
      </w:tr>
      <w:tr w:rsidR="00395D6D" w14:paraId="5BB281BF"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CE5264D" w14:textId="77777777" w:rsidR="00D110DE" w:rsidRDefault="00000000">
            <w:pPr>
              <w:jc w:val="both"/>
            </w:pPr>
            <w:r>
              <w:t>Tecnología y analítica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DFB5254" w14:textId="77777777" w:rsidR="00D110DE" w:rsidRDefault="00000000">
            <w:pPr>
              <w:jc w:val="both"/>
            </w:pPr>
            <w:r>
              <w:t>Programación para analítica de datos, machine learning y auditoría de tecnologías de la información; minor en Business &amp; Data Analytics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D92522F" w14:textId="77777777" w:rsidR="00D110DE" w:rsidRDefault="00000000">
            <w:pPr>
              <w:jc w:val="both"/>
            </w:pPr>
            <w:r>
              <w:t>Tecnologías de información; tecnologías financieras y emergentes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679DAE" w14:textId="77777777" w:rsidR="00D110DE" w:rsidRDefault="00000000">
            <w:pPr>
              <w:jc w:val="both"/>
            </w:pPr>
            <w:r>
              <w:t>Visualización y análisis de datos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18F66C" w14:textId="77777777" w:rsidR="00D110DE" w:rsidRDefault="00000000">
            <w:pPr>
              <w:jc w:val="both"/>
            </w:pPr>
            <w:r>
              <w:t>Sistemas bajo un paradigma anterior</w:t>
            </w:r>
          </w:p>
        </w:tc>
      </w:tr>
      <w:tr w:rsidR="00395D6D" w14:paraId="6DBB9FF5"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A286788" w14:textId="77777777" w:rsidR="00D110DE" w:rsidRDefault="00000000">
            <w:pPr>
              <w:jc w:val="both"/>
            </w:pPr>
            <w:r>
              <w:t>Idioma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B18C2DF" w14:textId="77777777" w:rsidR="00D110DE" w:rsidRDefault="00000000">
            <w:pPr>
              <w:jc w:val="both"/>
            </w:pPr>
            <w:r>
              <w:t>Inglés I a V obligatorio</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FF89F27" w14:textId="77777777" w:rsidR="00D110DE" w:rsidRDefault="00000000">
            <w:pPr>
              <w:jc w:val="both"/>
            </w:pPr>
            <w:r>
              <w:t>Inglés B1 como requisito de titulación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FFE9993" w14:textId="77777777" w:rsidR="00D110DE" w:rsidRDefault="00000000">
            <w:pPr>
              <w:jc w:val="both"/>
            </w:pPr>
            <w:r>
              <w:t>Inglés A1 a B2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56605D" w14:textId="77777777" w:rsidR="00D110DE" w:rsidRDefault="00000000">
            <w:pPr>
              <w:jc w:val="both"/>
            </w:pPr>
            <w:r>
              <w:t>Ausente</w:t>
            </w:r>
          </w:p>
        </w:tc>
      </w:tr>
      <w:tr w:rsidR="00395D6D" w14:paraId="7E449C50"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1F4617B" w14:textId="77777777" w:rsidR="00D110DE" w:rsidRDefault="00000000">
            <w:pPr>
              <w:jc w:val="both"/>
            </w:pPr>
            <w:r>
              <w:t>Práctica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74C7FAE" w14:textId="77777777" w:rsidR="00D110DE" w:rsidRDefault="00000000">
            <w:pPr>
              <w:jc w:val="both"/>
            </w:pPr>
            <w:r>
              <w:t>Práctica profesional obligatoria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CCB0171" w14:textId="77777777" w:rsidR="00D110DE" w:rsidRDefault="00000000">
            <w:pPr>
              <w:jc w:val="both"/>
            </w:pPr>
            <w:r>
              <w:t>Servicio social de 480 horas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030D9D" w14:textId="77777777" w:rsidR="00D110DE" w:rsidRDefault="00000000">
            <w:pPr>
              <w:jc w:val="both"/>
            </w:pPr>
            <w:r>
              <w:t>Sin dato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2E1767" w14:textId="77777777" w:rsidR="00D110DE" w:rsidRDefault="00000000">
            <w:pPr>
              <w:jc w:val="both"/>
            </w:pPr>
            <w:r>
              <w:t>Ausente</w:t>
            </w:r>
          </w:p>
        </w:tc>
      </w:tr>
      <w:tr w:rsidR="00395D6D" w14:paraId="3DAF2252"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92D975C" w14:textId="77777777" w:rsidR="00D110DE" w:rsidRDefault="00000000">
            <w:pPr>
              <w:jc w:val="both"/>
            </w:pPr>
            <w:r>
              <w:t>Sostenibilidad y ética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5146648" w14:textId="77777777" w:rsidR="00D110DE" w:rsidRDefault="00000000">
            <w:pPr>
              <w:jc w:val="both"/>
            </w:pPr>
            <w:r>
              <w:t>Sin dato</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AA4CB66" w14:textId="77777777" w:rsidR="00D110DE" w:rsidRDefault="00000000">
            <w:pPr>
              <w:jc w:val="both"/>
            </w:pPr>
            <w:r>
              <w:t>Desarrollo sostenible en las organizaciones; ética obligatoria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1BC977" w14:textId="77777777" w:rsidR="00D110DE" w:rsidRDefault="00000000">
            <w:pPr>
              <w:jc w:val="both"/>
            </w:pPr>
            <w:r>
              <w:t>Responsabilidad social y ética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80CCA07" w14:textId="77777777" w:rsidR="00D110DE" w:rsidRDefault="00000000">
            <w:pPr>
              <w:jc w:val="both"/>
            </w:pPr>
            <w:r>
              <w:t>Ética al final del plan; sin sostenibilidad</w:t>
            </w:r>
          </w:p>
        </w:tc>
      </w:tr>
      <w:tr w:rsidR="00395D6D" w14:paraId="50EE67C9"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2C46AFA" w14:textId="77777777" w:rsidR="00D110DE" w:rsidRDefault="00000000">
            <w:pPr>
              <w:jc w:val="both"/>
            </w:pPr>
            <w:r>
              <w:t>Calidad</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4489B5D" w14:textId="77777777" w:rsidR="00D110DE" w:rsidRDefault="00000000">
            <w:pPr>
              <w:jc w:val="both"/>
            </w:pPr>
            <w:r>
              <w:t>Acreditación internacional AACSB desde 2015</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07D0E83" w14:textId="77777777" w:rsidR="00D110DE" w:rsidRDefault="00000000">
            <w:pPr>
              <w:jc w:val="both"/>
            </w:pPr>
            <w:r>
              <w:t>Sin dato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8A28C42" w14:textId="77777777" w:rsidR="00D110DE" w:rsidRDefault="00000000">
            <w:pPr>
              <w:jc w:val="both"/>
            </w:pPr>
            <w:r>
              <w:t>Acreditación institucional de alta calidad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EEBA38F" w14:textId="77777777" w:rsidR="00D110DE" w:rsidRDefault="00000000">
            <w:pPr>
              <w:jc w:val="both"/>
            </w:pPr>
            <w:r>
              <w:t>Acreditación nacional de 2015</w:t>
            </w:r>
          </w:p>
        </w:tc>
      </w:tr>
    </w:tbl>
    <w:p w14:paraId="651064C1" w14:textId="77777777" w:rsidR="00D110DE" w:rsidRDefault="00000000">
      <w:pPr>
        <w:spacing w:before="40" w:after="200"/>
      </w:pPr>
      <w:r>
        <w:rPr>
          <w:sz w:val="16"/>
        </w:rPr>
        <w:t>Fuente: Universidad de Chile (2024); UNAM (2025); Universidad Jorge Tadeo Lozano (s. f.).</w:t>
      </w:r>
    </w:p>
    <w:p w14:paraId="40F63F0B" w14:textId="77777777" w:rsidR="00D110DE" w:rsidRDefault="00000000">
      <w:pPr>
        <w:spacing w:after="200"/>
        <w:jc w:val="both"/>
      </w:pPr>
      <w:r>
        <w:t>Los tres referentes comparten lo que el Plan 2013 no tiene: tecnología y analítica en la malla, idioma inglés y una experiencia práctica o de servicio obligatoria; el plan de la UNAM incorpora además la sostenibilidad como asignatura obligatoria. El referente chileno muestra, asimismo, que la acreditación internacional, meta de la Visión 2030 de la UMSA, se apoya en esos componentes. El rediseño sitúa a la Carrera en ese estándar y le suma un activo propio: la amplitud de su bloque de aseguramiento, con ocho gabinetes especializados, financiero, tributario, gubernamental, de sistemas, ambiental, de proyectos, forense y de entidades financieras, además de Auditoría Operativa.</w:t>
      </w:r>
    </w:p>
    <w:p w14:paraId="41DD574C" w14:textId="77777777" w:rsidR="00D110DE" w:rsidRDefault="00000000">
      <w:pPr>
        <w:keepNext/>
        <w:tabs>
          <w:tab w:val="left" w:pos="709"/>
        </w:tabs>
        <w:spacing w:before="80" w:after="200"/>
        <w:ind w:left="709" w:hanging="709"/>
        <w:outlineLvl w:val="2"/>
      </w:pPr>
      <w:bookmarkStart w:id="56" w:name="_Toc000000056"/>
      <w:r>
        <w:rPr>
          <w:b/>
          <w:sz w:val="22"/>
        </w:rPr>
        <w:t>3.5.4</w:t>
      </w:r>
      <w:r>
        <w:rPr>
          <w:b/>
          <w:sz w:val="22"/>
        </w:rPr>
        <w:tab/>
        <w:t>Alineación con las Normas Internacionales de Educación de la IFAC</w:t>
      </w:r>
      <w:bookmarkEnd w:id="56"/>
    </w:p>
    <w:p w14:paraId="636AD154" w14:textId="63BF1EA8" w:rsidR="00D110DE" w:rsidRDefault="00000000">
      <w:pPr>
        <w:spacing w:after="200"/>
        <w:jc w:val="both"/>
      </w:pPr>
      <w:r>
        <w:t xml:space="preserve">Para asegurar la comparabilidad internacional, el reconocimiento profesional y la calidad académica, el </w:t>
      </w:r>
      <w:r w:rsidR="00156BB5">
        <w:t>Rediseño Curricular</w:t>
      </w:r>
      <w:r>
        <w:t xml:space="preserve"> adopta los estándares emitidos por el Consejo de Normas Internacionales de Formación en Contaduría (IAESB) de la IFAC, con los siguientes mecanismos de implementación:</w:t>
      </w:r>
    </w:p>
    <w:p w14:paraId="13ED71BD" w14:textId="4E3FE4E5" w:rsidR="00D110DE" w:rsidRPr="00156BB5" w:rsidRDefault="00000000">
      <w:pPr>
        <w:pStyle w:val="TituloCuadro"/>
        <w:keepNext/>
        <w:spacing w:before="40" w:after="80"/>
        <w:jc w:val="center"/>
        <w:rPr>
          <w:sz w:val="19"/>
          <w:szCs w:val="19"/>
        </w:rPr>
      </w:pPr>
      <w:bookmarkStart w:id="260" w:name="_Toc000000262"/>
      <w:r w:rsidRPr="00156BB5">
        <w:rPr>
          <w:b/>
          <w:sz w:val="19"/>
          <w:szCs w:val="19"/>
        </w:rPr>
        <w:t xml:space="preserve">Cuadro 29. Normas Internacionales de Educación y su implementación en el </w:t>
      </w:r>
      <w:r w:rsidR="00156BB5" w:rsidRPr="00156BB5">
        <w:rPr>
          <w:b/>
          <w:sz w:val="19"/>
          <w:szCs w:val="19"/>
        </w:rPr>
        <w:t>Rediseño Curricular</w:t>
      </w:r>
      <w:bookmarkEnd w:id="260"/>
    </w:p>
    <w:tbl>
      <w:tblPr>
        <w:tblW w:w="0" w:type="auto"/>
        <w:jc w:val="center"/>
        <w:tblLayout w:type="fixed"/>
        <w:tblLook w:val="04A0" w:firstRow="1" w:lastRow="0" w:firstColumn="1" w:lastColumn="0" w:noHBand="0" w:noVBand="1"/>
      </w:tblPr>
      <w:tblGrid>
        <w:gridCol w:w="907"/>
        <w:gridCol w:w="2835"/>
        <w:gridCol w:w="5329"/>
      </w:tblGrid>
      <w:tr w:rsidR="00395D6D" w14:paraId="5171F75B" w14:textId="77777777">
        <w:trPr>
          <w:tblHeader/>
          <w:jc w:val="center"/>
        </w:trPr>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311A8E" w14:textId="77777777" w:rsidR="00D110DE" w:rsidRDefault="00000000">
            <w:pPr>
              <w:jc w:val="center"/>
            </w:pPr>
            <w:r>
              <w:rPr>
                <w:b/>
                <w:color w:val="FFFFFF"/>
              </w:rPr>
              <w:t>Norma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D48A95" w14:textId="77777777" w:rsidR="00D110DE" w:rsidRDefault="00000000">
            <w:pPr>
              <w:jc w:val="center"/>
            </w:pPr>
            <w:r>
              <w:rPr>
                <w:b/>
                <w:color w:val="FFFFFF"/>
              </w:rPr>
              <w:t>Materia</w:t>
            </w:r>
          </w:p>
        </w:tc>
        <w:tc>
          <w:tcPr>
            <w:tcW w:w="532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D55D87" w14:textId="77777777" w:rsidR="00D110DE" w:rsidRDefault="00000000">
            <w:pPr>
              <w:jc w:val="center"/>
            </w:pPr>
            <w:r>
              <w:rPr>
                <w:b/>
                <w:color w:val="FFFFFF"/>
              </w:rPr>
              <w:t>Mecanismo de implementación</w:t>
            </w:r>
          </w:p>
        </w:tc>
      </w:tr>
      <w:tr w:rsidR="00395D6D" w14:paraId="196E6BAB"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C2B4CCE" w14:textId="77777777" w:rsidR="00D110DE" w:rsidRDefault="00000000">
            <w:pPr>
              <w:jc w:val="both"/>
            </w:pPr>
            <w:r>
              <w:t>IES 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42E4025" w14:textId="77777777" w:rsidR="00D110DE" w:rsidRDefault="00000000">
            <w:pPr>
              <w:jc w:val="both"/>
            </w:pPr>
            <w:r>
              <w:t>Requisitos de ingreso al programa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3D5FA5F5" w14:textId="77777777" w:rsidR="00D110DE" w:rsidRDefault="00000000">
            <w:pPr>
              <w:jc w:val="both"/>
            </w:pPr>
            <w:r>
              <w:t xml:space="preserve">Admisión transparente e inclusiva mediante el Curso Prefacultativo, la Prueba de Suficiencia Académica </w:t>
            </w:r>
            <w:r>
              <w:lastRenderedPageBreak/>
              <w:t>y la Admisión Especial</w:t>
            </w:r>
          </w:p>
        </w:tc>
      </w:tr>
      <w:tr w:rsidR="00395D6D" w14:paraId="16D132D2"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C25336C" w14:textId="77777777" w:rsidR="00D110DE" w:rsidRDefault="00000000">
            <w:pPr>
              <w:jc w:val="both"/>
            </w:pPr>
            <w:r>
              <w:lastRenderedPageBreak/>
              <w:t>IES 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A3287D4" w14:textId="77777777" w:rsidR="00D110DE" w:rsidRDefault="00000000">
            <w:pPr>
              <w:jc w:val="both"/>
            </w:pPr>
            <w:r>
              <w:t>Competencia técnica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F91C8CC" w14:textId="77777777" w:rsidR="00D110DE" w:rsidRDefault="00000000">
            <w:pPr>
              <w:jc w:val="both"/>
            </w:pPr>
            <w:r>
              <w:t>Estructura curricular equilibrada en información financiera y no financiera, aseguramiento, finanzas, gobierno corporativo, tecnologías de la información y sostenibilidad, junto con las áreas de Administración, Derecho, Economía y Matemáticas</w:t>
            </w:r>
          </w:p>
        </w:tc>
      </w:tr>
      <w:tr w:rsidR="00395D6D" w14:paraId="4E19090E"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2976DBD" w14:textId="77777777" w:rsidR="00D110DE" w:rsidRDefault="00000000">
            <w:pPr>
              <w:jc w:val="both"/>
            </w:pPr>
            <w:r>
              <w:t>IES 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659E87E" w14:textId="77777777" w:rsidR="00D110DE" w:rsidRDefault="00000000">
            <w:pPr>
              <w:jc w:val="both"/>
            </w:pPr>
            <w:r>
              <w:t>Habilidades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3238F4ED" w14:textId="77777777" w:rsidR="00D110DE" w:rsidRDefault="00000000">
            <w:pPr>
              <w:jc w:val="both"/>
            </w:pPr>
            <w:r>
              <w:t>Formación en habilidades intelectuales, analíticas, tecnológicas, de comunicación en español e inglés técnico, interpersonales y de gestión</w:t>
            </w:r>
          </w:p>
        </w:tc>
      </w:tr>
      <w:tr w:rsidR="00395D6D" w14:paraId="1E365FB1"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17D3993" w14:textId="77777777" w:rsidR="00D110DE" w:rsidRDefault="00000000">
            <w:pPr>
              <w:jc w:val="both"/>
            </w:pPr>
            <w:r>
              <w:t>IES 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168DED" w14:textId="77777777" w:rsidR="00D110DE" w:rsidRDefault="00000000">
            <w:pPr>
              <w:jc w:val="both"/>
            </w:pPr>
            <w:r>
              <w:t>Valores, ética y actitudes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84F888C" w14:textId="77777777" w:rsidR="00D110DE" w:rsidRDefault="00000000">
            <w:pPr>
              <w:jc w:val="both"/>
            </w:pPr>
            <w:r>
              <w:t>Ética transversal bajo los cinco principios del Código Internacional de Ética del IESBA: integridad, objetividad, competencia y diligencia profesionales, confidencialidad y comportamiento profesional, con desarrollo del escepticismo profesional</w:t>
            </w:r>
          </w:p>
        </w:tc>
      </w:tr>
      <w:tr w:rsidR="00395D6D" w14:paraId="72E9638F"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701D475" w14:textId="77777777" w:rsidR="00D110DE" w:rsidRDefault="00000000">
            <w:pPr>
              <w:jc w:val="both"/>
            </w:pPr>
            <w:r>
              <w:t>IES 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40471A" w14:textId="77777777" w:rsidR="00D110DE" w:rsidRDefault="00000000">
            <w:pPr>
              <w:jc w:val="both"/>
            </w:pPr>
            <w:r>
              <w:t>Experiencia práctica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18F46592" w14:textId="77777777" w:rsidR="00D110DE" w:rsidRDefault="00000000">
            <w:pPr>
              <w:jc w:val="both"/>
            </w:pPr>
            <w:r>
              <w:t>Pasantías preprofesionales, talleres de práctica profesional, laboratorios con datos reales y resolución de casos del sector público y empresarial</w:t>
            </w:r>
          </w:p>
        </w:tc>
      </w:tr>
      <w:tr w:rsidR="00395D6D" w14:paraId="6E78D044"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E9D56C3" w14:textId="77777777" w:rsidR="00D110DE" w:rsidRDefault="00000000">
            <w:pPr>
              <w:jc w:val="both"/>
            </w:pPr>
            <w:r>
              <w:t>IES 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1673BE" w14:textId="77777777" w:rsidR="00D110DE" w:rsidRDefault="00000000">
            <w:pPr>
              <w:jc w:val="both"/>
            </w:pPr>
            <w:r>
              <w:t>Evaluación de la competencia profesional</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963386E" w14:textId="77777777" w:rsidR="00D110DE" w:rsidRDefault="00000000">
            <w:pPr>
              <w:jc w:val="both"/>
            </w:pPr>
            <w:r>
              <w:t>Evaluación auténtica mediante portafolios, simuladores y rúbricas, con demostración verificable de los resultados de aprendizaje</w:t>
            </w:r>
          </w:p>
        </w:tc>
      </w:tr>
      <w:tr w:rsidR="00395D6D" w14:paraId="117D660C"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DAA7BB" w14:textId="77777777" w:rsidR="00D110DE" w:rsidRDefault="00000000">
            <w:pPr>
              <w:jc w:val="both"/>
            </w:pPr>
            <w:r>
              <w:t>IES 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E61817A" w14:textId="77777777" w:rsidR="00D110DE" w:rsidRDefault="00000000">
            <w:pPr>
              <w:jc w:val="both"/>
            </w:pPr>
            <w:r>
              <w:t>Desarrollo profesional continuo</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DB12FA2" w14:textId="77777777" w:rsidR="00D110DE" w:rsidRDefault="00000000">
            <w:pPr>
              <w:jc w:val="both"/>
            </w:pPr>
            <w:r>
              <w:t>Preparación para el autoaprendizaje y articulación del grado con el postgrado, diplomados, maestrías y certificaciones profesionales</w:t>
            </w:r>
          </w:p>
        </w:tc>
      </w:tr>
      <w:tr w:rsidR="00395D6D" w14:paraId="17796173"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2C08825" w14:textId="77777777" w:rsidR="00D110DE" w:rsidRDefault="00000000">
            <w:pPr>
              <w:jc w:val="both"/>
            </w:pPr>
            <w:r>
              <w:t>IES 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F33A63D" w14:textId="77777777" w:rsidR="00D110DE" w:rsidRDefault="00000000">
            <w:pPr>
              <w:jc w:val="both"/>
            </w:pPr>
            <w:r>
              <w:t>Competencia de los auditores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B7D7834" w14:textId="77777777" w:rsidR="00D110DE" w:rsidRDefault="00000000">
            <w:pPr>
              <w:jc w:val="both"/>
            </w:pPr>
            <w:r>
              <w:t>Formación especializada en servicios de aseguramiento financiero, gubernamental, ambiental y de sistemas bajo los pronunciamientos nacionales e internacionales</w:t>
            </w:r>
          </w:p>
        </w:tc>
      </w:tr>
    </w:tbl>
    <w:p w14:paraId="269C2450" w14:textId="77777777" w:rsidR="00D110DE" w:rsidRDefault="00D110DE">
      <w:pPr>
        <w:spacing w:after="120"/>
      </w:pPr>
    </w:p>
    <w:p w14:paraId="4F29D8FE" w14:textId="77777777" w:rsidR="00D110DE" w:rsidRDefault="00000000">
      <w:pPr>
        <w:pStyle w:val="TituloCuadro"/>
        <w:keepNext/>
        <w:spacing w:before="40" w:after="80"/>
        <w:jc w:val="center"/>
      </w:pPr>
      <w:bookmarkStart w:id="261" w:name="_Toc000000263"/>
      <w:r>
        <w:rPr>
          <w:b/>
        </w:rPr>
        <w:t>Cuadro 30. Matriz comparativa entre el Plan 2013, la propuesta y los referentes</w:t>
      </w:r>
      <w:bookmarkEnd w:id="261"/>
    </w:p>
    <w:tbl>
      <w:tblPr>
        <w:tblW w:w="0" w:type="auto"/>
        <w:jc w:val="center"/>
        <w:tblLayout w:type="fixed"/>
        <w:tblLook w:val="04A0" w:firstRow="1" w:lastRow="0" w:firstColumn="1" w:lastColumn="0" w:noHBand="0" w:noVBand="1"/>
      </w:tblPr>
      <w:tblGrid>
        <w:gridCol w:w="1474"/>
        <w:gridCol w:w="1814"/>
        <w:gridCol w:w="1928"/>
        <w:gridCol w:w="1814"/>
        <w:gridCol w:w="2041"/>
      </w:tblGrid>
      <w:tr w:rsidR="00395D6D" w14:paraId="2B6A43E4"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767080" w14:textId="77777777" w:rsidR="00D110DE" w:rsidRDefault="00000000">
            <w:pPr>
              <w:jc w:val="center"/>
            </w:pPr>
            <w:r>
              <w:rPr>
                <w:b/>
                <w:color w:val="FFFFFF"/>
              </w:rPr>
              <w:t>Dimensión</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C6AB60" w14:textId="77777777" w:rsidR="00D110DE" w:rsidRDefault="00000000">
            <w:pPr>
              <w:jc w:val="center"/>
            </w:pPr>
            <w:r>
              <w:rPr>
                <w:b/>
                <w:color w:val="FFFFFF"/>
              </w:rPr>
              <w:t>Plan 2013</w:t>
            </w:r>
          </w:p>
        </w:tc>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A969A6" w14:textId="77777777" w:rsidR="00D110DE" w:rsidRDefault="00000000">
            <w:pPr>
              <w:jc w:val="center"/>
            </w:pPr>
            <w:r>
              <w:rPr>
                <w:b/>
                <w:color w:val="FFFFFF"/>
              </w:rPr>
              <w:t>Propuesta de rediseño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46F518" w14:textId="77777777" w:rsidR="00D110DE" w:rsidRDefault="00000000">
            <w:pPr>
              <w:jc w:val="center"/>
            </w:pPr>
            <w:r>
              <w:rPr>
                <w:b/>
                <w:color w:val="FFFFFF"/>
              </w:rPr>
              <w:t>Referentes nacionales</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359A39" w14:textId="77777777" w:rsidR="00D110DE" w:rsidRDefault="00000000">
            <w:pPr>
              <w:jc w:val="center"/>
            </w:pPr>
            <w:r>
              <w:rPr>
                <w:b/>
                <w:color w:val="FFFFFF"/>
              </w:rPr>
              <w:t>Referentes internacionales</w:t>
            </w:r>
          </w:p>
        </w:tc>
      </w:tr>
      <w:tr w:rsidR="00395D6D" w14:paraId="0D5D9F3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6BB4ABC" w14:textId="77777777" w:rsidR="00D110DE" w:rsidRDefault="00000000">
            <w:pPr>
              <w:jc w:val="both"/>
            </w:pPr>
            <w:r>
              <w:t>Perfil de egreso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A2EDE04" w14:textId="77777777" w:rsidR="00D110DE" w:rsidRDefault="00000000">
            <w:pPr>
              <w:jc w:val="both"/>
            </w:pPr>
            <w:r>
              <w:t>Orientado a la auditoría financiera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30849D8" w14:textId="157E4A22" w:rsidR="00D110DE" w:rsidRDefault="00000000">
            <w:pPr>
              <w:jc w:val="both"/>
            </w:pPr>
            <w:r>
              <w:t>Contador Público</w:t>
            </w:r>
            <w:r w:rsidR="00AA46E3">
              <w:t xml:space="preserve"> </w:t>
            </w:r>
            <w:r>
              <w:t>del Sistema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005D031" w14:textId="77777777" w:rsidR="00D110DE" w:rsidRDefault="00000000">
            <w:pPr>
              <w:jc w:val="both"/>
            </w:pPr>
            <w:r>
              <w:t>Perfil acordado en la Reunión Sectorial 2024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A10B0DC" w14:textId="77777777" w:rsidR="00D110DE" w:rsidRDefault="00000000">
            <w:pPr>
              <w:jc w:val="both"/>
            </w:pPr>
            <w:r>
              <w:t>Contador o Contador Auditor</w:t>
            </w:r>
          </w:p>
        </w:tc>
      </w:tr>
      <w:tr w:rsidR="00395D6D" w14:paraId="115A5D1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BB20321" w14:textId="77777777" w:rsidR="00D110DE" w:rsidRDefault="00000000">
            <w:pPr>
              <w:jc w:val="both"/>
            </w:pPr>
            <w:r>
              <w:t>Enfoque</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2EF662" w14:textId="77777777" w:rsidR="00D110DE" w:rsidRDefault="00000000">
            <w:pPr>
              <w:jc w:val="both"/>
            </w:pPr>
            <w:r>
              <w:t>Objetivos y contenidos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FAEEEEF" w14:textId="77777777" w:rsidR="00D110DE" w:rsidRDefault="00000000">
            <w:pPr>
              <w:jc w:val="both"/>
            </w:pPr>
            <w:r>
              <w:t>Competencias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111ECB" w14:textId="77777777" w:rsidR="00D110DE" w:rsidRDefault="00000000">
            <w:pPr>
              <w:jc w:val="both"/>
            </w:pPr>
            <w:r>
              <w:t>En transición</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CD70EA9" w14:textId="77777777" w:rsidR="00D110DE" w:rsidRDefault="00000000">
            <w:pPr>
              <w:jc w:val="both"/>
            </w:pPr>
            <w:r>
              <w:t>Resultados de aprendizaje según las IES</w:t>
            </w:r>
          </w:p>
        </w:tc>
      </w:tr>
      <w:tr w:rsidR="00395D6D" w14:paraId="51674E6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2B1D9DA" w14:textId="77777777" w:rsidR="00D110DE" w:rsidRDefault="00000000">
            <w:pPr>
              <w:jc w:val="both"/>
            </w:pPr>
            <w:r>
              <w:t>Tecnología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BFF5744" w14:textId="77777777" w:rsidR="00D110DE" w:rsidRDefault="00000000">
            <w:pPr>
              <w:jc w:val="both"/>
            </w:pPr>
            <w:r>
              <w:t>Paradigma anterior</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DC381BA" w14:textId="77777777" w:rsidR="00D110DE" w:rsidRDefault="00000000">
            <w:pPr>
              <w:jc w:val="both"/>
            </w:pPr>
            <w:r>
              <w:t>Eje transversal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05494FD" w14:textId="77777777" w:rsidR="00D110DE" w:rsidRDefault="00000000">
            <w:pPr>
              <w:jc w:val="both"/>
            </w:pPr>
            <w:r>
              <w:t>Heterogéneo</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7E46E46" w14:textId="77777777" w:rsidR="00D110DE" w:rsidRDefault="00000000">
            <w:pPr>
              <w:jc w:val="both"/>
            </w:pPr>
            <w:r>
              <w:t>Analítica y auditoría de tecnologías de la información obligatorias</w:t>
            </w:r>
          </w:p>
        </w:tc>
      </w:tr>
      <w:tr w:rsidR="00395D6D" w14:paraId="2332E2B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373FCD" w14:textId="77777777" w:rsidR="00D110DE" w:rsidRDefault="00000000">
            <w:pPr>
              <w:jc w:val="both"/>
            </w:pPr>
            <w:r>
              <w:t>Sostenibilidad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9975D68"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EE758FE" w14:textId="77777777" w:rsidR="00D110DE" w:rsidRDefault="00000000">
            <w:pPr>
              <w:jc w:val="both"/>
            </w:pPr>
            <w:r>
              <w:t>Incorporada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4DDC91" w14:textId="77777777" w:rsidR="00D110DE" w:rsidRDefault="00000000">
            <w:pPr>
              <w:jc w:val="both"/>
            </w:pPr>
            <w:r>
              <w:t>Incipiente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138DC6" w14:textId="77777777" w:rsidR="00D110DE" w:rsidRDefault="00000000">
            <w:pPr>
              <w:jc w:val="both"/>
            </w:pPr>
            <w:r>
              <w:t>En incorporación, obligatoria en la UNAM</w:t>
            </w:r>
          </w:p>
        </w:tc>
      </w:tr>
      <w:tr w:rsidR="00395D6D" w14:paraId="395553D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2311F29" w14:textId="77777777" w:rsidR="00D110DE" w:rsidRDefault="00000000">
            <w:pPr>
              <w:jc w:val="both"/>
            </w:pPr>
            <w:r>
              <w:t>Práctica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855211"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2AA3EDA" w14:textId="77777777" w:rsidR="00D110DE" w:rsidRDefault="00000000">
            <w:pPr>
              <w:jc w:val="both"/>
            </w:pPr>
            <w:r>
              <w:t>Obligatoria desde tercer año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3A0184" w14:textId="77777777" w:rsidR="00D110DE" w:rsidRDefault="00000000">
            <w:pPr>
              <w:jc w:val="both"/>
            </w:pPr>
            <w:r>
              <w:t>Variable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4591A5E" w14:textId="77777777" w:rsidR="00D110DE" w:rsidRDefault="00000000">
            <w:pPr>
              <w:jc w:val="both"/>
            </w:pPr>
            <w:r>
              <w:t>Obligatoria según la IES 5</w:t>
            </w:r>
          </w:p>
        </w:tc>
      </w:tr>
      <w:tr w:rsidR="00395D6D" w14:paraId="4AE64CC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97DB107" w14:textId="77777777" w:rsidR="00D110DE" w:rsidRDefault="00000000">
            <w:pPr>
              <w:jc w:val="both"/>
            </w:pPr>
            <w:r>
              <w:t>Idioma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FD1830"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9959738" w14:textId="77777777" w:rsidR="00D110DE" w:rsidRDefault="00000000">
            <w:pPr>
              <w:jc w:val="both"/>
            </w:pPr>
            <w:r>
              <w:t>Inglés técnico progresivo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D71882" w14:textId="77777777" w:rsidR="00D110DE" w:rsidRDefault="00000000">
            <w:pPr>
              <w:jc w:val="both"/>
            </w:pPr>
            <w:r>
              <w:t xml:space="preserve">Recomendado por la Reunión </w:t>
            </w:r>
            <w:r>
              <w:lastRenderedPageBreak/>
              <w:t>Sectorial</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8D412EA" w14:textId="77777777" w:rsidR="00D110DE" w:rsidRDefault="00000000">
            <w:pPr>
              <w:jc w:val="both"/>
            </w:pPr>
            <w:r>
              <w:lastRenderedPageBreak/>
              <w:t xml:space="preserve">Obligatorio o requisito de </w:t>
            </w:r>
            <w:r>
              <w:lastRenderedPageBreak/>
              <w:t>titulación</w:t>
            </w:r>
          </w:p>
        </w:tc>
      </w:tr>
      <w:tr w:rsidR="00395D6D" w14:paraId="587399CF"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01B9FB3" w14:textId="77777777" w:rsidR="00D110DE" w:rsidRDefault="00000000">
            <w:pPr>
              <w:jc w:val="both"/>
            </w:pPr>
            <w:r>
              <w:lastRenderedPageBreak/>
              <w:t>Evaluación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ECA34C0" w14:textId="77777777" w:rsidR="00D110DE" w:rsidRDefault="00000000">
            <w:pPr>
              <w:jc w:val="both"/>
            </w:pPr>
            <w:r>
              <w:t>Memorística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E566F5B" w14:textId="77777777" w:rsidR="00D110DE" w:rsidRDefault="00000000">
            <w:pPr>
              <w:jc w:val="both"/>
            </w:pPr>
            <w:r>
              <w:t>Por evidencias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4FAFAD6" w14:textId="77777777" w:rsidR="00D110DE" w:rsidRDefault="00000000">
            <w:pPr>
              <w:jc w:val="both"/>
            </w:pPr>
            <w:r>
              <w:t>Predominantemente tradicional</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B759220" w14:textId="77777777" w:rsidR="00D110DE" w:rsidRDefault="00000000">
            <w:pPr>
              <w:jc w:val="both"/>
            </w:pPr>
            <w:r>
              <w:t>Por desempeño según la IES 6</w:t>
            </w:r>
          </w:p>
        </w:tc>
      </w:tr>
      <w:tr w:rsidR="00395D6D" w14:paraId="465F37F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5E07F47" w14:textId="77777777" w:rsidR="00D110DE" w:rsidRDefault="00000000">
            <w:pPr>
              <w:jc w:val="both"/>
            </w:pPr>
            <w:r>
              <w:t>Salidas intermedias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07FA1E7" w14:textId="77777777" w:rsidR="00D110DE" w:rsidRDefault="00000000">
            <w:pPr>
              <w:jc w:val="both"/>
            </w:pPr>
            <w:r>
              <w:t>Técnico Superior</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B731653" w14:textId="77777777" w:rsidR="00D110DE" w:rsidRDefault="00000000">
            <w:pPr>
              <w:jc w:val="both"/>
            </w:pPr>
            <w:r>
              <w:t>Técnico Universitario Medio y Técnico Superior articulados con el postgrado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92C4E49" w14:textId="77777777" w:rsidR="00D110DE" w:rsidRDefault="00000000">
            <w:pPr>
              <w:jc w:val="both"/>
            </w:pPr>
            <w:r>
              <w:t>Técnico Superior en algunas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3C42227" w14:textId="77777777" w:rsidR="00D110DE" w:rsidRDefault="00000000">
            <w:pPr>
              <w:jc w:val="both"/>
            </w:pPr>
            <w:r>
              <w:t>Minors, microcredenciales y doble titulación</w:t>
            </w:r>
          </w:p>
        </w:tc>
      </w:tr>
    </w:tbl>
    <w:p w14:paraId="4DF3CEA2" w14:textId="77777777" w:rsidR="00D110DE" w:rsidRDefault="00D110DE">
      <w:pPr>
        <w:spacing w:after="120"/>
      </w:pPr>
    </w:p>
    <w:p w14:paraId="1D4B0202" w14:textId="77777777" w:rsidR="00D110DE" w:rsidRDefault="00000000">
      <w:pPr>
        <w:keepNext/>
        <w:tabs>
          <w:tab w:val="left" w:pos="709"/>
        </w:tabs>
        <w:spacing w:before="80" w:after="200"/>
        <w:ind w:left="709" w:hanging="709"/>
        <w:outlineLvl w:val="2"/>
      </w:pPr>
      <w:bookmarkStart w:id="57" w:name="_Toc000000057"/>
      <w:r>
        <w:rPr>
          <w:b/>
          <w:sz w:val="22"/>
        </w:rPr>
        <w:t>3.5.5</w:t>
      </w:r>
      <w:r>
        <w:rPr>
          <w:b/>
          <w:sz w:val="22"/>
        </w:rPr>
        <w:tab/>
        <w:t>Síntesis: necesidades de formación</w:t>
      </w:r>
      <w:bookmarkEnd w:id="57"/>
    </w:p>
    <w:p w14:paraId="6198C271" w14:textId="77777777" w:rsidR="00D110DE" w:rsidRDefault="00000000">
      <w:pPr>
        <w:spacing w:after="200"/>
        <w:jc w:val="both"/>
      </w:pPr>
      <w:r>
        <w:t>Las necesidades de formación que se derivan de la justificación, y que vinculan este punto con el perfil profesional, las competencias y los contenidos, son las siguientes:</w:t>
      </w:r>
    </w:p>
    <w:p w14:paraId="3C686056" w14:textId="77777777" w:rsidR="00D110DE" w:rsidRDefault="00000000">
      <w:pPr>
        <w:pStyle w:val="TituloCuadro"/>
        <w:keepNext/>
        <w:spacing w:before="40" w:after="80"/>
        <w:jc w:val="center"/>
      </w:pPr>
      <w:bookmarkStart w:id="262" w:name="_Toc000000264"/>
      <w:r>
        <w:rPr>
          <w:b/>
        </w:rPr>
        <w:t>Cuadro 31. Necesidades de formación que se derivan de la justificación</w:t>
      </w:r>
      <w:bookmarkEnd w:id="262"/>
    </w:p>
    <w:tbl>
      <w:tblPr>
        <w:tblW w:w="0" w:type="auto"/>
        <w:jc w:val="center"/>
        <w:tblLayout w:type="fixed"/>
        <w:tblLook w:val="04A0" w:firstRow="1" w:lastRow="0" w:firstColumn="1" w:lastColumn="0" w:noHBand="0" w:noVBand="1"/>
      </w:tblPr>
      <w:tblGrid>
        <w:gridCol w:w="2835"/>
        <w:gridCol w:w="3402"/>
        <w:gridCol w:w="1020"/>
        <w:gridCol w:w="1814"/>
      </w:tblGrid>
      <w:tr w:rsidR="00395D6D" w14:paraId="5AF60850"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44A3AE" w14:textId="77777777" w:rsidR="00D110DE" w:rsidRDefault="00000000">
            <w:pPr>
              <w:jc w:val="center"/>
            </w:pPr>
            <w:r>
              <w:rPr>
                <w:b/>
                <w:color w:val="FFFFFF"/>
              </w:rPr>
              <w:t>Necesidad de formación</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347F4EB" w14:textId="77777777" w:rsidR="00D110DE" w:rsidRDefault="00000000">
            <w:pPr>
              <w:jc w:val="center"/>
            </w:pPr>
            <w:r>
              <w:rPr>
                <w:b/>
                <w:color w:val="FFFFFF"/>
              </w:rPr>
              <w:t>Evidencia principal</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8BC9BD" w14:textId="77777777" w:rsidR="00D110DE" w:rsidRDefault="00000000">
            <w:pPr>
              <w:jc w:val="center"/>
            </w:pPr>
            <w:r>
              <w:rPr>
                <w:b/>
                <w:color w:val="FFFFFF"/>
              </w:rPr>
              <w:t>Subpunto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C746DB" w14:textId="77777777" w:rsidR="00D110DE" w:rsidRDefault="00000000">
            <w:pPr>
              <w:jc w:val="center"/>
            </w:pPr>
            <w:r>
              <w:rPr>
                <w:b/>
                <w:color w:val="FFFFFF"/>
              </w:rPr>
              <w:t>Dimensión del perfil</w:t>
            </w:r>
          </w:p>
        </w:tc>
      </w:tr>
      <w:tr w:rsidR="00395D6D" w14:paraId="7C18C9C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BA9CD37" w14:textId="28EEC894" w:rsidR="00D110DE" w:rsidRDefault="00000000">
            <w:pPr>
              <w:jc w:val="both"/>
            </w:pPr>
            <w:r>
              <w:t xml:space="preserve">Perfil del Contador Público </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C327CE4" w14:textId="77777777" w:rsidR="00D110DE" w:rsidRDefault="00000000">
            <w:pPr>
              <w:jc w:val="both"/>
            </w:pPr>
            <w:r>
              <w:t>Resolución N.º 07/2024; perfil 2013 orientado a la auditoría financiera</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7EDFC5D" w14:textId="77777777" w:rsidR="00D110DE" w:rsidRDefault="00000000">
            <w:pPr>
              <w:jc w:val="both"/>
            </w:pPr>
            <w:r>
              <w:t>3.2 y 3.5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F744D6" w14:textId="77777777" w:rsidR="00D110DE" w:rsidRDefault="00000000">
            <w:pPr>
              <w:jc w:val="both"/>
            </w:pPr>
            <w:r>
              <w:t>Perfil de egreso</w:t>
            </w:r>
          </w:p>
        </w:tc>
      </w:tr>
      <w:tr w:rsidR="00395D6D" w14:paraId="6B1800F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014023" w14:textId="77777777" w:rsidR="00D110DE" w:rsidRDefault="00000000">
            <w:pPr>
              <w:jc w:val="both"/>
            </w:pPr>
            <w:r>
              <w:t>Conservar y actualizar el núcleo contable, tributario y de auditoría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1067A1E" w14:textId="77777777" w:rsidR="00D110DE" w:rsidRDefault="00000000">
            <w:pPr>
              <w:jc w:val="both"/>
            </w:pPr>
            <w:r>
              <w:t>65 % de pertinencia de Contabilidad Básica; NIIF para las PYMES, tercera edición; NIA 315 revisada; NIA para Entidades Menos Complejas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087D752" w14:textId="77777777" w:rsidR="00D110DE" w:rsidRDefault="00000000">
            <w:pPr>
              <w:jc w:val="both"/>
            </w:pPr>
            <w:r>
              <w:t>3.1 y 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65C3989" w14:textId="77777777" w:rsidR="00D110DE" w:rsidRDefault="00000000">
            <w:pPr>
              <w:jc w:val="both"/>
            </w:pPr>
            <w:r>
              <w:t>Saber conocer</w:t>
            </w:r>
          </w:p>
        </w:tc>
      </w:tr>
      <w:tr w:rsidR="00395D6D" w14:paraId="75263BB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2E975B9" w14:textId="77777777" w:rsidR="00D110DE" w:rsidRDefault="00000000">
            <w:pPr>
              <w:jc w:val="both"/>
            </w:pPr>
            <w:r>
              <w:t>Información y aseguramiento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155EF09" w14:textId="77777777" w:rsidR="00D110DE" w:rsidRDefault="00000000">
            <w:pPr>
              <w:jc w:val="both"/>
            </w:pPr>
            <w:r>
              <w:t>Resolución CTNAC N.º 01/2024, exigible en 2027; NIAS 5000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8BFE1EA" w14:textId="77777777" w:rsidR="00D110DE" w:rsidRDefault="00000000">
            <w:pPr>
              <w:jc w:val="both"/>
            </w:pPr>
            <w:r>
              <w:t>3.2 y 3.4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4AD04E" w14:textId="77777777" w:rsidR="00D110DE" w:rsidRDefault="00000000">
            <w:pPr>
              <w:jc w:val="both"/>
            </w:pPr>
            <w:r>
              <w:t>Saber conocer</w:t>
            </w:r>
          </w:p>
        </w:tc>
      </w:tr>
      <w:tr w:rsidR="00395D6D" w14:paraId="41537A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CEC828" w14:textId="77777777" w:rsidR="00D110DE" w:rsidRDefault="00000000">
            <w:pPr>
              <w:jc w:val="both"/>
            </w:pPr>
            <w:r>
              <w:t>Eje tecnológico transversal para operar, auditar y juzgar</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5E1822B" w14:textId="77777777" w:rsidR="00D110DE" w:rsidRDefault="00000000">
            <w:pPr>
              <w:jc w:val="both"/>
            </w:pPr>
            <w:r>
              <w:t>Brecha de 43 a 51 puntos; 5 % recibió formación en software; uso de inteligencia artificial en firmas del 9 % al 41 %</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74B8B14" w14:textId="77777777" w:rsidR="00D110DE" w:rsidRDefault="00000000">
            <w:pPr>
              <w:jc w:val="both"/>
            </w:pPr>
            <w:r>
              <w:t>3.1, 3.3 y 3.4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2367D7" w14:textId="77777777" w:rsidR="00D110DE" w:rsidRDefault="00000000">
            <w:pPr>
              <w:jc w:val="both"/>
            </w:pPr>
            <w:r>
              <w:t>Saber hacer</w:t>
            </w:r>
          </w:p>
        </w:tc>
      </w:tr>
      <w:tr w:rsidR="00395D6D" w14:paraId="1FE933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A88861D" w14:textId="77777777" w:rsidR="00D110DE" w:rsidRDefault="00000000">
            <w:pPr>
              <w:jc w:val="both"/>
            </w:pPr>
            <w:r>
              <w:t>Prácticas preprofesionales obligatorias desde tercer año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28DD6B6" w14:textId="77777777" w:rsidR="00D110DE" w:rsidRDefault="00000000">
            <w:pPr>
              <w:jc w:val="both"/>
            </w:pPr>
            <w:r>
              <w:t>Artículo 8 de la Resolución HCU N.º 032/2025; 88 % las respalda; trabajo dirigido con 14,58 % de los titulados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672C53B" w14:textId="77777777" w:rsidR="00D110DE" w:rsidRDefault="00000000">
            <w:pPr>
              <w:jc w:val="both"/>
            </w:pPr>
            <w:r>
              <w:t>3.1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C053C5A" w14:textId="77777777" w:rsidR="00D110DE" w:rsidRDefault="00000000">
            <w:pPr>
              <w:jc w:val="both"/>
            </w:pPr>
            <w:r>
              <w:t>Saber hacer</w:t>
            </w:r>
          </w:p>
        </w:tc>
      </w:tr>
      <w:tr w:rsidR="00395D6D" w14:paraId="3FC9CC1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062968C" w14:textId="77777777" w:rsidR="00D110DE" w:rsidRDefault="00000000">
            <w:pPr>
              <w:jc w:val="both"/>
            </w:pPr>
            <w:r>
              <w:t>Reorientar el área cuantitativa hacia matemática financiera, estadística y analítica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13656D1" w14:textId="77777777" w:rsidR="00D110DE" w:rsidRDefault="00000000">
            <w:pPr>
              <w:jc w:val="both"/>
            </w:pPr>
            <w:r>
              <w:t>Álgebra, Cálculo y Matemáticas Actuariales, las menos pertinentes, entre 29 % y 42 %</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CAD8796" w14:textId="77777777" w:rsidR="00D110DE" w:rsidRDefault="00000000">
            <w:pPr>
              <w:jc w:val="both"/>
            </w:pPr>
            <w:r>
              <w:t>3.1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37627B" w14:textId="77777777" w:rsidR="00D110DE" w:rsidRDefault="00000000">
            <w:pPr>
              <w:jc w:val="both"/>
            </w:pPr>
            <w:r>
              <w:t>Saber hacer</w:t>
            </w:r>
          </w:p>
        </w:tc>
      </w:tr>
      <w:tr w:rsidR="00395D6D" w14:paraId="1B40EE09"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BA88705" w14:textId="77777777" w:rsidR="00D110DE" w:rsidRDefault="00000000">
            <w:pPr>
              <w:jc w:val="both"/>
            </w:pPr>
            <w:r>
              <w:t>Liderazgo, gestión y comunicación evaluables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B50A8C7" w14:textId="77777777" w:rsidR="00D110DE" w:rsidRDefault="00000000">
            <w:pPr>
              <w:jc w:val="both"/>
            </w:pPr>
            <w:r>
              <w:t>0 % en cargos gerenciales; brechas de 37 a 40 puntos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067AB96" w14:textId="77777777" w:rsidR="00D110DE" w:rsidRDefault="00000000">
            <w:pPr>
              <w:jc w:val="both"/>
            </w:pPr>
            <w:r>
              <w:t>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2E9CC4" w14:textId="77777777" w:rsidR="00D110DE" w:rsidRDefault="00000000">
            <w:pPr>
              <w:jc w:val="both"/>
            </w:pPr>
            <w:r>
              <w:t>Saber ser y convivir</w:t>
            </w:r>
          </w:p>
        </w:tc>
      </w:tr>
      <w:tr w:rsidR="00395D6D" w14:paraId="290D70F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F89927" w14:textId="77777777" w:rsidR="00D110DE" w:rsidRDefault="00000000">
            <w:pPr>
              <w:jc w:val="both"/>
            </w:pPr>
            <w:r>
              <w:t>Ética transversal bajo el Código del IESBA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0182463" w14:textId="77777777" w:rsidR="00D110DE" w:rsidRDefault="00000000">
            <w:pPr>
              <w:jc w:val="both"/>
            </w:pPr>
            <w:r>
              <w:t>Resolución CTNAC N.º 01/2020; IES 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38E525" w14:textId="77777777" w:rsidR="00D110DE" w:rsidRDefault="00000000">
            <w:pPr>
              <w:jc w:val="both"/>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6BBADF5" w14:textId="77777777" w:rsidR="00D110DE" w:rsidRDefault="00000000">
            <w:pPr>
              <w:jc w:val="both"/>
            </w:pPr>
            <w:r>
              <w:t>Saber ser y convivir</w:t>
            </w:r>
          </w:p>
        </w:tc>
      </w:tr>
      <w:tr w:rsidR="00395D6D" w14:paraId="5F44661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3B368DC" w14:textId="77777777" w:rsidR="00D110DE" w:rsidRDefault="00000000">
            <w:pPr>
              <w:jc w:val="both"/>
            </w:pPr>
            <w:r>
              <w:t>Inglés técnico contable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CA6B15" w14:textId="77777777" w:rsidR="00D110DE" w:rsidRDefault="00000000">
            <w:pPr>
              <w:jc w:val="both"/>
            </w:pPr>
            <w:r>
              <w:t>89 % de estudiantes y 83 % de docentes en el FODA; referentes internacionales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47AD015" w14:textId="77777777" w:rsidR="00D110DE" w:rsidRDefault="00000000">
            <w:pPr>
              <w:jc w:val="both"/>
            </w:pPr>
            <w:r>
              <w:t>3.3 y 3.5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8D8C18" w14:textId="77777777" w:rsidR="00D110DE" w:rsidRDefault="00000000">
            <w:pPr>
              <w:jc w:val="both"/>
            </w:pPr>
            <w:r>
              <w:t>Saber ser y convivir</w:t>
            </w:r>
          </w:p>
        </w:tc>
      </w:tr>
      <w:tr w:rsidR="00395D6D" w14:paraId="3AE9C40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0D2D03" w14:textId="77777777" w:rsidR="00D110DE" w:rsidRDefault="00000000">
            <w:pPr>
              <w:jc w:val="both"/>
            </w:pPr>
            <w:r>
              <w:lastRenderedPageBreak/>
              <w:t>Evaluación auténtica y titulación integrada al último año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A84AFD2" w14:textId="77777777" w:rsidR="00D110DE" w:rsidRDefault="00000000">
            <w:pPr>
              <w:jc w:val="both"/>
            </w:pPr>
            <w:r>
              <w:t>69,73 % titula por examen de grado; 21 % de egresados sin título</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F59DC11" w14:textId="77777777" w:rsidR="00D110DE" w:rsidRDefault="00000000">
            <w:pPr>
              <w:jc w:val="both"/>
            </w:pPr>
            <w:r>
              <w:t>3.1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5C2450" w14:textId="77777777" w:rsidR="00D110DE" w:rsidRDefault="00000000">
            <w:pPr>
              <w:jc w:val="both"/>
            </w:pPr>
            <w:r>
              <w:t>Estructura curricular</w:t>
            </w:r>
          </w:p>
        </w:tc>
      </w:tr>
      <w:tr w:rsidR="00395D6D" w14:paraId="391F4C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51194B6" w14:textId="77777777" w:rsidR="00D110DE" w:rsidRDefault="00000000">
            <w:pPr>
              <w:jc w:val="both"/>
            </w:pPr>
            <w:r>
              <w:t>Investigación articulada con el Instituto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82D9FD" w14:textId="77777777" w:rsidR="00D110DE" w:rsidRDefault="00000000">
            <w:pPr>
              <w:jc w:val="both"/>
            </w:pPr>
            <w:r>
              <w:t>0,16 % titula por tesis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F1B0DF" w14:textId="77777777" w:rsidR="00D110DE" w:rsidRDefault="00000000">
            <w:pPr>
              <w:jc w:val="both"/>
            </w:pPr>
            <w:r>
              <w:t>3.1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1B65DA" w14:textId="77777777" w:rsidR="00D110DE" w:rsidRDefault="00000000">
            <w:pPr>
              <w:jc w:val="both"/>
            </w:pPr>
            <w:r>
              <w:t>Estructura curricular</w:t>
            </w:r>
          </w:p>
        </w:tc>
      </w:tr>
      <w:tr w:rsidR="00395D6D" w14:paraId="76D0B59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0C16268" w14:textId="77777777" w:rsidR="00D110DE" w:rsidRDefault="00000000">
            <w:pPr>
              <w:jc w:val="both"/>
            </w:pPr>
            <w:r>
              <w:t>Flexibilidad y grados intermedios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5E8E25C" w14:textId="77777777" w:rsidR="00D110DE" w:rsidRDefault="00000000">
            <w:pPr>
              <w:jc w:val="both"/>
            </w:pPr>
            <w:r>
              <w:t>85 % siente presión para abandonar; criterio de articulación del Artículo 11</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240AE34" w14:textId="77777777" w:rsidR="00D110DE" w:rsidRDefault="00000000">
            <w:pPr>
              <w:jc w:val="both"/>
            </w:pPr>
            <w:r>
              <w:t>3.2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67CA82" w14:textId="77777777" w:rsidR="00D110DE" w:rsidRDefault="00000000">
            <w:pPr>
              <w:jc w:val="both"/>
            </w:pPr>
            <w:r>
              <w:t>Estructura curricular</w:t>
            </w:r>
          </w:p>
        </w:tc>
      </w:tr>
    </w:tbl>
    <w:p w14:paraId="3FD3CB5F" w14:textId="77777777" w:rsidR="00D110DE" w:rsidRDefault="00D110DE">
      <w:pPr>
        <w:spacing w:after="120"/>
      </w:pPr>
    </w:p>
    <w:p w14:paraId="3B2DC577" w14:textId="77777777" w:rsidR="00D110DE" w:rsidRDefault="00000000">
      <w:pPr>
        <w:spacing w:after="200"/>
        <w:jc w:val="both"/>
      </w:pPr>
      <w:r>
        <w:rPr>
          <w:b/>
        </w:rPr>
        <w:t>Decisión.</w:t>
      </w:r>
      <w:r>
        <w:t xml:space="preserve"> Corresponde declarar la necesidad de rediseño curricular de la Licenciatura en Contaduría Pública conforme al Artículo 5 de la Resolución HCU N.º 032/2025. Su viabilidad exige, como condiciones de implementación, un programa de formación docente previo, el incremento progresivo de docentes a tiempo completo en el área de Atestación, un laboratorio con software de licencia académica o abierta, el desdoblamiento de los componentes prácticos para reducir la relación de 106 estudiantes por paralelo y una política de convenios para prácticas. Estas condiciones se desarrollan en los puntos 11 y 16.</w:t>
      </w:r>
    </w:p>
    <w:p w14:paraId="5614007C" w14:textId="77777777" w:rsidR="00395D6D" w:rsidRDefault="00395D6D">
      <w:pPr>
        <w:rPr>
          <w:sz w:val="0"/>
          <w:szCs w:val="0"/>
        </w:rPr>
        <w:sectPr w:rsidR="00395D6D" w:rsidSect="00034616">
          <w:headerReference w:type="default" r:id="rId13"/>
          <w:footerReference w:type="default" r:id="rId1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 Aspectos académicos</w:t>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4.1 Fundamentos curriculares</w:t>
      </w:r>
    </w:p>
    <w:p w14:paraId="780AD92A" w14:textId="77777777" w:rsidR="00633CBB" w:rsidRDefault="00000000">
      <w:pPr>
        <w:keepNext/>
        <w:pageBreakBefore/>
        <w:tabs>
          <w:tab w:val="left" w:pos="709"/>
        </w:tabs>
        <w:spacing w:before="160" w:after="200"/>
        <w:ind w:left="709" w:hanging="709"/>
        <w:outlineLvl w:val="0"/>
      </w:pPr>
      <w:bookmarkStart w:id="58" w:name="_Toc000000058"/>
      <w:r>
        <w:rPr>
          <w:b/>
          <w:sz w:val="24"/>
        </w:rPr>
        <w:t>4.</w:t>
      </w:r>
      <w:r>
        <w:rPr>
          <w:b/>
          <w:sz w:val="24"/>
        </w:rPr>
        <w:tab/>
        <w:t>Aspectos académicos</w:t>
      </w:r>
      <w:bookmarkEnd w:id="58"/>
    </w:p>
    <w:p w14:paraId="533A1093" w14:textId="77777777" w:rsidR="00633CBB" w:rsidRDefault="00000000">
      <w:pPr>
        <w:keepNext/>
        <w:tabs>
          <w:tab w:val="left" w:pos="709"/>
        </w:tabs>
        <w:spacing w:before="120" w:after="200"/>
        <w:ind w:left="709" w:hanging="709"/>
        <w:outlineLvl w:val="1"/>
      </w:pPr>
      <w:bookmarkStart w:id="59" w:name="_Toc000000059"/>
      <w:r>
        <w:rPr>
          <w:b/>
          <w:sz w:val="24"/>
        </w:rPr>
        <w:t>4.1</w:t>
      </w:r>
      <w:r>
        <w:rPr>
          <w:b/>
          <w:sz w:val="24"/>
        </w:rPr>
        <w:tab/>
        <w:t>Fundamentos curriculares</w:t>
      </w:r>
      <w:bookmarkEnd w:id="59"/>
    </w:p>
    <w:p w14:paraId="759ABC07" w14:textId="154318F6" w:rsidR="00633CBB" w:rsidRDefault="00000000">
      <w:pPr>
        <w:spacing w:after="200"/>
        <w:jc w:val="both"/>
      </w:pPr>
      <w:r>
        <w:t xml:space="preserve">Los fundamentos curriculares del </w:t>
      </w:r>
      <w:r w:rsidR="00123620">
        <w:t>Rediseño Curricular</w:t>
      </w:r>
      <w:r>
        <w:t xml:space="preserve"> se formulan en concordancia con el Modelo Educativo de la UMSA, el Artículo 12 de la Resolución HCU N.º 032/2025, que exige identificar los fundamentos epistemológicos, sociológicos y antropológicos, psicológicos, educativos y axiológicos, y las Normas Internacionales de Educación de la IFAC. Estos fundamentos son vinculantes con la misión, el perfil profesional, las competencias y los contenidos del plan.</w:t>
      </w:r>
    </w:p>
    <w:p w14:paraId="183C9003" w14:textId="4C23090A" w:rsidR="00990CBF" w:rsidRPr="00990CBF" w:rsidRDefault="00000000" w:rsidP="00990CBF">
      <w:pPr>
        <w:keepNext/>
        <w:tabs>
          <w:tab w:val="left" w:pos="709"/>
        </w:tabs>
        <w:spacing w:before="80" w:after="200"/>
        <w:ind w:left="709" w:hanging="709"/>
        <w:outlineLvl w:val="2"/>
        <w:rPr>
          <w:b/>
          <w:sz w:val="22"/>
        </w:rPr>
      </w:pPr>
      <w:bookmarkStart w:id="60" w:name="_Toc000000060"/>
      <w:r>
        <w:rPr>
          <w:b/>
          <w:sz w:val="22"/>
        </w:rPr>
        <w:t>4.1.1</w:t>
      </w:r>
      <w:r>
        <w:rPr>
          <w:b/>
          <w:sz w:val="22"/>
        </w:rPr>
        <w:tab/>
        <w:t>Fundamentos epistemológicos</w:t>
      </w:r>
      <w:bookmarkEnd w:id="60"/>
    </w:p>
    <w:p w14:paraId="12CEAECE" w14:textId="63D46715" w:rsidR="00990CBF" w:rsidRPr="00E428B8" w:rsidRDefault="00000000" w:rsidP="00990CBF">
      <w:pPr>
        <w:tabs>
          <w:tab w:val="left" w:pos="2140"/>
        </w:tabs>
        <w:jc w:val="both"/>
        <w:rPr>
          <w:rFonts w:cs="Arial"/>
          <w:szCs w:val="20"/>
        </w:rPr>
      </w:pPr>
      <w:r w:rsidRPr="00E428B8">
        <w:rPr>
          <w:rFonts w:cs="Arial"/>
          <w:szCs w:val="20"/>
        </w:rPr>
        <w:t xml:space="preserve">La Ciencia Contable en el </w:t>
      </w:r>
      <w:r w:rsidR="00E428B8">
        <w:rPr>
          <w:rFonts w:cs="Arial"/>
          <w:szCs w:val="20"/>
        </w:rPr>
        <w:t>Rediseño Curricular</w:t>
      </w:r>
      <w:r w:rsidRPr="00E428B8">
        <w:rPr>
          <w:rFonts w:cs="Arial"/>
          <w:szCs w:val="20"/>
        </w:rPr>
        <w:t xml:space="preserve"> de la Carrera de Contaduría Pública de la UMSA abandona los enfoques unidimensionales y se fundamenta en un </w:t>
      </w:r>
      <w:r w:rsidRPr="00E428B8">
        <w:rPr>
          <w:rFonts w:cs="Arial"/>
          <w:b/>
          <w:bCs/>
          <w:szCs w:val="20"/>
        </w:rPr>
        <w:t>pluralismo epistemológico integrador</w:t>
      </w:r>
      <w:r w:rsidRPr="00E428B8">
        <w:rPr>
          <w:rFonts w:cs="Arial"/>
          <w:szCs w:val="20"/>
        </w:rPr>
        <w:t xml:space="preserve"> que articula el rigor científico-analítico, la visión holística de la complejidad y la responsabilidad ética frente a la sociedad. Este marco se estandariza en tres paradigmas epistemológicos complementarios:</w:t>
      </w:r>
    </w:p>
    <w:p w14:paraId="1E14CC6F" w14:textId="77777777" w:rsidR="00990CBF" w:rsidRPr="00E428B8" w:rsidRDefault="00990CBF" w:rsidP="00990CBF">
      <w:pPr>
        <w:tabs>
          <w:tab w:val="left" w:pos="2140"/>
        </w:tabs>
        <w:jc w:val="both"/>
        <w:rPr>
          <w:rFonts w:cs="Arial"/>
          <w:szCs w:val="20"/>
        </w:rPr>
      </w:pPr>
    </w:p>
    <w:p w14:paraId="1EF38FA0" w14:textId="77777777" w:rsidR="00990CBF" w:rsidRPr="00E428B8" w:rsidRDefault="00000000" w:rsidP="00990CBF">
      <w:pPr>
        <w:tabs>
          <w:tab w:val="left" w:pos="2140"/>
        </w:tabs>
        <w:jc w:val="both"/>
        <w:rPr>
          <w:rFonts w:cs="Arial"/>
          <w:b/>
          <w:bCs/>
          <w:szCs w:val="20"/>
        </w:rPr>
      </w:pPr>
      <w:r w:rsidRPr="00E428B8">
        <w:rPr>
          <w:rFonts w:cs="Arial"/>
          <w:b/>
          <w:bCs/>
          <w:szCs w:val="20"/>
        </w:rPr>
        <w:t>El Neopositivismo (Empirismo Lógico, Rigor Cuantitativo y Verificación)</w:t>
      </w:r>
    </w:p>
    <w:p w14:paraId="00D9A3AD" w14:textId="77777777" w:rsidR="00990CBF" w:rsidRPr="00E428B8" w:rsidRDefault="00990CBF" w:rsidP="00990CBF">
      <w:pPr>
        <w:tabs>
          <w:tab w:val="left" w:pos="2140"/>
        </w:tabs>
        <w:jc w:val="both"/>
        <w:rPr>
          <w:rFonts w:cs="Arial"/>
          <w:szCs w:val="20"/>
        </w:rPr>
      </w:pPr>
    </w:p>
    <w:p w14:paraId="3868E051" w14:textId="77777777" w:rsidR="00990CBF" w:rsidRPr="00E428B8" w:rsidRDefault="00000000" w:rsidP="00990CBF">
      <w:pPr>
        <w:tabs>
          <w:tab w:val="left" w:pos="2140"/>
        </w:tabs>
        <w:jc w:val="both"/>
        <w:rPr>
          <w:rFonts w:cs="Arial"/>
          <w:szCs w:val="20"/>
        </w:rPr>
      </w:pPr>
      <w:r w:rsidRPr="00E428B8">
        <w:rPr>
          <w:rFonts w:cs="Arial"/>
          <w:szCs w:val="20"/>
        </w:rPr>
        <w:t xml:space="preserve">Sustenta la dimensión objetivo-analítica y formal de la profesión. La contabilidad y el aseguramiento, como disciplinas encargadas de dar confianza pública sobre la realidad económica, requieren </w:t>
      </w:r>
      <w:r w:rsidRPr="00E428B8">
        <w:rPr>
          <w:rFonts w:cs="Arial"/>
          <w:b/>
          <w:bCs/>
          <w:szCs w:val="20"/>
        </w:rPr>
        <w:t>evidencia empírica verificable, consistencia lógico-matemática y estandarización técnica</w:t>
      </w:r>
      <w:r w:rsidRPr="00E428B8">
        <w:rPr>
          <w:rFonts w:cs="Arial"/>
          <w:szCs w:val="20"/>
        </w:rPr>
        <w:t>:</w:t>
      </w:r>
    </w:p>
    <w:p w14:paraId="2A724D4F" w14:textId="77777777" w:rsidR="00990CBF" w:rsidRPr="00E428B8" w:rsidRDefault="00990CBF" w:rsidP="00990CBF">
      <w:pPr>
        <w:tabs>
          <w:tab w:val="left" w:pos="2140"/>
        </w:tabs>
        <w:jc w:val="both"/>
        <w:rPr>
          <w:rFonts w:cs="Arial"/>
          <w:szCs w:val="20"/>
        </w:rPr>
      </w:pPr>
    </w:p>
    <w:p w14:paraId="7E0C9262" w14:textId="77777777" w:rsidR="00990CBF" w:rsidRPr="00E428B8" w:rsidRDefault="00000000">
      <w:pPr>
        <w:numPr>
          <w:ilvl w:val="0"/>
          <w:numId w:val="18"/>
        </w:numPr>
        <w:ind w:left="360"/>
        <w:jc w:val="both"/>
        <w:rPr>
          <w:rFonts w:cs="Arial"/>
          <w:szCs w:val="20"/>
        </w:rPr>
      </w:pPr>
      <w:r w:rsidRPr="00E428B8">
        <w:rPr>
          <w:rFonts w:cs="Arial"/>
          <w:b/>
          <w:bCs/>
          <w:szCs w:val="20"/>
        </w:rPr>
        <w:t>Verificabilidad Empírica:</w:t>
      </w:r>
      <w:r w:rsidRPr="00E428B8">
        <w:rPr>
          <w:rFonts w:cs="Arial"/>
          <w:szCs w:val="20"/>
        </w:rPr>
        <w:t xml:space="preserve"> Exigencia de evidencia objetiva, competente y suficiente (papeles de trabajo digitales, contrastación documental y pruebas sustantivas) para respaldar la medición transaccional y la emisión de informes de auditoría.</w:t>
      </w:r>
    </w:p>
    <w:p w14:paraId="4358ACC4" w14:textId="77777777" w:rsidR="00990CBF" w:rsidRPr="00E428B8" w:rsidRDefault="00990CBF" w:rsidP="00990CBF">
      <w:pPr>
        <w:jc w:val="both"/>
        <w:rPr>
          <w:rFonts w:cs="Arial"/>
          <w:szCs w:val="20"/>
        </w:rPr>
      </w:pPr>
    </w:p>
    <w:p w14:paraId="3BE8BC16" w14:textId="77777777" w:rsidR="00990CBF" w:rsidRPr="00E428B8" w:rsidRDefault="00000000">
      <w:pPr>
        <w:numPr>
          <w:ilvl w:val="0"/>
          <w:numId w:val="18"/>
        </w:numPr>
        <w:ind w:left="360"/>
        <w:jc w:val="both"/>
        <w:rPr>
          <w:rFonts w:cs="Arial"/>
          <w:szCs w:val="20"/>
        </w:rPr>
      </w:pPr>
      <w:r w:rsidRPr="00E428B8">
        <w:rPr>
          <w:rFonts w:cs="Arial"/>
          <w:b/>
          <w:bCs/>
          <w:szCs w:val="20"/>
        </w:rPr>
        <w:t>Modelación Lógico-Matemática:</w:t>
      </w:r>
      <w:r w:rsidRPr="00E428B8">
        <w:rPr>
          <w:rFonts w:cs="Arial"/>
          <w:szCs w:val="20"/>
        </w:rPr>
        <w:t xml:space="preserve"> Formulación rigurosa de algoritmos de automatización (RPA), finanzas corporativas, cálculo actuarial, métodos cuantitativos y analítica predictiva de datos (Big Data Analytics).</w:t>
      </w:r>
    </w:p>
    <w:p w14:paraId="6A846C82" w14:textId="77777777" w:rsidR="00990CBF" w:rsidRPr="00E428B8" w:rsidRDefault="00990CBF" w:rsidP="00990CBF">
      <w:pPr>
        <w:jc w:val="both"/>
        <w:rPr>
          <w:rFonts w:cs="Arial"/>
          <w:szCs w:val="20"/>
        </w:rPr>
      </w:pPr>
    </w:p>
    <w:p w14:paraId="7543B33B" w14:textId="77777777" w:rsidR="00990CBF" w:rsidRPr="00E428B8" w:rsidRDefault="00000000">
      <w:pPr>
        <w:numPr>
          <w:ilvl w:val="0"/>
          <w:numId w:val="18"/>
        </w:numPr>
        <w:ind w:left="360"/>
        <w:jc w:val="both"/>
        <w:rPr>
          <w:rFonts w:cs="Arial"/>
          <w:szCs w:val="20"/>
        </w:rPr>
      </w:pPr>
      <w:r w:rsidRPr="00E428B8">
        <w:rPr>
          <w:rFonts w:cs="Arial"/>
          <w:b/>
          <w:bCs/>
          <w:szCs w:val="20"/>
        </w:rPr>
        <w:t>Normalización y Estandarización Global:</w:t>
      </w:r>
      <w:r w:rsidRPr="00E428B8">
        <w:rPr>
          <w:rFonts w:cs="Arial"/>
          <w:szCs w:val="20"/>
        </w:rPr>
        <w:t xml:space="preserve"> Aplicación sistemática de marcos normativos contables, de aseguramiento y fiscales (NCGA, Normas NIIF de Contabilidad, Sistema de Contabilidad Gubernamental Integrada, NICSP, NAGA, NIA, NIEA, NIAS y legislación tributaria boliviana), garantizando la comparabilidad e inteligibilidad de la información.</w:t>
      </w:r>
    </w:p>
    <w:p w14:paraId="413FCFE0" w14:textId="77777777" w:rsidR="00990CBF" w:rsidRPr="00E428B8" w:rsidRDefault="00990CBF" w:rsidP="00990CBF">
      <w:pPr>
        <w:tabs>
          <w:tab w:val="left" w:pos="2140"/>
        </w:tabs>
        <w:jc w:val="both"/>
        <w:rPr>
          <w:rFonts w:cs="Arial"/>
          <w:szCs w:val="20"/>
        </w:rPr>
      </w:pPr>
    </w:p>
    <w:p w14:paraId="48169E83" w14:textId="77777777" w:rsidR="00990CBF" w:rsidRPr="00E428B8" w:rsidRDefault="00000000" w:rsidP="00990CBF">
      <w:pPr>
        <w:tabs>
          <w:tab w:val="left" w:pos="2140"/>
        </w:tabs>
        <w:jc w:val="both"/>
        <w:rPr>
          <w:rFonts w:cs="Arial"/>
          <w:b/>
          <w:bCs/>
          <w:szCs w:val="20"/>
        </w:rPr>
      </w:pPr>
      <w:r w:rsidRPr="00E428B8">
        <w:rPr>
          <w:rFonts w:cs="Arial"/>
          <w:b/>
          <w:bCs/>
          <w:szCs w:val="20"/>
        </w:rPr>
        <w:t>El Pensamiento Complejo (Holismo, Multidimensionalidad e Incertidumbre)</w:t>
      </w:r>
    </w:p>
    <w:p w14:paraId="26CBF523" w14:textId="77777777" w:rsidR="00990CBF" w:rsidRPr="00E428B8" w:rsidRDefault="00990CBF" w:rsidP="00990CBF">
      <w:pPr>
        <w:tabs>
          <w:tab w:val="left" w:pos="2140"/>
        </w:tabs>
        <w:jc w:val="both"/>
        <w:rPr>
          <w:rFonts w:cs="Arial"/>
          <w:szCs w:val="20"/>
        </w:rPr>
      </w:pPr>
    </w:p>
    <w:p w14:paraId="7988089E" w14:textId="77777777" w:rsidR="00990CBF" w:rsidRPr="00E428B8" w:rsidRDefault="00000000" w:rsidP="00990CBF">
      <w:pPr>
        <w:tabs>
          <w:tab w:val="left" w:pos="2140"/>
        </w:tabs>
        <w:jc w:val="both"/>
        <w:rPr>
          <w:rFonts w:cs="Arial"/>
          <w:szCs w:val="20"/>
        </w:rPr>
      </w:pPr>
      <w:r w:rsidRPr="00E428B8">
        <w:rPr>
          <w:rFonts w:cs="Arial"/>
          <w:szCs w:val="20"/>
        </w:rPr>
        <w:t>Para responder a un entorno organizacional dinámico e incierto dominado por la revolución digital (IA generativa, analítica predictiva, ciberseguridad) y la necesidad de reportes financieros de sostenibilidad (Normas NIIF de Sostenibilidad del ISSB), el Contador Público debe estar capacitado para interpretar problemas mediante el marco del pensamiento complejo (Edgar Morin).</w:t>
      </w:r>
    </w:p>
    <w:p w14:paraId="72BF8B7C" w14:textId="77777777" w:rsidR="00990CBF" w:rsidRPr="00E428B8" w:rsidRDefault="00990CBF" w:rsidP="00990CBF">
      <w:pPr>
        <w:tabs>
          <w:tab w:val="left" w:pos="2140"/>
        </w:tabs>
        <w:jc w:val="both"/>
        <w:rPr>
          <w:rFonts w:cs="Arial"/>
          <w:szCs w:val="20"/>
        </w:rPr>
      </w:pPr>
    </w:p>
    <w:p w14:paraId="3956F814" w14:textId="77777777" w:rsidR="00990CBF" w:rsidRPr="00E428B8" w:rsidRDefault="00000000" w:rsidP="00990CBF">
      <w:pPr>
        <w:tabs>
          <w:tab w:val="left" w:pos="2140"/>
        </w:tabs>
        <w:jc w:val="both"/>
        <w:rPr>
          <w:rFonts w:cs="Arial"/>
          <w:szCs w:val="20"/>
        </w:rPr>
      </w:pPr>
      <w:r w:rsidRPr="00E428B8">
        <w:rPr>
          <w:rFonts w:cs="Arial"/>
          <w:szCs w:val="20"/>
        </w:rPr>
        <w:lastRenderedPageBreak/>
        <w:t>Conforme a este enfoque epistemológico, el conocimiento contable moderno articula cuatro dimensiones interrelacionadas:</w:t>
      </w:r>
    </w:p>
    <w:p w14:paraId="5877DD9F" w14:textId="77777777" w:rsidR="00990CBF" w:rsidRPr="00E428B8" w:rsidRDefault="00990CBF" w:rsidP="00990CBF">
      <w:pPr>
        <w:tabs>
          <w:tab w:val="left" w:pos="2140"/>
        </w:tabs>
        <w:jc w:val="both"/>
        <w:rPr>
          <w:rFonts w:cs="Arial"/>
          <w:szCs w:val="20"/>
        </w:rPr>
      </w:pPr>
    </w:p>
    <w:p w14:paraId="097E0C1C" w14:textId="77777777" w:rsidR="00990CBF" w:rsidRPr="00E428B8" w:rsidRDefault="00000000">
      <w:pPr>
        <w:numPr>
          <w:ilvl w:val="0"/>
          <w:numId w:val="18"/>
        </w:numPr>
        <w:ind w:left="360"/>
        <w:jc w:val="both"/>
        <w:rPr>
          <w:rFonts w:cs="Arial"/>
          <w:szCs w:val="20"/>
        </w:rPr>
      </w:pPr>
      <w:r w:rsidRPr="00E428B8">
        <w:rPr>
          <w:rFonts w:cs="Arial"/>
          <w:b/>
          <w:bCs/>
          <w:szCs w:val="20"/>
        </w:rPr>
        <w:t>El Contexto:</w:t>
      </w:r>
      <w:r w:rsidRPr="00E428B8">
        <w:rPr>
          <w:rFonts w:cs="Arial"/>
          <w:szCs w:val="20"/>
        </w:rPr>
        <w:t xml:space="preserve"> Los datos o la información económica y financiera aislada carece de significado real. Para guiar la toma de decisiones, la información debe ser ubicada e interpretada dentro de su contexto económico, normativo, social e institucional específico.</w:t>
      </w:r>
    </w:p>
    <w:p w14:paraId="43A33E80" w14:textId="77777777" w:rsidR="00990CBF" w:rsidRPr="00E428B8" w:rsidRDefault="00990CBF" w:rsidP="00990CBF">
      <w:pPr>
        <w:jc w:val="both"/>
        <w:rPr>
          <w:rFonts w:cs="Arial"/>
          <w:szCs w:val="20"/>
        </w:rPr>
      </w:pPr>
    </w:p>
    <w:p w14:paraId="68A19468" w14:textId="77777777" w:rsidR="00990CBF" w:rsidRPr="00E428B8" w:rsidRDefault="00000000">
      <w:pPr>
        <w:numPr>
          <w:ilvl w:val="0"/>
          <w:numId w:val="18"/>
        </w:numPr>
        <w:ind w:left="360"/>
        <w:jc w:val="both"/>
        <w:rPr>
          <w:rFonts w:cs="Arial"/>
          <w:szCs w:val="20"/>
        </w:rPr>
      </w:pPr>
      <w:r w:rsidRPr="00E428B8">
        <w:rPr>
          <w:rFonts w:cs="Arial"/>
          <w:b/>
          <w:bCs/>
          <w:szCs w:val="20"/>
        </w:rPr>
        <w:t>Lo Global:</w:t>
      </w:r>
      <w:r w:rsidRPr="00E428B8">
        <w:rPr>
          <w:rFonts w:cs="Arial"/>
          <w:szCs w:val="20"/>
        </w:rPr>
        <w:t xml:space="preserve"> Lo global es el conjunto sistémico que contiene partes diversas ligadas de manera interactiva e inter-retroactiva. En la práctica contable, no es posible evaluar las áreas o transacciones individuales de una entidad sin comprender el todo organizacional, ni es posible comprender el todo sin analizar la interacción de sus componentes.</w:t>
      </w:r>
    </w:p>
    <w:p w14:paraId="19C746CE" w14:textId="77777777" w:rsidR="00990CBF" w:rsidRPr="00E428B8" w:rsidRDefault="00990CBF" w:rsidP="00990CBF">
      <w:pPr>
        <w:jc w:val="both"/>
        <w:rPr>
          <w:rFonts w:cs="Arial"/>
          <w:szCs w:val="20"/>
        </w:rPr>
      </w:pPr>
    </w:p>
    <w:p w14:paraId="0CF40B54" w14:textId="77777777" w:rsidR="00990CBF" w:rsidRPr="00E428B8" w:rsidRDefault="00000000">
      <w:pPr>
        <w:numPr>
          <w:ilvl w:val="0"/>
          <w:numId w:val="18"/>
        </w:numPr>
        <w:ind w:left="360"/>
        <w:jc w:val="both"/>
        <w:rPr>
          <w:rFonts w:cs="Arial"/>
          <w:szCs w:val="20"/>
        </w:rPr>
      </w:pPr>
      <w:r w:rsidRPr="00E428B8">
        <w:rPr>
          <w:rFonts w:cs="Arial"/>
          <w:b/>
          <w:bCs/>
          <w:szCs w:val="20"/>
        </w:rPr>
        <w:t>Lo Multidimensional:</w:t>
      </w:r>
      <w:r w:rsidRPr="00E428B8">
        <w:rPr>
          <w:rFonts w:cs="Arial"/>
          <w:szCs w:val="20"/>
        </w:rPr>
        <w:t xml:space="preserve"> Las organizaciones y los seres humanos son unidades complejas multidimensionales. El Contador Público debe reconocer que la información contable no es únicamente cuantitativa-financiera, sino que integra dimensiones éticas, ambientales, tecnológicas, jurídicas y sociológicas.</w:t>
      </w:r>
    </w:p>
    <w:p w14:paraId="09635BBA" w14:textId="77777777" w:rsidR="00990CBF" w:rsidRPr="00E428B8" w:rsidRDefault="00990CBF" w:rsidP="00990CBF">
      <w:pPr>
        <w:jc w:val="both"/>
        <w:rPr>
          <w:rFonts w:cs="Arial"/>
          <w:szCs w:val="20"/>
        </w:rPr>
      </w:pPr>
    </w:p>
    <w:p w14:paraId="43C2A99D" w14:textId="77777777" w:rsidR="00990CBF" w:rsidRPr="00E428B8" w:rsidRDefault="00000000">
      <w:pPr>
        <w:numPr>
          <w:ilvl w:val="0"/>
          <w:numId w:val="18"/>
        </w:numPr>
        <w:ind w:left="360"/>
        <w:jc w:val="both"/>
        <w:rPr>
          <w:rFonts w:cs="Arial"/>
          <w:szCs w:val="20"/>
        </w:rPr>
      </w:pPr>
      <w:r w:rsidRPr="00E428B8">
        <w:rPr>
          <w:rFonts w:cs="Arial"/>
          <w:b/>
          <w:bCs/>
          <w:szCs w:val="20"/>
        </w:rPr>
        <w:t>Lo Complejo:</w:t>
      </w:r>
      <w:r w:rsidRPr="00E428B8">
        <w:rPr>
          <w:rFonts w:cs="Arial"/>
          <w:szCs w:val="20"/>
        </w:rPr>
        <w:t xml:space="preserve"> Existe complejidad cuando los constituyentes de un todo son inseparables y existe un tejido interdependiente e inter-retroactivo entre el objeto de conocimiento y su entorno. Frente a la incertidumbre y constante evolución del mundo de los negocios, el Contador Público aplica su juicio crítico para unir la unidad con la multiplicidad en escenarios ambiguos y cambiantes.</w:t>
      </w:r>
    </w:p>
    <w:p w14:paraId="1DF1CAF9" w14:textId="77777777" w:rsidR="00990CBF" w:rsidRPr="00E428B8" w:rsidRDefault="00990CBF" w:rsidP="00990CBF">
      <w:pPr>
        <w:tabs>
          <w:tab w:val="left" w:pos="2140"/>
        </w:tabs>
        <w:jc w:val="both"/>
        <w:rPr>
          <w:rFonts w:cs="Arial"/>
          <w:szCs w:val="20"/>
        </w:rPr>
      </w:pPr>
    </w:p>
    <w:p w14:paraId="60046B40" w14:textId="77777777" w:rsidR="00990CBF" w:rsidRPr="00E428B8" w:rsidRDefault="00000000" w:rsidP="00990CBF">
      <w:pPr>
        <w:tabs>
          <w:tab w:val="left" w:pos="2140"/>
        </w:tabs>
        <w:jc w:val="both"/>
        <w:rPr>
          <w:rFonts w:cs="Arial"/>
          <w:b/>
          <w:bCs/>
          <w:szCs w:val="20"/>
        </w:rPr>
      </w:pPr>
      <w:r w:rsidRPr="00E428B8">
        <w:rPr>
          <w:rFonts w:cs="Arial"/>
          <w:b/>
          <w:bCs/>
          <w:szCs w:val="20"/>
        </w:rPr>
        <w:t>El Enfoque Sociocrítico (Transparencia, Emancipación e Interés Público)</w:t>
      </w:r>
    </w:p>
    <w:p w14:paraId="24936A51" w14:textId="77777777" w:rsidR="00990CBF" w:rsidRPr="00E428B8" w:rsidRDefault="00990CBF" w:rsidP="00990CBF">
      <w:pPr>
        <w:tabs>
          <w:tab w:val="left" w:pos="2140"/>
        </w:tabs>
        <w:jc w:val="both"/>
        <w:rPr>
          <w:rFonts w:cs="Arial"/>
          <w:szCs w:val="20"/>
        </w:rPr>
      </w:pPr>
    </w:p>
    <w:p w14:paraId="466266C3" w14:textId="77777777" w:rsidR="00990CBF" w:rsidRPr="00E428B8" w:rsidRDefault="00000000" w:rsidP="00990CBF">
      <w:pPr>
        <w:tabs>
          <w:tab w:val="left" w:pos="2140"/>
        </w:tabs>
        <w:jc w:val="both"/>
        <w:rPr>
          <w:rFonts w:cs="Arial"/>
          <w:szCs w:val="20"/>
        </w:rPr>
      </w:pPr>
      <w:r w:rsidRPr="00E428B8">
        <w:rPr>
          <w:rFonts w:cs="Arial"/>
          <w:szCs w:val="20"/>
        </w:rPr>
        <w:t>Conforma la dimensión ético-política del conocimiento contable. Concibe a la contabilidad no como un mero instrumento neutro de control corporativo, sino como un saber socialmente comprometido con la responsabilidad pública, la justicia distributiva y la lucha contra la opacidad (Habermas / Freire):</w:t>
      </w:r>
    </w:p>
    <w:p w14:paraId="480D2FAA" w14:textId="77777777" w:rsidR="00990CBF" w:rsidRPr="00E428B8" w:rsidRDefault="00990CBF" w:rsidP="00990CBF">
      <w:pPr>
        <w:tabs>
          <w:tab w:val="left" w:pos="2140"/>
        </w:tabs>
        <w:jc w:val="both"/>
        <w:rPr>
          <w:rFonts w:cs="Arial"/>
          <w:szCs w:val="20"/>
        </w:rPr>
      </w:pPr>
    </w:p>
    <w:p w14:paraId="3CEA6B05" w14:textId="77777777" w:rsidR="00990CBF" w:rsidRPr="00E428B8" w:rsidRDefault="00000000">
      <w:pPr>
        <w:numPr>
          <w:ilvl w:val="0"/>
          <w:numId w:val="18"/>
        </w:numPr>
        <w:ind w:left="360"/>
        <w:jc w:val="both"/>
        <w:rPr>
          <w:rFonts w:cs="Arial"/>
          <w:szCs w:val="20"/>
        </w:rPr>
      </w:pPr>
      <w:r w:rsidRPr="00E428B8">
        <w:rPr>
          <w:rFonts w:cs="Arial"/>
          <w:b/>
          <w:bCs/>
          <w:szCs w:val="20"/>
        </w:rPr>
        <w:t>Análisis Crítico de la Información:</w:t>
      </w:r>
      <w:r w:rsidRPr="00E428B8">
        <w:rPr>
          <w:rFonts w:cs="Arial"/>
          <w:szCs w:val="20"/>
        </w:rPr>
        <w:t xml:space="preserve"> Capacidad de develar sesgos, distorsiones del mercado o riesgos ocultos en los estados financieros, cuestionando las estructuras de poder económico que afecten el interés social.</w:t>
      </w:r>
    </w:p>
    <w:p w14:paraId="081865A1" w14:textId="77777777" w:rsidR="00990CBF" w:rsidRPr="00E428B8" w:rsidRDefault="00990CBF" w:rsidP="00990CBF">
      <w:pPr>
        <w:jc w:val="both"/>
        <w:rPr>
          <w:rFonts w:cs="Arial"/>
          <w:szCs w:val="20"/>
        </w:rPr>
      </w:pPr>
    </w:p>
    <w:p w14:paraId="2AFF778E" w14:textId="77777777" w:rsidR="00990CBF" w:rsidRPr="00E428B8" w:rsidRDefault="00000000">
      <w:pPr>
        <w:numPr>
          <w:ilvl w:val="0"/>
          <w:numId w:val="18"/>
        </w:numPr>
        <w:ind w:left="360"/>
        <w:jc w:val="both"/>
        <w:rPr>
          <w:rFonts w:cs="Arial"/>
          <w:szCs w:val="20"/>
        </w:rPr>
      </w:pPr>
      <w:r w:rsidRPr="00E428B8">
        <w:rPr>
          <w:rFonts w:cs="Arial"/>
          <w:b/>
          <w:bCs/>
          <w:szCs w:val="20"/>
        </w:rPr>
        <w:t>Lucha contra la Corrupción y el Fraude:</w:t>
      </w:r>
      <w:r w:rsidRPr="00E428B8">
        <w:rPr>
          <w:rFonts w:cs="Arial"/>
          <w:szCs w:val="20"/>
        </w:rPr>
        <w:t xml:space="preserve"> Orientación del peritaje forense, la auditoría gubernamental, el control interno y la gestión de riesgos hacia la prevención de la malversación de fondos, el lavado de activos y los delitos económicos.</w:t>
      </w:r>
    </w:p>
    <w:p w14:paraId="259A408E" w14:textId="77777777" w:rsidR="00990CBF" w:rsidRPr="00E428B8" w:rsidRDefault="00990CBF" w:rsidP="00990CBF">
      <w:pPr>
        <w:jc w:val="both"/>
        <w:rPr>
          <w:rFonts w:cs="Arial"/>
          <w:szCs w:val="20"/>
        </w:rPr>
      </w:pPr>
    </w:p>
    <w:p w14:paraId="29AB4361" w14:textId="77777777" w:rsidR="00990CBF" w:rsidRPr="00E428B8" w:rsidRDefault="00000000">
      <w:pPr>
        <w:numPr>
          <w:ilvl w:val="0"/>
          <w:numId w:val="18"/>
        </w:numPr>
        <w:ind w:left="360"/>
        <w:jc w:val="both"/>
        <w:rPr>
          <w:rFonts w:cs="Arial"/>
          <w:szCs w:val="20"/>
        </w:rPr>
      </w:pPr>
      <w:r w:rsidRPr="00E428B8">
        <w:rPr>
          <w:rFonts w:cs="Arial"/>
          <w:b/>
          <w:bCs/>
          <w:szCs w:val="20"/>
        </w:rPr>
        <w:t>Sostenibilidad y Responsabilidad Pública:</w:t>
      </w:r>
      <w:r w:rsidRPr="00E428B8">
        <w:rPr>
          <w:rFonts w:cs="Arial"/>
          <w:szCs w:val="20"/>
        </w:rPr>
        <w:t xml:space="preserve"> Evaluación del impacto socioambiental de las empresas mediante el aseguramiento no financiero (NIAS 5000 / NIEA 3000), velando por el bienestar colectivo y la transparencia institucional.</w:t>
      </w:r>
    </w:p>
    <w:p w14:paraId="2A44B821" w14:textId="77777777" w:rsidR="00990CBF" w:rsidRPr="008F1789" w:rsidRDefault="00990CBF" w:rsidP="00990CBF">
      <w:pPr>
        <w:tabs>
          <w:tab w:val="left" w:pos="2140"/>
        </w:tabs>
        <w:jc w:val="both"/>
        <w:rPr>
          <w:rFonts w:cs="Arial"/>
          <w:szCs w:val="20"/>
        </w:rPr>
      </w:pPr>
    </w:p>
    <w:p w14:paraId="3BBFB3BF" w14:textId="77777777" w:rsidR="00633CBB" w:rsidRDefault="00000000">
      <w:pPr>
        <w:keepNext/>
        <w:tabs>
          <w:tab w:val="left" w:pos="709"/>
        </w:tabs>
        <w:spacing w:before="80" w:after="200"/>
        <w:ind w:left="709" w:hanging="709"/>
        <w:outlineLvl w:val="2"/>
      </w:pPr>
      <w:bookmarkStart w:id="61" w:name="_Toc000000061"/>
      <w:r>
        <w:rPr>
          <w:b/>
          <w:sz w:val="22"/>
        </w:rPr>
        <w:t>4.1.2</w:t>
      </w:r>
      <w:r>
        <w:rPr>
          <w:b/>
          <w:sz w:val="22"/>
        </w:rPr>
        <w:tab/>
        <w:t>Fundamentos sociológicos antropológicos</w:t>
      </w:r>
      <w:bookmarkEnd w:id="61"/>
    </w:p>
    <w:p w14:paraId="445F81F3" w14:textId="77777777" w:rsidR="00633CBB" w:rsidRDefault="00000000">
      <w:pPr>
        <w:keepNext/>
        <w:spacing w:before="40" w:after="200"/>
      </w:pPr>
      <w:r>
        <w:rPr>
          <w:b/>
          <w:sz w:val="22"/>
        </w:rPr>
        <w:t>Pertinencia social y necesidades de formación</w:t>
      </w:r>
    </w:p>
    <w:p w14:paraId="1F091FC5" w14:textId="77777777" w:rsidR="00633CBB" w:rsidRDefault="00000000">
      <w:pPr>
        <w:spacing w:after="200"/>
        <w:jc w:val="both"/>
      </w:pPr>
      <w:r>
        <w:t>La actualización de los contenidos teóricos, técnicos y actitudinales se sustenta en la identificación de las necesidades reales de formación, a partir de la filosofía institucional redefinida y de la evidencia recogida en los estudios de diagnóstico:</w:t>
      </w:r>
    </w:p>
    <w:p w14:paraId="21663B85" w14:textId="42AF9A44" w:rsidR="001B28FB" w:rsidRPr="001B28FB" w:rsidRDefault="00000000">
      <w:pPr>
        <w:numPr>
          <w:ilvl w:val="0"/>
          <w:numId w:val="18"/>
        </w:numPr>
        <w:ind w:left="360"/>
        <w:jc w:val="both"/>
        <w:rPr>
          <w:b/>
          <w:bCs/>
        </w:rPr>
      </w:pPr>
      <w:r w:rsidRPr="001B28FB">
        <w:rPr>
          <w:b/>
          <w:bCs/>
        </w:rPr>
        <w:t>Educación pública y responsabilidad social</w:t>
      </w:r>
      <w:r>
        <w:rPr>
          <w:b/>
          <w:bCs/>
        </w:rPr>
        <w:t xml:space="preserve">. </w:t>
      </w:r>
      <w:r>
        <w:t xml:space="preserve">El Modelo Educativo del SUB vincula la universidad con la justicia, la equidad, la inclusión, la democracia y la responsabilidad </w:t>
      </w:r>
      <w:r>
        <w:lastRenderedPageBreak/>
        <w:t>social. También reconoce la realidad plurinacional, intercultural y plurilingüe del país (CEUB, 2023, pp. 50–53).</w:t>
      </w:r>
      <w:r>
        <w:rPr>
          <w:b/>
          <w:bCs/>
        </w:rPr>
        <w:t xml:space="preserve"> </w:t>
      </w:r>
      <w:r>
        <w:t>Para la Carrera Contaduría Pública, estos principios fundamentan la formación de profesionales que contribuyan al uso responsable de recursos, la comprensión de la información organizacional y la rendición de cuentas. El currículo debe examinar la relación entre prácticas profesionales y problemas sociales, incluyendo desigualdad, acceso a información y responsabilidad institucional.</w:t>
      </w:r>
    </w:p>
    <w:p w14:paraId="13903E5F" w14:textId="77777777" w:rsidR="001B28FB" w:rsidRDefault="001B28FB" w:rsidP="001B28FB">
      <w:pPr>
        <w:jc w:val="both"/>
        <w:rPr>
          <w:b/>
          <w:bCs/>
        </w:rPr>
      </w:pPr>
    </w:p>
    <w:p w14:paraId="6E31116F" w14:textId="624E163A" w:rsidR="00E45C0B" w:rsidRDefault="00000000">
      <w:pPr>
        <w:numPr>
          <w:ilvl w:val="0"/>
          <w:numId w:val="18"/>
        </w:numPr>
        <w:ind w:left="360"/>
        <w:jc w:val="both"/>
      </w:pPr>
      <w:r w:rsidRPr="00E45C0B">
        <w:rPr>
          <w:b/>
          <w:bCs/>
        </w:rPr>
        <w:t xml:space="preserve">Pertinencia nacional y regional. </w:t>
      </w:r>
      <w:r>
        <w:t xml:space="preserve">El estudio de contexto de la Carrera considera organizaciones públicas, privadas, cooperativas, comunitarias y sin fines de lucro, así como unidades económicas de distintas escalas, a nivel nacional. </w:t>
      </w:r>
      <w:r w:rsidRPr="00E45C0B">
        <w:t>El 46% de los egresados percibe saturación en el perfil tradicional limitado a la auditoría financiera, mientras que las firmas líderes generan más del 80 % de sus ingresos en consultoría de gestión, gestión integral de riesgos, asesoría tributaria y aseguramiento.</w:t>
      </w:r>
    </w:p>
    <w:p w14:paraId="65737426" w14:textId="77777777" w:rsidR="00E428B8" w:rsidRDefault="00E428B8" w:rsidP="00E428B8">
      <w:pPr>
        <w:jc w:val="both"/>
      </w:pPr>
    </w:p>
    <w:p w14:paraId="6770462C" w14:textId="6C544AEC" w:rsidR="001B28FB" w:rsidRDefault="00000000">
      <w:pPr>
        <w:numPr>
          <w:ilvl w:val="0"/>
          <w:numId w:val="18"/>
        </w:numPr>
        <w:spacing w:after="200"/>
        <w:ind w:left="360"/>
        <w:jc w:val="both"/>
      </w:pPr>
      <w:r w:rsidRPr="00E45C0B">
        <w:rPr>
          <w:b/>
          <w:bCs/>
        </w:rPr>
        <w:t>Interculturalidad y diálogo con las organizaciones</w:t>
      </w:r>
      <w:r w:rsidR="00E45C0B" w:rsidRPr="00E45C0B">
        <w:rPr>
          <w:b/>
          <w:bCs/>
        </w:rPr>
        <w:t xml:space="preserve">. </w:t>
      </w:r>
      <w:r>
        <w:t xml:space="preserve">La pertinencia curricular exige comprender diferentes formas de organización, administración de recursos y rendición de cuentas. </w:t>
      </w:r>
      <w:r w:rsidR="00E45C0B">
        <w:t>Es necesario</w:t>
      </w:r>
      <w:r>
        <w:t xml:space="preserve"> desarrollar capacidades para escuchar a los actores, reconocer sus prácticas y comunicar información de manera comprensible.</w:t>
      </w:r>
      <w:r w:rsidR="00E45C0B">
        <w:t xml:space="preserve"> </w:t>
      </w:r>
      <w:r>
        <w:t xml:space="preserve">La interculturalidad </w:t>
      </w:r>
      <w:r w:rsidR="00E45C0B">
        <w:t>se expresa</w:t>
      </w:r>
      <w:r>
        <w:t xml:space="preserve"> en casos y proyectos que permitan analizar organizaciones diversas sin asumir que todas responden a una misma estructura empresarial. El diálogo con sus integrantes puede enriquecer la delimitación de problemas y la adecuación de las soluciones, conforme a la complementariedad de saberes planteada por el CEUB (2023, pp. 49–52).</w:t>
      </w:r>
    </w:p>
    <w:p w14:paraId="2A3343AD" w14:textId="7C05680C" w:rsidR="001B28FB" w:rsidRPr="00E428B8" w:rsidRDefault="00000000">
      <w:pPr>
        <w:numPr>
          <w:ilvl w:val="0"/>
          <w:numId w:val="18"/>
        </w:numPr>
        <w:ind w:left="360"/>
        <w:jc w:val="both"/>
        <w:rPr>
          <w:b/>
          <w:bCs/>
        </w:rPr>
      </w:pPr>
      <w:r w:rsidRPr="00E45C0B">
        <w:rPr>
          <w:b/>
          <w:bCs/>
        </w:rPr>
        <w:t>Transformación tecnológica y sostenibilidad</w:t>
      </w:r>
      <w:r w:rsidR="00E45C0B">
        <w:rPr>
          <w:b/>
          <w:bCs/>
        </w:rPr>
        <w:t xml:space="preserve">. </w:t>
      </w:r>
      <w:r>
        <w:t xml:space="preserve">Se </w:t>
      </w:r>
      <w:r w:rsidR="00E45C0B">
        <w:t>incluyen</w:t>
      </w:r>
      <w:r>
        <w:t xml:space="preserve"> como ámbitos de actualización curricular los sistemas de información, la analítica de datos, la automatización, la seguridad de la información, la inteligencia artificial y el uso crítico de herramientas digitales. Su incorporación </w:t>
      </w:r>
      <w:r w:rsidR="00E45C0B">
        <w:t>responde</w:t>
      </w:r>
      <w:r>
        <w:t xml:space="preserve"> a necesidades profesionales verificadas y esta acompañada de capacidades para revisar resultados, identificar errores y proteger la información. </w:t>
      </w:r>
      <w:r w:rsidR="00E45C0B">
        <w:t>El estudio de Ipsos CIESMORI de 2025 registra una brecha de 43 puntos porcentuales entre la necesidad laboral y la aplicación en la formación de las habilidades tecnológicas básicas, y de 51 puntos en las emergentes. El Foro Económico Mundial ubica a la inteligencia artificial y al análisis de grandes volúmenes de datos como las competencias de mayor crecimiento.</w:t>
      </w:r>
    </w:p>
    <w:p w14:paraId="4F3441F3" w14:textId="77777777" w:rsidR="00E428B8" w:rsidRPr="00E45C0B" w:rsidRDefault="00E428B8" w:rsidP="00E428B8">
      <w:pPr>
        <w:ind w:left="360"/>
        <w:jc w:val="both"/>
        <w:rPr>
          <w:b/>
          <w:bCs/>
        </w:rPr>
      </w:pPr>
    </w:p>
    <w:p w14:paraId="7BE14165" w14:textId="76759109" w:rsidR="00633CBB" w:rsidRDefault="00000000">
      <w:pPr>
        <w:numPr>
          <w:ilvl w:val="0"/>
          <w:numId w:val="19"/>
        </w:numPr>
        <w:spacing w:after="160"/>
        <w:jc w:val="both"/>
      </w:pPr>
      <w:r>
        <w:rPr>
          <w:b/>
        </w:rPr>
        <w:t>Diversificación del mercado.</w:t>
      </w:r>
      <w:r>
        <w:t xml:space="preserve"> El 46% de los egresados percibe saturación en el perfil tradicional limitado a la auditoría financiera, mientras que las firmas líderes generan más del 80 % de sus ingresos en consultoría de gestión, gestión integral de riesgos, asesoría tributaria y aseguramiento.</w:t>
      </w:r>
    </w:p>
    <w:p w14:paraId="0B96AD8A" w14:textId="77777777" w:rsidR="00633CBB" w:rsidRDefault="00000000">
      <w:pPr>
        <w:numPr>
          <w:ilvl w:val="0"/>
          <w:numId w:val="19"/>
        </w:numPr>
        <w:spacing w:after="160"/>
        <w:jc w:val="both"/>
      </w:pPr>
      <w:r>
        <w:rPr>
          <w:b/>
        </w:rPr>
        <w:t>Cultura ética.</w:t>
      </w:r>
      <w:r>
        <w:t xml:space="preserve"> El diagnóstico FODA del Instituto de Investigaciones de 2025 revela que el 83 % de los estudiantes percibe un descuido en la vivencia de los valores éticos en la comunidad académica, y el 82 % considera prioritaria la enseñanza de la Ética Contable Aplicada.</w:t>
      </w:r>
    </w:p>
    <w:p w14:paraId="2E8C45B3" w14:textId="77777777" w:rsidR="00633CBB" w:rsidRDefault="00000000">
      <w:pPr>
        <w:numPr>
          <w:ilvl w:val="0"/>
          <w:numId w:val="19"/>
        </w:numPr>
        <w:spacing w:after="200"/>
        <w:jc w:val="both"/>
      </w:pPr>
      <w:r>
        <w:rPr>
          <w:b/>
        </w:rPr>
        <w:t>Práctica aplicada e internacionalización.</w:t>
      </w:r>
      <w:r>
        <w:t xml:space="preserve"> La encuesta del BID de 2022 señala la falta de experiencia práctica como la segunda barrera de contratación, con el 25 %, y el 88 % de los estudiantes respalda las pasantías preprofesionales obligatorias; el 89 % identifica la demanda de idiomas y tecnología como una amenaza para su inserción laboral.</w:t>
      </w:r>
    </w:p>
    <w:p w14:paraId="22E16EAC" w14:textId="77777777" w:rsidR="00633CBB" w:rsidRDefault="00000000">
      <w:pPr>
        <w:keepNext/>
        <w:tabs>
          <w:tab w:val="left" w:pos="709"/>
        </w:tabs>
        <w:spacing w:before="80" w:after="200"/>
        <w:ind w:left="709" w:hanging="709"/>
        <w:outlineLvl w:val="2"/>
        <w:rPr>
          <w:b/>
          <w:sz w:val="22"/>
        </w:rPr>
      </w:pPr>
      <w:bookmarkStart w:id="62" w:name="_Toc000000062"/>
      <w:r>
        <w:rPr>
          <w:b/>
          <w:sz w:val="22"/>
        </w:rPr>
        <w:t>4.1.3</w:t>
      </w:r>
      <w:r>
        <w:rPr>
          <w:b/>
          <w:sz w:val="22"/>
        </w:rPr>
        <w:tab/>
        <w:t>Fundamentos psicológicos</w:t>
      </w:r>
      <w:bookmarkEnd w:id="62"/>
    </w:p>
    <w:p w14:paraId="5CE236E6" w14:textId="77777777" w:rsidR="007C76C1" w:rsidRDefault="007C76C1" w:rsidP="007C76C1">
      <w:pPr>
        <w:tabs>
          <w:tab w:val="left" w:pos="2140"/>
        </w:tabs>
        <w:jc w:val="both"/>
        <w:rPr>
          <w:rFonts w:cs="Arial"/>
          <w:b/>
          <w:bCs/>
          <w:szCs w:val="20"/>
        </w:rPr>
      </w:pPr>
    </w:p>
    <w:p w14:paraId="20C5083F" w14:textId="77777777" w:rsidR="007C76C1" w:rsidRDefault="00000000" w:rsidP="007C76C1">
      <w:pPr>
        <w:spacing w:after="200"/>
        <w:jc w:val="both"/>
      </w:pPr>
      <w:r>
        <w:t xml:space="preserve">El plan se sustenta en el enfoque constructivista del aprendizaje, según el cual las personas construyen su conocimiento mediante la interacción con su entorno y la reflexión sobre sus experiencias. Desde la psicología educativa se ha cuestionado el modelo basado en la clase </w:t>
      </w:r>
      <w:r>
        <w:lastRenderedPageBreak/>
        <w:t>magistral, la memorización y la repetición; el mejor camino es la construcción activa del conocimiento por parte del estudiante, con el docente como mediador.</w:t>
      </w:r>
    </w:p>
    <w:p w14:paraId="41DA0FF6" w14:textId="77777777" w:rsidR="007C76C1" w:rsidRDefault="00000000" w:rsidP="007C76C1">
      <w:pPr>
        <w:spacing w:after="200"/>
        <w:jc w:val="both"/>
      </w:pPr>
      <w:r>
        <w:t>En un contexto en el que el acceso a la información es inmediato y la inteligencia artificial ofrece respuestas sintetizadas, el reto ya no es acceder al conocimiento, sino comprender la lógica de causas y efectos de lo que se aplica y desarrollar un pensamiento crítico propio. Por ello la Carrera adopta la pedagogía dialogante constructivista, cuyo propósito es ayudar a comprender los contenidos, la lógica de las aplicaciones tecnológicas y la adquisición de competencias para la vida profesional.</w:t>
      </w:r>
    </w:p>
    <w:p w14:paraId="65A3173F" w14:textId="77777777" w:rsidR="007C76C1" w:rsidRDefault="00000000" w:rsidP="007C76C1">
      <w:pPr>
        <w:spacing w:after="200"/>
        <w:jc w:val="both"/>
      </w:pPr>
      <w:r>
        <w:t>Este fundamento se traduce en los siguientes rasgos del aprendizaje:</w:t>
      </w:r>
    </w:p>
    <w:p w14:paraId="3CBFC5A5" w14:textId="77777777" w:rsidR="007C76C1" w:rsidRDefault="00000000">
      <w:pPr>
        <w:numPr>
          <w:ilvl w:val="0"/>
          <w:numId w:val="20"/>
        </w:numPr>
        <w:spacing w:after="160"/>
        <w:jc w:val="both"/>
      </w:pPr>
      <w:r>
        <w:rPr>
          <w:b/>
        </w:rPr>
        <w:t>Aprendizaje significativo y situado.</w:t>
      </w:r>
      <w:r>
        <w:t xml:space="preserve"> Los contenidos se relacionan con el entorno, la experiencia y los intereses del estudiante, a partir de casos y problemas reales de las organizaciones.</w:t>
      </w:r>
    </w:p>
    <w:p w14:paraId="240E2B27" w14:textId="77777777" w:rsidR="007C76C1" w:rsidRDefault="00000000">
      <w:pPr>
        <w:numPr>
          <w:ilvl w:val="0"/>
          <w:numId w:val="20"/>
        </w:numPr>
        <w:spacing w:after="160"/>
        <w:jc w:val="both"/>
      </w:pPr>
      <w:r>
        <w:rPr>
          <w:b/>
        </w:rPr>
        <w:t>Diálogo y construcción conjunta.</w:t>
      </w:r>
      <w:r>
        <w:t xml:space="preserve"> El docente plantea preguntas abiertas y casos para el análisis, y el estudiante construye su propio juicio profesional mediante la discusión, la resolución de problemas y la reflexión.</w:t>
      </w:r>
    </w:p>
    <w:p w14:paraId="4E9A3356" w14:textId="77777777" w:rsidR="007C76C1" w:rsidRDefault="00000000">
      <w:pPr>
        <w:numPr>
          <w:ilvl w:val="0"/>
          <w:numId w:val="20"/>
        </w:numPr>
        <w:spacing w:after="160"/>
        <w:jc w:val="both"/>
      </w:pPr>
      <w:r>
        <w:rPr>
          <w:b/>
        </w:rPr>
        <w:t>Autonomía y autorregulación.</w:t>
      </w:r>
      <w:r>
        <w:t xml:space="preserve"> El estudiante aprende a plantear preguntas, investigar, planificar su estudio, buscar recursos y evaluar su propio avance, lo que fortalece la metacognición.</w:t>
      </w:r>
    </w:p>
    <w:p w14:paraId="0CB03E9D" w14:textId="77777777" w:rsidR="007C76C1" w:rsidRDefault="00000000">
      <w:pPr>
        <w:numPr>
          <w:ilvl w:val="0"/>
          <w:numId w:val="20"/>
        </w:numPr>
        <w:spacing w:after="160"/>
        <w:jc w:val="both"/>
      </w:pPr>
      <w:r>
        <w:rPr>
          <w:b/>
        </w:rPr>
        <w:t>Aprendizaje cooperativo.</w:t>
      </w:r>
      <w:r>
        <w:t xml:space="preserve"> El trabajo en equipo desarrolla la comunicación, la toma de decisiones conjunta y las habilidades interpersonales que el mercado demanda.</w:t>
      </w:r>
    </w:p>
    <w:p w14:paraId="13B2C040" w14:textId="6CBF66CB" w:rsidR="007C76C1" w:rsidRPr="007C76C1" w:rsidRDefault="00000000">
      <w:pPr>
        <w:numPr>
          <w:ilvl w:val="0"/>
          <w:numId w:val="20"/>
        </w:numPr>
        <w:spacing w:after="200"/>
        <w:jc w:val="both"/>
      </w:pPr>
      <w:r>
        <w:rPr>
          <w:b/>
        </w:rPr>
        <w:t>Atención a la diversidad.</w:t>
      </w:r>
      <w:r>
        <w:t xml:space="preserve"> Se reconocen los distintos estilos y ritmos de aprendizaje y la diversidad cultural y social de los estudiantes, incluida su condición de estudiantes trabajadores.</w:t>
      </w:r>
    </w:p>
    <w:p w14:paraId="6D610040" w14:textId="77777777" w:rsidR="007C76C1" w:rsidRPr="007C76C1" w:rsidRDefault="00000000" w:rsidP="007C76C1">
      <w:pPr>
        <w:tabs>
          <w:tab w:val="left" w:pos="2140"/>
        </w:tabs>
        <w:jc w:val="both"/>
        <w:rPr>
          <w:rFonts w:cs="Arial"/>
          <w:b/>
          <w:bCs/>
          <w:szCs w:val="20"/>
        </w:rPr>
      </w:pPr>
      <w:r w:rsidRPr="007C76C1">
        <w:rPr>
          <w:rFonts w:cs="Arial"/>
          <w:b/>
          <w:bCs/>
          <w:szCs w:val="20"/>
        </w:rPr>
        <w:t>Implicaciones para el Modelo Pedagógico / Roles Educativos Renovados:</w:t>
      </w:r>
    </w:p>
    <w:p w14:paraId="3D538A44" w14:textId="77777777" w:rsidR="007C76C1" w:rsidRPr="002B719E" w:rsidRDefault="007C76C1" w:rsidP="007C76C1">
      <w:pPr>
        <w:tabs>
          <w:tab w:val="left" w:pos="2140"/>
        </w:tabs>
        <w:jc w:val="both"/>
        <w:rPr>
          <w:rFonts w:cs="Arial"/>
          <w:szCs w:val="20"/>
        </w:rPr>
      </w:pPr>
    </w:p>
    <w:p w14:paraId="48EC25A6" w14:textId="77777777" w:rsidR="007C76C1" w:rsidRPr="002B719E" w:rsidRDefault="00000000">
      <w:pPr>
        <w:numPr>
          <w:ilvl w:val="0"/>
          <w:numId w:val="18"/>
        </w:numPr>
        <w:ind w:left="360"/>
        <w:jc w:val="both"/>
        <w:rPr>
          <w:rFonts w:cs="Arial"/>
          <w:szCs w:val="20"/>
        </w:rPr>
      </w:pPr>
      <w:r w:rsidRPr="002B719E">
        <w:rPr>
          <w:rFonts w:cs="Arial"/>
          <w:b/>
          <w:bCs/>
          <w:szCs w:val="20"/>
        </w:rPr>
        <w:t>Rol del Estudiante:</w:t>
      </w:r>
      <w:r w:rsidRPr="002B719E">
        <w:rPr>
          <w:rFonts w:cs="Arial"/>
          <w:szCs w:val="20"/>
        </w:rPr>
        <w:t xml:space="preserve"> Asume un papel activo como constructor de su propio conocimiento, reflexivo, crítico, ético y comprometido con la resolución de problemas reales del sector productivo e institucional. Desarrolla autonomía, autorregulación, capacidad crítica y responsabilidad ética durante su permanencia universitaria.</w:t>
      </w:r>
    </w:p>
    <w:p w14:paraId="266D2E11" w14:textId="77777777" w:rsidR="007C76C1" w:rsidRDefault="007C76C1" w:rsidP="007C76C1">
      <w:pPr>
        <w:jc w:val="both"/>
        <w:rPr>
          <w:rFonts w:cs="Arial"/>
          <w:szCs w:val="20"/>
        </w:rPr>
      </w:pPr>
    </w:p>
    <w:p w14:paraId="458D1712" w14:textId="77777777" w:rsidR="007C76C1" w:rsidRDefault="00000000">
      <w:pPr>
        <w:numPr>
          <w:ilvl w:val="0"/>
          <w:numId w:val="18"/>
        </w:numPr>
        <w:ind w:left="360"/>
        <w:jc w:val="both"/>
        <w:rPr>
          <w:rFonts w:cs="Arial"/>
          <w:szCs w:val="20"/>
        </w:rPr>
      </w:pPr>
      <w:r w:rsidRPr="002B719E">
        <w:rPr>
          <w:rFonts w:cs="Arial"/>
          <w:b/>
          <w:bCs/>
          <w:szCs w:val="20"/>
        </w:rPr>
        <w:t>Rol del Docente:</w:t>
      </w:r>
      <w:r w:rsidRPr="002B719E">
        <w:rPr>
          <w:rFonts w:cs="Arial"/>
          <w:szCs w:val="20"/>
        </w:rPr>
        <w:t xml:space="preserve"> Se transforma de un expositor magistral tradicional a desempeñarse como un sujeto activo, investigador, orientador y diseñador/facilitador de procesos de aprendizaje situado y proyectos integradores reales</w:t>
      </w:r>
      <w:r>
        <w:rPr>
          <w:rFonts w:cs="Arial"/>
          <w:szCs w:val="20"/>
        </w:rPr>
        <w:t>.</w:t>
      </w:r>
    </w:p>
    <w:p w14:paraId="5FABD751" w14:textId="77777777" w:rsidR="00633CBB" w:rsidRDefault="00000000">
      <w:pPr>
        <w:keepNext/>
        <w:tabs>
          <w:tab w:val="left" w:pos="709"/>
        </w:tabs>
        <w:spacing w:before="80" w:after="200"/>
        <w:ind w:left="709" w:hanging="709"/>
        <w:outlineLvl w:val="2"/>
      </w:pPr>
      <w:bookmarkStart w:id="63" w:name="_Toc000000063"/>
      <w:r>
        <w:rPr>
          <w:b/>
          <w:sz w:val="22"/>
        </w:rPr>
        <w:t>4.1.4</w:t>
      </w:r>
      <w:r>
        <w:rPr>
          <w:b/>
          <w:sz w:val="22"/>
        </w:rPr>
        <w:tab/>
        <w:t>Fundamentos educativos</w:t>
      </w:r>
      <w:bookmarkEnd w:id="63"/>
    </w:p>
    <w:p w14:paraId="5DB565A9" w14:textId="204120BD" w:rsidR="007C76C1" w:rsidRPr="002B719E" w:rsidRDefault="00000000" w:rsidP="007C76C1">
      <w:pPr>
        <w:tabs>
          <w:tab w:val="left" w:pos="2140"/>
        </w:tabs>
        <w:jc w:val="both"/>
        <w:rPr>
          <w:rFonts w:cs="Arial"/>
          <w:b/>
          <w:bCs/>
          <w:szCs w:val="20"/>
        </w:rPr>
      </w:pPr>
      <w:r w:rsidRPr="002B719E">
        <w:rPr>
          <w:rFonts w:cs="Arial"/>
          <w:b/>
          <w:bCs/>
          <w:szCs w:val="20"/>
        </w:rPr>
        <w:t>Modelo Educativo por Competencias y Alineación con las IES 1 a IES 8 de IFAC:</w:t>
      </w:r>
    </w:p>
    <w:p w14:paraId="1309E8A7" w14:textId="77777777" w:rsidR="007C76C1" w:rsidRDefault="007C76C1" w:rsidP="007C76C1">
      <w:pPr>
        <w:tabs>
          <w:tab w:val="left" w:pos="2140"/>
        </w:tabs>
        <w:jc w:val="both"/>
        <w:rPr>
          <w:rFonts w:cs="Arial"/>
          <w:szCs w:val="20"/>
        </w:rPr>
      </w:pPr>
    </w:p>
    <w:p w14:paraId="7E2F037D" w14:textId="77777777" w:rsidR="007C76C1" w:rsidRDefault="00000000" w:rsidP="007C76C1">
      <w:pPr>
        <w:tabs>
          <w:tab w:val="left" w:pos="2140"/>
        </w:tabs>
        <w:jc w:val="both"/>
        <w:rPr>
          <w:rFonts w:cs="Arial"/>
          <w:szCs w:val="20"/>
        </w:rPr>
      </w:pPr>
      <w:r w:rsidRPr="002B719E">
        <w:rPr>
          <w:rFonts w:cs="Arial"/>
          <w:szCs w:val="20"/>
        </w:rPr>
        <w:t>En cumplimiento del Artículo 8 del Reglamento de Innovación Curricular de la UMSA (Resolución HCU Nº 032/2025) y las resoluciones de la III-XIII Reunión Sectorial de Carreras de Contaduría Pública del S</w:t>
      </w:r>
      <w:r>
        <w:rPr>
          <w:rFonts w:cs="Arial"/>
          <w:szCs w:val="20"/>
        </w:rPr>
        <w:t xml:space="preserve">istema </w:t>
      </w:r>
      <w:r w:rsidRPr="002B719E">
        <w:rPr>
          <w:rFonts w:cs="Arial"/>
          <w:szCs w:val="20"/>
        </w:rPr>
        <w:t>U</w:t>
      </w:r>
      <w:r>
        <w:rPr>
          <w:rFonts w:cs="Arial"/>
          <w:szCs w:val="20"/>
        </w:rPr>
        <w:t xml:space="preserve">niversitario </w:t>
      </w:r>
      <w:r w:rsidRPr="002B719E">
        <w:rPr>
          <w:rFonts w:cs="Arial"/>
          <w:szCs w:val="20"/>
        </w:rPr>
        <w:t>B</w:t>
      </w:r>
      <w:r>
        <w:rPr>
          <w:rFonts w:cs="Arial"/>
          <w:szCs w:val="20"/>
        </w:rPr>
        <w:t>oliviano</w:t>
      </w:r>
      <w:r w:rsidRPr="002B719E">
        <w:rPr>
          <w:rFonts w:cs="Arial"/>
          <w:szCs w:val="20"/>
        </w:rPr>
        <w:t xml:space="preserve"> (Resolución Nº 07/2024 de la VI Conferencia Nacional de Universidades), el Plan de Estudios adopta un modelo pedagógico centrado en competencias y aprendizaje situado.</w:t>
      </w:r>
    </w:p>
    <w:p w14:paraId="186048D6" w14:textId="77777777" w:rsidR="007C76C1" w:rsidRDefault="007C76C1" w:rsidP="007C76C1">
      <w:pPr>
        <w:tabs>
          <w:tab w:val="left" w:pos="2140"/>
        </w:tabs>
        <w:jc w:val="both"/>
        <w:rPr>
          <w:rFonts w:cs="Arial"/>
          <w:szCs w:val="20"/>
        </w:rPr>
      </w:pPr>
    </w:p>
    <w:p w14:paraId="30E0FEF5" w14:textId="77777777" w:rsidR="007C76C1" w:rsidRPr="002B719E" w:rsidRDefault="00000000" w:rsidP="007C76C1">
      <w:pPr>
        <w:tabs>
          <w:tab w:val="left" w:pos="2140"/>
        </w:tabs>
        <w:jc w:val="both"/>
        <w:rPr>
          <w:rFonts w:cs="Arial"/>
          <w:i/>
          <w:iCs/>
          <w:szCs w:val="20"/>
        </w:rPr>
      </w:pPr>
      <w:r w:rsidRPr="002B719E">
        <w:rPr>
          <w:rFonts w:cs="Arial"/>
          <w:i/>
          <w:iCs/>
          <w:szCs w:val="20"/>
        </w:rPr>
        <w:t>Adopción e Implementación de las Normas Internacionales de Educación Contable (IES) de la IFAC:</w:t>
      </w:r>
    </w:p>
    <w:p w14:paraId="42A1D20C" w14:textId="77777777" w:rsidR="007C76C1" w:rsidRDefault="007C76C1" w:rsidP="007C76C1">
      <w:pPr>
        <w:tabs>
          <w:tab w:val="left" w:pos="2140"/>
        </w:tabs>
        <w:jc w:val="both"/>
        <w:rPr>
          <w:rFonts w:cs="Arial"/>
          <w:szCs w:val="20"/>
        </w:rPr>
      </w:pPr>
    </w:p>
    <w:p w14:paraId="5503F66B" w14:textId="09AAA586" w:rsidR="007C76C1" w:rsidRPr="003B65AE" w:rsidRDefault="00000000" w:rsidP="007C76C1">
      <w:pPr>
        <w:tabs>
          <w:tab w:val="left" w:pos="2140"/>
        </w:tabs>
        <w:jc w:val="both"/>
        <w:rPr>
          <w:rFonts w:cs="Arial"/>
          <w:szCs w:val="20"/>
        </w:rPr>
      </w:pPr>
      <w:r w:rsidRPr="003B65AE">
        <w:rPr>
          <w:rFonts w:cs="Arial"/>
          <w:szCs w:val="20"/>
        </w:rPr>
        <w:t xml:space="preserve">Para garantizar la comparabilidad internacional, el reconocimiento profesional global y la calidad académica, el </w:t>
      </w:r>
      <w:r w:rsidR="00E428B8">
        <w:rPr>
          <w:rFonts w:cs="Arial"/>
          <w:szCs w:val="20"/>
        </w:rPr>
        <w:t>Rediseño Curricular</w:t>
      </w:r>
      <w:r w:rsidRPr="003B65AE">
        <w:rPr>
          <w:rFonts w:cs="Arial"/>
          <w:szCs w:val="20"/>
        </w:rPr>
        <w:t xml:space="preserve"> adopta plenamente los estándares emitidos por el International Accounting Education Standards Board (IAESB) de la Federación Internacional de Contadores (IFAC):</w:t>
      </w:r>
    </w:p>
    <w:p w14:paraId="14113B78" w14:textId="77777777" w:rsidR="007C76C1" w:rsidRPr="003B65AE" w:rsidRDefault="007C76C1" w:rsidP="007C76C1">
      <w:pPr>
        <w:tabs>
          <w:tab w:val="left" w:pos="2140"/>
        </w:tabs>
        <w:jc w:val="both"/>
        <w:rPr>
          <w:rFonts w:cs="Arial"/>
          <w:szCs w:val="20"/>
        </w:rPr>
      </w:pP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046"/>
        <w:gridCol w:w="2127"/>
        <w:gridCol w:w="6056"/>
      </w:tblGrid>
      <w:tr w:rsidR="00395D6D" w14:paraId="253B5954" w14:textId="77777777" w:rsidTr="00D36622">
        <w:trPr>
          <w:jc w:val="center"/>
        </w:trPr>
        <w:tc>
          <w:tcPr>
            <w:tcW w:w="1046" w:type="dxa"/>
            <w:tcBorders>
              <w:top w:val="single" w:sz="4" w:space="0" w:color="4472C4"/>
              <w:left w:val="single" w:sz="4" w:space="0" w:color="4472C4"/>
              <w:bottom w:val="single" w:sz="4" w:space="0" w:color="4472C4"/>
              <w:right w:val="nil"/>
            </w:tcBorders>
            <w:shd w:val="clear" w:color="auto" w:fill="4472C4"/>
          </w:tcPr>
          <w:p w14:paraId="742320D7" w14:textId="77777777" w:rsidR="007C76C1" w:rsidRDefault="00000000" w:rsidP="00DE77DD">
            <w:pPr>
              <w:tabs>
                <w:tab w:val="left" w:pos="2140"/>
              </w:tabs>
              <w:jc w:val="center"/>
              <w:rPr>
                <w:rFonts w:cs="Arial"/>
                <w:b/>
                <w:bCs/>
                <w:color w:val="FFFFFF"/>
                <w:szCs w:val="20"/>
              </w:rPr>
            </w:pPr>
            <w:r>
              <w:rPr>
                <w:rFonts w:cs="Arial"/>
                <w:b/>
                <w:bCs/>
                <w:color w:val="FFFFFF"/>
                <w:szCs w:val="20"/>
              </w:rPr>
              <w:t>Norma</w:t>
            </w:r>
          </w:p>
        </w:tc>
        <w:tc>
          <w:tcPr>
            <w:tcW w:w="2127" w:type="dxa"/>
            <w:tcBorders>
              <w:top w:val="single" w:sz="4" w:space="0" w:color="4472C4"/>
              <w:left w:val="nil"/>
              <w:bottom w:val="single" w:sz="4" w:space="0" w:color="4472C4"/>
              <w:right w:val="nil"/>
            </w:tcBorders>
            <w:shd w:val="clear" w:color="auto" w:fill="4472C4"/>
          </w:tcPr>
          <w:p w14:paraId="02AFC56E" w14:textId="77777777" w:rsidR="007C76C1" w:rsidRDefault="00000000" w:rsidP="00DE77DD">
            <w:pPr>
              <w:tabs>
                <w:tab w:val="left" w:pos="2140"/>
              </w:tabs>
              <w:jc w:val="center"/>
              <w:rPr>
                <w:rFonts w:cs="Arial"/>
                <w:b/>
                <w:bCs/>
                <w:color w:val="FFFFFF"/>
                <w:szCs w:val="20"/>
              </w:rPr>
            </w:pPr>
            <w:r>
              <w:rPr>
                <w:rFonts w:cs="Arial"/>
                <w:b/>
                <w:bCs/>
                <w:color w:val="FFFFFF"/>
                <w:szCs w:val="20"/>
              </w:rPr>
              <w:t>Denominación Técnica</w:t>
            </w:r>
          </w:p>
        </w:tc>
        <w:tc>
          <w:tcPr>
            <w:tcW w:w="6056" w:type="dxa"/>
            <w:tcBorders>
              <w:top w:val="single" w:sz="4" w:space="0" w:color="4472C4"/>
              <w:left w:val="nil"/>
              <w:bottom w:val="single" w:sz="4" w:space="0" w:color="4472C4"/>
              <w:right w:val="single" w:sz="4" w:space="0" w:color="4472C4"/>
            </w:tcBorders>
            <w:shd w:val="clear" w:color="auto" w:fill="4472C4"/>
          </w:tcPr>
          <w:p w14:paraId="2C35C10A" w14:textId="2D9BC526" w:rsidR="007C76C1" w:rsidRDefault="00000000" w:rsidP="00DE77DD">
            <w:pPr>
              <w:tabs>
                <w:tab w:val="left" w:pos="2140"/>
              </w:tabs>
              <w:jc w:val="center"/>
              <w:rPr>
                <w:rFonts w:cs="Arial"/>
                <w:b/>
                <w:bCs/>
                <w:color w:val="FFFFFF"/>
                <w:szCs w:val="20"/>
              </w:rPr>
            </w:pPr>
            <w:r>
              <w:rPr>
                <w:rFonts w:cs="Arial"/>
                <w:b/>
                <w:bCs/>
                <w:color w:val="FFFFFF"/>
                <w:szCs w:val="20"/>
              </w:rPr>
              <w:t xml:space="preserve">Mecanismo de Implementación en el </w:t>
            </w:r>
            <w:r w:rsidR="00E428B8">
              <w:rPr>
                <w:rFonts w:cs="Arial"/>
                <w:b/>
                <w:bCs/>
                <w:color w:val="FFFFFF"/>
                <w:szCs w:val="20"/>
              </w:rPr>
              <w:t>Rediseño Curricular</w:t>
            </w:r>
          </w:p>
        </w:tc>
      </w:tr>
      <w:tr w:rsidR="00395D6D" w14:paraId="67277A75" w14:textId="77777777" w:rsidTr="00D36622">
        <w:trPr>
          <w:jc w:val="center"/>
        </w:trPr>
        <w:tc>
          <w:tcPr>
            <w:tcW w:w="1046" w:type="dxa"/>
            <w:shd w:val="clear" w:color="auto" w:fill="D9E2F3"/>
          </w:tcPr>
          <w:p w14:paraId="70DEBAF0" w14:textId="77777777" w:rsidR="007C76C1" w:rsidRPr="003B65AE" w:rsidRDefault="00000000" w:rsidP="00DE77DD">
            <w:pPr>
              <w:tabs>
                <w:tab w:val="left" w:pos="2140"/>
              </w:tabs>
              <w:jc w:val="center"/>
              <w:rPr>
                <w:rFonts w:cs="Arial"/>
                <w:b/>
                <w:bCs/>
                <w:szCs w:val="20"/>
              </w:rPr>
            </w:pPr>
            <w:r w:rsidRPr="003B65AE">
              <w:rPr>
                <w:rFonts w:cs="Arial"/>
                <w:b/>
                <w:bCs/>
                <w:szCs w:val="20"/>
              </w:rPr>
              <w:t>IES 1</w:t>
            </w:r>
          </w:p>
        </w:tc>
        <w:tc>
          <w:tcPr>
            <w:tcW w:w="2127" w:type="dxa"/>
            <w:shd w:val="clear" w:color="auto" w:fill="D9E2F3"/>
          </w:tcPr>
          <w:p w14:paraId="2BB677B5" w14:textId="77777777" w:rsidR="007C76C1" w:rsidRPr="003B65AE" w:rsidRDefault="00000000" w:rsidP="00DE77DD">
            <w:pPr>
              <w:tabs>
                <w:tab w:val="left" w:pos="2140"/>
              </w:tabs>
              <w:jc w:val="both"/>
              <w:rPr>
                <w:rFonts w:cs="Arial"/>
                <w:szCs w:val="20"/>
              </w:rPr>
            </w:pPr>
            <w:r w:rsidRPr="003B65AE">
              <w:rPr>
                <w:rFonts w:cs="Arial"/>
                <w:szCs w:val="20"/>
              </w:rPr>
              <w:t>Requisitos de Ingreso al Programa</w:t>
            </w:r>
          </w:p>
        </w:tc>
        <w:tc>
          <w:tcPr>
            <w:tcW w:w="6056" w:type="dxa"/>
            <w:shd w:val="clear" w:color="auto" w:fill="D9E2F3"/>
          </w:tcPr>
          <w:p w14:paraId="121B3199" w14:textId="77777777" w:rsidR="007C76C1" w:rsidRPr="003B65AE" w:rsidRDefault="00000000" w:rsidP="00DE77DD">
            <w:pPr>
              <w:tabs>
                <w:tab w:val="left" w:pos="2140"/>
              </w:tabs>
              <w:jc w:val="both"/>
              <w:rPr>
                <w:rFonts w:cs="Arial"/>
                <w:szCs w:val="20"/>
              </w:rPr>
            </w:pPr>
            <w:r w:rsidRPr="003B65AE">
              <w:rPr>
                <w:rFonts w:cs="Arial"/>
                <w:szCs w:val="20"/>
              </w:rPr>
              <w:t>Admisión transparente e inclusiva mediante:</w:t>
            </w:r>
          </w:p>
          <w:p w14:paraId="384A8210" w14:textId="77777777" w:rsidR="007C76C1" w:rsidRPr="003B65AE" w:rsidRDefault="00000000">
            <w:pPr>
              <w:numPr>
                <w:ilvl w:val="0"/>
                <w:numId w:val="21"/>
              </w:numPr>
              <w:jc w:val="both"/>
              <w:rPr>
                <w:rFonts w:cs="Arial"/>
                <w:szCs w:val="20"/>
              </w:rPr>
            </w:pPr>
            <w:r w:rsidRPr="003B65AE">
              <w:rPr>
                <w:rFonts w:cs="Arial"/>
                <w:szCs w:val="20"/>
              </w:rPr>
              <w:t>Cursos Pre-Facultativos</w:t>
            </w:r>
          </w:p>
          <w:p w14:paraId="1D6C8498" w14:textId="77777777" w:rsidR="007C76C1" w:rsidRPr="003B65AE" w:rsidRDefault="00000000">
            <w:pPr>
              <w:numPr>
                <w:ilvl w:val="0"/>
                <w:numId w:val="21"/>
              </w:numPr>
              <w:jc w:val="both"/>
              <w:rPr>
                <w:rFonts w:cs="Arial"/>
                <w:szCs w:val="20"/>
              </w:rPr>
            </w:pPr>
            <w:r w:rsidRPr="003B65AE">
              <w:rPr>
                <w:rFonts w:cs="Arial"/>
                <w:szCs w:val="20"/>
              </w:rPr>
              <w:t xml:space="preserve">Exámenes de Suficiencia Académica </w:t>
            </w:r>
          </w:p>
        </w:tc>
      </w:tr>
      <w:tr w:rsidR="00395D6D" w14:paraId="04F10044" w14:textId="77777777" w:rsidTr="00D36622">
        <w:trPr>
          <w:jc w:val="center"/>
        </w:trPr>
        <w:tc>
          <w:tcPr>
            <w:tcW w:w="1046" w:type="dxa"/>
            <w:shd w:val="clear" w:color="auto" w:fill="auto"/>
          </w:tcPr>
          <w:p w14:paraId="7091C007" w14:textId="77777777" w:rsidR="007C76C1" w:rsidRPr="003B65AE" w:rsidRDefault="00000000" w:rsidP="00DE77DD">
            <w:pPr>
              <w:tabs>
                <w:tab w:val="left" w:pos="2140"/>
              </w:tabs>
              <w:jc w:val="center"/>
              <w:rPr>
                <w:rFonts w:cs="Arial"/>
                <w:b/>
                <w:bCs/>
                <w:szCs w:val="20"/>
              </w:rPr>
            </w:pPr>
            <w:r w:rsidRPr="003B65AE">
              <w:rPr>
                <w:rFonts w:cs="Arial"/>
                <w:b/>
                <w:bCs/>
                <w:szCs w:val="20"/>
              </w:rPr>
              <w:t>IES 2</w:t>
            </w:r>
          </w:p>
        </w:tc>
        <w:tc>
          <w:tcPr>
            <w:tcW w:w="2127" w:type="dxa"/>
            <w:shd w:val="clear" w:color="auto" w:fill="auto"/>
          </w:tcPr>
          <w:p w14:paraId="2280D178" w14:textId="77777777" w:rsidR="007C76C1" w:rsidRPr="003B65AE" w:rsidRDefault="00000000" w:rsidP="00DE77DD">
            <w:pPr>
              <w:tabs>
                <w:tab w:val="left" w:pos="2140"/>
              </w:tabs>
              <w:jc w:val="both"/>
              <w:rPr>
                <w:rFonts w:cs="Arial"/>
                <w:szCs w:val="20"/>
              </w:rPr>
            </w:pPr>
            <w:r w:rsidRPr="003B65AE">
              <w:rPr>
                <w:rFonts w:cs="Arial"/>
                <w:szCs w:val="20"/>
              </w:rPr>
              <w:t>Contenido de los Programas de Educación Profesional</w:t>
            </w:r>
          </w:p>
          <w:p w14:paraId="42F0A510"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auto"/>
          </w:tcPr>
          <w:p w14:paraId="24F920B2" w14:textId="77777777" w:rsidR="007C76C1" w:rsidRPr="003B65AE" w:rsidRDefault="00000000" w:rsidP="00DE77DD">
            <w:pPr>
              <w:tabs>
                <w:tab w:val="left" w:pos="2140"/>
              </w:tabs>
              <w:jc w:val="both"/>
              <w:rPr>
                <w:rFonts w:cs="Arial"/>
                <w:szCs w:val="20"/>
              </w:rPr>
            </w:pPr>
            <w:r w:rsidRPr="003B65AE">
              <w:rPr>
                <w:rFonts w:cs="Arial"/>
                <w:szCs w:val="20"/>
              </w:rPr>
              <w:t>Estructura curricular equilibrada en:</w:t>
            </w:r>
          </w:p>
          <w:p w14:paraId="046803E4" w14:textId="77777777" w:rsidR="007C76C1" w:rsidRPr="003B65AE" w:rsidRDefault="00000000">
            <w:pPr>
              <w:numPr>
                <w:ilvl w:val="0"/>
                <w:numId w:val="22"/>
              </w:numPr>
              <w:jc w:val="both"/>
              <w:rPr>
                <w:rFonts w:cs="Arial"/>
                <w:szCs w:val="20"/>
              </w:rPr>
            </w:pPr>
            <w:r w:rsidRPr="003B65AE">
              <w:rPr>
                <w:rFonts w:cs="Arial"/>
                <w:szCs w:val="20"/>
              </w:rPr>
              <w:t>Información financiera</w:t>
            </w:r>
          </w:p>
          <w:p w14:paraId="2569F049" w14:textId="77777777" w:rsidR="007C76C1" w:rsidRPr="003B65AE" w:rsidRDefault="00000000">
            <w:pPr>
              <w:numPr>
                <w:ilvl w:val="0"/>
                <w:numId w:val="22"/>
              </w:numPr>
              <w:jc w:val="both"/>
              <w:rPr>
                <w:rFonts w:cs="Arial"/>
                <w:szCs w:val="20"/>
              </w:rPr>
            </w:pPr>
            <w:r w:rsidRPr="003B65AE">
              <w:rPr>
                <w:rFonts w:cs="Arial"/>
                <w:szCs w:val="20"/>
              </w:rPr>
              <w:t>Información no financiera</w:t>
            </w:r>
          </w:p>
          <w:p w14:paraId="6C33EBAC" w14:textId="77777777" w:rsidR="007C76C1" w:rsidRPr="003B65AE" w:rsidRDefault="00000000">
            <w:pPr>
              <w:numPr>
                <w:ilvl w:val="0"/>
                <w:numId w:val="22"/>
              </w:numPr>
              <w:jc w:val="both"/>
              <w:rPr>
                <w:rFonts w:cs="Arial"/>
                <w:szCs w:val="20"/>
              </w:rPr>
            </w:pPr>
            <w:r w:rsidRPr="003B65AE">
              <w:rPr>
                <w:rFonts w:cs="Arial"/>
                <w:szCs w:val="20"/>
              </w:rPr>
              <w:t>Aseguramiento</w:t>
            </w:r>
          </w:p>
          <w:p w14:paraId="1EE50672" w14:textId="77777777" w:rsidR="007C76C1" w:rsidRPr="003B65AE" w:rsidRDefault="00000000">
            <w:pPr>
              <w:numPr>
                <w:ilvl w:val="0"/>
                <w:numId w:val="22"/>
              </w:numPr>
              <w:jc w:val="both"/>
              <w:rPr>
                <w:rFonts w:cs="Arial"/>
                <w:szCs w:val="20"/>
              </w:rPr>
            </w:pPr>
            <w:r w:rsidRPr="003B65AE">
              <w:rPr>
                <w:rFonts w:cs="Arial"/>
                <w:szCs w:val="20"/>
              </w:rPr>
              <w:t>Finanzas</w:t>
            </w:r>
          </w:p>
          <w:p w14:paraId="5334F8B0" w14:textId="77777777" w:rsidR="007C76C1" w:rsidRPr="003B65AE" w:rsidRDefault="00000000">
            <w:pPr>
              <w:numPr>
                <w:ilvl w:val="0"/>
                <w:numId w:val="22"/>
              </w:numPr>
              <w:jc w:val="both"/>
              <w:rPr>
                <w:rFonts w:cs="Arial"/>
                <w:szCs w:val="20"/>
              </w:rPr>
            </w:pPr>
            <w:r w:rsidRPr="003B65AE">
              <w:rPr>
                <w:rFonts w:cs="Arial"/>
                <w:szCs w:val="20"/>
              </w:rPr>
              <w:t>Gobierno Corporativo</w:t>
            </w:r>
          </w:p>
          <w:p w14:paraId="32355766" w14:textId="77777777" w:rsidR="007C76C1" w:rsidRPr="003B65AE" w:rsidRDefault="00000000">
            <w:pPr>
              <w:numPr>
                <w:ilvl w:val="0"/>
                <w:numId w:val="22"/>
              </w:numPr>
              <w:jc w:val="both"/>
              <w:rPr>
                <w:rFonts w:cs="Arial"/>
                <w:szCs w:val="20"/>
              </w:rPr>
            </w:pPr>
            <w:r w:rsidRPr="003B65AE">
              <w:rPr>
                <w:rFonts w:cs="Arial"/>
                <w:szCs w:val="20"/>
              </w:rPr>
              <w:t>Tecnología de Información</w:t>
            </w:r>
          </w:p>
          <w:p w14:paraId="4366A744" w14:textId="77777777" w:rsidR="007C76C1" w:rsidRPr="003B65AE" w:rsidRDefault="00000000">
            <w:pPr>
              <w:numPr>
                <w:ilvl w:val="0"/>
                <w:numId w:val="22"/>
              </w:numPr>
              <w:jc w:val="both"/>
              <w:rPr>
                <w:rFonts w:cs="Arial"/>
                <w:szCs w:val="20"/>
              </w:rPr>
            </w:pPr>
            <w:r w:rsidRPr="003B65AE">
              <w:rPr>
                <w:rFonts w:cs="Arial"/>
                <w:szCs w:val="20"/>
              </w:rPr>
              <w:t>Administración</w:t>
            </w:r>
          </w:p>
          <w:p w14:paraId="542BB2EB" w14:textId="77777777" w:rsidR="007C76C1" w:rsidRPr="003B65AE" w:rsidRDefault="00000000">
            <w:pPr>
              <w:numPr>
                <w:ilvl w:val="0"/>
                <w:numId w:val="22"/>
              </w:numPr>
              <w:jc w:val="both"/>
              <w:rPr>
                <w:rFonts w:cs="Arial"/>
                <w:szCs w:val="20"/>
              </w:rPr>
            </w:pPr>
            <w:r w:rsidRPr="003B65AE">
              <w:rPr>
                <w:rFonts w:cs="Arial"/>
                <w:szCs w:val="20"/>
              </w:rPr>
              <w:t>Derecho</w:t>
            </w:r>
          </w:p>
          <w:p w14:paraId="2B7BCBB2" w14:textId="77777777" w:rsidR="007C76C1" w:rsidRPr="003B65AE" w:rsidRDefault="00000000">
            <w:pPr>
              <w:numPr>
                <w:ilvl w:val="0"/>
                <w:numId w:val="22"/>
              </w:numPr>
              <w:jc w:val="both"/>
              <w:rPr>
                <w:rFonts w:cs="Arial"/>
                <w:szCs w:val="20"/>
              </w:rPr>
            </w:pPr>
            <w:r w:rsidRPr="003B65AE">
              <w:rPr>
                <w:rFonts w:cs="Arial"/>
                <w:szCs w:val="20"/>
              </w:rPr>
              <w:t>Economía</w:t>
            </w:r>
          </w:p>
          <w:p w14:paraId="47423BD6" w14:textId="77777777" w:rsidR="007C76C1" w:rsidRPr="003B65AE" w:rsidRDefault="00000000">
            <w:pPr>
              <w:numPr>
                <w:ilvl w:val="0"/>
                <w:numId w:val="22"/>
              </w:numPr>
              <w:jc w:val="both"/>
              <w:rPr>
                <w:rFonts w:cs="Arial"/>
                <w:szCs w:val="20"/>
              </w:rPr>
            </w:pPr>
            <w:r w:rsidRPr="003B65AE">
              <w:rPr>
                <w:rFonts w:cs="Arial"/>
                <w:szCs w:val="20"/>
              </w:rPr>
              <w:t>Matemáticas</w:t>
            </w:r>
          </w:p>
          <w:p w14:paraId="52FE6838" w14:textId="77777777" w:rsidR="007C76C1" w:rsidRPr="003B65AE" w:rsidRDefault="00000000">
            <w:pPr>
              <w:numPr>
                <w:ilvl w:val="0"/>
                <w:numId w:val="22"/>
              </w:numPr>
              <w:jc w:val="both"/>
              <w:rPr>
                <w:rFonts w:cs="Arial"/>
                <w:szCs w:val="20"/>
              </w:rPr>
            </w:pPr>
            <w:r w:rsidRPr="003B65AE">
              <w:rPr>
                <w:rFonts w:cs="Arial"/>
                <w:szCs w:val="20"/>
              </w:rPr>
              <w:t>Sostenibilidad</w:t>
            </w:r>
          </w:p>
        </w:tc>
      </w:tr>
      <w:tr w:rsidR="00395D6D" w14:paraId="3C6C8CE8" w14:textId="77777777" w:rsidTr="00D36622">
        <w:trPr>
          <w:jc w:val="center"/>
        </w:trPr>
        <w:tc>
          <w:tcPr>
            <w:tcW w:w="1046" w:type="dxa"/>
            <w:shd w:val="clear" w:color="auto" w:fill="D9E2F3"/>
          </w:tcPr>
          <w:p w14:paraId="2CA3F4F7" w14:textId="77777777" w:rsidR="007C76C1" w:rsidRPr="003B65AE" w:rsidRDefault="00000000" w:rsidP="00DE77DD">
            <w:pPr>
              <w:tabs>
                <w:tab w:val="left" w:pos="2140"/>
              </w:tabs>
              <w:jc w:val="center"/>
              <w:rPr>
                <w:rFonts w:cs="Arial"/>
                <w:b/>
                <w:bCs/>
                <w:szCs w:val="20"/>
              </w:rPr>
            </w:pPr>
            <w:r w:rsidRPr="003B65AE">
              <w:rPr>
                <w:rFonts w:cs="Arial"/>
                <w:b/>
                <w:bCs/>
                <w:szCs w:val="20"/>
              </w:rPr>
              <w:t>IES 3</w:t>
            </w:r>
          </w:p>
        </w:tc>
        <w:tc>
          <w:tcPr>
            <w:tcW w:w="2127" w:type="dxa"/>
            <w:shd w:val="clear" w:color="auto" w:fill="D9E2F3"/>
          </w:tcPr>
          <w:p w14:paraId="28F96D6A" w14:textId="77777777" w:rsidR="007C76C1" w:rsidRPr="003B65AE" w:rsidRDefault="00000000" w:rsidP="00DE77DD">
            <w:pPr>
              <w:tabs>
                <w:tab w:val="left" w:pos="2140"/>
              </w:tabs>
              <w:jc w:val="both"/>
              <w:rPr>
                <w:rFonts w:cs="Arial"/>
                <w:szCs w:val="20"/>
              </w:rPr>
            </w:pPr>
            <w:r w:rsidRPr="003B65AE">
              <w:rPr>
                <w:rFonts w:cs="Arial"/>
                <w:szCs w:val="20"/>
              </w:rPr>
              <w:t>Habilidades Profesionales</w:t>
            </w:r>
          </w:p>
          <w:p w14:paraId="03E75281"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D9E2F3"/>
          </w:tcPr>
          <w:p w14:paraId="5C54CDEB" w14:textId="77777777" w:rsidR="007C76C1" w:rsidRPr="003B65AE" w:rsidRDefault="00000000" w:rsidP="00DE77DD">
            <w:pPr>
              <w:tabs>
                <w:tab w:val="left" w:pos="2140"/>
              </w:tabs>
              <w:jc w:val="both"/>
              <w:rPr>
                <w:rFonts w:cs="Arial"/>
                <w:szCs w:val="20"/>
              </w:rPr>
            </w:pPr>
            <w:r w:rsidRPr="003B65AE">
              <w:rPr>
                <w:rFonts w:cs="Arial"/>
                <w:szCs w:val="20"/>
              </w:rPr>
              <w:t>Formación integral en habilidades intelectuales, analíticas, tecnológicas, de comunicación y gerenciales.</w:t>
            </w:r>
          </w:p>
        </w:tc>
      </w:tr>
      <w:tr w:rsidR="00395D6D" w14:paraId="586CF9A1" w14:textId="77777777" w:rsidTr="00D36622">
        <w:trPr>
          <w:jc w:val="center"/>
        </w:trPr>
        <w:tc>
          <w:tcPr>
            <w:tcW w:w="1046" w:type="dxa"/>
            <w:shd w:val="clear" w:color="auto" w:fill="auto"/>
          </w:tcPr>
          <w:p w14:paraId="2B6686A3" w14:textId="77777777" w:rsidR="007C76C1" w:rsidRPr="003B65AE" w:rsidRDefault="00000000" w:rsidP="00DE77DD">
            <w:pPr>
              <w:tabs>
                <w:tab w:val="left" w:pos="2140"/>
              </w:tabs>
              <w:jc w:val="center"/>
              <w:rPr>
                <w:rFonts w:cs="Arial"/>
                <w:b/>
                <w:bCs/>
                <w:szCs w:val="20"/>
              </w:rPr>
            </w:pPr>
            <w:r w:rsidRPr="003B65AE">
              <w:rPr>
                <w:rFonts w:cs="Arial"/>
                <w:b/>
                <w:bCs/>
                <w:szCs w:val="20"/>
              </w:rPr>
              <w:t>IES 4</w:t>
            </w:r>
          </w:p>
        </w:tc>
        <w:tc>
          <w:tcPr>
            <w:tcW w:w="2127" w:type="dxa"/>
            <w:shd w:val="clear" w:color="auto" w:fill="auto"/>
          </w:tcPr>
          <w:p w14:paraId="1747D357" w14:textId="77777777" w:rsidR="007C76C1" w:rsidRPr="003B65AE" w:rsidRDefault="00000000" w:rsidP="00DE77DD">
            <w:pPr>
              <w:tabs>
                <w:tab w:val="left" w:pos="2140"/>
              </w:tabs>
              <w:jc w:val="both"/>
              <w:rPr>
                <w:rFonts w:cs="Arial"/>
                <w:szCs w:val="20"/>
              </w:rPr>
            </w:pPr>
            <w:r w:rsidRPr="003B65AE">
              <w:rPr>
                <w:rFonts w:cs="Arial"/>
                <w:szCs w:val="20"/>
              </w:rPr>
              <w:t>Valores, Ética y Actitudes Profesionales</w:t>
            </w:r>
          </w:p>
          <w:p w14:paraId="398365F5"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auto"/>
          </w:tcPr>
          <w:p w14:paraId="00EB2812" w14:textId="77777777" w:rsidR="007C76C1" w:rsidRPr="003B65AE" w:rsidRDefault="00000000" w:rsidP="00DE77DD">
            <w:pPr>
              <w:tabs>
                <w:tab w:val="left" w:pos="2140"/>
              </w:tabs>
              <w:jc w:val="both"/>
              <w:rPr>
                <w:rFonts w:cs="Arial"/>
                <w:szCs w:val="20"/>
              </w:rPr>
            </w:pPr>
            <w:r w:rsidRPr="003B65AE">
              <w:rPr>
                <w:rFonts w:cs="Arial"/>
                <w:szCs w:val="20"/>
              </w:rPr>
              <w:t>Inclusión transversal y obligatoria de la Ética Profesional, bajo el Código Internacional de Ética del IESBA</w:t>
            </w:r>
          </w:p>
        </w:tc>
      </w:tr>
      <w:tr w:rsidR="00395D6D" w14:paraId="523DB03B" w14:textId="77777777" w:rsidTr="00D36622">
        <w:trPr>
          <w:jc w:val="center"/>
        </w:trPr>
        <w:tc>
          <w:tcPr>
            <w:tcW w:w="1046" w:type="dxa"/>
            <w:shd w:val="clear" w:color="auto" w:fill="D9E2F3"/>
          </w:tcPr>
          <w:p w14:paraId="67B16D14" w14:textId="77777777" w:rsidR="007C76C1" w:rsidRPr="003B65AE" w:rsidRDefault="00000000" w:rsidP="00DE77DD">
            <w:pPr>
              <w:tabs>
                <w:tab w:val="left" w:pos="2140"/>
              </w:tabs>
              <w:jc w:val="center"/>
              <w:rPr>
                <w:rFonts w:cs="Arial"/>
                <w:b/>
                <w:bCs/>
                <w:szCs w:val="20"/>
              </w:rPr>
            </w:pPr>
            <w:r w:rsidRPr="003B65AE">
              <w:rPr>
                <w:rFonts w:cs="Arial"/>
                <w:b/>
                <w:bCs/>
                <w:szCs w:val="20"/>
              </w:rPr>
              <w:t>IES 5</w:t>
            </w:r>
          </w:p>
        </w:tc>
        <w:tc>
          <w:tcPr>
            <w:tcW w:w="2127" w:type="dxa"/>
            <w:shd w:val="clear" w:color="auto" w:fill="D9E2F3"/>
          </w:tcPr>
          <w:p w14:paraId="1CB28A89" w14:textId="77777777" w:rsidR="007C76C1" w:rsidRPr="003B65AE" w:rsidRDefault="00000000" w:rsidP="00DE77DD">
            <w:pPr>
              <w:tabs>
                <w:tab w:val="left" w:pos="2140"/>
              </w:tabs>
              <w:jc w:val="both"/>
              <w:rPr>
                <w:rFonts w:cs="Arial"/>
                <w:szCs w:val="20"/>
              </w:rPr>
            </w:pPr>
            <w:r w:rsidRPr="003B65AE">
              <w:rPr>
                <w:rFonts w:cs="Arial"/>
                <w:szCs w:val="20"/>
              </w:rPr>
              <w:t>Requisitos de Experiencia Práctica</w:t>
            </w:r>
          </w:p>
          <w:p w14:paraId="08795D53"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D9E2F3"/>
          </w:tcPr>
          <w:p w14:paraId="32FDEB6E" w14:textId="77777777" w:rsidR="007C76C1" w:rsidRPr="003B65AE" w:rsidRDefault="00000000" w:rsidP="00DE77DD">
            <w:pPr>
              <w:tabs>
                <w:tab w:val="left" w:pos="2140"/>
              </w:tabs>
              <w:jc w:val="both"/>
              <w:rPr>
                <w:rFonts w:cs="Arial"/>
                <w:szCs w:val="20"/>
              </w:rPr>
            </w:pPr>
            <w:r w:rsidRPr="003B65AE">
              <w:rPr>
                <w:rFonts w:cs="Arial"/>
                <w:szCs w:val="20"/>
              </w:rPr>
              <w:t>Incorporación de pasantías preprofesionales y laboratorios con datos reales.</w:t>
            </w:r>
          </w:p>
        </w:tc>
      </w:tr>
      <w:tr w:rsidR="00395D6D" w14:paraId="3C40138E" w14:textId="77777777" w:rsidTr="00D36622">
        <w:trPr>
          <w:jc w:val="center"/>
        </w:trPr>
        <w:tc>
          <w:tcPr>
            <w:tcW w:w="1046" w:type="dxa"/>
            <w:shd w:val="clear" w:color="auto" w:fill="auto"/>
          </w:tcPr>
          <w:p w14:paraId="239E9609" w14:textId="77777777" w:rsidR="007C76C1" w:rsidRPr="003B65AE" w:rsidRDefault="00000000" w:rsidP="00DE77DD">
            <w:pPr>
              <w:tabs>
                <w:tab w:val="left" w:pos="2140"/>
              </w:tabs>
              <w:jc w:val="center"/>
              <w:rPr>
                <w:rFonts w:cs="Arial"/>
                <w:b/>
                <w:bCs/>
                <w:szCs w:val="20"/>
              </w:rPr>
            </w:pPr>
            <w:r w:rsidRPr="003B65AE">
              <w:rPr>
                <w:rFonts w:cs="Arial"/>
                <w:b/>
                <w:bCs/>
                <w:szCs w:val="20"/>
              </w:rPr>
              <w:t>IES 6</w:t>
            </w:r>
          </w:p>
        </w:tc>
        <w:tc>
          <w:tcPr>
            <w:tcW w:w="2127" w:type="dxa"/>
            <w:shd w:val="clear" w:color="auto" w:fill="auto"/>
          </w:tcPr>
          <w:p w14:paraId="15EE9F81" w14:textId="77777777" w:rsidR="007C76C1" w:rsidRPr="003B65AE" w:rsidRDefault="00000000" w:rsidP="00DE77DD">
            <w:pPr>
              <w:tabs>
                <w:tab w:val="left" w:pos="2140"/>
              </w:tabs>
              <w:jc w:val="both"/>
              <w:rPr>
                <w:rFonts w:cs="Arial"/>
                <w:szCs w:val="20"/>
              </w:rPr>
            </w:pPr>
            <w:r w:rsidRPr="003B65AE">
              <w:rPr>
                <w:rFonts w:cs="Arial"/>
                <w:szCs w:val="20"/>
              </w:rPr>
              <w:t>Evaluación de Capacidades y Competencias Profesionales</w:t>
            </w:r>
          </w:p>
        </w:tc>
        <w:tc>
          <w:tcPr>
            <w:tcW w:w="6056" w:type="dxa"/>
            <w:shd w:val="clear" w:color="auto" w:fill="auto"/>
          </w:tcPr>
          <w:p w14:paraId="7E69CF3B" w14:textId="77777777" w:rsidR="007C76C1" w:rsidRPr="003B65AE" w:rsidRDefault="00000000" w:rsidP="00DE77DD">
            <w:pPr>
              <w:tabs>
                <w:tab w:val="left" w:pos="2140"/>
              </w:tabs>
              <w:jc w:val="both"/>
              <w:rPr>
                <w:rFonts w:cs="Arial"/>
                <w:szCs w:val="20"/>
              </w:rPr>
            </w:pPr>
            <w:r w:rsidRPr="003B65AE">
              <w:rPr>
                <w:rFonts w:cs="Arial"/>
                <w:szCs w:val="20"/>
              </w:rPr>
              <w:t>Sistema de evaluación auténtica mediante portafolios, simuladores y rúbricas.</w:t>
            </w:r>
          </w:p>
        </w:tc>
      </w:tr>
      <w:tr w:rsidR="00395D6D" w14:paraId="1E215B8E" w14:textId="77777777" w:rsidTr="00D36622">
        <w:trPr>
          <w:jc w:val="center"/>
        </w:trPr>
        <w:tc>
          <w:tcPr>
            <w:tcW w:w="1046" w:type="dxa"/>
            <w:shd w:val="clear" w:color="auto" w:fill="D9E2F3"/>
          </w:tcPr>
          <w:p w14:paraId="013AF1A7" w14:textId="77777777" w:rsidR="007C76C1" w:rsidRPr="003B65AE" w:rsidRDefault="00000000" w:rsidP="00DE77DD">
            <w:pPr>
              <w:tabs>
                <w:tab w:val="left" w:pos="2140"/>
              </w:tabs>
              <w:jc w:val="center"/>
              <w:rPr>
                <w:rFonts w:cs="Arial"/>
                <w:b/>
                <w:bCs/>
                <w:szCs w:val="20"/>
              </w:rPr>
            </w:pPr>
            <w:r w:rsidRPr="003B65AE">
              <w:rPr>
                <w:rFonts w:cs="Arial"/>
                <w:b/>
                <w:bCs/>
                <w:szCs w:val="20"/>
              </w:rPr>
              <w:t>IES 7</w:t>
            </w:r>
          </w:p>
        </w:tc>
        <w:tc>
          <w:tcPr>
            <w:tcW w:w="2127" w:type="dxa"/>
            <w:shd w:val="clear" w:color="auto" w:fill="D9E2F3"/>
          </w:tcPr>
          <w:p w14:paraId="4D553696" w14:textId="77777777" w:rsidR="007C76C1" w:rsidRPr="003B65AE" w:rsidRDefault="00000000" w:rsidP="00DE77DD">
            <w:pPr>
              <w:tabs>
                <w:tab w:val="left" w:pos="2140"/>
              </w:tabs>
              <w:jc w:val="both"/>
              <w:rPr>
                <w:rFonts w:cs="Arial"/>
                <w:szCs w:val="20"/>
              </w:rPr>
            </w:pPr>
            <w:r w:rsidRPr="003B65AE">
              <w:rPr>
                <w:rFonts w:cs="Arial"/>
                <w:szCs w:val="20"/>
              </w:rPr>
              <w:t>Desarrollo Profesional Continuo</w:t>
            </w:r>
          </w:p>
        </w:tc>
        <w:tc>
          <w:tcPr>
            <w:tcW w:w="6056" w:type="dxa"/>
            <w:shd w:val="clear" w:color="auto" w:fill="D9E2F3"/>
          </w:tcPr>
          <w:p w14:paraId="591BE4B2" w14:textId="77777777" w:rsidR="007C76C1" w:rsidRPr="003B65AE" w:rsidRDefault="00000000" w:rsidP="00DE77DD">
            <w:pPr>
              <w:tabs>
                <w:tab w:val="left" w:pos="2140"/>
              </w:tabs>
              <w:jc w:val="both"/>
              <w:rPr>
                <w:rFonts w:cs="Arial"/>
                <w:szCs w:val="20"/>
              </w:rPr>
            </w:pPr>
            <w:r w:rsidRPr="003B65AE">
              <w:rPr>
                <w:rFonts w:cs="Arial"/>
                <w:szCs w:val="20"/>
              </w:rPr>
              <w:t>Articulación directa de la formación de Grado con el Postgrado (Diplomados y Maestrías); y las certificaciones profesionales.</w:t>
            </w:r>
          </w:p>
        </w:tc>
      </w:tr>
      <w:tr w:rsidR="00395D6D" w14:paraId="2A64EBAF" w14:textId="77777777" w:rsidTr="00D36622">
        <w:trPr>
          <w:jc w:val="center"/>
        </w:trPr>
        <w:tc>
          <w:tcPr>
            <w:tcW w:w="1046" w:type="dxa"/>
            <w:shd w:val="clear" w:color="auto" w:fill="auto"/>
          </w:tcPr>
          <w:p w14:paraId="00C216BB" w14:textId="77777777" w:rsidR="007C76C1" w:rsidRPr="003B65AE" w:rsidRDefault="00000000" w:rsidP="00DE77DD">
            <w:pPr>
              <w:tabs>
                <w:tab w:val="left" w:pos="2140"/>
              </w:tabs>
              <w:jc w:val="center"/>
              <w:rPr>
                <w:rFonts w:cs="Arial"/>
                <w:b/>
                <w:bCs/>
                <w:szCs w:val="20"/>
              </w:rPr>
            </w:pPr>
            <w:r w:rsidRPr="003B65AE">
              <w:rPr>
                <w:rFonts w:cs="Arial"/>
                <w:b/>
                <w:bCs/>
                <w:szCs w:val="20"/>
              </w:rPr>
              <w:t>IES 8</w:t>
            </w:r>
          </w:p>
        </w:tc>
        <w:tc>
          <w:tcPr>
            <w:tcW w:w="2127" w:type="dxa"/>
            <w:shd w:val="clear" w:color="auto" w:fill="auto"/>
          </w:tcPr>
          <w:p w14:paraId="30EEA3A1" w14:textId="77777777" w:rsidR="007C76C1" w:rsidRPr="003B65AE" w:rsidRDefault="00000000" w:rsidP="00DE77DD">
            <w:pPr>
              <w:tabs>
                <w:tab w:val="left" w:pos="2140"/>
              </w:tabs>
              <w:jc w:val="both"/>
              <w:rPr>
                <w:rFonts w:cs="Arial"/>
                <w:szCs w:val="20"/>
              </w:rPr>
            </w:pPr>
            <w:r w:rsidRPr="003B65AE">
              <w:rPr>
                <w:rFonts w:cs="Arial"/>
                <w:szCs w:val="20"/>
              </w:rPr>
              <w:t>Requisitos de competencia para Contadores Profesionales</w:t>
            </w:r>
          </w:p>
        </w:tc>
        <w:tc>
          <w:tcPr>
            <w:tcW w:w="6056" w:type="dxa"/>
            <w:shd w:val="clear" w:color="auto" w:fill="auto"/>
          </w:tcPr>
          <w:p w14:paraId="4E082AF6" w14:textId="77777777" w:rsidR="007C76C1" w:rsidRPr="003B65AE" w:rsidRDefault="00000000" w:rsidP="00DE77DD">
            <w:pPr>
              <w:tabs>
                <w:tab w:val="left" w:pos="2140"/>
              </w:tabs>
              <w:jc w:val="both"/>
              <w:rPr>
                <w:rFonts w:cs="Arial"/>
                <w:szCs w:val="20"/>
              </w:rPr>
            </w:pPr>
            <w:r w:rsidRPr="003B65AE">
              <w:rPr>
                <w:rFonts w:cs="Arial"/>
                <w:szCs w:val="20"/>
              </w:rPr>
              <w:t>Formación especialidades en servicios de aseguramiento mediante los pronunciamientos profesionales locales e internacionales.</w:t>
            </w:r>
          </w:p>
        </w:tc>
      </w:tr>
    </w:tbl>
    <w:p w14:paraId="7CB25F4E" w14:textId="77777777" w:rsidR="007C76C1" w:rsidRPr="003B65AE" w:rsidRDefault="007C76C1" w:rsidP="007C76C1">
      <w:pPr>
        <w:tabs>
          <w:tab w:val="left" w:pos="2140"/>
        </w:tabs>
        <w:jc w:val="both"/>
        <w:rPr>
          <w:rFonts w:cs="Arial"/>
          <w:szCs w:val="20"/>
        </w:rPr>
      </w:pPr>
    </w:p>
    <w:p w14:paraId="61FF1F28" w14:textId="77777777" w:rsidR="007C76C1" w:rsidRPr="003B65AE" w:rsidRDefault="00000000">
      <w:pPr>
        <w:numPr>
          <w:ilvl w:val="0"/>
          <w:numId w:val="18"/>
        </w:numPr>
        <w:ind w:left="360"/>
        <w:jc w:val="both"/>
        <w:rPr>
          <w:rFonts w:cs="Arial"/>
          <w:szCs w:val="20"/>
        </w:rPr>
      </w:pPr>
      <w:r w:rsidRPr="003B65AE">
        <w:rPr>
          <w:rFonts w:cs="Arial"/>
          <w:b/>
          <w:bCs/>
          <w:szCs w:val="20"/>
        </w:rPr>
        <w:lastRenderedPageBreak/>
        <w:t>IES 1 Requisitos de Ingreso al Programa:</w:t>
      </w:r>
      <w:r w:rsidRPr="003B65AE">
        <w:rPr>
          <w:rFonts w:cs="Arial"/>
          <w:szCs w:val="20"/>
        </w:rPr>
        <w:t xml:space="preserve"> Garantiza la equidad, transparencia y meritocracia en los procesos de selección mediante el Pre-Facultativo</w:t>
      </w:r>
      <w:r>
        <w:rPr>
          <w:rFonts w:cs="Arial"/>
          <w:szCs w:val="20"/>
        </w:rPr>
        <w:t>,</w:t>
      </w:r>
      <w:r w:rsidRPr="003B65AE">
        <w:rPr>
          <w:rFonts w:cs="Arial"/>
          <w:szCs w:val="20"/>
        </w:rPr>
        <w:t xml:space="preserve"> el Examen de Suficiencia Académica</w:t>
      </w:r>
      <w:r>
        <w:rPr>
          <w:rFonts w:cs="Arial"/>
          <w:szCs w:val="20"/>
        </w:rPr>
        <w:t xml:space="preserve"> y la Admisión Especial</w:t>
      </w:r>
      <w:r w:rsidRPr="003B65AE">
        <w:rPr>
          <w:rFonts w:cs="Arial"/>
          <w:szCs w:val="20"/>
        </w:rPr>
        <w:t>.</w:t>
      </w:r>
    </w:p>
    <w:p w14:paraId="135B2A0F" w14:textId="77777777" w:rsidR="007C76C1" w:rsidRPr="003B65AE" w:rsidRDefault="007C76C1" w:rsidP="007C76C1">
      <w:pPr>
        <w:jc w:val="both"/>
        <w:rPr>
          <w:rFonts w:cs="Arial"/>
          <w:szCs w:val="20"/>
        </w:rPr>
      </w:pPr>
    </w:p>
    <w:p w14:paraId="2B6943D6" w14:textId="77777777" w:rsidR="007C76C1" w:rsidRPr="003B65AE" w:rsidRDefault="00000000">
      <w:pPr>
        <w:numPr>
          <w:ilvl w:val="0"/>
          <w:numId w:val="18"/>
        </w:numPr>
        <w:ind w:left="360"/>
        <w:jc w:val="both"/>
        <w:rPr>
          <w:rFonts w:cs="Arial"/>
          <w:szCs w:val="20"/>
        </w:rPr>
      </w:pPr>
      <w:r w:rsidRPr="003B65AE">
        <w:rPr>
          <w:rFonts w:cs="Arial"/>
          <w:b/>
          <w:bCs/>
          <w:szCs w:val="20"/>
        </w:rPr>
        <w:t>IES 2 Contenido de los Programas de Educación Profesional:</w:t>
      </w:r>
      <w:r w:rsidRPr="003B65AE">
        <w:rPr>
          <w:rFonts w:cs="Arial"/>
          <w:szCs w:val="20"/>
        </w:rPr>
        <w:t xml:space="preserve"> Estructura el plan en áreas de conocimiento técnico (Información financiera, información no financiera, Aseguramiento, Finanzas, Gobierno Corporativo, Tecnología de la información, Sostenibilidad y Matemáticas) y áreas organizacionales o de negocios (Economía, Administración, Derecho).</w:t>
      </w:r>
    </w:p>
    <w:p w14:paraId="005C400A" w14:textId="77777777" w:rsidR="007C76C1" w:rsidRPr="003B65AE" w:rsidRDefault="007C76C1" w:rsidP="007C76C1">
      <w:pPr>
        <w:jc w:val="both"/>
        <w:rPr>
          <w:rFonts w:cs="Arial"/>
          <w:szCs w:val="20"/>
        </w:rPr>
      </w:pPr>
    </w:p>
    <w:p w14:paraId="6E116432" w14:textId="77777777" w:rsidR="007C76C1" w:rsidRPr="003B65AE" w:rsidRDefault="00000000">
      <w:pPr>
        <w:numPr>
          <w:ilvl w:val="0"/>
          <w:numId w:val="18"/>
        </w:numPr>
        <w:ind w:left="360"/>
        <w:jc w:val="both"/>
        <w:rPr>
          <w:rFonts w:cs="Arial"/>
          <w:szCs w:val="20"/>
        </w:rPr>
      </w:pPr>
      <w:r w:rsidRPr="003B65AE">
        <w:rPr>
          <w:rFonts w:cs="Arial"/>
          <w:b/>
          <w:bCs/>
          <w:szCs w:val="20"/>
        </w:rPr>
        <w:t>IES 3 Habilidades Profesionales:</w:t>
      </w:r>
      <w:r w:rsidRPr="003B65AE">
        <w:rPr>
          <w:rFonts w:cs="Arial"/>
          <w:szCs w:val="20"/>
        </w:rPr>
        <w:t xml:space="preserve"> Desarrolla competencias intelectuales (resolución de problemas, juicio crítico), técnicas (IA, analítica de datos), interpersonales (trabajo en equipo) y de comunicación (español e inglés técnico).</w:t>
      </w:r>
    </w:p>
    <w:p w14:paraId="2C3DC495" w14:textId="77777777" w:rsidR="007C76C1" w:rsidRPr="003B65AE" w:rsidRDefault="007C76C1" w:rsidP="007C76C1">
      <w:pPr>
        <w:jc w:val="both"/>
        <w:rPr>
          <w:rFonts w:cs="Arial"/>
          <w:szCs w:val="20"/>
        </w:rPr>
      </w:pPr>
    </w:p>
    <w:p w14:paraId="58AB5814" w14:textId="77777777" w:rsidR="007C76C1" w:rsidRPr="003B65AE" w:rsidRDefault="00000000">
      <w:pPr>
        <w:numPr>
          <w:ilvl w:val="0"/>
          <w:numId w:val="18"/>
        </w:numPr>
        <w:ind w:left="360"/>
        <w:jc w:val="both"/>
        <w:rPr>
          <w:rFonts w:cs="Arial"/>
          <w:szCs w:val="20"/>
        </w:rPr>
      </w:pPr>
      <w:r w:rsidRPr="003B65AE">
        <w:rPr>
          <w:rFonts w:cs="Arial"/>
          <w:b/>
          <w:bCs/>
          <w:szCs w:val="20"/>
        </w:rPr>
        <w:t>IES 4 Valores, Ética y Actitudes Profesionales:</w:t>
      </w:r>
      <w:r w:rsidRPr="003B65AE">
        <w:rPr>
          <w:rFonts w:cs="Arial"/>
          <w:szCs w:val="20"/>
        </w:rPr>
        <w:t xml:space="preserve"> Internaliza los cinco principios fundamentales del Código Internacional de Ética del IESBA: Integridad, Objetividad, Competencia y Diligencia Profesional, Confidencialidad y Comportamiento Profesional.</w:t>
      </w:r>
    </w:p>
    <w:p w14:paraId="405EC9D6" w14:textId="77777777" w:rsidR="007C76C1" w:rsidRPr="003B65AE" w:rsidRDefault="007C76C1" w:rsidP="007C76C1">
      <w:pPr>
        <w:jc w:val="both"/>
        <w:rPr>
          <w:rFonts w:cs="Arial"/>
          <w:szCs w:val="20"/>
        </w:rPr>
      </w:pPr>
    </w:p>
    <w:p w14:paraId="0F71F707" w14:textId="77777777" w:rsidR="007C76C1" w:rsidRPr="003B65AE" w:rsidRDefault="00000000">
      <w:pPr>
        <w:numPr>
          <w:ilvl w:val="0"/>
          <w:numId w:val="18"/>
        </w:numPr>
        <w:ind w:left="360"/>
        <w:jc w:val="both"/>
        <w:rPr>
          <w:rFonts w:cs="Arial"/>
          <w:szCs w:val="20"/>
        </w:rPr>
      </w:pPr>
      <w:r w:rsidRPr="003B65AE">
        <w:rPr>
          <w:rFonts w:cs="Arial"/>
          <w:b/>
          <w:bCs/>
          <w:szCs w:val="20"/>
        </w:rPr>
        <w:t>IES 5 Requisitos de Experiencia Práctica:</w:t>
      </w:r>
      <w:r w:rsidRPr="003B65AE">
        <w:rPr>
          <w:rFonts w:cs="Arial"/>
          <w:szCs w:val="20"/>
        </w:rPr>
        <w:t xml:space="preserve"> Integra el aprendizaje situado a través de pasantías curriculares, talleres de práctica profesional y resolución de casos reales del sector público y empresarial.</w:t>
      </w:r>
    </w:p>
    <w:p w14:paraId="221E8AAE" w14:textId="77777777" w:rsidR="007C76C1" w:rsidRPr="003B65AE" w:rsidRDefault="007C76C1" w:rsidP="007C76C1">
      <w:pPr>
        <w:jc w:val="both"/>
        <w:rPr>
          <w:rFonts w:cs="Arial"/>
          <w:szCs w:val="20"/>
        </w:rPr>
      </w:pPr>
    </w:p>
    <w:p w14:paraId="08BB0576" w14:textId="77777777" w:rsidR="007C76C1" w:rsidRPr="003B65AE" w:rsidRDefault="00000000">
      <w:pPr>
        <w:numPr>
          <w:ilvl w:val="0"/>
          <w:numId w:val="18"/>
        </w:numPr>
        <w:ind w:left="360"/>
        <w:jc w:val="both"/>
        <w:rPr>
          <w:rFonts w:cs="Arial"/>
          <w:szCs w:val="20"/>
        </w:rPr>
      </w:pPr>
      <w:r w:rsidRPr="003B65AE">
        <w:rPr>
          <w:rFonts w:cs="Arial"/>
          <w:b/>
          <w:bCs/>
          <w:szCs w:val="20"/>
        </w:rPr>
        <w:t>IES 6 Evaluación de Capacidades y Competencias Profesionales:</w:t>
      </w:r>
      <w:r w:rsidRPr="003B65AE">
        <w:rPr>
          <w:rFonts w:cs="Arial"/>
          <w:szCs w:val="20"/>
        </w:rPr>
        <w:t xml:space="preserve"> Exige la demostración verificable del logro de los resultados de aprendizaje mediante instrumentos de evaluación auténtica </w:t>
      </w:r>
      <w:r w:rsidRPr="002B719E">
        <w:rPr>
          <w:rFonts w:cs="Arial"/>
          <w:szCs w:val="20"/>
        </w:rPr>
        <w:t>(portafolios, simuladores y rúbricas)</w:t>
      </w:r>
      <w:r w:rsidRPr="003B65AE">
        <w:rPr>
          <w:rFonts w:cs="Arial"/>
          <w:szCs w:val="20"/>
        </w:rPr>
        <w:t>.</w:t>
      </w:r>
    </w:p>
    <w:p w14:paraId="09CD47F4" w14:textId="77777777" w:rsidR="007C76C1" w:rsidRPr="003B65AE" w:rsidRDefault="007C76C1" w:rsidP="007C76C1">
      <w:pPr>
        <w:jc w:val="both"/>
        <w:rPr>
          <w:rFonts w:cs="Arial"/>
          <w:szCs w:val="20"/>
        </w:rPr>
      </w:pPr>
    </w:p>
    <w:p w14:paraId="234E0514" w14:textId="77777777" w:rsidR="007C76C1" w:rsidRPr="003B65AE" w:rsidRDefault="00000000">
      <w:pPr>
        <w:numPr>
          <w:ilvl w:val="0"/>
          <w:numId w:val="18"/>
        </w:numPr>
        <w:ind w:left="360"/>
        <w:jc w:val="both"/>
        <w:rPr>
          <w:rFonts w:cs="Arial"/>
          <w:szCs w:val="20"/>
        </w:rPr>
      </w:pPr>
      <w:r w:rsidRPr="003B65AE">
        <w:rPr>
          <w:rFonts w:cs="Arial"/>
          <w:b/>
          <w:bCs/>
          <w:szCs w:val="20"/>
        </w:rPr>
        <w:t>IES 7 Desarrollo Profesional Continuo:</w:t>
      </w:r>
      <w:r w:rsidRPr="003B65AE">
        <w:rPr>
          <w:rFonts w:cs="Arial"/>
          <w:szCs w:val="20"/>
        </w:rPr>
        <w:t xml:space="preserve"> Prepara al egresado para el autoaprendizaje y facilita el acceso articulado a programas de diplomado, maestría y certificaciones profesionales.</w:t>
      </w:r>
    </w:p>
    <w:p w14:paraId="032594E7" w14:textId="77777777" w:rsidR="007C76C1" w:rsidRPr="003B65AE" w:rsidRDefault="007C76C1" w:rsidP="007C76C1">
      <w:pPr>
        <w:jc w:val="both"/>
        <w:rPr>
          <w:rFonts w:cs="Arial"/>
          <w:szCs w:val="20"/>
        </w:rPr>
      </w:pPr>
    </w:p>
    <w:p w14:paraId="264AFC05" w14:textId="30F00E11" w:rsidR="007C76C1" w:rsidRDefault="00000000">
      <w:pPr>
        <w:numPr>
          <w:ilvl w:val="0"/>
          <w:numId w:val="18"/>
        </w:numPr>
        <w:ind w:left="360"/>
        <w:jc w:val="both"/>
        <w:rPr>
          <w:rFonts w:cs="Arial"/>
          <w:szCs w:val="20"/>
        </w:rPr>
      </w:pPr>
      <w:r w:rsidRPr="003B65AE">
        <w:rPr>
          <w:rFonts w:cs="Arial"/>
          <w:b/>
          <w:bCs/>
          <w:szCs w:val="20"/>
        </w:rPr>
        <w:t>IES 8 (Competencias de Auditores Profesionales):</w:t>
      </w:r>
      <w:r w:rsidRPr="003B65AE">
        <w:rPr>
          <w:rFonts w:cs="Arial"/>
          <w:szCs w:val="20"/>
        </w:rPr>
        <w:t xml:space="preserve"> Define el nivel avanzado requerido para la emisión de opiniones e informes de aseguramiento financiero, gubernamental, ambiental y de sistemas.</w:t>
      </w:r>
    </w:p>
    <w:p w14:paraId="37A669F5" w14:textId="77777777" w:rsidR="00B16342" w:rsidRPr="00B16342" w:rsidRDefault="00B16342" w:rsidP="00B16342">
      <w:pPr>
        <w:jc w:val="both"/>
        <w:rPr>
          <w:rFonts w:cs="Arial"/>
          <w:szCs w:val="20"/>
        </w:rPr>
      </w:pPr>
    </w:p>
    <w:p w14:paraId="545AC4B1" w14:textId="77777777" w:rsidR="00633CBB" w:rsidRDefault="00000000">
      <w:pPr>
        <w:keepNext/>
        <w:tabs>
          <w:tab w:val="left" w:pos="709"/>
        </w:tabs>
        <w:spacing w:before="80" w:after="200"/>
        <w:ind w:left="709" w:hanging="709"/>
        <w:outlineLvl w:val="2"/>
        <w:rPr>
          <w:b/>
          <w:sz w:val="22"/>
        </w:rPr>
      </w:pPr>
      <w:bookmarkStart w:id="64" w:name="_Toc000000064"/>
      <w:r>
        <w:rPr>
          <w:b/>
          <w:sz w:val="22"/>
        </w:rPr>
        <w:t>4.1.5</w:t>
      </w:r>
      <w:r>
        <w:rPr>
          <w:b/>
          <w:sz w:val="22"/>
        </w:rPr>
        <w:tab/>
        <w:t>Fundamentos axiológicos</w:t>
      </w:r>
      <w:bookmarkEnd w:id="64"/>
    </w:p>
    <w:p w14:paraId="425D911B" w14:textId="77777777" w:rsidR="007C76C1" w:rsidRPr="002B719E" w:rsidRDefault="00000000" w:rsidP="007C76C1">
      <w:pPr>
        <w:tabs>
          <w:tab w:val="left" w:pos="2140"/>
        </w:tabs>
        <w:jc w:val="both"/>
        <w:rPr>
          <w:rFonts w:cs="Arial"/>
          <w:b/>
          <w:bCs/>
          <w:szCs w:val="20"/>
        </w:rPr>
      </w:pPr>
      <w:r w:rsidRPr="002B719E">
        <w:rPr>
          <w:rFonts w:cs="Arial"/>
          <w:b/>
          <w:bCs/>
          <w:szCs w:val="20"/>
        </w:rPr>
        <w:t>Valores Institucionales y Fundamentación Ético-Humanista:</w:t>
      </w:r>
    </w:p>
    <w:p w14:paraId="1A9491D3" w14:textId="77777777" w:rsidR="007C76C1" w:rsidRDefault="007C76C1" w:rsidP="007C76C1">
      <w:pPr>
        <w:tabs>
          <w:tab w:val="left" w:pos="2140"/>
        </w:tabs>
        <w:jc w:val="both"/>
        <w:rPr>
          <w:rFonts w:cs="Arial"/>
          <w:szCs w:val="20"/>
        </w:rPr>
      </w:pPr>
    </w:p>
    <w:p w14:paraId="393892F1" w14:textId="77777777" w:rsidR="00633CBB" w:rsidRDefault="00000000">
      <w:pPr>
        <w:spacing w:after="200"/>
        <w:jc w:val="both"/>
      </w:pPr>
      <w:r>
        <w:t>El plan se sustenta en los principios de autonomía universitaria y cogobierno paritario docente estudiantil, consagrados en el Estatuto Orgánico de la UMSA y en el Modelo Académico del Sistema de la Universidad Boliviana. Desde una perspectiva ético humanista, el ejercicio de la Contaduría Pública trasciende la ejecución mecánica de tareas técnicas: es una profesión de interés público, que otorga fe pública y exige compromiso con la responsabilidad social y la transparencia institucional.</w:t>
      </w:r>
    </w:p>
    <w:p w14:paraId="1F4D5AAE" w14:textId="77777777" w:rsidR="007C76C1" w:rsidRDefault="00000000" w:rsidP="007C76C1">
      <w:pPr>
        <w:tabs>
          <w:tab w:val="left" w:pos="2140"/>
        </w:tabs>
        <w:jc w:val="both"/>
        <w:rPr>
          <w:rFonts w:cs="Arial"/>
          <w:szCs w:val="20"/>
        </w:rPr>
      </w:pPr>
      <w:r w:rsidRPr="007C76C1">
        <w:rPr>
          <w:rFonts w:cs="Arial"/>
          <w:szCs w:val="20"/>
        </w:rPr>
        <w:t>Todos los actores involucrados en la gestión académica y administrativa de la Carrera, practican los siguientes valores institucionales:</w:t>
      </w:r>
    </w:p>
    <w:p w14:paraId="100CE614" w14:textId="77777777" w:rsidR="007C76C1" w:rsidRPr="007C76C1" w:rsidRDefault="007C76C1" w:rsidP="007C76C1">
      <w:pPr>
        <w:tabs>
          <w:tab w:val="left" w:pos="2140"/>
        </w:tabs>
        <w:jc w:val="both"/>
        <w:rPr>
          <w:rFonts w:cs="Arial"/>
          <w:szCs w:val="20"/>
        </w:rPr>
      </w:pPr>
    </w:p>
    <w:p w14:paraId="51C0961A" w14:textId="77777777" w:rsidR="007C76C1" w:rsidRPr="00BE123C" w:rsidRDefault="00000000">
      <w:pPr>
        <w:numPr>
          <w:ilvl w:val="0"/>
          <w:numId w:val="23"/>
        </w:numPr>
        <w:jc w:val="both"/>
        <w:rPr>
          <w:rFonts w:cs="Arial"/>
          <w:szCs w:val="20"/>
        </w:rPr>
      </w:pPr>
      <w:r w:rsidRPr="00BE123C">
        <w:rPr>
          <w:rFonts w:cs="Arial"/>
          <w:b/>
          <w:bCs/>
          <w:szCs w:val="20"/>
        </w:rPr>
        <w:t>Excelencia profesional.</w:t>
      </w:r>
      <w:r w:rsidRPr="00BE123C">
        <w:rPr>
          <w:rFonts w:cs="Arial"/>
          <w:szCs w:val="20"/>
        </w:rPr>
        <w:t xml:space="preserve"> Buscamos la máxima calidad en la formación y el ejercicio profesional, promoviendo el conocimiento riguroso, la competencia técnica actualizada, la diligencia y la búsqueda constante del aprendizaje a lo largo de la vida.</w:t>
      </w:r>
    </w:p>
    <w:p w14:paraId="644B3CAF" w14:textId="77777777" w:rsidR="007C76C1" w:rsidRPr="00BE123C" w:rsidRDefault="007C76C1" w:rsidP="007C76C1">
      <w:pPr>
        <w:jc w:val="both"/>
        <w:rPr>
          <w:rFonts w:cs="Arial"/>
          <w:szCs w:val="20"/>
        </w:rPr>
      </w:pPr>
    </w:p>
    <w:p w14:paraId="3563EC3A" w14:textId="77777777" w:rsidR="007C76C1" w:rsidRPr="00BE123C" w:rsidRDefault="00000000">
      <w:pPr>
        <w:numPr>
          <w:ilvl w:val="0"/>
          <w:numId w:val="23"/>
        </w:numPr>
        <w:jc w:val="both"/>
        <w:rPr>
          <w:rFonts w:cs="Arial"/>
          <w:szCs w:val="20"/>
        </w:rPr>
      </w:pPr>
      <w:r w:rsidRPr="00BE123C">
        <w:rPr>
          <w:rFonts w:cs="Arial"/>
          <w:b/>
          <w:bCs/>
          <w:szCs w:val="20"/>
        </w:rPr>
        <w:lastRenderedPageBreak/>
        <w:t>Integridad.</w:t>
      </w:r>
      <w:r w:rsidRPr="00BE123C">
        <w:rPr>
          <w:rFonts w:cs="Arial"/>
          <w:szCs w:val="20"/>
        </w:rPr>
        <w:t xml:space="preserve"> Actuamos con honestidad, transparencia, independencia de criterio y coherencia, garantizando el interés público y defendiendo los principios éticos del Código de Ética del IESBA frente a cualquier presión o conflicto de interés.</w:t>
      </w:r>
    </w:p>
    <w:p w14:paraId="556A4110" w14:textId="77777777" w:rsidR="007C76C1" w:rsidRPr="00BE123C" w:rsidRDefault="007C76C1" w:rsidP="007C76C1">
      <w:pPr>
        <w:jc w:val="both"/>
        <w:rPr>
          <w:rFonts w:cs="Arial"/>
          <w:szCs w:val="20"/>
        </w:rPr>
      </w:pPr>
    </w:p>
    <w:p w14:paraId="684EF467" w14:textId="77777777" w:rsidR="007C76C1" w:rsidRPr="00BE123C" w:rsidRDefault="00000000">
      <w:pPr>
        <w:numPr>
          <w:ilvl w:val="0"/>
          <w:numId w:val="23"/>
        </w:numPr>
        <w:jc w:val="both"/>
        <w:rPr>
          <w:rFonts w:cs="Arial"/>
          <w:szCs w:val="20"/>
        </w:rPr>
      </w:pPr>
      <w:r w:rsidRPr="00BE123C">
        <w:rPr>
          <w:rFonts w:cs="Arial"/>
          <w:b/>
          <w:bCs/>
          <w:szCs w:val="20"/>
        </w:rPr>
        <w:t>Innovación.</w:t>
      </w:r>
      <w:r w:rsidRPr="00BE123C">
        <w:rPr>
          <w:rFonts w:cs="Arial"/>
          <w:szCs w:val="20"/>
        </w:rPr>
        <w:t xml:space="preserve"> Impulsamos la transformación digital y la creatividad, integrando tecnologías emergentes (IA, Big Data y automatización) y nuevas metodologías para resolver problemas financieros y organizacionales complejos.</w:t>
      </w:r>
    </w:p>
    <w:p w14:paraId="3802FB58" w14:textId="77777777" w:rsidR="007C76C1" w:rsidRPr="00BE123C" w:rsidRDefault="007C76C1" w:rsidP="007C76C1">
      <w:pPr>
        <w:jc w:val="both"/>
        <w:rPr>
          <w:rFonts w:cs="Arial"/>
          <w:szCs w:val="20"/>
        </w:rPr>
      </w:pPr>
    </w:p>
    <w:p w14:paraId="65713655" w14:textId="77777777" w:rsidR="007C76C1" w:rsidRPr="00BE123C" w:rsidRDefault="00000000">
      <w:pPr>
        <w:numPr>
          <w:ilvl w:val="0"/>
          <w:numId w:val="23"/>
        </w:numPr>
        <w:jc w:val="both"/>
        <w:rPr>
          <w:rFonts w:cs="Arial"/>
          <w:b/>
          <w:bCs/>
          <w:szCs w:val="20"/>
        </w:rPr>
      </w:pPr>
      <w:r w:rsidRPr="00BE123C">
        <w:rPr>
          <w:rFonts w:cs="Arial"/>
          <w:b/>
          <w:bCs/>
          <w:szCs w:val="20"/>
        </w:rPr>
        <w:t>Adaptabilidad.</w:t>
      </w:r>
      <w:r w:rsidRPr="00BE123C">
        <w:rPr>
          <w:rFonts w:cs="Arial"/>
          <w:szCs w:val="20"/>
        </w:rPr>
        <w:t xml:space="preserve"> Respondemos con agilidad, flexibilidad y visión anticipatoria a las transformaciones normativas, tecnológicas, económicas y sociales, convirtiendo la incertidumbre del entorno en oportunidades de desarrollo.</w:t>
      </w:r>
    </w:p>
    <w:p w14:paraId="433E5324" w14:textId="77777777" w:rsidR="007C76C1" w:rsidRPr="00BE123C" w:rsidRDefault="007C76C1" w:rsidP="007C76C1">
      <w:pPr>
        <w:jc w:val="both"/>
        <w:rPr>
          <w:rFonts w:cs="Arial"/>
          <w:szCs w:val="20"/>
        </w:rPr>
      </w:pPr>
    </w:p>
    <w:p w14:paraId="49085402" w14:textId="77777777" w:rsidR="007C76C1" w:rsidRPr="00BE123C" w:rsidRDefault="00000000">
      <w:pPr>
        <w:numPr>
          <w:ilvl w:val="0"/>
          <w:numId w:val="23"/>
        </w:numPr>
        <w:jc w:val="both"/>
        <w:rPr>
          <w:rFonts w:cs="Arial"/>
          <w:szCs w:val="20"/>
        </w:rPr>
      </w:pPr>
      <w:r w:rsidRPr="00BE123C">
        <w:rPr>
          <w:rFonts w:cs="Arial"/>
          <w:b/>
          <w:bCs/>
          <w:szCs w:val="20"/>
        </w:rPr>
        <w:t>Pensamiento Crítico.</w:t>
      </w:r>
      <w:r w:rsidRPr="00BE123C">
        <w:rPr>
          <w:rFonts w:cs="Arial"/>
          <w:szCs w:val="20"/>
        </w:rPr>
        <w:t xml:space="preserve"> Evaluamos la evidencia con rigor analítico, cuestionamos supuestos y evaluamos riesgos de manera multidimensional, fundamentando el juicio profesional e independiente en la toma de decisiones.</w:t>
      </w:r>
    </w:p>
    <w:p w14:paraId="5F8BB8F3" w14:textId="77777777" w:rsidR="007C76C1" w:rsidRPr="00BE123C" w:rsidRDefault="007C76C1" w:rsidP="007C76C1">
      <w:pPr>
        <w:pStyle w:val="Prrafodelista"/>
        <w:rPr>
          <w:rFonts w:cs="Arial"/>
          <w:szCs w:val="20"/>
        </w:rPr>
      </w:pPr>
    </w:p>
    <w:p w14:paraId="0E433585" w14:textId="77777777" w:rsidR="007C76C1" w:rsidRPr="00BE123C" w:rsidRDefault="00000000">
      <w:pPr>
        <w:numPr>
          <w:ilvl w:val="0"/>
          <w:numId w:val="23"/>
        </w:numPr>
        <w:jc w:val="both"/>
        <w:rPr>
          <w:rFonts w:cs="Arial"/>
          <w:szCs w:val="20"/>
        </w:rPr>
      </w:pPr>
      <w:r w:rsidRPr="00BE123C">
        <w:rPr>
          <w:rFonts w:cs="Arial"/>
          <w:b/>
          <w:bCs/>
          <w:szCs w:val="20"/>
        </w:rPr>
        <w:t>Responsabilidad Social.</w:t>
      </w:r>
      <w:r w:rsidRPr="00BE123C">
        <w:rPr>
          <w:rFonts w:cs="Arial"/>
          <w:szCs w:val="20"/>
        </w:rPr>
        <w:t xml:space="preserve"> Ejercemos la profesión con un compromiso inquebrantable hacia el interés público, la transparencia institucional, la equidad y la sostenibilidad ambiental, social y de gobernanza.</w:t>
      </w:r>
    </w:p>
    <w:p w14:paraId="7DCA7C98" w14:textId="6FCE2078" w:rsidR="00633CBB" w:rsidRDefault="00633CBB" w:rsidP="007C76C1">
      <w:pPr>
        <w:keepNext/>
        <w:spacing w:before="40" w:after="80"/>
        <w:jc w:val="center"/>
        <w:sectPr w:rsidR="00633CBB" w:rsidSect="00034616">
          <w:headerReference w:type="default" r:id="rId15"/>
          <w:footerReference w:type="default" r:id="rId1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4.2 Referentes disciplinares</w:t>
      </w:r>
    </w:p>
    <w:p w14:paraId="58726F59" w14:textId="77777777" w:rsidR="0075614C" w:rsidRDefault="00000000">
      <w:pPr>
        <w:pStyle w:val="GrupoCuadros"/>
        <w:keepNext/>
        <w:pageBreakBefore/>
        <w:tabs>
          <w:tab w:val="left" w:pos="709"/>
        </w:tabs>
        <w:spacing w:before="120" w:after="200"/>
        <w:ind w:left="709" w:hanging="709"/>
        <w:outlineLvl w:val="1"/>
      </w:pPr>
      <w:bookmarkStart w:id="65" w:name="_Toc000000065"/>
      <w:r>
        <w:rPr>
          <w:b/>
          <w:sz w:val="24"/>
        </w:rPr>
        <w:t>4.2</w:t>
      </w:r>
      <w:r>
        <w:rPr>
          <w:b/>
          <w:sz w:val="24"/>
        </w:rPr>
        <w:tab/>
        <w:t>Referentes disciplinares</w:t>
      </w:r>
      <w:bookmarkEnd w:id="65"/>
    </w:p>
    <w:p w14:paraId="3926898A" w14:textId="7DBBD987" w:rsidR="0075614C" w:rsidRDefault="00000000">
      <w:pPr>
        <w:spacing w:after="200"/>
        <w:jc w:val="both"/>
      </w:pPr>
      <w:r>
        <w:t>Los referentes disciplinares fundamentan académica, científica y profesionalmente el perfil del Contador Público</w:t>
      </w:r>
      <w:r w:rsidR="00DE1784">
        <w:t xml:space="preserve"> </w:t>
      </w:r>
      <w:r>
        <w:t>desde los problemas que aborda la profesión, su prospectiva, la caracterización de su práctica, su objeto, sus objetivos y sus competencias, conforme al Artículo 12 de la Resolución HCU N.º 032/2025, que exige establecer con claridad el objeto y el objetivo de la profesión, identificar sus funciones y tareas y responder en el perfil a las necesidades identificadas en la justificación.</w:t>
      </w:r>
    </w:p>
    <w:p w14:paraId="167755AB" w14:textId="77777777" w:rsidR="0075614C" w:rsidRDefault="00000000">
      <w:pPr>
        <w:keepNext/>
        <w:tabs>
          <w:tab w:val="left" w:pos="709"/>
        </w:tabs>
        <w:spacing w:before="80" w:after="200"/>
        <w:ind w:left="709" w:hanging="709"/>
        <w:outlineLvl w:val="2"/>
      </w:pPr>
      <w:bookmarkStart w:id="66" w:name="_Toc000000066"/>
      <w:r>
        <w:rPr>
          <w:b/>
          <w:sz w:val="22"/>
        </w:rPr>
        <w:t>4.2.1</w:t>
      </w:r>
      <w:r>
        <w:rPr>
          <w:b/>
          <w:sz w:val="22"/>
        </w:rPr>
        <w:tab/>
        <w:t>Problemas que serán abordados por el profesional</w:t>
      </w:r>
      <w:bookmarkEnd w:id="66"/>
    </w:p>
    <w:p w14:paraId="7B1E2F20" w14:textId="4F9217A4" w:rsidR="0075614C" w:rsidRDefault="00000000">
      <w:pPr>
        <w:spacing w:after="200"/>
        <w:jc w:val="both"/>
      </w:pPr>
      <w:r>
        <w:t>El Contador Público formado en la UMSA enfrentará las siguientes problemáticas organizacionales y sociales:</w:t>
      </w:r>
    </w:p>
    <w:p w14:paraId="5002CCB2" w14:textId="77777777" w:rsidR="0075614C" w:rsidRDefault="00000000">
      <w:pPr>
        <w:numPr>
          <w:ilvl w:val="0"/>
          <w:numId w:val="24"/>
        </w:numPr>
        <w:spacing w:after="160"/>
        <w:jc w:val="both"/>
      </w:pPr>
      <w:r>
        <w:rPr>
          <w:b/>
        </w:rPr>
        <w:t>Transformación tecnológica y automatización.</w:t>
      </w:r>
      <w:r>
        <w:t xml:space="preserve"> Superación de la brecha tecnológica de los egresados, de 43 a 51 puntos porcentuales, mediante la transición del registro manual hacia la auditoría digital, la automatización robótica de procesos, los sistemas de gestión empresarial y el análisis predictivo de datos.</w:t>
      </w:r>
    </w:p>
    <w:p w14:paraId="16739C10" w14:textId="77777777" w:rsidR="0075614C" w:rsidRDefault="00000000">
      <w:pPr>
        <w:numPr>
          <w:ilvl w:val="0"/>
          <w:numId w:val="24"/>
        </w:numPr>
        <w:spacing w:after="160"/>
        <w:jc w:val="both"/>
      </w:pPr>
      <w:r>
        <w:rPr>
          <w:b/>
        </w:rPr>
        <w:t>Demandas de sostenibilidad.</w:t>
      </w:r>
      <w:r>
        <w:t xml:space="preserve"> Preparación y aseguramiento independiente de informes de sostenibilidad bajo las Normas NIIF de Sostenibilidad del ISSB, exigibles en Bolivia desde 2027, y bajo la NIEA 3000 y la NIAS 5000 del IAASB.</w:t>
      </w:r>
    </w:p>
    <w:p w14:paraId="6C36CBA8" w14:textId="77777777" w:rsidR="0075614C" w:rsidRDefault="00000000">
      <w:pPr>
        <w:numPr>
          <w:ilvl w:val="0"/>
          <w:numId w:val="24"/>
        </w:numPr>
        <w:spacing w:after="160"/>
        <w:jc w:val="both"/>
      </w:pPr>
      <w:r>
        <w:rPr>
          <w:b/>
        </w:rPr>
        <w:t>Opacidad y crisis de integridad.</w:t>
      </w:r>
      <w:r>
        <w:t xml:space="preserve"> Prevención y lucha contra la corrupción, el fraude financiero y la opacidad institucional mediante sistemas de control interno, gestión integral de riesgos, gobernanza de datos, auditorías forenses y peritajes contables.</w:t>
      </w:r>
    </w:p>
    <w:p w14:paraId="0D2FCE91" w14:textId="77777777" w:rsidR="0075614C" w:rsidRDefault="00000000">
      <w:pPr>
        <w:numPr>
          <w:ilvl w:val="0"/>
          <w:numId w:val="24"/>
        </w:numPr>
        <w:spacing w:after="160"/>
        <w:jc w:val="both"/>
      </w:pPr>
      <w:r>
        <w:rPr>
          <w:b/>
        </w:rPr>
        <w:t>Complejidad tributaria y financiera.</w:t>
      </w:r>
      <w:r>
        <w:t xml:space="preserve"> Gestión de contingencias impositivas y aduaneras mediante planificación tributaria y estructuración de finanzas corporativas en un contexto de recesión, inflación y tipo de cambio flexible.</w:t>
      </w:r>
    </w:p>
    <w:p w14:paraId="7E143EC1" w14:textId="77777777" w:rsidR="0075614C" w:rsidRDefault="00000000">
      <w:pPr>
        <w:numPr>
          <w:ilvl w:val="0"/>
          <w:numId w:val="24"/>
        </w:numPr>
        <w:spacing w:after="200"/>
        <w:jc w:val="both"/>
      </w:pPr>
      <w:r>
        <w:rPr>
          <w:b/>
        </w:rPr>
        <w:t>Saturación del mercado tradicional e informalidad.</w:t>
      </w:r>
      <w:r>
        <w:t xml:space="preserve"> Diversificación hacia la consultoría de gestión, la gestión de riesgos y el aseguramiento integral, y atención a la micro y pequeña empresa en una economía con 84,2 % de informalidad laboral.</w:t>
      </w:r>
    </w:p>
    <w:p w14:paraId="69B86726" w14:textId="77777777" w:rsidR="0075614C" w:rsidRDefault="00000000">
      <w:pPr>
        <w:keepNext/>
        <w:tabs>
          <w:tab w:val="left" w:pos="709"/>
        </w:tabs>
        <w:spacing w:before="80" w:after="200"/>
        <w:ind w:left="709" w:hanging="709"/>
        <w:outlineLvl w:val="2"/>
      </w:pPr>
      <w:bookmarkStart w:id="67" w:name="_Toc000000067"/>
      <w:r>
        <w:rPr>
          <w:b/>
          <w:sz w:val="22"/>
        </w:rPr>
        <w:t>4.2.2</w:t>
      </w:r>
      <w:r>
        <w:rPr>
          <w:b/>
          <w:sz w:val="22"/>
        </w:rPr>
        <w:tab/>
        <w:t>Prospectiva de la profesión</w:t>
      </w:r>
      <w:bookmarkEnd w:id="67"/>
    </w:p>
    <w:p w14:paraId="625A1284" w14:textId="77777777" w:rsidR="0075614C" w:rsidRDefault="00000000">
      <w:pPr>
        <w:keepNext/>
        <w:spacing w:before="40" w:after="200"/>
      </w:pPr>
      <w:r>
        <w:rPr>
          <w:b/>
          <w:sz w:val="22"/>
        </w:rPr>
        <w:t>Naturaleza, evolución y vocación transformadora</w:t>
      </w:r>
    </w:p>
    <w:p w14:paraId="34853981" w14:textId="314C25A9" w:rsidR="0075614C" w:rsidRDefault="00000000">
      <w:pPr>
        <w:spacing w:after="200"/>
        <w:jc w:val="both"/>
      </w:pPr>
      <w:r>
        <w:t>La profesión del Contador Público</w:t>
      </w:r>
      <w:r w:rsidR="00A06342">
        <w:t xml:space="preserve"> </w:t>
      </w:r>
      <w:r>
        <w:t>trasciende la ejecución rutinaria de tareas técnicas o contables; constituye una vocación de desarrollo y transformación social e institucional. Cuando está adecuadamente orientada, la Contaduría Pública es una herramienta estratégica de alto impacto para las empresas, el Estado y la sociedad.</w:t>
      </w:r>
    </w:p>
    <w:p w14:paraId="75FBE4C0" w14:textId="77777777" w:rsidR="0075614C" w:rsidRDefault="00000000">
      <w:pPr>
        <w:spacing w:after="200"/>
        <w:jc w:val="both"/>
      </w:pPr>
      <w:r>
        <w:t xml:space="preserve">En los últimos años la profesión ha experimentado una transformación acelerada impulsada por las tecnologías emergentes, la globalización de los mercados y las nuevas exigencias de transparencia. El ejercicio profesional ha migrado del registro transaccional hacia un catálogo ampliado de servicios de aseguramiento de información financiera y no financiera, consultoría de gestión, evaluación de riesgos y tributación. El Foro Económico Mundial proyecta que el 39 % de las competencias nucleares cambiará hacia 2030 y ubica los puestos de contabilidad, </w:t>
      </w:r>
      <w:r>
        <w:lastRenderedPageBreak/>
        <w:t>teneduría y nómina entre los de mayor declive, mientras crecen el juicio profesional, el análisis y la asesoría.</w:t>
      </w:r>
    </w:p>
    <w:p w14:paraId="5B838040" w14:textId="0192AC27" w:rsidR="0075614C" w:rsidRDefault="00000000">
      <w:pPr>
        <w:spacing w:after="200"/>
        <w:jc w:val="both"/>
      </w:pPr>
      <w:r>
        <w:t>En este marco, el rediseño adopta el modelo del Contador Público aprobado en la III-XIII Reunión Sectorial de las Carreras de Contaduría Pública del Sistema de la Universidad Boliviana, ratificado por la Resolución N.º 07/2024 de la VI Conferencia Nacional Ordinaria de Universidades, y alineado con las Normas Internacionales de Educación, IES 1 a IES 8, de la IFAC.</w:t>
      </w:r>
    </w:p>
    <w:p w14:paraId="5EDC03AB" w14:textId="77777777" w:rsidR="0075614C" w:rsidRDefault="00000000">
      <w:pPr>
        <w:keepNext/>
        <w:spacing w:before="40" w:after="200"/>
      </w:pPr>
      <w:r>
        <w:rPr>
          <w:b/>
          <w:sz w:val="22"/>
        </w:rPr>
        <w:t>El imperativo ético y la responsabilidad pública</w:t>
      </w:r>
    </w:p>
    <w:p w14:paraId="3985B0F5" w14:textId="5807C2E5" w:rsidR="0075614C" w:rsidRDefault="00000000">
      <w:pPr>
        <w:spacing w:after="200"/>
        <w:jc w:val="both"/>
      </w:pPr>
      <w:r>
        <w:t>El ejercicio de la Contaduría Pública se fundamenta en la responsabilidad ante el interés público. Por ello, parte inherente de la formación es forjar una postura ética e independiente alineada con el Código Internacional de Ética del IESBA</w:t>
      </w:r>
      <w:r w:rsidR="00A06342">
        <w:t xml:space="preserve"> y el Código de Ética del Auditor Gubernamental</w:t>
      </w:r>
      <w:r>
        <w:t>, cuyos principios son la integridad, la objetividad, la competencia y diligencia profesionales, la confidencialidad y el comportamiento profesional. El modelo educativo busca que el futuro profesional ejerza un juicio crítico ante su entorno y sea no solo técnicamente idóneo, sino un ser humano integral, con sensibilidad social, conciencia ecológica y compromiso con la transparencia y el desarrollo sostenible.</w:t>
      </w:r>
    </w:p>
    <w:p w14:paraId="58E267D1" w14:textId="77777777" w:rsidR="0075614C" w:rsidRDefault="00000000">
      <w:pPr>
        <w:keepNext/>
        <w:tabs>
          <w:tab w:val="left" w:pos="709"/>
        </w:tabs>
        <w:spacing w:before="80" w:after="200"/>
        <w:ind w:left="709" w:hanging="709"/>
        <w:outlineLvl w:val="2"/>
      </w:pPr>
      <w:bookmarkStart w:id="68" w:name="_Toc000000068"/>
      <w:r>
        <w:rPr>
          <w:b/>
          <w:sz w:val="22"/>
        </w:rPr>
        <w:t>4.2.3</w:t>
      </w:r>
      <w:r>
        <w:rPr>
          <w:b/>
          <w:sz w:val="22"/>
        </w:rPr>
        <w:tab/>
        <w:t>Caracterización de la práctica de la profesión (áreas de acción y funciones)</w:t>
      </w:r>
      <w:bookmarkEnd w:id="68"/>
    </w:p>
    <w:p w14:paraId="00B59B57" w14:textId="77777777" w:rsidR="0075614C" w:rsidRDefault="00000000">
      <w:pPr>
        <w:keepNext/>
        <w:spacing w:before="40" w:after="200"/>
      </w:pPr>
      <w:r>
        <w:rPr>
          <w:b/>
          <w:sz w:val="22"/>
        </w:rPr>
        <w:t>Entorno de la profesión</w:t>
      </w:r>
    </w:p>
    <w:p w14:paraId="521506FC" w14:textId="73570953" w:rsidR="0075614C" w:rsidRDefault="00000000">
      <w:pPr>
        <w:spacing w:after="200"/>
        <w:jc w:val="both"/>
      </w:pPr>
      <w:r>
        <w:t>El entorno de la profesión es el medio socioeconómico, institucional, regulatorio y tecnológico en el que el Contador Público ejerce: el sector público, el sector privado, las entidades mixtas, las organizaciones sin fines de lucro y las instituciones multilaterales. Se analiza desde tres roles: el profesional, que corresponde a su responsabilidad ante la sociedad; el organizacional, que corresponde a su desempeño dentro de las entidades; y el individual, que corresponde al ejercicio libre, la consultoría y la docencia.</w:t>
      </w:r>
    </w:p>
    <w:p w14:paraId="0BB9DC19" w14:textId="3A9B6179" w:rsidR="0075614C" w:rsidRDefault="00000000">
      <w:pPr>
        <w:spacing w:after="200"/>
        <w:jc w:val="both"/>
      </w:pPr>
      <w:r>
        <w:rPr>
          <w:b/>
        </w:rPr>
        <w:t>Rol profesional.</w:t>
      </w:r>
      <w:r>
        <w:t xml:space="preserve"> Es el compromiso ético y la responsabilidad pública que el Contador Público asume ante la sociedad. Exige independencia de criterio, objetividad, confidencialidad y alta calidad técnica, y se desagrega en tres campos de actuación normados</w:t>
      </w:r>
      <w:r w:rsidR="00B91FBA">
        <w:t xml:space="preserve"> y aplicados en el sector público y privado</w:t>
      </w:r>
      <w:r>
        <w:t>:</w:t>
      </w:r>
    </w:p>
    <w:p w14:paraId="743D7542" w14:textId="4DA25FCD" w:rsidR="0075614C" w:rsidRDefault="00000000">
      <w:pPr>
        <w:numPr>
          <w:ilvl w:val="0"/>
          <w:numId w:val="25"/>
        </w:numPr>
        <w:spacing w:after="160"/>
        <w:jc w:val="both"/>
      </w:pPr>
      <w:r>
        <w:rPr>
          <w:b/>
        </w:rPr>
        <w:t>Preparación y presentación de información financiera y de sostenibilidad.</w:t>
      </w:r>
      <w:r>
        <w:t xml:space="preserve"> Preparar, presentar y revelar información financiera estructurada de acuerdo con las normas de información financiera y las disposiciones legales y regulatorias vigentes, y reportes no financieros alineados a los estándares de sostenibilidad</w:t>
      </w:r>
      <w:r w:rsidR="00B91FBA">
        <w:t>.</w:t>
      </w:r>
    </w:p>
    <w:p w14:paraId="74C85E6F" w14:textId="764D33BD" w:rsidR="0075614C" w:rsidRDefault="00000000">
      <w:pPr>
        <w:numPr>
          <w:ilvl w:val="0"/>
          <w:numId w:val="25"/>
        </w:numPr>
        <w:spacing w:after="160"/>
        <w:jc w:val="both"/>
      </w:pPr>
      <w:r>
        <w:rPr>
          <w:b/>
        </w:rPr>
        <w:t>Servicios de aseguramiento.</w:t>
      </w:r>
      <w:r>
        <w:t xml:space="preserve"> Expresar una opinión o conclusión profesional e independiente que incremente el grado de confianza de los usuarios sobre la materia examinada, conforme a las normas de auditoría, de revisión, de aseguramiento y de servicios relacionados aplicables</w:t>
      </w:r>
      <w:r w:rsidR="00B91FBA">
        <w:t>.</w:t>
      </w:r>
    </w:p>
    <w:p w14:paraId="45DBB319" w14:textId="69422605" w:rsidR="0075614C" w:rsidRDefault="00000000">
      <w:pPr>
        <w:numPr>
          <w:ilvl w:val="0"/>
          <w:numId w:val="25"/>
        </w:numPr>
        <w:spacing w:after="200"/>
        <w:jc w:val="both"/>
      </w:pPr>
      <w:r>
        <w:rPr>
          <w:b/>
        </w:rPr>
        <w:t>Servicios distintos del aseguramiento.</w:t>
      </w:r>
      <w:r>
        <w:t xml:space="preserve"> Encargos especializados que no tienen el propósito de incrementar la confianza y no requieren la emisión de una opinión, pero que aportan valor en consultoría, planificación fiscal, finanzas corporativas, control interno, gestión de riesgos, procedimientos acordados y compilación de información</w:t>
      </w:r>
      <w:r w:rsidR="00A06342">
        <w:t>.</w:t>
      </w:r>
    </w:p>
    <w:p w14:paraId="187299C8" w14:textId="77777777" w:rsidR="0075614C" w:rsidRDefault="00000000">
      <w:pPr>
        <w:spacing w:after="200"/>
        <w:jc w:val="both"/>
      </w:pPr>
      <w:r>
        <w:rPr>
          <w:b/>
        </w:rPr>
        <w:t>Rol organizacional.</w:t>
      </w:r>
      <w:r>
        <w:t xml:space="preserve"> Es el compromiso con el desarrollo, la eficiencia y la gobernanza de las organizaciones donde presta sus servicios. El estudio de mercado laboral muestra que el 52 % de los egresados trabaja en relación de dependencia, pero el 77 % de ellos se ubica en niveles técnico operativos y el 23 % en mandos medios, sin presencia en cargos gerenciales. Por ello el </w:t>
      </w:r>
      <w:r>
        <w:lastRenderedPageBreak/>
        <w:t>nuevo perfil fortalece las competencias directivas para que el profesional se desempeñe como socio estratégico del negocio y como controller. Sus funciones son:</w:t>
      </w:r>
    </w:p>
    <w:p w14:paraId="7F823D02" w14:textId="77777777" w:rsidR="0075614C" w:rsidRDefault="00000000">
      <w:pPr>
        <w:numPr>
          <w:ilvl w:val="0"/>
          <w:numId w:val="26"/>
        </w:numPr>
        <w:spacing w:after="160"/>
        <w:jc w:val="both"/>
      </w:pPr>
      <w:r>
        <w:t>Diseñar, implementar, operar y monitorear sistemas integrados de información financiera, de gestión y de sostenibilidad adaptados a la naturaleza, el tamaño y la tecnología de cada entidad.</w:t>
      </w:r>
    </w:p>
    <w:p w14:paraId="426B6E23" w14:textId="77777777" w:rsidR="0075614C" w:rsidRDefault="00000000">
      <w:pPr>
        <w:numPr>
          <w:ilvl w:val="0"/>
          <w:numId w:val="26"/>
        </w:numPr>
        <w:spacing w:after="160"/>
        <w:jc w:val="both"/>
      </w:pPr>
      <w:r>
        <w:t>Formular estados financieros, presupuestos y cuadros de mando, con análisis prospectivo de flujos y proyecciones financieras para respaldar las decisiones ejecutivas.</w:t>
      </w:r>
    </w:p>
    <w:p w14:paraId="2E6D0AA9" w14:textId="77777777" w:rsidR="0075614C" w:rsidRDefault="00000000">
      <w:pPr>
        <w:numPr>
          <w:ilvl w:val="0"/>
          <w:numId w:val="26"/>
        </w:numPr>
        <w:spacing w:after="160"/>
        <w:jc w:val="both"/>
      </w:pPr>
      <w:r>
        <w:t>Organizar, dirigir y controlar la auditoría interna, evaluando la eficacia del control interno bajo el modelo COSO y la gestión integral de riesgos. La auditoría interna es el principal campo de inserción de los egresados, con el 35 %.</w:t>
      </w:r>
    </w:p>
    <w:p w14:paraId="283EB5FC" w14:textId="77777777" w:rsidR="0075614C" w:rsidRDefault="00000000">
      <w:pPr>
        <w:numPr>
          <w:ilvl w:val="0"/>
          <w:numId w:val="26"/>
        </w:numPr>
        <w:spacing w:after="160"/>
        <w:jc w:val="both"/>
      </w:pPr>
      <w:r>
        <w:t>Asesorar y supervisar el cumplimiento de las obligaciones fiscales, laborales, regulatorias y societarias, previniendo contingencias y optimizando la carga tributaria en el marco de la ley.</w:t>
      </w:r>
    </w:p>
    <w:p w14:paraId="08D84E0E" w14:textId="77777777" w:rsidR="0075614C" w:rsidRDefault="00000000">
      <w:pPr>
        <w:numPr>
          <w:ilvl w:val="0"/>
          <w:numId w:val="26"/>
        </w:numPr>
        <w:spacing w:after="200"/>
        <w:jc w:val="both"/>
      </w:pPr>
      <w:r>
        <w:t>Velar por el interés público, la transparencia en el uso de los recursos y los programas de cumplimiento y prevención de la corrupción.</w:t>
      </w:r>
    </w:p>
    <w:p w14:paraId="6D3729D4" w14:textId="77777777" w:rsidR="0075614C" w:rsidRDefault="00000000">
      <w:pPr>
        <w:spacing w:after="200"/>
        <w:jc w:val="both"/>
      </w:pPr>
      <w:r>
        <w:rPr>
          <w:b/>
        </w:rPr>
        <w:t>Rol individual.</w:t>
      </w:r>
      <w:r>
        <w:t xml:space="preserve"> Corresponde al ejercicio libre de la profesión como profesional independiente, consultor o emprendedor, y a la investigación y la docencia universitaria. El 31 % de los egresados ejerce por cuenta propia o como consultor independiente. En este rol el profesional:</w:t>
      </w:r>
    </w:p>
    <w:p w14:paraId="784C9370" w14:textId="77777777" w:rsidR="0075614C" w:rsidRDefault="00000000">
      <w:pPr>
        <w:numPr>
          <w:ilvl w:val="0"/>
          <w:numId w:val="27"/>
        </w:numPr>
        <w:spacing w:after="160"/>
        <w:jc w:val="both"/>
      </w:pPr>
      <w:r>
        <w:t>Presta servicios independientes de consultoría y auditoría en finanzas, impuestos, control interno, gestión de riesgos, peritaje judicial y forense y sistemas contables automatizados.</w:t>
      </w:r>
    </w:p>
    <w:p w14:paraId="2CC11F68" w14:textId="77777777" w:rsidR="0075614C" w:rsidRDefault="00000000">
      <w:pPr>
        <w:numPr>
          <w:ilvl w:val="0"/>
          <w:numId w:val="27"/>
        </w:numPr>
        <w:spacing w:after="160"/>
        <w:jc w:val="both"/>
      </w:pPr>
      <w:r>
        <w:t>Emite informes como auditor externo independiente sobre estados financieros, proyectos de inversión e informes de sostenibilidad para terceros interesados, como bancos, inversionistas y la administración tributaria.</w:t>
      </w:r>
    </w:p>
    <w:p w14:paraId="07DEAC08" w14:textId="77777777" w:rsidR="0075614C" w:rsidRDefault="00000000">
      <w:pPr>
        <w:numPr>
          <w:ilvl w:val="0"/>
          <w:numId w:val="27"/>
        </w:numPr>
        <w:spacing w:after="200"/>
        <w:jc w:val="both"/>
      </w:pPr>
      <w:r>
        <w:t>Desarrolla investigación aplicada en ciencias contables, aporta a la solución de la problemática económica nacional e imparte docencia de grado y postgrado.</w:t>
      </w:r>
    </w:p>
    <w:p w14:paraId="047A5AD1" w14:textId="77777777" w:rsidR="0075614C" w:rsidRDefault="00000000">
      <w:pPr>
        <w:keepNext/>
        <w:spacing w:before="40" w:after="200"/>
      </w:pPr>
      <w:r>
        <w:rPr>
          <w:b/>
          <w:sz w:val="22"/>
        </w:rPr>
        <w:t>Áreas de desempeño profesional</w:t>
      </w:r>
    </w:p>
    <w:p w14:paraId="64FAC855" w14:textId="3DF6804C" w:rsidR="0075614C" w:rsidRDefault="00000000">
      <w:pPr>
        <w:pStyle w:val="TituloCuadro"/>
        <w:keepNext/>
        <w:spacing w:before="40" w:after="80"/>
        <w:jc w:val="center"/>
      </w:pPr>
      <w:bookmarkStart w:id="263" w:name="_Toc000000266"/>
      <w:r>
        <w:rPr>
          <w:b/>
        </w:rPr>
        <w:t>Cuadro 1. Áreas de desempeño profesional del Contador Público</w:t>
      </w:r>
      <w:bookmarkEnd w:id="263"/>
    </w:p>
    <w:tbl>
      <w:tblPr>
        <w:tblW w:w="0" w:type="auto"/>
        <w:jc w:val="center"/>
        <w:tblLayout w:type="fixed"/>
        <w:tblLook w:val="04A0" w:firstRow="1" w:lastRow="0" w:firstColumn="1" w:lastColumn="0" w:noHBand="0" w:noVBand="1"/>
      </w:tblPr>
      <w:tblGrid>
        <w:gridCol w:w="2551"/>
        <w:gridCol w:w="6520"/>
      </w:tblGrid>
      <w:tr w:rsidR="00395D6D" w14:paraId="159F1671"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E45EDE" w14:textId="77777777" w:rsidR="0075614C" w:rsidRDefault="00000000">
            <w:pPr>
              <w:jc w:val="center"/>
            </w:pPr>
            <w:r>
              <w:rPr>
                <w:b/>
                <w:color w:val="FFFFFF"/>
              </w:rPr>
              <w:t>Área</w:t>
            </w:r>
          </w:p>
        </w:tc>
        <w:tc>
          <w:tcPr>
            <w:tcW w:w="65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181308" w14:textId="77777777" w:rsidR="0075614C" w:rsidRDefault="00000000">
            <w:pPr>
              <w:jc w:val="center"/>
            </w:pPr>
            <w:r>
              <w:rPr>
                <w:b/>
                <w:color w:val="FFFFFF"/>
              </w:rPr>
              <w:t>Funciones principales</w:t>
            </w:r>
          </w:p>
        </w:tc>
      </w:tr>
      <w:tr w:rsidR="00395D6D" w14:paraId="1EB417FF"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132C9C55" w14:textId="77777777" w:rsidR="0075614C" w:rsidRDefault="00000000">
            <w:r>
              <w:t>Contabilidad externa e información integral</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317633F5" w14:textId="77777777" w:rsidR="0075614C" w:rsidRDefault="00000000">
            <w:r>
              <w:t>Preparación, consolidación y emisión de estados financieros de propósito general y específico bajo las Normas de Contabilidad Generalmente Aceptadas en Bolivia, las Normas NIIF de Contabilidad, la NIIF para las PYMES, las Normas Básicas del Sistema de Contabilidad Gubernamental Integrado y las NICSP</w:t>
            </w:r>
          </w:p>
        </w:tc>
      </w:tr>
      <w:tr w:rsidR="00395D6D" w14:paraId="6FF3134C"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E094AE1" w14:textId="77777777" w:rsidR="0075614C" w:rsidRDefault="00000000">
            <w:r>
              <w:t>Contabilidad interna y de gestión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458A9140" w14:textId="77777777" w:rsidR="0075614C" w:rsidRDefault="00000000">
            <w:r>
              <w:t>Sistemas de costos, presupuestos, indicadores de gestión, cuadros de mando integral e información prospectiva para decisiones estratégicas</w:t>
            </w:r>
          </w:p>
        </w:tc>
      </w:tr>
      <w:tr w:rsidR="00395D6D" w14:paraId="7B7C6C97"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B383CA6" w14:textId="77777777" w:rsidR="0075614C" w:rsidRDefault="00000000">
            <w:r>
              <w:t>Servicios de aseguramiento</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177B97D4" w14:textId="77777777" w:rsidR="0075614C" w:rsidRDefault="00000000">
            <w:r>
              <w:t>Encargos de seguridad razonable, como auditoría financiera, gubernamental, operativa, de sistemas, de sostenibilidad, ambiental, forense y de proyectos, y encargos de seguridad limitada, como la revisión de información financiera, bajo las NAGA, las NIA, las Normas de Auditoría Gubernamental, las NIEA, la NIAS 5000 y las NIER</w:t>
            </w:r>
          </w:p>
        </w:tc>
      </w:tr>
      <w:tr w:rsidR="00395D6D" w14:paraId="6A8F20E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F5ECF1E" w14:textId="77777777" w:rsidR="0075614C" w:rsidRDefault="00000000">
            <w:r>
              <w:t xml:space="preserve">Servicios distintos del </w:t>
            </w:r>
            <w:r>
              <w:lastRenderedPageBreak/>
              <w:t>aseguramiento</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233CB241" w14:textId="77777777" w:rsidR="0075614C" w:rsidRDefault="00000000">
            <w:r>
              <w:lastRenderedPageBreak/>
              <w:t xml:space="preserve">Procedimientos acordados conforme a la NISR 4400, </w:t>
            </w:r>
            <w:r>
              <w:lastRenderedPageBreak/>
              <w:t>compilación de información financiera conforme a la NISR 4410, peritajes judiciales y consultoría de organización y métodos</w:t>
            </w:r>
          </w:p>
        </w:tc>
      </w:tr>
      <w:tr w:rsidR="00395D6D" w14:paraId="21582AD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FEF48F1" w14:textId="77777777" w:rsidR="0075614C" w:rsidRDefault="00000000">
            <w:r>
              <w:lastRenderedPageBreak/>
              <w:t>Tributación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9CE1067" w14:textId="77777777" w:rsidR="0075614C" w:rsidRDefault="00000000">
            <w:r>
              <w:t>Planificación, determinación, liquidación y auditoría de obligaciones tributarias nacionales, departamentales y municipales, en el marco del Código Tributario y la legislación aduanera</w:t>
            </w:r>
          </w:p>
        </w:tc>
      </w:tr>
      <w:tr w:rsidR="00395D6D" w14:paraId="4114E98A"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E714C42" w14:textId="77777777" w:rsidR="0075614C" w:rsidRDefault="00000000">
            <w:r>
              <w:t>Finanzas corporativas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B874FFF" w14:textId="77777777" w:rsidR="0075614C" w:rsidRDefault="00000000">
            <w:r>
              <w:t>Dirección financiera, presupuestación de capital, gestión en mercados de valores, evaluación de proyectos de inversión y políticas de estructuración de capital</w:t>
            </w:r>
          </w:p>
        </w:tc>
      </w:tr>
      <w:tr w:rsidR="00395D6D" w14:paraId="238FEDE2"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A502F5E" w14:textId="77777777" w:rsidR="0075614C" w:rsidRDefault="00000000">
            <w:r>
              <w:t>Gobernanza, control interno y riesgos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513619FD" w14:textId="77777777" w:rsidR="0075614C" w:rsidRDefault="00000000">
            <w:r>
              <w:t>Evaluación y diseño de estructuras de control interno, gestión de riesgos empresariales y gobernanza digital</w:t>
            </w:r>
          </w:p>
        </w:tc>
      </w:tr>
    </w:tbl>
    <w:p w14:paraId="63A5AAF3" w14:textId="77777777" w:rsidR="0075614C" w:rsidRDefault="0075614C">
      <w:pPr>
        <w:spacing w:after="120"/>
      </w:pPr>
    </w:p>
    <w:p w14:paraId="659C20CA" w14:textId="77777777" w:rsidR="0075614C" w:rsidRDefault="00000000">
      <w:pPr>
        <w:keepNext/>
        <w:spacing w:before="40" w:after="200"/>
      </w:pPr>
      <w:r>
        <w:rPr>
          <w:b/>
          <w:sz w:val="22"/>
        </w:rPr>
        <w:t>Sistema de acciones y herramientas</w:t>
      </w:r>
    </w:p>
    <w:p w14:paraId="31A2D088" w14:textId="77777777" w:rsidR="0075614C" w:rsidRDefault="00000000">
      <w:pPr>
        <w:spacing w:after="200"/>
        <w:jc w:val="both"/>
      </w:pPr>
      <w:r>
        <w:t>El sistema de acciones comprende las operaciones, procedimientos, metodologías, instrumentos tecnológicos y lenguajes mediante los cuales el profesional resuelve problemas concretos. Se distinguen actividades invariantes, que forman el núcleo permanente de la profesión, y actividades variantes, que corresponden a los campos emergentes.</w:t>
      </w:r>
    </w:p>
    <w:p w14:paraId="4E26C181" w14:textId="4D46D193" w:rsidR="0075614C" w:rsidRDefault="00000000">
      <w:pPr>
        <w:spacing w:after="200"/>
        <w:jc w:val="both"/>
      </w:pPr>
      <w:r>
        <w:rPr>
          <w:b/>
        </w:rPr>
        <w:t>Actividades invariantes.</w:t>
      </w:r>
      <w:r>
        <w:t xml:space="preserve"> Son las actuaciones indispensables del Contador Público, independientemente del sector o de la organización:</w:t>
      </w:r>
    </w:p>
    <w:p w14:paraId="3FDA525F" w14:textId="77777777" w:rsidR="0075614C" w:rsidRDefault="00000000">
      <w:pPr>
        <w:numPr>
          <w:ilvl w:val="0"/>
          <w:numId w:val="28"/>
        </w:numPr>
        <w:spacing w:after="160"/>
        <w:jc w:val="both"/>
      </w:pPr>
      <w:r>
        <w:rPr>
          <w:b/>
        </w:rPr>
        <w:t>Diseño, operación y supervisión de sistemas de información financiera y de sostenibilidad:</w:t>
      </w:r>
      <w:r>
        <w:t xml:space="preserve"> estructurar el plan de cuentas, las políticas contables y los flujos de información bajo las normas de información financiera nacionales e internacionales y del sector público, y elaborar, consolidar y presentar el juego completo de estados financieros e informes de sostenibilidad con sus notas.</w:t>
      </w:r>
    </w:p>
    <w:p w14:paraId="3596DE8E" w14:textId="08FDAC73" w:rsidR="0075614C" w:rsidRDefault="00000000">
      <w:pPr>
        <w:numPr>
          <w:ilvl w:val="0"/>
          <w:numId w:val="28"/>
        </w:numPr>
        <w:spacing w:after="160"/>
        <w:jc w:val="both"/>
      </w:pPr>
      <w:r>
        <w:rPr>
          <w:b/>
        </w:rPr>
        <w:t>Ejecución de servicios de aseguramiento y auditoría:</w:t>
      </w:r>
      <w:r>
        <w:t xml:space="preserve"> planificar, ejecutar y </w:t>
      </w:r>
      <w:r w:rsidR="00B91FBA">
        <w:t>emitir una opinión en</w:t>
      </w:r>
      <w:r>
        <w:t xml:space="preserve"> auditorías de estados financieros bajo las NAGA o las NIA; realizar auditorías gubernamentales y de control posterior conforme a las Normas de Auditoría Gubernamental y la Ley N.º 1178; evaluar la eficacia del control interno con el marco COSO; y realizar auditorías operativas, de sistemas y ambientales, entre otras.</w:t>
      </w:r>
    </w:p>
    <w:p w14:paraId="77E4B178" w14:textId="77777777" w:rsidR="0075614C" w:rsidRDefault="00000000">
      <w:pPr>
        <w:numPr>
          <w:ilvl w:val="0"/>
          <w:numId w:val="28"/>
        </w:numPr>
        <w:spacing w:after="200"/>
        <w:jc w:val="both"/>
      </w:pPr>
      <w:r>
        <w:rPr>
          <w:b/>
        </w:rPr>
        <w:t>Gestión y cumplimiento tributario, fiscal y laboral:</w:t>
      </w:r>
      <w:r>
        <w:t xml:space="preserve"> determinar, liquidar y revisar las obligaciones impositivas nacionales, departamentales y municipales, y verificar el cumplimiento de los aportes a la seguridad social y de la normativa laboral.</w:t>
      </w:r>
    </w:p>
    <w:p w14:paraId="1B79382A" w14:textId="4860B2D5" w:rsidR="0075614C" w:rsidRDefault="00000000">
      <w:pPr>
        <w:spacing w:after="200"/>
        <w:jc w:val="both"/>
      </w:pPr>
      <w:r>
        <w:rPr>
          <w:b/>
        </w:rPr>
        <w:t>Actividades variantes.</w:t>
      </w:r>
      <w:r>
        <w:t xml:space="preserve"> Son las acciones que responden a la transformación tecnológica, la complejidad de los negocios y l</w:t>
      </w:r>
      <w:r w:rsidR="0072640D">
        <w:t xml:space="preserve">as nuevas necesidades </w:t>
      </w:r>
      <w:r>
        <w:t>de</w:t>
      </w:r>
      <w:r w:rsidR="0072640D">
        <w:t>l</w:t>
      </w:r>
      <w:r>
        <w:t xml:space="preserve"> mercado</w:t>
      </w:r>
      <w:r w:rsidR="0072640D">
        <w:t xml:space="preserve"> profesional, mismos que se presentan a continuación de manera descriptiva y no excluyente:</w:t>
      </w:r>
    </w:p>
    <w:p w14:paraId="146C6892" w14:textId="77777777" w:rsidR="0075614C" w:rsidRDefault="00000000">
      <w:pPr>
        <w:numPr>
          <w:ilvl w:val="0"/>
          <w:numId w:val="29"/>
        </w:numPr>
        <w:spacing w:after="160"/>
        <w:jc w:val="both"/>
      </w:pPr>
      <w:r>
        <w:rPr>
          <w:b/>
        </w:rPr>
        <w:t>Gobernanza digital, auditoría de tecnologías de la información e inteligencia artificial:</w:t>
      </w:r>
      <w:r>
        <w:t xml:space="preserve"> auditar la seguridad, la ciberseguridad y la confiabilidad de los algoritmos usados en procesos financieros automatizados, y validar la automatización robótica de procesos y los sistemas en la nube.</w:t>
      </w:r>
    </w:p>
    <w:p w14:paraId="1DF45D31" w14:textId="77777777" w:rsidR="0075614C" w:rsidRDefault="00000000">
      <w:pPr>
        <w:numPr>
          <w:ilvl w:val="0"/>
          <w:numId w:val="29"/>
        </w:numPr>
        <w:spacing w:after="160"/>
        <w:jc w:val="both"/>
      </w:pPr>
      <w:r>
        <w:rPr>
          <w:b/>
        </w:rPr>
        <w:t>Auditoría forense, peritaje y prevención de delitos económicos:</w:t>
      </w:r>
      <w:r>
        <w:t xml:space="preserve"> evaluar fraudes financieros, malversación de activos, delitos tributarios y legitimación de ganancias ilícitas, y elaborar informes periciales con valor probatorio.</w:t>
      </w:r>
    </w:p>
    <w:p w14:paraId="42A7E476" w14:textId="77777777" w:rsidR="0075614C" w:rsidRDefault="00000000">
      <w:pPr>
        <w:numPr>
          <w:ilvl w:val="0"/>
          <w:numId w:val="29"/>
        </w:numPr>
        <w:spacing w:after="160"/>
        <w:jc w:val="both"/>
      </w:pPr>
      <w:r>
        <w:rPr>
          <w:b/>
        </w:rPr>
        <w:lastRenderedPageBreak/>
        <w:t>Aseguramiento de informes de sostenibilidad:</w:t>
      </w:r>
      <w:r>
        <w:t xml:space="preserve"> revisar con seguridad razonable o limitada, bajo la NIAS 5000, los indicadores de impacto ambiental, social y de gobernanza de las empresas.</w:t>
      </w:r>
    </w:p>
    <w:p w14:paraId="3DF45D88" w14:textId="77777777" w:rsidR="0075614C" w:rsidRDefault="00000000">
      <w:pPr>
        <w:numPr>
          <w:ilvl w:val="0"/>
          <w:numId w:val="29"/>
        </w:numPr>
        <w:spacing w:after="160"/>
        <w:jc w:val="both"/>
      </w:pPr>
      <w:r>
        <w:rPr>
          <w:b/>
        </w:rPr>
        <w:t>Consultoría en gestión integral de riesgos y finanzas corporativas:</w:t>
      </w:r>
      <w:r>
        <w:t xml:space="preserve"> diseñar tableros de control, modelos de valoración de empresas, reestructuraciones financieras y análisis de precios de transferencia.</w:t>
      </w:r>
    </w:p>
    <w:p w14:paraId="62B4FC00" w14:textId="77777777" w:rsidR="0075614C" w:rsidRDefault="00000000">
      <w:pPr>
        <w:numPr>
          <w:ilvl w:val="0"/>
          <w:numId w:val="29"/>
        </w:numPr>
        <w:spacing w:after="200"/>
        <w:jc w:val="both"/>
      </w:pPr>
      <w:r>
        <w:rPr>
          <w:b/>
        </w:rPr>
        <w:t>Investigación, innovación y docencia universitaria:</w:t>
      </w:r>
      <w:r>
        <w:t xml:space="preserve"> desarrollar investigación contable aplicada, generar conocimiento disciplinar y promover metodologías de enseñanza situadas.</w:t>
      </w:r>
    </w:p>
    <w:p w14:paraId="543484C9" w14:textId="77777777" w:rsidR="0075614C" w:rsidRDefault="00000000">
      <w:pPr>
        <w:spacing w:after="200"/>
        <w:jc w:val="both"/>
      </w:pPr>
      <w:r>
        <w:rPr>
          <w:b/>
        </w:rPr>
        <w:t>Herramientas tecnológicas, analíticas y metodológicas.</w:t>
      </w:r>
      <w:r>
        <w:t xml:space="preserve"> El profesional utiliza sistemas de planificación de recursos empresariales, como SAP, Oracle u Odoo, y sistemas contables y tributarios de uso extendido; herramientas de inteligencia de negocios y analítica de datos, como Power BI, Tableau, Python o R aplicados a finanzas; inteligencia artificial generativa para la clasificación de transacciones, la redacción asistida de notas y la automatización de flujos de trabajo; y matrices de riesgo y control, programas de auditoría en software especializado y reporte estructurado en XBRL.</w:t>
      </w:r>
    </w:p>
    <w:p w14:paraId="7DD6E55D" w14:textId="52722BEF" w:rsidR="0075614C" w:rsidRDefault="00000000">
      <w:pPr>
        <w:spacing w:after="200"/>
        <w:jc w:val="both"/>
      </w:pPr>
      <w:r>
        <w:rPr>
          <w:b/>
        </w:rPr>
        <w:t>Lenguaje técnico e internacionalización.</w:t>
      </w:r>
      <w:r>
        <w:t xml:space="preserve"> El ejercicio profesional exige el dominio de la terminología normalizada por la IFAC, el IAASB, el IASB, el ISSB y el IESBA</w:t>
      </w:r>
      <w:r w:rsidR="0072640D">
        <w:t>, Normativa del Sector Gubernamental</w:t>
      </w:r>
      <w:r>
        <w:t>, y el uso progresivo del inglés técnico contable para la lectura de estándares no traducidos, la operación de software especializado y la comunicación con firmas globales, demanda que el 89 % de los estudiantes identifica en el diagnóstico.</w:t>
      </w:r>
    </w:p>
    <w:p w14:paraId="382A1287" w14:textId="77777777" w:rsidR="0075614C" w:rsidRDefault="00000000">
      <w:pPr>
        <w:keepNext/>
        <w:tabs>
          <w:tab w:val="left" w:pos="709"/>
        </w:tabs>
        <w:spacing w:before="80" w:after="200"/>
        <w:ind w:left="709" w:hanging="709"/>
        <w:outlineLvl w:val="2"/>
      </w:pPr>
      <w:bookmarkStart w:id="69" w:name="_Toc000000069"/>
      <w:r>
        <w:rPr>
          <w:b/>
          <w:sz w:val="22"/>
        </w:rPr>
        <w:t>4.2.4</w:t>
      </w:r>
      <w:r>
        <w:rPr>
          <w:b/>
          <w:sz w:val="22"/>
        </w:rPr>
        <w:tab/>
        <w:t>Objeto de la profesión</w:t>
      </w:r>
      <w:bookmarkEnd w:id="69"/>
    </w:p>
    <w:p w14:paraId="411594B1" w14:textId="77777777" w:rsidR="0075614C" w:rsidRDefault="00000000">
      <w:pPr>
        <w:spacing w:after="200"/>
        <w:jc w:val="both"/>
      </w:pPr>
      <w:r>
        <w:t>El objeto de estudio y de desempeño de la Contaduría Pública abarca la medición, el análisis, el control, el procesamiento, el aseguramiento y la comunicación de la información económica, financiera y no financiera, esta última operativa, social, ambiental y de gestión, correspondiente a los hechos y eventos que ocurren en las organizaciones del sector público, privado y mixto.</w:t>
      </w:r>
    </w:p>
    <w:p w14:paraId="73F6275C" w14:textId="77777777" w:rsidR="0075614C" w:rsidRDefault="00000000">
      <w:pPr>
        <w:spacing w:after="200"/>
        <w:jc w:val="both"/>
      </w:pPr>
      <w:r>
        <w:t>En la economía global y digital, el objeto evoluciona desde la teneduría de libros y el registro tradicional hacia la gestión integral del sistema de información organizacional, con indicadores de sostenibilidad, analítica de datos e inteligencia artificial, para generar confianza y facilitar la toma de decisiones de los usuarios. La contabilidad se entiende así como un sistema de información integrado que opera en cinco fases:</w:t>
      </w:r>
    </w:p>
    <w:p w14:paraId="4550E530" w14:textId="77777777" w:rsidR="0075614C" w:rsidRDefault="00000000">
      <w:pPr>
        <w:pStyle w:val="TituloCuadro"/>
        <w:keepNext/>
        <w:spacing w:before="40" w:after="80"/>
        <w:jc w:val="center"/>
      </w:pPr>
      <w:bookmarkStart w:id="264" w:name="_Toc000000267"/>
      <w:r>
        <w:rPr>
          <w:b/>
        </w:rPr>
        <w:t>Cuadro 2. La contabilidad como sistema de información organizacional</w:t>
      </w:r>
      <w:bookmarkEnd w:id="264"/>
    </w:p>
    <w:tbl>
      <w:tblPr>
        <w:tblW w:w="0" w:type="auto"/>
        <w:jc w:val="center"/>
        <w:tblLayout w:type="fixed"/>
        <w:tblLook w:val="04A0" w:firstRow="1" w:lastRow="0" w:firstColumn="1" w:lastColumn="0" w:noHBand="0" w:noVBand="1"/>
      </w:tblPr>
      <w:tblGrid>
        <w:gridCol w:w="2101"/>
        <w:gridCol w:w="3455"/>
        <w:gridCol w:w="3515"/>
      </w:tblGrid>
      <w:tr w:rsidR="00395D6D" w14:paraId="5BB76796" w14:textId="77777777" w:rsidTr="008F7367">
        <w:trPr>
          <w:tblHeader/>
          <w:jc w:val="center"/>
        </w:trPr>
        <w:tc>
          <w:tcPr>
            <w:tcW w:w="21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754A83" w14:textId="77777777" w:rsidR="0075614C" w:rsidRDefault="00000000">
            <w:pPr>
              <w:jc w:val="center"/>
            </w:pPr>
            <w:r>
              <w:rPr>
                <w:b/>
                <w:color w:val="FFFFFF"/>
              </w:rPr>
              <w:t>Fase</w:t>
            </w:r>
          </w:p>
        </w:tc>
        <w:tc>
          <w:tcPr>
            <w:tcW w:w="34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B868E4" w14:textId="77777777" w:rsidR="0075614C" w:rsidRDefault="00000000">
            <w:pPr>
              <w:jc w:val="center"/>
            </w:pPr>
            <w:r>
              <w:rPr>
                <w:b/>
                <w:color w:val="FFFFFF"/>
              </w:rPr>
              <w:t>Acción</w:t>
            </w:r>
          </w:p>
        </w:tc>
        <w:tc>
          <w:tcPr>
            <w:tcW w:w="351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9CE2D8" w14:textId="77777777" w:rsidR="0075614C" w:rsidRDefault="00000000">
            <w:pPr>
              <w:jc w:val="center"/>
            </w:pPr>
            <w:r>
              <w:rPr>
                <w:b/>
                <w:color w:val="FFFFFF"/>
              </w:rPr>
              <w:t>Enfoque actualizado</w:t>
            </w:r>
          </w:p>
        </w:tc>
      </w:tr>
      <w:tr w:rsidR="00395D6D" w14:paraId="76EB36FC"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260DCDA5" w14:textId="77777777" w:rsidR="0075614C" w:rsidRDefault="00000000" w:rsidP="008F7367">
            <w:pPr>
              <w:jc w:val="both"/>
            </w:pPr>
            <w:r>
              <w:t>Alimentación o insumo</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7A96F8D9" w14:textId="77777777" w:rsidR="0075614C" w:rsidRDefault="00000000" w:rsidP="008F7367">
            <w:pPr>
              <w:jc w:val="both"/>
            </w:pPr>
            <w:r>
              <w:t>Captura los datos de las transacciones y eventos económicos, jurídicos, administrativos, sociales y ambientales, debidamente respaldados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CD588BB" w14:textId="77777777" w:rsidR="0075614C" w:rsidRDefault="00000000" w:rsidP="008F7367">
            <w:pPr>
              <w:jc w:val="both"/>
            </w:pPr>
            <w:r>
              <w:t>Captura automatizada mediante sistemas de gestión empresarial, comprobantes electrónicos y flujos de información operativa y de sostenibilidad</w:t>
            </w:r>
          </w:p>
        </w:tc>
      </w:tr>
      <w:tr w:rsidR="00395D6D" w14:paraId="5BDAF279"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38A96592" w14:textId="77777777" w:rsidR="0075614C" w:rsidRDefault="00000000" w:rsidP="008F7367">
            <w:pPr>
              <w:jc w:val="both"/>
            </w:pPr>
            <w:r>
              <w:t>Procesamiento</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55AA6DFA" w14:textId="77777777" w:rsidR="0075614C" w:rsidRDefault="00000000" w:rsidP="008F7367">
            <w:pPr>
              <w:jc w:val="both"/>
            </w:pPr>
            <w:r>
              <w:t xml:space="preserve">Analiza, clasifica, mide y registra conforme a las normas de información financiera nacionales e internacionales, del sector público, tributarias y </w:t>
            </w:r>
            <w:r>
              <w:lastRenderedPageBreak/>
              <w:t>legales vigentes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649E4CB" w14:textId="77777777" w:rsidR="0075614C" w:rsidRDefault="00000000" w:rsidP="008F7367">
            <w:pPr>
              <w:jc w:val="both"/>
            </w:pPr>
            <w:r>
              <w:lastRenderedPageBreak/>
              <w:t>Analítica de datos, automatización robótica de procesos y modelos de validación de la consistencia de los datos</w:t>
            </w:r>
          </w:p>
        </w:tc>
      </w:tr>
      <w:tr w:rsidR="00395D6D" w14:paraId="4F4B456A"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7994E4AB" w14:textId="77777777" w:rsidR="0075614C" w:rsidRDefault="00000000" w:rsidP="008F7367">
            <w:pPr>
              <w:jc w:val="both"/>
            </w:pPr>
            <w:r>
              <w:t>Almacenamiento y gobernanza de datos</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601576B8" w14:textId="77777777" w:rsidR="0075614C" w:rsidRDefault="00000000" w:rsidP="008F7367">
            <w:pPr>
              <w:jc w:val="both"/>
            </w:pPr>
            <w:r>
              <w:t>Preserva la información con herramientas que garantizan su integridad, confidencialidad y disponibilidad</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327861C3" w14:textId="77777777" w:rsidR="0075614C" w:rsidRDefault="00000000" w:rsidP="008F7367">
            <w:pPr>
              <w:jc w:val="both"/>
            </w:pPr>
            <w:r>
              <w:t>Protocolos de gobernanza digital, custodia en la nube y trazabilidad bajo estándares de ciberseguridad y control interno</w:t>
            </w:r>
          </w:p>
        </w:tc>
      </w:tr>
      <w:tr w:rsidR="00395D6D" w14:paraId="3A8C1C33"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15B2C99A" w14:textId="77777777" w:rsidR="0075614C" w:rsidRDefault="00000000" w:rsidP="008F7367">
            <w:pPr>
              <w:jc w:val="both"/>
            </w:pPr>
            <w:r>
              <w:t>Producto o salida</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06ECE779" w14:textId="77777777" w:rsidR="0075614C" w:rsidRDefault="00000000" w:rsidP="008F7367">
            <w:pPr>
              <w:jc w:val="both"/>
            </w:pPr>
            <w:r>
              <w:t>Comunica la información a los usuarios mediante estados financieros, reportes de sostenibilidad, informes de gestión, declaraciones tributarias y cuadros de mando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4978CE38" w14:textId="77777777" w:rsidR="0075614C" w:rsidRDefault="00000000" w:rsidP="008F7367">
            <w:pPr>
              <w:jc w:val="both"/>
            </w:pPr>
            <w:r>
              <w:t>Informes de aseguramiento bajo las NIA, las Normas de Auditoría Gubernamental, las NIER, las NIEA y la NIAS 5000</w:t>
            </w:r>
          </w:p>
        </w:tc>
      </w:tr>
      <w:tr w:rsidR="00395D6D" w14:paraId="1369B68E"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2C22B2E9" w14:textId="77777777" w:rsidR="0075614C" w:rsidRDefault="00000000" w:rsidP="008F7367">
            <w:pPr>
              <w:jc w:val="both"/>
            </w:pPr>
            <w:r>
              <w:t>Retroalimentación</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4A365B14" w14:textId="77777777" w:rsidR="0075614C" w:rsidRDefault="00000000" w:rsidP="008F7367">
            <w:pPr>
              <w:jc w:val="both"/>
            </w:pPr>
            <w:r>
              <w:t>Devuelve la información a la dirección y a los órganos de gobierno para evaluar desviaciones y corregir estrategias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2250DE37" w14:textId="77777777" w:rsidR="0075614C" w:rsidRDefault="00000000" w:rsidP="008F7367">
            <w:pPr>
              <w:jc w:val="both"/>
            </w:pPr>
            <w:r>
              <w:t>Gestión integral de riesgos, auditoría interna y sistemas de alerta temprana</w:t>
            </w:r>
          </w:p>
        </w:tc>
      </w:tr>
    </w:tbl>
    <w:p w14:paraId="598D1F81" w14:textId="77777777" w:rsidR="0075614C" w:rsidRDefault="0075614C">
      <w:pPr>
        <w:spacing w:after="120"/>
      </w:pPr>
    </w:p>
    <w:p w14:paraId="15FE815D" w14:textId="74C14A12" w:rsidR="0075614C" w:rsidRPr="008F7367" w:rsidRDefault="00000000">
      <w:pPr>
        <w:spacing w:after="200"/>
        <w:jc w:val="both"/>
      </w:pPr>
      <w:r w:rsidRPr="008F7367">
        <w:t>Así, el objeto de la profesión del Contador Público</w:t>
      </w:r>
      <w:r w:rsidR="008F7367">
        <w:t xml:space="preserve"> </w:t>
      </w:r>
      <w:r w:rsidRPr="008F7367">
        <w:t>es la información financiera, operativa, de gestión y de sostenibilidad generada a partir de los hechos y eventos cuantitativos y cualitativos de las organizaciones públicas y privadas, cuya fiabilidad, transparencia, veracidad y alineación ética garantiza para el desarrollo socioeconómico del país.</w:t>
      </w:r>
    </w:p>
    <w:p w14:paraId="5FB59D08" w14:textId="77777777" w:rsidR="0075614C" w:rsidRDefault="00000000">
      <w:pPr>
        <w:keepNext/>
        <w:tabs>
          <w:tab w:val="left" w:pos="709"/>
        </w:tabs>
        <w:spacing w:before="80" w:after="200"/>
        <w:ind w:left="709" w:hanging="709"/>
        <w:outlineLvl w:val="2"/>
      </w:pPr>
      <w:bookmarkStart w:id="70" w:name="_Toc000000070"/>
      <w:r>
        <w:rPr>
          <w:b/>
          <w:sz w:val="22"/>
        </w:rPr>
        <w:t>4.2.5</w:t>
      </w:r>
      <w:r>
        <w:rPr>
          <w:b/>
          <w:sz w:val="22"/>
        </w:rPr>
        <w:tab/>
        <w:t>Objetivo de la profesión</w:t>
      </w:r>
      <w:bookmarkEnd w:id="70"/>
    </w:p>
    <w:p w14:paraId="55562A59" w14:textId="77777777" w:rsidR="0075614C" w:rsidRDefault="00000000">
      <w:pPr>
        <w:spacing w:after="200"/>
        <w:jc w:val="both"/>
      </w:pPr>
      <w:r>
        <w:t>La profesión tiene como propósito central la generación, evaluación y comunicación de información confiable, oportuna y transparente para respaldar las decisiones, el control de gestión y la rendición de cuentas ante la sociedad. Para ello aplica, en la fase de preparación, las Normas de Contabilidad Generalmente Aceptadas en Bolivia, las Normas NIIF de Contabilidad, las Normas Básicas del Sistema de Contabilidad Gubernamental Integrado, las NICSP y las NIIF de Sostenibilidad; y, en la fase de aseguramiento, las Normas de Auditoría Gubernamental de la Contraloría General del Estado, las Normas de Auditoría Generalmente Aceptadas en Bolivia y los pronunciamientos internacionales del IAASB, es decir, las NIA, NIER, NIEA y NIAS.</w:t>
      </w:r>
    </w:p>
    <w:p w14:paraId="65A38E7E" w14:textId="77777777" w:rsidR="0075614C" w:rsidRDefault="00000000">
      <w:pPr>
        <w:keepNext/>
        <w:spacing w:before="40" w:after="200"/>
      </w:pPr>
      <w:r>
        <w:rPr>
          <w:b/>
          <w:sz w:val="22"/>
        </w:rPr>
        <w:t>Objetivo general</w:t>
      </w:r>
    </w:p>
    <w:tbl>
      <w:tblPr>
        <w:tblW w:w="0" w:type="auto"/>
        <w:jc w:val="center"/>
        <w:tblLook w:val="04A0" w:firstRow="1" w:lastRow="0" w:firstColumn="1" w:lastColumn="0" w:noHBand="0" w:noVBand="1"/>
      </w:tblPr>
      <w:tblGrid>
        <w:gridCol w:w="8787"/>
      </w:tblGrid>
      <w:tr w:rsidR="00395D6D" w14:paraId="2D400818"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4E9E62C5" w14:textId="77777777" w:rsidR="0075614C" w:rsidRDefault="00000000">
            <w:pPr>
              <w:spacing w:before="60" w:after="60"/>
              <w:jc w:val="both"/>
            </w:pPr>
            <w:r>
              <w:t>Proporcionar información económica, financiera, operativa y de sostenibilidad oportuna, útil, confiable, comparable y sistémica a los usuarios internos y externos de organizaciones públicas, privadas y mixtas, garantizando el interés público, el cumplimiento ético y normativo y el control integral de gestión, para fundamentar la toma de decisiones y contribuir al desarrollo socioeconómico sostenible.</w:t>
            </w:r>
          </w:p>
        </w:tc>
      </w:tr>
    </w:tbl>
    <w:p w14:paraId="0C83431C" w14:textId="77777777" w:rsidR="0075614C" w:rsidRDefault="0075614C">
      <w:pPr>
        <w:spacing w:after="120"/>
      </w:pPr>
    </w:p>
    <w:p w14:paraId="22B23A1A" w14:textId="77777777" w:rsidR="0075614C" w:rsidRDefault="00000000">
      <w:pPr>
        <w:keepNext/>
        <w:spacing w:before="40" w:after="200"/>
      </w:pPr>
      <w:r>
        <w:rPr>
          <w:b/>
          <w:sz w:val="22"/>
        </w:rPr>
        <w:t>Objetivos específicos</w:t>
      </w:r>
    </w:p>
    <w:p w14:paraId="2A6BC260" w14:textId="77777777" w:rsidR="0075614C" w:rsidRDefault="00000000">
      <w:pPr>
        <w:spacing w:after="200"/>
        <w:jc w:val="both"/>
      </w:pPr>
      <w:r>
        <w:t>Para concretar el objetivo general, la profesión despliega su actuación en tres pilares:</w:t>
      </w:r>
    </w:p>
    <w:p w14:paraId="030CA8EE" w14:textId="77777777" w:rsidR="0075614C" w:rsidRDefault="00000000">
      <w:pPr>
        <w:numPr>
          <w:ilvl w:val="0"/>
          <w:numId w:val="30"/>
        </w:numPr>
        <w:spacing w:after="160"/>
        <w:jc w:val="both"/>
      </w:pPr>
      <w:r>
        <w:rPr>
          <w:b/>
        </w:rPr>
        <w:t>Preparación y presentación de reportes financieros y de sostenibilidad.</w:t>
      </w:r>
    </w:p>
    <w:p w14:paraId="17B973F3" w14:textId="77777777" w:rsidR="0075614C" w:rsidRDefault="00000000">
      <w:pPr>
        <w:numPr>
          <w:ilvl w:val="1"/>
          <w:numId w:val="30"/>
        </w:numPr>
        <w:spacing w:after="60"/>
        <w:jc w:val="both"/>
      </w:pPr>
      <w:r>
        <w:lastRenderedPageBreak/>
        <w:t>Diseñar, operar y supervisar sistemas contables que generen el juego completo de estados financieros conforme a los marcos de referencia aplicables, en entidades públicas y privadas.</w:t>
      </w:r>
    </w:p>
    <w:p w14:paraId="40A201AE" w14:textId="77777777" w:rsidR="0075614C" w:rsidRDefault="00000000">
      <w:pPr>
        <w:numPr>
          <w:ilvl w:val="1"/>
          <w:numId w:val="30"/>
        </w:numPr>
        <w:spacing w:after="60"/>
        <w:jc w:val="both"/>
      </w:pPr>
      <w:r>
        <w:t>Elaborar informes de sostenibilidad con indicadores ambientales, sociales y de gobernanza alineados con las Normas NIIF de Sostenibilidad del ISSB.</w:t>
      </w:r>
    </w:p>
    <w:p w14:paraId="222736DF" w14:textId="77777777" w:rsidR="0075614C" w:rsidRDefault="00000000">
      <w:pPr>
        <w:numPr>
          <w:ilvl w:val="1"/>
          <w:numId w:val="30"/>
        </w:numPr>
        <w:spacing w:after="60"/>
        <w:jc w:val="both"/>
      </w:pPr>
      <w:r>
        <w:t>Aplicar sistemas de gestión empresarial y soluciones de inteligencia artificial para asegurar la integridad, la trazabilidad y la oportunidad de la información.</w:t>
      </w:r>
    </w:p>
    <w:p w14:paraId="5570C780" w14:textId="77777777" w:rsidR="0075614C" w:rsidRDefault="00000000">
      <w:pPr>
        <w:numPr>
          <w:ilvl w:val="0"/>
          <w:numId w:val="30"/>
        </w:numPr>
        <w:spacing w:after="160"/>
        <w:jc w:val="both"/>
      </w:pPr>
      <w:r>
        <w:rPr>
          <w:b/>
        </w:rPr>
        <w:t>Prestación de encargos de aseguramiento y auditoría.</w:t>
      </w:r>
    </w:p>
    <w:p w14:paraId="62A26612" w14:textId="77777777" w:rsidR="0075614C" w:rsidRDefault="00000000">
      <w:pPr>
        <w:numPr>
          <w:ilvl w:val="1"/>
          <w:numId w:val="30"/>
        </w:numPr>
        <w:spacing w:after="60"/>
        <w:jc w:val="both"/>
      </w:pPr>
      <w:r>
        <w:t>Planificar y ejecutar auditorías de estados financieros bajo las NAGA y las NIA, para emitir una opinión independiente sobre su razonabilidad.</w:t>
      </w:r>
    </w:p>
    <w:p w14:paraId="0B32A1F3" w14:textId="77777777" w:rsidR="0075614C" w:rsidRDefault="00000000">
      <w:pPr>
        <w:numPr>
          <w:ilvl w:val="1"/>
          <w:numId w:val="30"/>
        </w:numPr>
        <w:spacing w:after="60"/>
        <w:jc w:val="both"/>
      </w:pPr>
      <w:r>
        <w:t>Efectuar revisiones de información financiera bajo la NIER 2400, con un nivel de seguridad limitada.</w:t>
      </w:r>
    </w:p>
    <w:p w14:paraId="307B9FD9" w14:textId="77777777" w:rsidR="0075614C" w:rsidRDefault="00000000">
      <w:pPr>
        <w:numPr>
          <w:ilvl w:val="1"/>
          <w:numId w:val="30"/>
        </w:numPr>
        <w:spacing w:after="60"/>
        <w:jc w:val="both"/>
      </w:pPr>
      <w:r>
        <w:t>Desarrollar auditorías operativas, evaluaciones de desempeño y encargos de aseguramiento de información de sostenibilidad bajo la NIEA 3000 y la NIAS 5000.</w:t>
      </w:r>
    </w:p>
    <w:p w14:paraId="11B026FE" w14:textId="77777777" w:rsidR="0075614C" w:rsidRDefault="00000000">
      <w:pPr>
        <w:numPr>
          <w:ilvl w:val="1"/>
          <w:numId w:val="30"/>
        </w:numPr>
        <w:spacing w:after="60"/>
        <w:jc w:val="both"/>
      </w:pPr>
      <w:r>
        <w:t>Ejecutar el control posterior externo en entidades del Estado bajo las normas de la Contraloría General del Estado y las ISSAI, velando por la eficacia, la economía, la transparencia y la legalidad en el uso de los recursos públicos.</w:t>
      </w:r>
    </w:p>
    <w:p w14:paraId="2DD4ABFA" w14:textId="77777777" w:rsidR="0075614C" w:rsidRDefault="00000000">
      <w:pPr>
        <w:numPr>
          <w:ilvl w:val="1"/>
          <w:numId w:val="30"/>
        </w:numPr>
        <w:spacing w:after="60"/>
        <w:jc w:val="both"/>
      </w:pPr>
      <w:r>
        <w:t>Evaluar la seguridad, la confiabilidad, la gobernanza digital y la ciberseguridad de las tecnologías que sustentan los sistemas financieros.</w:t>
      </w:r>
    </w:p>
    <w:p w14:paraId="52D65728" w14:textId="77777777" w:rsidR="0075614C" w:rsidRDefault="00000000">
      <w:pPr>
        <w:numPr>
          <w:ilvl w:val="1"/>
          <w:numId w:val="30"/>
        </w:numPr>
        <w:spacing w:after="60"/>
        <w:jc w:val="both"/>
      </w:pPr>
      <w:r>
        <w:t>Investigar fraudes, malversaciones, legitimación de ganancias ilícitas y distorsiones financieras, para proveer evidencia pericial.</w:t>
      </w:r>
    </w:p>
    <w:p w14:paraId="03DA825C" w14:textId="77777777" w:rsidR="0075614C" w:rsidRDefault="00000000">
      <w:pPr>
        <w:numPr>
          <w:ilvl w:val="1"/>
          <w:numId w:val="30"/>
        </w:numPr>
        <w:spacing w:after="60"/>
        <w:jc w:val="both"/>
      </w:pPr>
      <w:r>
        <w:t>Examinar la determinación, liquidación y pago de obligaciones impositivas y laborales conforme a la legislación vigente.</w:t>
      </w:r>
    </w:p>
    <w:p w14:paraId="70C7BB51" w14:textId="77777777" w:rsidR="0075614C" w:rsidRDefault="00000000">
      <w:pPr>
        <w:numPr>
          <w:ilvl w:val="0"/>
          <w:numId w:val="30"/>
        </w:numPr>
        <w:spacing w:after="160"/>
        <w:jc w:val="both"/>
      </w:pPr>
      <w:r>
        <w:rPr>
          <w:b/>
        </w:rPr>
        <w:t>Servicios distintos del aseguramiento y consultoría.</w:t>
      </w:r>
    </w:p>
    <w:p w14:paraId="3969FF99" w14:textId="77777777" w:rsidR="0075614C" w:rsidRDefault="00000000">
      <w:pPr>
        <w:numPr>
          <w:ilvl w:val="1"/>
          <w:numId w:val="30"/>
        </w:numPr>
        <w:spacing w:after="60"/>
        <w:jc w:val="both"/>
      </w:pPr>
      <w:r>
        <w:t>Realizar procedimientos acordados sobre materias financieras o de control y compilar estados financieros sin emitir conclusiones de aseguramiento.</w:t>
      </w:r>
    </w:p>
    <w:p w14:paraId="327F5D16" w14:textId="77777777" w:rsidR="0075614C" w:rsidRDefault="00000000">
      <w:pPr>
        <w:numPr>
          <w:ilvl w:val="1"/>
          <w:numId w:val="30"/>
        </w:numPr>
        <w:spacing w:after="60"/>
        <w:jc w:val="both"/>
      </w:pPr>
      <w:r>
        <w:t>Brindar asesoría en gestión fiscal, cumplimiento tributario y precios de transferencia, previniendo contingencias legales.</w:t>
      </w:r>
    </w:p>
    <w:p w14:paraId="5B22D9ED" w14:textId="77777777" w:rsidR="0075614C" w:rsidRDefault="00000000">
      <w:pPr>
        <w:numPr>
          <w:ilvl w:val="1"/>
          <w:numId w:val="30"/>
        </w:numPr>
        <w:spacing w:after="60"/>
        <w:jc w:val="both"/>
      </w:pPr>
      <w:r>
        <w:t>Diseñar e implementar marcos de gestión de riesgos empresariales y modelos de control interno.</w:t>
      </w:r>
    </w:p>
    <w:p w14:paraId="630F3721" w14:textId="77777777" w:rsidR="0075614C" w:rsidRDefault="00000000">
      <w:pPr>
        <w:numPr>
          <w:ilvl w:val="1"/>
          <w:numId w:val="30"/>
        </w:numPr>
        <w:spacing w:after="200"/>
        <w:jc w:val="both"/>
      </w:pPr>
      <w:r>
        <w:t>Asesorar en finanzas corporativas, proyectos de inversión, valoración de empresas, reestructuraciones y gestión del capital de trabajo.</w:t>
      </w:r>
    </w:p>
    <w:p w14:paraId="6141519E" w14:textId="69EE88D1" w:rsidR="008F7367" w:rsidRDefault="00000000">
      <w:pPr>
        <w:numPr>
          <w:ilvl w:val="1"/>
          <w:numId w:val="30"/>
        </w:numPr>
        <w:spacing w:after="200"/>
        <w:jc w:val="both"/>
      </w:pPr>
      <w:r>
        <w:t>Desarrollar actividades de consultoría en línea y por producto en las entidades del sector público.</w:t>
      </w:r>
    </w:p>
    <w:p w14:paraId="59C2EB9E" w14:textId="77777777" w:rsidR="0075614C" w:rsidRDefault="00000000">
      <w:pPr>
        <w:keepNext/>
        <w:tabs>
          <w:tab w:val="left" w:pos="709"/>
        </w:tabs>
        <w:spacing w:before="80" w:after="200"/>
        <w:ind w:left="709" w:hanging="709"/>
        <w:outlineLvl w:val="2"/>
      </w:pPr>
      <w:bookmarkStart w:id="71" w:name="_Toc000000071"/>
      <w:r>
        <w:rPr>
          <w:b/>
          <w:sz w:val="22"/>
        </w:rPr>
        <w:t>4.2.6</w:t>
      </w:r>
      <w:r>
        <w:rPr>
          <w:b/>
          <w:sz w:val="22"/>
        </w:rPr>
        <w:tab/>
        <w:t>Competencias específicas de la profesión</w:t>
      </w:r>
      <w:bookmarkEnd w:id="71"/>
    </w:p>
    <w:p w14:paraId="25D5E531" w14:textId="1BEEF0F1" w:rsidR="0075614C" w:rsidRDefault="00000000">
      <w:pPr>
        <w:spacing w:after="200"/>
        <w:jc w:val="both"/>
      </w:pPr>
      <w:r>
        <w:t>Las competencias de la profesión son el conjunto articulado de conocimientos, habilidades, actitudes</w:t>
      </w:r>
      <w:r w:rsidR="00D6570A">
        <w:t>,</w:t>
      </w:r>
      <w:r>
        <w:t xml:space="preserve"> valores éticos</w:t>
      </w:r>
      <w:r w:rsidR="00D6570A">
        <w:t xml:space="preserve"> fundamentales para la gestión financiera y el cumplimiento normativo</w:t>
      </w:r>
      <w:r>
        <w:t>. Conforme a la Resolución HCU N.º 032/2025 y a la III-XIII Reunión Sectorial, se organizan en las tres dimensiones de la formación integral. Esta estructura atiende las prioridades del Future of Jobs Report 2025 del Foro Económico Mundial y las brechas identificadas por Ipsos CIESMORI, de 43 a 51 puntos porcentuales en habilidades tecnológicas, y la demanda del 88 % de los estudiantes por proyectos reales y pasantías.</w:t>
      </w:r>
    </w:p>
    <w:p w14:paraId="19C645A5" w14:textId="77777777" w:rsidR="0075614C" w:rsidRDefault="00000000">
      <w:pPr>
        <w:keepNext/>
        <w:spacing w:before="40" w:after="200"/>
      </w:pPr>
      <w:r>
        <w:rPr>
          <w:b/>
          <w:sz w:val="22"/>
        </w:rPr>
        <w:lastRenderedPageBreak/>
        <w:t>Saber conocer: competencias cognitivas y disciplinares</w:t>
      </w:r>
    </w:p>
    <w:p w14:paraId="666A914C" w14:textId="77777777" w:rsidR="0075614C" w:rsidRDefault="00000000">
      <w:pPr>
        <w:numPr>
          <w:ilvl w:val="0"/>
          <w:numId w:val="31"/>
        </w:numPr>
        <w:spacing w:after="160"/>
        <w:jc w:val="both"/>
      </w:pPr>
      <w:r>
        <w:rPr>
          <w:b/>
        </w:rPr>
        <w:t>Marco contable y financiero nacional e internacional:</w:t>
      </w:r>
      <w:r>
        <w:t xml:space="preserve"> comprende y domina la fundamentación de las Normas de Contabilidad Generalmente Aceptadas en Bolivia, las Normas NIIF de Contabilidad, la NIIF para las PYMES, las Normas Básicas del Sistema de Contabilidad Gubernamental Integrado y las NICSP para preparar estados financieros e informes de gestión.</w:t>
      </w:r>
    </w:p>
    <w:p w14:paraId="2154FFF4" w14:textId="77777777" w:rsidR="0075614C" w:rsidRDefault="00000000">
      <w:pPr>
        <w:numPr>
          <w:ilvl w:val="0"/>
          <w:numId w:val="31"/>
        </w:numPr>
        <w:spacing w:after="160"/>
        <w:jc w:val="both"/>
      </w:pPr>
      <w:r>
        <w:rPr>
          <w:b/>
        </w:rPr>
        <w:t>Marcos de aseguramiento y auditoría:</w:t>
      </w:r>
      <w:r>
        <w:t xml:space="preserve"> domina las Normas de Auditoría Generalmente Aceptadas en Bolivia, las NIA, las NIEA, la NIAS 5000, las Normas de Auditoría Gubernamental y las ISSAI para planificar, ejecutar y evaluar auditorías financieras, gubernamentales, operativas, de control interno, de sistemas, ambientales y forenses.</w:t>
      </w:r>
    </w:p>
    <w:p w14:paraId="54EC0A55" w14:textId="77777777" w:rsidR="0075614C" w:rsidRDefault="00000000">
      <w:pPr>
        <w:numPr>
          <w:ilvl w:val="0"/>
          <w:numId w:val="31"/>
        </w:numPr>
        <w:spacing w:after="160"/>
        <w:jc w:val="both"/>
      </w:pPr>
      <w:r>
        <w:rPr>
          <w:b/>
        </w:rPr>
        <w:t>Sostenibilidad:</w:t>
      </w:r>
      <w:r>
        <w:t xml:space="preserve"> comprende los conceptos y directrices de las Normas NIIF de Sostenibilidad para la medición, revelación y aseguramiento de la información ambiental, social y de gobernanza.</w:t>
      </w:r>
    </w:p>
    <w:p w14:paraId="7E553EC9" w14:textId="77777777" w:rsidR="0075614C" w:rsidRDefault="00000000">
      <w:pPr>
        <w:numPr>
          <w:ilvl w:val="0"/>
          <w:numId w:val="31"/>
        </w:numPr>
        <w:spacing w:after="160"/>
        <w:jc w:val="both"/>
      </w:pPr>
      <w:r>
        <w:rPr>
          <w:b/>
        </w:rPr>
        <w:t>Gobernanza digital, ciberseguridad y tecnologías emergentes:</w:t>
      </w:r>
      <w:r>
        <w:t xml:space="preserve"> comprende la teoría de sistemas de información, la gobernanza de datos, el control interno en entornos informatizados y los fundamentos de la inteligencia artificial y la analítica de datos aplicadas a las finanzas.</w:t>
      </w:r>
    </w:p>
    <w:p w14:paraId="2756920B" w14:textId="77777777" w:rsidR="0075614C" w:rsidRDefault="00000000">
      <w:pPr>
        <w:numPr>
          <w:ilvl w:val="0"/>
          <w:numId w:val="31"/>
        </w:numPr>
        <w:spacing w:after="160"/>
        <w:jc w:val="both"/>
      </w:pPr>
      <w:r>
        <w:rPr>
          <w:b/>
        </w:rPr>
        <w:t>Marco legal:</w:t>
      </w:r>
      <w:r>
        <w:t xml:space="preserve"> domina la legislación tributaria, laboral, comercial, regulatoria y administrativa boliviana para prevenir contingencias jurídicas y tributarias.</w:t>
      </w:r>
    </w:p>
    <w:p w14:paraId="3F2D6E90" w14:textId="77777777" w:rsidR="0075614C" w:rsidRDefault="00000000">
      <w:pPr>
        <w:numPr>
          <w:ilvl w:val="0"/>
          <w:numId w:val="31"/>
        </w:numPr>
        <w:spacing w:after="200"/>
        <w:jc w:val="both"/>
      </w:pPr>
      <w:r>
        <w:rPr>
          <w:b/>
        </w:rPr>
        <w:t>Finanzas y gestión integral de riesgos:</w:t>
      </w:r>
      <w:r>
        <w:t xml:space="preserve"> conoce la valoración de empresas, los mercados de capitales, las matemáticas financieras y actuariales, los presupuestos y los modelos de gestión de riesgos empresariales.</w:t>
      </w:r>
    </w:p>
    <w:p w14:paraId="4CF7577D" w14:textId="77777777" w:rsidR="0075614C" w:rsidRDefault="00000000">
      <w:pPr>
        <w:keepNext/>
        <w:spacing w:before="40" w:after="200"/>
      </w:pPr>
      <w:r>
        <w:rPr>
          <w:b/>
          <w:sz w:val="22"/>
        </w:rPr>
        <w:t>Saber hacer: competencias procedimentales y técnicas</w:t>
      </w:r>
    </w:p>
    <w:p w14:paraId="47E433B2" w14:textId="77777777" w:rsidR="0075614C" w:rsidRDefault="00000000">
      <w:pPr>
        <w:numPr>
          <w:ilvl w:val="0"/>
          <w:numId w:val="32"/>
        </w:numPr>
        <w:spacing w:after="160"/>
        <w:jc w:val="both"/>
      </w:pPr>
      <w:r>
        <w:rPr>
          <w:b/>
        </w:rPr>
        <w:t>Operación de sistemas contables, de gestión empresarial y plataformas tributarias:</w:t>
      </w:r>
      <w:r>
        <w:t xml:space="preserve"> aplica software especializado, plataformas del Servicio de Impuestos Nacionales y sistemas de gestión pública, competencia que el 75 % de los egresados considera necesaria.</w:t>
      </w:r>
    </w:p>
    <w:p w14:paraId="18A012FA" w14:textId="77777777" w:rsidR="0075614C" w:rsidRDefault="00000000">
      <w:pPr>
        <w:numPr>
          <w:ilvl w:val="0"/>
          <w:numId w:val="32"/>
        </w:numPr>
        <w:spacing w:after="160"/>
        <w:jc w:val="both"/>
      </w:pPr>
      <w:r>
        <w:rPr>
          <w:b/>
        </w:rPr>
        <w:t>Analítica de datos e inteligencia artificial aplicada:</w:t>
      </w:r>
      <w:r>
        <w:t xml:space="preserve"> utiliza herramientas de inteligencia de negocios, lenguajes de análisis cuantitativo e inteligencia artificial generativa para analizar datos financieros, detectar patrones atípicos y elaborar modelos predictivos.</w:t>
      </w:r>
    </w:p>
    <w:p w14:paraId="5004B618" w14:textId="77777777" w:rsidR="0075614C" w:rsidRDefault="00000000">
      <w:pPr>
        <w:numPr>
          <w:ilvl w:val="0"/>
          <w:numId w:val="32"/>
        </w:numPr>
        <w:spacing w:after="160"/>
        <w:jc w:val="both"/>
      </w:pPr>
      <w:r>
        <w:rPr>
          <w:b/>
        </w:rPr>
        <w:t>Auditoría con enfoque de riesgo:</w:t>
      </w:r>
      <w:r>
        <w:t xml:space="preserve"> elabora programas de auditoría, papeles de trabajo digitales y muestreos estadísticos, y emite informes sustentados en evidencia suficiente y adecuada.</w:t>
      </w:r>
    </w:p>
    <w:p w14:paraId="5FCA962D" w14:textId="77777777" w:rsidR="0075614C" w:rsidRDefault="00000000">
      <w:pPr>
        <w:numPr>
          <w:ilvl w:val="0"/>
          <w:numId w:val="32"/>
        </w:numPr>
        <w:spacing w:after="160"/>
        <w:jc w:val="both"/>
      </w:pPr>
      <w:r>
        <w:rPr>
          <w:b/>
        </w:rPr>
        <w:t>Reportes y aseguramiento de sostenibilidad:</w:t>
      </w:r>
      <w:r>
        <w:t xml:space="preserve"> construye indicadores de sostenibilidad y aplica procedimientos de seguridad limitada y razonable sobre informes de impacto social y ambiental.</w:t>
      </w:r>
    </w:p>
    <w:p w14:paraId="79F025EB" w14:textId="77777777" w:rsidR="0075614C" w:rsidRDefault="00000000">
      <w:pPr>
        <w:numPr>
          <w:ilvl w:val="0"/>
          <w:numId w:val="32"/>
        </w:numPr>
        <w:spacing w:after="160"/>
        <w:jc w:val="both"/>
      </w:pPr>
      <w:r>
        <w:rPr>
          <w:b/>
        </w:rPr>
        <w:t>Práctica tributaria y cierre de estados financieros:</w:t>
      </w:r>
      <w:r>
        <w:t xml:space="preserve"> efectúa conciliaciones, liquidaciones de tributos, declaraciones juradas y cierres contables con apego a la norma vigente.</w:t>
      </w:r>
    </w:p>
    <w:p w14:paraId="0CEBA5F4" w14:textId="77777777" w:rsidR="0075614C" w:rsidRDefault="00000000">
      <w:pPr>
        <w:numPr>
          <w:ilvl w:val="0"/>
          <w:numId w:val="32"/>
        </w:numPr>
        <w:spacing w:after="200"/>
        <w:jc w:val="both"/>
      </w:pPr>
      <w:r>
        <w:rPr>
          <w:b/>
        </w:rPr>
        <w:t>Análisis forense y peritaje contable:</w:t>
      </w:r>
      <w:r>
        <w:t xml:space="preserve"> diseña procedimientos de investigación ante sospechas de fraude, malversación o legitimación de ganancias ilícitas y elabora informes periciales.</w:t>
      </w:r>
    </w:p>
    <w:p w14:paraId="474A459A" w14:textId="77777777" w:rsidR="0075614C" w:rsidRDefault="00000000">
      <w:pPr>
        <w:keepNext/>
        <w:spacing w:before="40" w:after="200"/>
      </w:pPr>
      <w:r>
        <w:rPr>
          <w:b/>
          <w:sz w:val="22"/>
        </w:rPr>
        <w:lastRenderedPageBreak/>
        <w:t>Saber ser y convivir: competencias actitudinales, éticas y socioemocionales</w:t>
      </w:r>
    </w:p>
    <w:p w14:paraId="075CF51F" w14:textId="77777777" w:rsidR="0075614C" w:rsidRDefault="00000000">
      <w:pPr>
        <w:numPr>
          <w:ilvl w:val="0"/>
          <w:numId w:val="33"/>
        </w:numPr>
        <w:spacing w:after="160"/>
        <w:jc w:val="both"/>
      </w:pPr>
      <w:r>
        <w:rPr>
          <w:b/>
        </w:rPr>
        <w:t>Integridad, independencia y ética profesional:</w:t>
      </w:r>
      <w:r>
        <w:t xml:space="preserve"> aplica los principios del Código de Ética del IESBA ante presiones o conflictos de interés. El 82 % de los estudiantes considera prioritaria la ética aplicada.</w:t>
      </w:r>
    </w:p>
    <w:p w14:paraId="14346761" w14:textId="77777777" w:rsidR="0075614C" w:rsidRDefault="00000000">
      <w:pPr>
        <w:numPr>
          <w:ilvl w:val="0"/>
          <w:numId w:val="33"/>
        </w:numPr>
        <w:spacing w:after="160"/>
        <w:jc w:val="both"/>
      </w:pPr>
      <w:r>
        <w:rPr>
          <w:b/>
        </w:rPr>
        <w:t>Adaptabilidad y aprendizaje a lo largo de la vida:</w:t>
      </w:r>
      <w:r>
        <w:t xml:space="preserve"> se adapta con rapidez a las reformas normativas, tecnológicas y económicas; el 70 % de los egresados señala que esta actitud se enseñó con baja frecuencia.</w:t>
      </w:r>
    </w:p>
    <w:p w14:paraId="396EA1CC" w14:textId="77777777" w:rsidR="0075614C" w:rsidRDefault="00000000">
      <w:pPr>
        <w:numPr>
          <w:ilvl w:val="0"/>
          <w:numId w:val="33"/>
        </w:numPr>
        <w:spacing w:after="160"/>
        <w:jc w:val="both"/>
      </w:pPr>
      <w:r>
        <w:rPr>
          <w:b/>
        </w:rPr>
        <w:t>Pensamiento crítico y juicio profesional:</w:t>
      </w:r>
      <w:r>
        <w:t xml:space="preserve"> analiza la evidencia de manera imparcial, cuestiona supuestos e identifica riesgos no explícitos, para cerrar la brecha de 25 puntos porcentuales entre la necesidad y la formación en esta competencia.</w:t>
      </w:r>
    </w:p>
    <w:p w14:paraId="6441D35E" w14:textId="77777777" w:rsidR="0075614C" w:rsidRDefault="00000000">
      <w:pPr>
        <w:numPr>
          <w:ilvl w:val="0"/>
          <w:numId w:val="33"/>
        </w:numPr>
        <w:spacing w:after="160"/>
        <w:jc w:val="both"/>
      </w:pPr>
      <w:r>
        <w:rPr>
          <w:b/>
        </w:rPr>
        <w:t>Trabajo colaborativo y comunicación efectiva:</w:t>
      </w:r>
      <w:r>
        <w:t xml:space="preserve"> se desenvuelve con liderazgo en equipos multidisciplinarios y se comunica con claridad, de forma oral y escrita, en español e inglés técnico contable.</w:t>
      </w:r>
    </w:p>
    <w:p w14:paraId="4C56A932" w14:textId="77777777" w:rsidR="0075614C" w:rsidRDefault="00000000">
      <w:pPr>
        <w:numPr>
          <w:ilvl w:val="0"/>
          <w:numId w:val="33"/>
        </w:numPr>
        <w:spacing w:after="200"/>
        <w:jc w:val="both"/>
      </w:pPr>
      <w:r>
        <w:rPr>
          <w:b/>
        </w:rPr>
        <w:t>Responsabilidad social y conciencia ambiental:</w:t>
      </w:r>
      <w:r>
        <w:t xml:space="preserve"> orienta su ejercicio hacia la transparencia pública, la lucha contra la corrupción y la sostenibilidad.</w:t>
      </w:r>
    </w:p>
    <w:p w14:paraId="2643F688" w14:textId="75612818" w:rsidR="004C73DB" w:rsidRDefault="00000000">
      <w:pPr>
        <w:numPr>
          <w:ilvl w:val="0"/>
          <w:numId w:val="33"/>
        </w:numPr>
        <w:spacing w:after="160"/>
        <w:jc w:val="both"/>
      </w:pPr>
      <w:r>
        <w:rPr>
          <w:b/>
        </w:rPr>
        <w:t>Innovación.</w:t>
      </w:r>
      <w:r>
        <w:t xml:space="preserve"> Impulsa la transformación digital y la creatividad, integrando tecnologías emergentes como la inteligencia artificial, Big Data y la automatización, y nuevas metodologías para resolver problemas financieros y organizacionales complejos.</w:t>
      </w:r>
    </w:p>
    <w:p w14:paraId="33A5BA28" w14:textId="77777777" w:rsidR="0075614C" w:rsidRDefault="00000000">
      <w:pPr>
        <w:pStyle w:val="TituloCuadro"/>
        <w:keepNext/>
        <w:spacing w:before="40" w:after="80"/>
        <w:jc w:val="center"/>
      </w:pPr>
      <w:bookmarkStart w:id="265" w:name="_Toc000000268"/>
      <w:r>
        <w:rPr>
          <w:b/>
        </w:rPr>
        <w:t xml:space="preserve">Cuadro 3. Matriz resumen de las competencias del Contador Público</w:t>
      </w:r>
      <w:bookmarkEnd w:id="265"/>
    </w:p>
    <w:tbl>
      <w:tblPr>
        <w:tblW w:w="0" w:type="auto"/>
        <w:jc w:val="center"/>
        <w:tblLayout w:type="fixed"/>
        <w:tblLook w:val="04A0" w:firstRow="1" w:lastRow="0" w:firstColumn="1" w:lastColumn="0" w:noHBand="0" w:noVBand="1"/>
      </w:tblPr>
      <w:tblGrid>
        <w:gridCol w:w="1701"/>
        <w:gridCol w:w="4252"/>
        <w:gridCol w:w="3118"/>
      </w:tblGrid>
      <w:tr w:rsidR="00395D6D" w14:paraId="3671EB5D"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E365F2" w14:textId="77777777" w:rsidR="0075614C" w:rsidRDefault="00000000">
            <w:pPr>
              <w:jc w:val="center"/>
            </w:pPr>
            <w:r>
              <w:rPr>
                <w:b/>
                <w:color w:val="FFFFFF"/>
              </w:rPr>
              <w:t>Dimensión</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CAF7D0" w14:textId="77777777" w:rsidR="0075614C" w:rsidRDefault="00000000">
            <w:pPr>
              <w:jc w:val="center"/>
            </w:pPr>
            <w:r>
              <w:rPr>
                <w:b/>
                <w:color w:val="FFFFFF"/>
              </w:rPr>
              <w:t>Componentes principales de formación</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91CCFE" w14:textId="77777777" w:rsidR="0075614C" w:rsidRDefault="00000000">
            <w:pPr>
              <w:jc w:val="center"/>
            </w:pPr>
            <w:r>
              <w:rPr>
                <w:b/>
                <w:color w:val="FFFFFF"/>
              </w:rPr>
              <w:t>Sustento</w:t>
            </w:r>
          </w:p>
        </w:tc>
      </w:tr>
      <w:tr w:rsidR="00395D6D" w14:paraId="1ED2348A"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B5F2660" w14:textId="77777777" w:rsidR="0075614C" w:rsidRDefault="00000000">
            <w:r>
              <w:rPr>
                <w:b/>
              </w:rPr>
              <w:t>Saber conocer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C5017AE" w14:textId="77777777" w:rsidR="0075614C" w:rsidRDefault="00000000">
            <w:pPr>
              <w:tabs>
                <w:tab w:val="left" w:pos="255"/>
              </w:tabs>
              <w:ind w:left="255" w:hanging="255"/>
            </w:pPr>
            <w:r>
              <w:t>▪</w:t>
            </w:r>
            <w:r>
              <w:tab/>
              <w:t>Normas contables nacionales, NIIF, NIIF para las PYMES, normas del sector público y NICSP</w:t>
            </w:r>
          </w:p>
          <w:p w14:paraId="47A929C7" w14:textId="77777777" w:rsidR="0075614C" w:rsidRDefault="00000000">
            <w:pPr>
              <w:tabs>
                <w:tab w:val="left" w:pos="255"/>
              </w:tabs>
              <w:ind w:left="255" w:hanging="255"/>
            </w:pPr>
            <w:r>
              <w:t>▪</w:t>
            </w:r>
            <w:r>
              <w:tab/>
              <w:t>NIA, NIEA, NIAS, Normas de Auditoría Gubernamental, ISSAI y Ley N.º 1178</w:t>
            </w:r>
          </w:p>
          <w:p w14:paraId="3FB4A0A4" w14:textId="77777777" w:rsidR="0075614C" w:rsidRDefault="00000000">
            <w:pPr>
              <w:tabs>
                <w:tab w:val="left" w:pos="255"/>
              </w:tabs>
              <w:ind w:left="255" w:hanging="255"/>
            </w:pPr>
            <w:r>
              <w:t>▪</w:t>
            </w:r>
            <w:r>
              <w:tab/>
              <w:t>Normas NIIF de Sostenibilidad</w:t>
            </w:r>
          </w:p>
          <w:p w14:paraId="0F839C42" w14:textId="77777777" w:rsidR="0075614C" w:rsidRDefault="00000000">
            <w:pPr>
              <w:tabs>
                <w:tab w:val="left" w:pos="255"/>
              </w:tabs>
              <w:ind w:left="255" w:hanging="255"/>
            </w:pPr>
            <w:r>
              <w:t>▪</w:t>
            </w:r>
            <w:r>
              <w:tab/>
              <w:t>Legislación tributaria, laboral y comercial</w:t>
            </w:r>
          </w:p>
          <w:p w14:paraId="470E39F0" w14:textId="77777777" w:rsidR="0075614C" w:rsidRDefault="00000000">
            <w:pPr>
              <w:tabs>
                <w:tab w:val="left" w:pos="255"/>
              </w:tabs>
              <w:ind w:left="255" w:hanging="255"/>
            </w:pPr>
            <w:r>
              <w:t>▪</w:t>
            </w:r>
            <w:r>
              <w:tab/>
              <w:t>Gobernanza de datos, ciberseguridad, control interno y gestión de riesgos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7D17B3E" w14:textId="77777777" w:rsidR="0075614C" w:rsidRDefault="00000000">
            <w:pPr>
              <w:tabs>
                <w:tab w:val="left" w:pos="255"/>
              </w:tabs>
              <w:ind w:left="255" w:hanging="255"/>
            </w:pPr>
            <w:r>
              <w:t>▪</w:t>
            </w:r>
            <w:r>
              <w:tab/>
              <w:t>III-XIII Reunión Sectorial, 2024</w:t>
            </w:r>
          </w:p>
          <w:p w14:paraId="0A719ED7" w14:textId="77777777" w:rsidR="0075614C" w:rsidRDefault="00000000">
            <w:pPr>
              <w:tabs>
                <w:tab w:val="left" w:pos="255"/>
              </w:tabs>
              <w:ind w:left="255" w:hanging="255"/>
            </w:pPr>
            <w:r>
              <w:t>▪</w:t>
            </w:r>
            <w:r>
              <w:tab/>
              <w:t>IES 1 a IES 8 de la IFAC</w:t>
            </w:r>
          </w:p>
          <w:p w14:paraId="43E7631D" w14:textId="77777777" w:rsidR="0075614C" w:rsidRDefault="00000000">
            <w:pPr>
              <w:tabs>
                <w:tab w:val="left" w:pos="255"/>
              </w:tabs>
              <w:ind w:left="255" w:hanging="255"/>
            </w:pPr>
            <w:r>
              <w:t>▪</w:t>
            </w:r>
            <w:r>
              <w:tab/>
              <w:t>Artículo 12 de la Resolución HCU N.º 032/2025</w:t>
            </w:r>
          </w:p>
        </w:tc>
      </w:tr>
      <w:tr w:rsidR="00395D6D" w14:paraId="0B4A40B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366648" w14:textId="77777777" w:rsidR="0075614C" w:rsidRDefault="00000000">
            <w:r>
              <w:rPr>
                <w:b/>
              </w:rPr>
              <w:t>Saber hacer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EFE8AF6" w14:textId="77777777" w:rsidR="0075614C" w:rsidRDefault="00000000">
            <w:pPr>
              <w:tabs>
                <w:tab w:val="left" w:pos="255"/>
              </w:tabs>
              <w:ind w:left="255" w:hanging="255"/>
            </w:pPr>
            <w:r>
              <w:t>▪</w:t>
            </w:r>
            <w:r>
              <w:tab/>
              <w:t>Sistemas de gestión empresarial, software contable y plataformas del SIN</w:t>
            </w:r>
          </w:p>
          <w:p w14:paraId="2625B8B1" w14:textId="77777777" w:rsidR="0075614C" w:rsidRDefault="00000000">
            <w:pPr>
              <w:tabs>
                <w:tab w:val="left" w:pos="255"/>
              </w:tabs>
              <w:ind w:left="255" w:hanging="255"/>
            </w:pPr>
            <w:r>
              <w:t>▪</w:t>
            </w:r>
            <w:r>
              <w:tab/>
              <w:t>Analítica de datos e inteligencia de negocios</w:t>
            </w:r>
          </w:p>
          <w:p w14:paraId="102B1B8F" w14:textId="77777777" w:rsidR="0075614C" w:rsidRDefault="00000000">
            <w:pPr>
              <w:tabs>
                <w:tab w:val="left" w:pos="255"/>
              </w:tabs>
              <w:ind w:left="255" w:hanging="255"/>
            </w:pPr>
            <w:r>
              <w:t>▪</w:t>
            </w:r>
            <w:r>
              <w:tab/>
              <w:t>Aseguramiento de información financiera y no financiera</w:t>
            </w:r>
          </w:p>
          <w:p w14:paraId="60CCF016" w14:textId="77777777" w:rsidR="0075614C" w:rsidRDefault="00000000">
            <w:pPr>
              <w:tabs>
                <w:tab w:val="left" w:pos="255"/>
              </w:tabs>
              <w:ind w:left="255" w:hanging="255"/>
            </w:pPr>
            <w:r>
              <w:t>▪</w:t>
            </w:r>
            <w:r>
              <w:tab/>
              <w:t>Papeles de trabajo digitales y auditoría basada en riesgos</w:t>
            </w:r>
          </w:p>
          <w:p w14:paraId="42EE28B5" w14:textId="77777777" w:rsidR="0075614C" w:rsidRDefault="00000000">
            <w:pPr>
              <w:tabs>
                <w:tab w:val="left" w:pos="255"/>
              </w:tabs>
              <w:ind w:left="255" w:hanging="255"/>
            </w:pPr>
            <w:r>
              <w:t>▪</w:t>
            </w:r>
            <w:r>
              <w:tab/>
              <w:t>Auditoría forense e informes periciales</w:t>
            </w:r>
          </w:p>
          <w:p w14:paraId="312367DA" w14:textId="77777777" w:rsidR="004C73DB" w:rsidRDefault="004C73DB">
            <w:pPr>
              <w:tabs>
                <w:tab w:val="left" w:pos="255"/>
              </w:tabs>
              <w:ind w:left="255" w:hanging="255"/>
            </w:pP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653EEE9" w14:textId="77777777" w:rsidR="0075614C" w:rsidRDefault="00000000">
            <w:pPr>
              <w:tabs>
                <w:tab w:val="left" w:pos="255"/>
              </w:tabs>
              <w:ind w:left="255" w:hanging="255"/>
            </w:pPr>
            <w:r>
              <w:t>▪</w:t>
            </w:r>
            <w:r>
              <w:tab/>
              <w:t>Brecha tecnológica de 43 a 51 puntos, Ipsos CIESMORI 2025</w:t>
            </w:r>
          </w:p>
          <w:p w14:paraId="4D013CE1" w14:textId="77777777" w:rsidR="0075614C" w:rsidRDefault="00000000">
            <w:pPr>
              <w:tabs>
                <w:tab w:val="left" w:pos="255"/>
              </w:tabs>
              <w:ind w:left="255" w:hanging="255"/>
            </w:pPr>
            <w:r>
              <w:t>▪</w:t>
            </w:r>
            <w:r>
              <w:tab/>
              <w:t>88 % demanda prácticas y proyectos reales</w:t>
            </w:r>
          </w:p>
          <w:p w14:paraId="43897495" w14:textId="77777777" w:rsidR="0075614C" w:rsidRDefault="00000000">
            <w:pPr>
              <w:tabs>
                <w:tab w:val="left" w:pos="255"/>
              </w:tabs>
              <w:ind w:left="255" w:hanging="255"/>
            </w:pPr>
            <w:r>
              <w:t>▪</w:t>
            </w:r>
            <w:r>
              <w:tab/>
              <w:t>Foro Económico Mundial 2025</w:t>
            </w:r>
          </w:p>
        </w:tc>
      </w:tr>
      <w:tr w:rsidR="00395D6D" w14:paraId="3B34E5F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AA24683" w14:textId="77777777" w:rsidR="0075614C" w:rsidRDefault="00000000">
            <w:r>
              <w:rPr>
                <w:b/>
              </w:rPr>
              <w:t>Saber ser y convivir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E77DDBD" w14:textId="2FC3AF3A" w:rsidR="0075614C" w:rsidRDefault="00000000">
            <w:pPr>
              <w:tabs>
                <w:tab w:val="left" w:pos="255"/>
              </w:tabs>
              <w:ind w:left="255" w:hanging="255"/>
            </w:pPr>
            <w:r>
              <w:t>▪</w:t>
            </w:r>
            <w:r>
              <w:tab/>
            </w:r>
            <w:r w:rsidR="004C73DB" w:rsidRPr="004C73DB">
              <w:t>Integridad, independencia y ética profesional</w:t>
            </w:r>
          </w:p>
          <w:p w14:paraId="578286CE" w14:textId="01E38715" w:rsidR="0075614C" w:rsidRDefault="00000000">
            <w:pPr>
              <w:tabs>
                <w:tab w:val="left" w:pos="255"/>
              </w:tabs>
              <w:ind w:left="255" w:hanging="255"/>
            </w:pPr>
            <w:r>
              <w:t>▪</w:t>
            </w:r>
            <w:r>
              <w:tab/>
            </w:r>
            <w:r w:rsidR="004C73DB" w:rsidRPr="004C73DB">
              <w:t>Adaptabilidad y aprendizaje a lo largo de la vida</w:t>
            </w:r>
          </w:p>
          <w:p w14:paraId="457A8373" w14:textId="559B1958" w:rsidR="0075614C" w:rsidRDefault="00000000">
            <w:pPr>
              <w:tabs>
                <w:tab w:val="left" w:pos="255"/>
              </w:tabs>
              <w:ind w:left="255" w:hanging="255"/>
            </w:pPr>
            <w:r>
              <w:lastRenderedPageBreak/>
              <w:t>▪</w:t>
            </w:r>
            <w:r>
              <w:tab/>
            </w:r>
            <w:r w:rsidR="004C73DB" w:rsidRPr="004C73DB">
              <w:t>Pensamiento crítico y juicio profesional</w:t>
            </w:r>
          </w:p>
          <w:p w14:paraId="08119ADD" w14:textId="14666F9D" w:rsidR="0075614C" w:rsidRDefault="00000000">
            <w:pPr>
              <w:tabs>
                <w:tab w:val="left" w:pos="255"/>
              </w:tabs>
              <w:ind w:left="255" w:hanging="255"/>
            </w:pPr>
            <w:r>
              <w:t>▪</w:t>
            </w:r>
            <w:r>
              <w:tab/>
            </w:r>
            <w:r w:rsidR="004C73DB" w:rsidRPr="004C73DB">
              <w:t>Trabajo colaborativo y comunicación efectiva</w:t>
            </w:r>
          </w:p>
          <w:p w14:paraId="3315AC13" w14:textId="3E0F768F" w:rsidR="004C73DB" w:rsidRDefault="00000000" w:rsidP="004C73DB">
            <w:pPr>
              <w:tabs>
                <w:tab w:val="left" w:pos="255"/>
              </w:tabs>
              <w:ind w:left="255" w:hanging="255"/>
            </w:pPr>
            <w:r>
              <w:t>▪</w:t>
            </w:r>
            <w:r>
              <w:tab/>
            </w:r>
            <w:r w:rsidRPr="004C73DB">
              <w:t>Responsabilidad social y conciencia ambiental</w:t>
            </w:r>
          </w:p>
          <w:p w14:paraId="266EB9B9" w14:textId="5AA9765B" w:rsidR="004C73DB" w:rsidRDefault="00000000" w:rsidP="004C73DB">
            <w:pPr>
              <w:tabs>
                <w:tab w:val="left" w:pos="255"/>
              </w:tabs>
              <w:ind w:left="255" w:hanging="255"/>
            </w:pPr>
            <w:r>
              <w:t>▪</w:t>
            </w:r>
            <w:r>
              <w:tab/>
              <w:t>Innovación</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0D7B2D8" w14:textId="77777777" w:rsidR="0075614C" w:rsidRDefault="00000000">
            <w:pPr>
              <w:tabs>
                <w:tab w:val="left" w:pos="255"/>
              </w:tabs>
              <w:ind w:left="255" w:hanging="255"/>
            </w:pPr>
            <w:r>
              <w:lastRenderedPageBreak/>
              <w:t>▪</w:t>
            </w:r>
            <w:r>
              <w:tab/>
              <w:t>82 % demanda ética aplicada</w:t>
            </w:r>
          </w:p>
          <w:p w14:paraId="6DF4CAA1" w14:textId="77777777" w:rsidR="0075614C" w:rsidRDefault="00000000">
            <w:pPr>
              <w:tabs>
                <w:tab w:val="left" w:pos="255"/>
              </w:tabs>
              <w:ind w:left="255" w:hanging="255"/>
            </w:pPr>
            <w:r>
              <w:t>▪</w:t>
            </w:r>
            <w:r>
              <w:tab/>
              <w:t>IES 4 de la IFAC</w:t>
            </w:r>
          </w:p>
          <w:p w14:paraId="630E6B3D" w14:textId="77777777" w:rsidR="0075614C" w:rsidRDefault="00000000">
            <w:pPr>
              <w:tabs>
                <w:tab w:val="left" w:pos="255"/>
              </w:tabs>
              <w:ind w:left="255" w:hanging="255"/>
            </w:pPr>
            <w:r>
              <w:t>▪</w:t>
            </w:r>
            <w:r>
              <w:tab/>
              <w:t xml:space="preserve">Brechas de 25 a 40 puntos </w:t>
            </w:r>
            <w:r>
              <w:lastRenderedPageBreak/>
              <w:t>en competencias actitudinales</w:t>
            </w:r>
          </w:p>
        </w:tc>
      </w:tr>
    </w:tbl>
    <w:p w14:paraId="77680B26" w14:textId="77777777" w:rsidR="0075614C" w:rsidRDefault="0075614C">
      <w:pPr>
        <w:spacing w:after="120"/>
      </w:pPr>
    </w:p>
    <w:p w14:paraId="6D80B4C0" w14:textId="77777777" w:rsidR="0075614C" w:rsidRDefault="00000000">
      <w:pPr>
        <w:spacing w:after="200"/>
        <w:jc w:val="both"/>
      </w:pPr>
      <w:r>
        <w:t>El logro de estas competencias se verifica mediante evaluación auténtica del desempeño, como se establece en el punto 4.7.</w:t>
      </w:r>
    </w:p>
    <w:p w14:paraId="7DA32501" w14:textId="77777777" w:rsidR="0075614C" w:rsidRDefault="00000000">
      <w:pPr>
        <w:keepNext/>
        <w:tabs>
          <w:tab w:val="left" w:pos="709"/>
        </w:tabs>
        <w:spacing w:before="80" w:after="200"/>
        <w:ind w:left="709" w:hanging="709"/>
        <w:outlineLvl w:val="2"/>
      </w:pPr>
      <w:bookmarkStart w:id="72" w:name="_Toc000000072"/>
      <w:r>
        <w:rPr>
          <w:b/>
          <w:sz w:val="22"/>
        </w:rPr>
        <w:t>4.2.7</w:t>
      </w:r>
      <w:r>
        <w:rPr>
          <w:b/>
          <w:sz w:val="22"/>
        </w:rPr>
        <w:tab/>
        <w:t>Perfil profesional</w:t>
      </w:r>
      <w:bookmarkEnd w:id="72"/>
    </w:p>
    <w:p w14:paraId="76CF8FEB" w14:textId="23828E6A" w:rsidR="0075614C" w:rsidRDefault="00000000">
      <w:pPr>
        <w:spacing w:after="200"/>
        <w:jc w:val="both"/>
      </w:pPr>
      <w:r>
        <w:t>El perfil del Contador Público</w:t>
      </w:r>
      <w:r w:rsidR="004C73DB">
        <w:t xml:space="preserve"> </w:t>
      </w:r>
      <w:r>
        <w:t>es la descripción integrada del profesional que la UMSA entregará a la sociedad. Traduce el análisis de los subpuntos anteriores en la declaración oficial del perfil, en cumplimiento de la Resolución HCU N.º 032/2025 y en concordancia con el perfil aprobado para el Sistema de la Universidad Boliviana por la Resolución N.º 07/2024. Para cumplir con este perfil, el profesional formado en la Carrera reúne cuatro requisitos:</w:t>
      </w:r>
    </w:p>
    <w:p w14:paraId="13D1349E" w14:textId="77777777" w:rsidR="0075614C" w:rsidRDefault="00000000">
      <w:pPr>
        <w:numPr>
          <w:ilvl w:val="0"/>
          <w:numId w:val="34"/>
        </w:numPr>
        <w:spacing w:after="160"/>
        <w:jc w:val="both"/>
      </w:pPr>
      <w:r>
        <w:rPr>
          <w:b/>
        </w:rPr>
        <w:t>Sólida base teórica y práctica especializada:</w:t>
      </w:r>
      <w:r>
        <w:t xml:space="preserve"> conocimientos científicos, técnicos y tecnológicos que le permiten analizar, decidir y resolver problemas organizacionales complejos.</w:t>
      </w:r>
    </w:p>
    <w:p w14:paraId="5BDC49D1" w14:textId="77777777" w:rsidR="0075614C" w:rsidRDefault="00000000">
      <w:pPr>
        <w:numPr>
          <w:ilvl w:val="0"/>
          <w:numId w:val="34"/>
        </w:numPr>
        <w:spacing w:after="160"/>
        <w:jc w:val="both"/>
      </w:pPr>
      <w:r>
        <w:rPr>
          <w:b/>
        </w:rPr>
        <w:t>Capacidad analítica, crítica y propositiva:</w:t>
      </w:r>
      <w:r>
        <w:t xml:space="preserve"> postura intelectual reflexiva, objetiva e innovadora, abierta a alternativas diversas.</w:t>
      </w:r>
    </w:p>
    <w:p w14:paraId="2D08CE83" w14:textId="77777777" w:rsidR="0075614C" w:rsidRDefault="00000000">
      <w:pPr>
        <w:numPr>
          <w:ilvl w:val="0"/>
          <w:numId w:val="34"/>
        </w:numPr>
        <w:spacing w:after="160"/>
        <w:jc w:val="both"/>
      </w:pPr>
      <w:r>
        <w:rPr>
          <w:b/>
        </w:rPr>
        <w:t>Vocación de servicio e impacto socioeconómico:</w:t>
      </w:r>
      <w:r>
        <w:t xml:space="preserve"> orienta su ejercicio al servicio de la comunidad, la transparencia pública, la seguridad jurídica y el desarrollo sostenible del país.</w:t>
      </w:r>
    </w:p>
    <w:p w14:paraId="45E74D88" w14:textId="77777777" w:rsidR="0075614C" w:rsidRDefault="00000000">
      <w:pPr>
        <w:numPr>
          <w:ilvl w:val="0"/>
          <w:numId w:val="34"/>
        </w:numPr>
        <w:spacing w:after="200"/>
        <w:jc w:val="both"/>
      </w:pPr>
      <w:r>
        <w:rPr>
          <w:b/>
        </w:rPr>
        <w:t>Rigor ético y responsabilidad pública:</w:t>
      </w:r>
      <w:r>
        <w:t xml:space="preserve"> actúa con responsabilidad social y moral, consciente del impacto de sus opiniones, informes y decisiones sobre las organizaciones y el interés público.</w:t>
      </w:r>
    </w:p>
    <w:p w14:paraId="5596415B" w14:textId="77777777" w:rsidR="0075614C" w:rsidRDefault="00000000">
      <w:pPr>
        <w:keepNext/>
        <w:spacing w:before="40" w:after="200"/>
      </w:pPr>
      <w:r>
        <w:rPr>
          <w:b/>
          <w:sz w:val="22"/>
        </w:rPr>
        <w:t>Declaración del perfil profesional</w:t>
      </w:r>
    </w:p>
    <w:tbl>
      <w:tblPr>
        <w:tblW w:w="0" w:type="auto"/>
        <w:jc w:val="center"/>
        <w:tblLook w:val="04A0" w:firstRow="1" w:lastRow="0" w:firstColumn="1" w:lastColumn="0" w:noHBand="0" w:noVBand="1"/>
      </w:tblPr>
      <w:tblGrid>
        <w:gridCol w:w="8787"/>
      </w:tblGrid>
      <w:tr w:rsidR="00395D6D" w14:paraId="69A9B125"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00562FEE" w14:textId="211E510F" w:rsidR="0075614C" w:rsidRDefault="00000000">
            <w:pPr>
              <w:spacing w:before="60" w:after="60"/>
              <w:jc w:val="both"/>
            </w:pPr>
            <w:r>
              <w:rPr>
                <w:b/>
              </w:rPr>
              <w:t>Perfil del Contador Público de la UMSA</w:t>
            </w:r>
          </w:p>
          <w:p w14:paraId="05797835" w14:textId="30D8E163" w:rsidR="0075614C" w:rsidRDefault="00000000">
            <w:pPr>
              <w:spacing w:before="60" w:after="60"/>
              <w:jc w:val="both"/>
            </w:pPr>
            <w:r>
              <w:rPr>
                <w:i/>
              </w:rPr>
              <w:t>El Contador Público de la Universidad Mayor de San Andrés es un profesional integral y estratégico con sólida formación científica, técnica y humanística en las áreas de Contabilidad, Auditoría, Aseguramiento y Finanzas. Su perfil se complementa con un dominio multidisciplinario en administración, economía, derecho corporativo y tributario, control interno, gestión de riesgos, gobernanza digital e inteligencia de negocios.</w:t>
            </w:r>
          </w:p>
          <w:p w14:paraId="20054C52" w14:textId="77777777" w:rsidR="0075614C" w:rsidRDefault="00000000">
            <w:pPr>
              <w:spacing w:before="60" w:after="60"/>
              <w:jc w:val="both"/>
            </w:pPr>
            <w:r>
              <w:rPr>
                <w:i/>
              </w:rPr>
              <w:t>Está calificado para diseñar, operar, evaluar y auditar sistemas integrados de información económica, financiera y no financiera, incorporando estándares nacionales e internacionales y herramientas de tecnologías emergentes, como la inteligencia artificial, la analítica de datos y la automatización de procesos, para respaldar la toma de decisiones en entornos inciertos y complejos.</w:t>
            </w:r>
          </w:p>
          <w:p w14:paraId="064D9715" w14:textId="4A36F104" w:rsidR="0075614C" w:rsidRDefault="00000000">
            <w:pPr>
              <w:spacing w:before="60" w:after="60"/>
              <w:jc w:val="both"/>
            </w:pPr>
            <w:r>
              <w:rPr>
                <w:i/>
              </w:rPr>
              <w:t xml:space="preserve">Aporta valor a través de servicios de aseguramiento </w:t>
            </w:r>
            <w:r w:rsidR="00935F77">
              <w:rPr>
                <w:i/>
              </w:rPr>
              <w:t xml:space="preserve">y no aseguramiento </w:t>
            </w:r>
            <w:r>
              <w:rPr>
                <w:i/>
              </w:rPr>
              <w:t xml:space="preserve">de la información, en auditoría financiera, gubernamental, operativa, de sistemas, ambiental y forense, la evaluación del control interno y la consultoría en sostenibilidad </w:t>
            </w:r>
            <w:r>
              <w:rPr>
                <w:i/>
              </w:rPr>
              <w:lastRenderedPageBreak/>
              <w:t xml:space="preserve">y cumplimiento normativo. Su desempeño se sustenta en una conciencia crítica e investigativa, capacidad analítica, liderazgo, adaptabilidad, </w:t>
            </w:r>
            <w:r w:rsidR="00935F77">
              <w:rPr>
                <w:i/>
              </w:rPr>
              <w:t xml:space="preserve">conocimiento </w:t>
            </w:r>
            <w:r>
              <w:rPr>
                <w:i/>
              </w:rPr>
              <w:t>del inglés técnico contable y una rigurosa ética profesional alineada al Código Internacional de Ética del IESBA</w:t>
            </w:r>
            <w:r w:rsidR="00935F77">
              <w:rPr>
                <w:i/>
              </w:rPr>
              <w:t xml:space="preserve"> y el Código de Ética del Auditor Gubernamental</w:t>
            </w:r>
            <w:r>
              <w:rPr>
                <w:i/>
              </w:rPr>
              <w:t>, garantizando el interés público y la transparencia ante la sociedad y el Estado.</w:t>
            </w:r>
          </w:p>
        </w:tc>
      </w:tr>
    </w:tbl>
    <w:p w14:paraId="2DFDB697" w14:textId="77777777" w:rsidR="0075614C" w:rsidRDefault="0075614C">
      <w:pPr>
        <w:spacing w:after="120"/>
      </w:pPr>
    </w:p>
    <w:p w14:paraId="79528E6D" w14:textId="77777777" w:rsidR="0075614C" w:rsidRDefault="00000000">
      <w:pPr>
        <w:keepNext/>
        <w:spacing w:before="40" w:after="200"/>
      </w:pPr>
      <w:r>
        <w:rPr>
          <w:b/>
          <w:sz w:val="22"/>
        </w:rPr>
        <w:t>Atributos del egresado</w:t>
      </w:r>
    </w:p>
    <w:p w14:paraId="6F2EE80D" w14:textId="77777777" w:rsidR="0075614C" w:rsidRDefault="00000000">
      <w:pPr>
        <w:spacing w:after="200"/>
        <w:jc w:val="both"/>
      </w:pPr>
      <w:r>
        <w:t>Para facilitar la evaluación ex ante del plan y la construcción del mapa de competencias, el perfil se expresa en tres grupos de atributos:</w:t>
      </w:r>
    </w:p>
    <w:p w14:paraId="75892FAF" w14:textId="77777777" w:rsidR="0075614C" w:rsidRDefault="00000000">
      <w:pPr>
        <w:spacing w:after="200"/>
        <w:jc w:val="both"/>
      </w:pPr>
      <w:r>
        <w:rPr>
          <w:b/>
        </w:rPr>
        <w:t>Atributos académicos y disciplinares, saber conocer:</w:t>
      </w:r>
    </w:p>
    <w:p w14:paraId="2AF73B3F" w14:textId="77777777" w:rsidR="0075614C" w:rsidRDefault="00000000">
      <w:pPr>
        <w:numPr>
          <w:ilvl w:val="0"/>
          <w:numId w:val="35"/>
        </w:numPr>
        <w:spacing w:after="160"/>
        <w:jc w:val="both"/>
      </w:pPr>
      <w:r>
        <w:t>Dominio de los marcos de información financiera nacionales e internacionales para preparar estados financieros e informes de gestión en los sectores público, privado y mixto.</w:t>
      </w:r>
    </w:p>
    <w:p w14:paraId="69A89E4D" w14:textId="77777777" w:rsidR="0075614C" w:rsidRDefault="00000000">
      <w:pPr>
        <w:numPr>
          <w:ilvl w:val="0"/>
          <w:numId w:val="35"/>
        </w:numPr>
        <w:spacing w:after="160"/>
        <w:jc w:val="both"/>
      </w:pPr>
      <w:r>
        <w:t>Solvencia en normas de auditoría y aseguramiento para auditar la razonabilidad de la información financiera y ejecutar otros encargos de aseguramiento en entidades públicas y privadas.</w:t>
      </w:r>
    </w:p>
    <w:p w14:paraId="04CDD594" w14:textId="77777777" w:rsidR="0075614C" w:rsidRDefault="00000000">
      <w:pPr>
        <w:numPr>
          <w:ilvl w:val="0"/>
          <w:numId w:val="35"/>
        </w:numPr>
        <w:spacing w:after="160"/>
        <w:jc w:val="both"/>
      </w:pPr>
      <w:r>
        <w:t>Conocimiento especializado en legislación fiscal, tributación, precios de transferencia y legislación comercial y laboral boliviana.</w:t>
      </w:r>
    </w:p>
    <w:p w14:paraId="67874DEE" w14:textId="77777777" w:rsidR="0075614C" w:rsidRDefault="00000000">
      <w:pPr>
        <w:numPr>
          <w:ilvl w:val="0"/>
          <w:numId w:val="35"/>
        </w:numPr>
        <w:spacing w:after="200"/>
        <w:jc w:val="both"/>
      </w:pPr>
      <w:r>
        <w:t>Comprensión de las finanzas corporativas, la valoración de proyectos, el control interno y la gestión integral de riesgos empresariales.</w:t>
      </w:r>
    </w:p>
    <w:p w14:paraId="4CC58205" w14:textId="77777777" w:rsidR="0075614C" w:rsidRDefault="00000000">
      <w:pPr>
        <w:spacing w:after="200"/>
        <w:jc w:val="both"/>
      </w:pPr>
      <w:r>
        <w:rPr>
          <w:b/>
        </w:rPr>
        <w:t>Atributos técnicos, digitales y de innovación, saber hacer:</w:t>
      </w:r>
    </w:p>
    <w:p w14:paraId="5019DC7F" w14:textId="77777777" w:rsidR="0075614C" w:rsidRDefault="00000000">
      <w:pPr>
        <w:numPr>
          <w:ilvl w:val="0"/>
          <w:numId w:val="36"/>
        </w:numPr>
        <w:spacing w:after="160"/>
        <w:jc w:val="both"/>
      </w:pPr>
      <w:r>
        <w:t>Habilidad en sistemas de planificación de recursos empresariales, software contable y plataformas tributarias oficiales.</w:t>
      </w:r>
    </w:p>
    <w:p w14:paraId="0B2CD672" w14:textId="77777777" w:rsidR="0075614C" w:rsidRDefault="00000000">
      <w:pPr>
        <w:numPr>
          <w:ilvl w:val="0"/>
          <w:numId w:val="36"/>
        </w:numPr>
        <w:spacing w:after="160"/>
        <w:jc w:val="both"/>
      </w:pPr>
      <w:r>
        <w:t>Destreza en inteligencia de negocios, analítica cuantitativa e inteligencia artificial para el análisis prospectivo de datos financieros y la detección de irregularidades.</w:t>
      </w:r>
    </w:p>
    <w:p w14:paraId="522B92E1" w14:textId="77777777" w:rsidR="0075614C" w:rsidRDefault="00000000">
      <w:pPr>
        <w:numPr>
          <w:ilvl w:val="0"/>
          <w:numId w:val="36"/>
        </w:numPr>
        <w:spacing w:after="160"/>
        <w:jc w:val="both"/>
      </w:pPr>
      <w:r>
        <w:t>Capacidad para diseñar y ejecutar auditorías forenses, peritajes y auditorías de ciberseguridad y sistemas.</w:t>
      </w:r>
    </w:p>
    <w:p w14:paraId="6CAE95CE" w14:textId="77777777" w:rsidR="0075614C" w:rsidRDefault="00000000">
      <w:pPr>
        <w:numPr>
          <w:ilvl w:val="0"/>
          <w:numId w:val="36"/>
        </w:numPr>
        <w:spacing w:after="160"/>
        <w:jc w:val="both"/>
      </w:pPr>
      <w:r>
        <w:t>Competencia para elaborar y auditar informes de sostenibilidad.</w:t>
      </w:r>
    </w:p>
    <w:p w14:paraId="00B5F866" w14:textId="77777777" w:rsidR="0075614C" w:rsidRDefault="00000000">
      <w:pPr>
        <w:numPr>
          <w:ilvl w:val="0"/>
          <w:numId w:val="36"/>
        </w:numPr>
        <w:spacing w:after="200"/>
        <w:jc w:val="both"/>
      </w:pPr>
      <w:r>
        <w:t>Posibilidad de obtener los grados intermedios durante el pregrado y de articularse con los programas de postgrado de la Facultad.</w:t>
      </w:r>
    </w:p>
    <w:p w14:paraId="60071E92" w14:textId="77777777" w:rsidR="0075614C" w:rsidRDefault="00000000">
      <w:pPr>
        <w:spacing w:after="200"/>
        <w:jc w:val="both"/>
      </w:pPr>
      <w:r>
        <w:rPr>
          <w:b/>
        </w:rPr>
        <w:t>Atributos éticos, socioemocionales y de responsabilidad pública, saber ser y convivir:</w:t>
      </w:r>
    </w:p>
    <w:p w14:paraId="0C2CA5C1" w14:textId="77777777" w:rsidR="0075614C" w:rsidRDefault="00000000">
      <w:pPr>
        <w:numPr>
          <w:ilvl w:val="0"/>
          <w:numId w:val="37"/>
        </w:numPr>
        <w:spacing w:after="160"/>
        <w:jc w:val="both"/>
      </w:pPr>
      <w:r>
        <w:t>Compromiso con la integridad, la independencia de criterio, la objetividad y la confidencialidad conforme al Código de Ética del IESBA.</w:t>
      </w:r>
    </w:p>
    <w:p w14:paraId="27DF8C78" w14:textId="77777777" w:rsidR="0075614C" w:rsidRDefault="00000000">
      <w:pPr>
        <w:numPr>
          <w:ilvl w:val="0"/>
          <w:numId w:val="37"/>
        </w:numPr>
        <w:spacing w:after="160"/>
        <w:jc w:val="both"/>
      </w:pPr>
      <w:r>
        <w:t>Juicio profesional fundado en el pensamiento crítico, la investigación aplicada y la comprensión del entorno desde el pensamiento complejo.</w:t>
      </w:r>
    </w:p>
    <w:p w14:paraId="461CA9A4" w14:textId="77777777" w:rsidR="0075614C" w:rsidRDefault="00000000">
      <w:pPr>
        <w:numPr>
          <w:ilvl w:val="0"/>
          <w:numId w:val="37"/>
        </w:numPr>
        <w:spacing w:after="160"/>
        <w:jc w:val="both"/>
      </w:pPr>
      <w:r>
        <w:t>Adaptabilidad frente a los cambios normativos y tecnológicos.</w:t>
      </w:r>
    </w:p>
    <w:p w14:paraId="54A4CE72" w14:textId="77777777" w:rsidR="0075614C" w:rsidRDefault="00000000">
      <w:pPr>
        <w:numPr>
          <w:ilvl w:val="0"/>
          <w:numId w:val="37"/>
        </w:numPr>
        <w:spacing w:after="200"/>
        <w:jc w:val="both"/>
      </w:pPr>
      <w:r>
        <w:t>Liderazgo, trabajo colaborativo en equipos multidisciplinarios y comunicación asertiva en español y en inglés técnico contable.</w:t>
      </w:r>
    </w:p>
    <w:p w14:paraId="18BF950B" w14:textId="77777777" w:rsidR="00395D6D" w:rsidRDefault="00395D6D">
      <w:pPr>
        <w:rPr>
          <w:sz w:val="0"/>
          <w:szCs w:val="0"/>
        </w:rPr>
        <w:sectPr w:rsidR="00395D6D" w:rsidSect="00034616">
          <w:headerReference w:type="default" r:id="rId17"/>
          <w:footerReference w:type="default" r:id="rId1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4.3 Plan de estudios propuesto</w:t>
      </w:r>
    </w:p>
    <w:p w14:paraId="31EE379A" w14:textId="77777777" w:rsidR="007306F3" w:rsidRDefault="00000000">
      <w:pPr>
        <w:pStyle w:val="GrupoCuadros"/>
        <w:keepNext/>
        <w:pageBreakBefore/>
        <w:tabs>
          <w:tab w:val="left" w:pos="709"/>
        </w:tabs>
        <w:spacing w:before="120" w:after="200"/>
        <w:ind w:left="709" w:hanging="709"/>
        <w:outlineLvl w:val="1"/>
      </w:pPr>
      <w:bookmarkStart w:id="73" w:name="_Toc000000073"/>
      <w:r>
        <w:rPr>
          <w:b/>
          <w:sz w:val="24"/>
        </w:rPr>
        <w:t>4.3</w:t>
      </w:r>
      <w:r>
        <w:rPr>
          <w:b/>
          <w:sz w:val="24"/>
        </w:rPr>
        <w:tab/>
        <w:t>Plan de estudios propuesto</w:t>
      </w:r>
      <w:bookmarkEnd w:id="73"/>
    </w:p>
    <w:p w14:paraId="1AD7DEAD" w14:textId="77777777" w:rsidR="007306F3" w:rsidRDefault="00000000">
      <w:pPr>
        <w:keepNext/>
        <w:tabs>
          <w:tab w:val="left" w:pos="709"/>
        </w:tabs>
        <w:spacing w:before="80" w:after="200"/>
        <w:ind w:left="709" w:hanging="709"/>
        <w:outlineLvl w:val="2"/>
      </w:pPr>
      <w:bookmarkStart w:id="74" w:name="_Toc000000074"/>
      <w:r>
        <w:rPr>
          <w:b/>
          <w:sz w:val="22"/>
        </w:rPr>
        <w:t>4.3.1</w:t>
      </w:r>
      <w:r>
        <w:rPr>
          <w:b/>
          <w:sz w:val="22"/>
        </w:rPr>
        <w:tab/>
        <w:t>Modelo curricular</w:t>
      </w:r>
      <w:bookmarkEnd w:id="74"/>
    </w:p>
    <w:p w14:paraId="66864127" w14:textId="2471676A" w:rsidR="007306F3" w:rsidRDefault="00000000">
      <w:pPr>
        <w:spacing w:after="200"/>
        <w:jc w:val="both"/>
      </w:pPr>
      <w:r w:rsidRPr="00D244B1">
        <w:t>El Rediseño Curricular adopta un modelo curricular por competencias, con enfoque socioformativo y de pensamiento complejo, en el que la formación se organiza en torno a desempeños profesionales observables y no a la acumulación de contenidos. El pensamiento complejo de Edgar Morin se articula con el neopositivismo, que aporta la verificabilidad empírica, la modelación lógico-matemática y la normalización técnica, y con el enfoque sociocrítico, que aporta la transparencia, la responsabilidad pública y la lucha contra la corrupción y el fraude. Desde este pluralismo epistemológico, el estudiante desarrolla su desempeño interpretando la información contable en su contexto, como parte de un todo organizacional y en sus dimensiones éticas, ambientales, tecnológicas, jurídicas y sociales, con juicio crítico frente a la incertidumbre. Así cumple el criterio del Artículo 12 de la Resolución HCU N.º 032/2025, según el cual el plan de estudios propuesto «debe sustentarse en un modelo curricular coherente con el modelo educativo de la UMSA».</w:t>
      </w:r>
    </w:p>
    <w:p w14:paraId="477E58BF" w14:textId="77777777" w:rsidR="007306F3" w:rsidRDefault="00000000">
      <w:pPr>
        <w:keepNext/>
        <w:spacing w:before="40" w:after="200"/>
      </w:pPr>
      <w:r>
        <w:rPr>
          <w:b/>
          <w:sz w:val="22"/>
        </w:rPr>
        <w:t>Fundamento normativo</w:t>
      </w:r>
    </w:p>
    <w:p w14:paraId="551F8096" w14:textId="77777777" w:rsidR="007306F3" w:rsidRDefault="00000000">
      <w:pPr>
        <w:numPr>
          <w:ilvl w:val="0"/>
          <w:numId w:val="38"/>
        </w:numPr>
        <w:spacing w:after="160"/>
        <w:jc w:val="both"/>
      </w:pPr>
      <w:r>
        <w:t>El Reglamento de Innovación Curricular de la UMSA, Resolución HCU N.º 032/2025, que define el rediseño como la reformulación del perfil de egreso a partir del análisis del contexto y del mercado laboral, en su Artículo 5, y fija los criterios de calidad para la evaluación ex ante, en sus Artículos 11 y 12.</w:t>
      </w:r>
    </w:p>
    <w:p w14:paraId="3494D53B" w14:textId="0A46D949" w:rsidR="007306F3" w:rsidRDefault="00000000">
      <w:pPr>
        <w:numPr>
          <w:ilvl w:val="0"/>
          <w:numId w:val="38"/>
        </w:numPr>
        <w:spacing w:after="160"/>
        <w:jc w:val="both"/>
      </w:pPr>
      <w:r>
        <w:t>Los lineamientos del Sistema de la Universidad Boliviana, que establecen que el currículo debe expresarse por competencias, y las conclusiones de la III-XIII Reunión Sectorial de Carreras de Contaduría Pública, realizada en Trinidad en mayo de 2024 y ratificada por la Resolución N.º 07/2024 de la VI Conferencia Nacional Ordinaria de Universidades, que aprueban el perfil del Contador Público</w:t>
      </w:r>
      <w:r w:rsidR="00D244B1">
        <w:t xml:space="preserve"> </w:t>
      </w:r>
      <w:r>
        <w:t>y el enfoque por competencias para todas las Carreras del Sistema.</w:t>
      </w:r>
    </w:p>
    <w:p w14:paraId="4CC51100" w14:textId="77777777" w:rsidR="007306F3" w:rsidRDefault="00000000">
      <w:pPr>
        <w:numPr>
          <w:ilvl w:val="0"/>
          <w:numId w:val="38"/>
        </w:numPr>
        <w:spacing w:after="160"/>
        <w:jc w:val="both"/>
      </w:pPr>
      <w:r>
        <w:t>Las Normas Internacionales de Educación de la IFAC, que definen la competencia profesional como la integración de la competencia técnica, IES 2, las habilidades profesionales, IES 3, y los valores, la ética y las actitudes profesionales, IES 4.</w:t>
      </w:r>
    </w:p>
    <w:p w14:paraId="3F29FB4D" w14:textId="77777777" w:rsidR="007306F3" w:rsidRDefault="00000000">
      <w:pPr>
        <w:numPr>
          <w:ilvl w:val="0"/>
          <w:numId w:val="38"/>
        </w:numPr>
        <w:spacing w:after="200"/>
        <w:jc w:val="both"/>
      </w:pPr>
      <w:r>
        <w:t>La Resolución HCF N.º 1057/2026, que aprueba la Declaratoria de Necesidad de Rediseño Curricular, y la Resolución HCF N.º 1126/2026, de 10 de septiembre de 2026, que aprueba la conformación de la Comisión Académica para el rediseño.</w:t>
      </w:r>
    </w:p>
    <w:p w14:paraId="489A8BB1" w14:textId="77777777" w:rsidR="007306F3" w:rsidRDefault="00000000">
      <w:pPr>
        <w:keepNext/>
        <w:spacing w:before="40" w:after="200"/>
      </w:pPr>
      <w:r>
        <w:rPr>
          <w:b/>
          <w:sz w:val="22"/>
        </w:rPr>
        <w:t>Concepto de competencia</w:t>
      </w:r>
    </w:p>
    <w:p w14:paraId="6BEDF385" w14:textId="77777777" w:rsidR="007306F3" w:rsidRDefault="00000000">
      <w:pPr>
        <w:spacing w:after="200"/>
        <w:jc w:val="both"/>
      </w:pPr>
      <w:r>
        <w:t xml:space="preserve">Se asume la definición adoptada por el Sistema de la Universidad Boliviana en la I-XII Reunión Académica Nacional, realizada en Pando en 2014: la competencia es «un proceso complejo de desempeño con idoneidad y responsabilidad social, que moviliza, combina y transfiere con efectividad un conjunto integrado de recursos internos (conocimientos, habilidades, actitudes) y externos (información, recursos tecnológicos y otros) para resolver problemas en la vida cotidiana, laboral-profesional en un contexto intercultural y pluralismo epistémico, aportando a la construcción y transformación de la realidad». Esta definición es coherente con la de la IFAC, </w:t>
      </w:r>
      <w:r>
        <w:lastRenderedPageBreak/>
        <w:t>para la cual la competencia profesional es la capacidad de desempeñar un rol conforme a un estándar definido.</w:t>
      </w:r>
    </w:p>
    <w:p w14:paraId="22A41693" w14:textId="77777777" w:rsidR="007306F3" w:rsidRDefault="00000000">
      <w:pPr>
        <w:keepNext/>
        <w:spacing w:before="40" w:after="200"/>
      </w:pPr>
      <w:r>
        <w:rPr>
          <w:b/>
          <w:sz w:val="22"/>
        </w:rPr>
        <w:t>Tipos de competencias</w:t>
      </w:r>
    </w:p>
    <w:p w14:paraId="0C02D68E" w14:textId="77777777" w:rsidR="007306F3" w:rsidRDefault="00000000">
      <w:pPr>
        <w:numPr>
          <w:ilvl w:val="0"/>
          <w:numId w:val="39"/>
        </w:numPr>
        <w:spacing w:after="160"/>
        <w:jc w:val="both"/>
      </w:pPr>
      <w:r>
        <w:rPr>
          <w:b/>
        </w:rPr>
        <w:t>Competencias específicas:</w:t>
      </w:r>
      <w:r>
        <w:t xml:space="preserve"> propias del ejercicio de la Contaduría Pública: preparación y presentación de información financiera y de sostenibilidad, servicios de aseguramiento y servicios distintos del aseguramiento, en los sectores público y privado.</w:t>
      </w:r>
    </w:p>
    <w:p w14:paraId="63EDAE32" w14:textId="77777777" w:rsidR="007306F3" w:rsidRDefault="00000000">
      <w:pPr>
        <w:numPr>
          <w:ilvl w:val="0"/>
          <w:numId w:val="39"/>
        </w:numPr>
        <w:spacing w:after="160"/>
        <w:jc w:val="both"/>
      </w:pPr>
      <w:r>
        <w:rPr>
          <w:b/>
        </w:rPr>
        <w:t>Competencias genéricas o transversales:</w:t>
      </w:r>
      <w:r>
        <w:t xml:space="preserve"> comunes a toda formación universitaria: pensamiento crítico, comunicación oral y escrita, trabajo en equipo, investigación, uso de tecnologías y aprendizaje autónomo, según el Proyecto Tuning América Latina.</w:t>
      </w:r>
    </w:p>
    <w:p w14:paraId="30409F3D" w14:textId="77777777" w:rsidR="007306F3" w:rsidRDefault="00000000">
      <w:pPr>
        <w:numPr>
          <w:ilvl w:val="0"/>
          <w:numId w:val="39"/>
        </w:numPr>
        <w:spacing w:after="200"/>
        <w:jc w:val="both"/>
      </w:pPr>
      <w:r>
        <w:rPr>
          <w:b/>
        </w:rPr>
        <w:t>Competencias básicas:</w:t>
      </w:r>
      <w:r>
        <w:t xml:space="preserve"> brindan los fundamentos matemáticos, económicos, jurídicos y administrativos sobre los que se construye la formación profesional.</w:t>
      </w:r>
    </w:p>
    <w:p w14:paraId="3A29B04A" w14:textId="77777777" w:rsidR="007306F3" w:rsidRDefault="00000000">
      <w:pPr>
        <w:spacing w:after="200"/>
        <w:jc w:val="both"/>
      </w:pPr>
      <w:r>
        <w:t>Cada competencia articula el saber conocer, el saber hacer y el saber ser y convivir. A estas tres dimensiones se suma, de forma explícita en cada plan de asignatura, el manejo de tecnología e inteligencia artificial, para cerrar la brecha tecnológica de 43 a 51 puntos porcentuales identificada por Ipsos CIESMORI en 2025.</w:t>
      </w:r>
    </w:p>
    <w:p w14:paraId="6C5CEB82" w14:textId="77777777" w:rsidR="007306F3" w:rsidRDefault="00000000">
      <w:pPr>
        <w:keepNext/>
        <w:spacing w:before="40" w:after="200"/>
      </w:pPr>
      <w:r>
        <w:rPr>
          <w:b/>
          <w:sz w:val="22"/>
        </w:rPr>
        <w:t>Estructura de desagregación</w:t>
      </w:r>
    </w:p>
    <w:p w14:paraId="43C3D842" w14:textId="77777777" w:rsidR="007306F3" w:rsidRDefault="00000000">
      <w:pPr>
        <w:spacing w:after="200"/>
        <w:jc w:val="both"/>
      </w:pPr>
      <w:r>
        <w:t>El modelo se concreta de lo general a lo particular en cinco niveles:</w:t>
      </w:r>
    </w:p>
    <w:p w14:paraId="4B4C2388" w14:textId="28B732AA" w:rsidR="007306F3" w:rsidRDefault="00000000">
      <w:pPr>
        <w:numPr>
          <w:ilvl w:val="0"/>
          <w:numId w:val="40"/>
        </w:numPr>
        <w:spacing w:after="160"/>
        <w:jc w:val="both"/>
      </w:pPr>
      <w:r>
        <w:rPr>
          <w:b/>
        </w:rPr>
        <w:t>Perfil profesional del Contador Público</w:t>
      </w:r>
      <w:r w:rsidR="00D244B1">
        <w:rPr>
          <w:b/>
        </w:rPr>
        <w:t xml:space="preserve">, </w:t>
      </w:r>
      <w:r>
        <w:t>que expresa el desempeño integral esperado del graduado.</w:t>
      </w:r>
    </w:p>
    <w:p w14:paraId="42FC0427" w14:textId="77777777" w:rsidR="007306F3" w:rsidRDefault="00000000">
      <w:pPr>
        <w:numPr>
          <w:ilvl w:val="0"/>
          <w:numId w:val="40"/>
        </w:numPr>
        <w:spacing w:after="160"/>
        <w:jc w:val="both"/>
      </w:pPr>
      <w:r>
        <w:rPr>
          <w:b/>
        </w:rPr>
        <w:t>Competencias de la Carrera</w:t>
      </w:r>
      <w:r>
        <w:t>, agrupadas por áreas de formación.</w:t>
      </w:r>
    </w:p>
    <w:p w14:paraId="59382DA6" w14:textId="77777777" w:rsidR="007306F3" w:rsidRDefault="00000000">
      <w:pPr>
        <w:numPr>
          <w:ilvl w:val="0"/>
          <w:numId w:val="40"/>
        </w:numPr>
        <w:spacing w:after="160"/>
        <w:jc w:val="both"/>
      </w:pPr>
      <w:r>
        <w:rPr>
          <w:b/>
        </w:rPr>
        <w:t>Unidad de competencia</w:t>
      </w:r>
      <w:r>
        <w:t xml:space="preserve"> de cada asignatura, que sintetiza el desempeño que el estudiante logra al concluirla.</w:t>
      </w:r>
    </w:p>
    <w:p w14:paraId="5B3C1F35" w14:textId="77777777" w:rsidR="007306F3" w:rsidRDefault="00000000">
      <w:pPr>
        <w:numPr>
          <w:ilvl w:val="0"/>
          <w:numId w:val="40"/>
        </w:numPr>
        <w:spacing w:after="160"/>
        <w:jc w:val="both"/>
      </w:pPr>
      <w:r>
        <w:rPr>
          <w:b/>
        </w:rPr>
        <w:t>Elementos de competencia</w:t>
      </w:r>
      <w:r>
        <w:t>, que desagregan la unidad en desempeños evaluables.</w:t>
      </w:r>
    </w:p>
    <w:p w14:paraId="2C860F4B" w14:textId="77777777" w:rsidR="007306F3" w:rsidRDefault="00000000">
      <w:pPr>
        <w:numPr>
          <w:ilvl w:val="0"/>
          <w:numId w:val="40"/>
        </w:numPr>
        <w:spacing w:after="200"/>
        <w:jc w:val="both"/>
      </w:pPr>
      <w:r>
        <w:rPr>
          <w:b/>
        </w:rPr>
        <w:t>Itinerario formativo</w:t>
      </w:r>
      <w:r>
        <w:t>, que para cada elemento fija los criterios de desempeño, las evidencias de desempeño, de producto y de conocimiento, las actividades, las estrategias de aprendizaje y de enseñanza y las estrategias de evaluación, conforme al Artículo 9 de la Resolución HCU N.º 032/2025.</w:t>
      </w:r>
    </w:p>
    <w:p w14:paraId="2E057E53" w14:textId="77777777" w:rsidR="007306F3" w:rsidRDefault="00000000">
      <w:pPr>
        <w:keepNext/>
        <w:spacing w:before="40" w:after="200"/>
      </w:pPr>
      <w:r>
        <w:rPr>
          <w:b/>
          <w:sz w:val="22"/>
        </w:rPr>
        <w:t>Áreas de formación y ejes transversales</w:t>
      </w:r>
    </w:p>
    <w:p w14:paraId="23CBF3F8" w14:textId="31159F5E" w:rsidR="007306F3" w:rsidRDefault="00000000">
      <w:pPr>
        <w:spacing w:after="200"/>
        <w:jc w:val="both"/>
      </w:pPr>
      <w:r>
        <w:t>Las asignaturas se organizan en las áreas de conocimiento descritas en el punto 4.4.1, que corresponden a los campos de actuación del perfil y a las áreas de competencia técnica de la IES 2. Cinco ejes atraviesan todas las áreas y años de estudio: la ética profesional y el interés público, conforme al Código del IESBA; la transformación digital, la analítica de datos y la inteligencia artificial; la sostenibilidad y los criterios ambientales, sociales y de gobernanza; el inglés técnico; y la investigación formativa y la interacción social.</w:t>
      </w:r>
    </w:p>
    <w:p w14:paraId="625B4550" w14:textId="77777777" w:rsidR="007306F3" w:rsidRDefault="00000000">
      <w:pPr>
        <w:keepNext/>
        <w:spacing w:before="40" w:after="200"/>
      </w:pPr>
      <w:r>
        <w:rPr>
          <w:b/>
          <w:sz w:val="22"/>
        </w:rPr>
        <w:t>Modelo pedagógico y de evaluación</w:t>
      </w:r>
    </w:p>
    <w:p w14:paraId="627EEE32" w14:textId="77777777" w:rsidR="007306F3" w:rsidRDefault="00000000">
      <w:pPr>
        <w:spacing w:after="200"/>
        <w:jc w:val="both"/>
      </w:pPr>
      <w:r>
        <w:t xml:space="preserve">El docente actúa como orientador y facilitador del aprendizaje situado, y el estudiante como constructor activo de su conocimiento. Se privilegian el aprendizaje basado en proyectos y en problemas, el estudio de casos reales, la simulación de firmas de auditoría y consultoría, y los laboratorios con software contable, de gestión empresarial y de auditoría. La evaluación es </w:t>
      </w:r>
      <w:r>
        <w:lastRenderedPageBreak/>
        <w:t>auténtica y formativa: verifica el logro de cada elemento de competencia mediante evidencias de desempeño, de producto y de conocimiento, con rúbricas, portafolios y sustentación de casos. Las estrategias se desarrollan en los puntos 4.6 y 4.7.</w:t>
      </w:r>
    </w:p>
    <w:p w14:paraId="3A84CFBA" w14:textId="77777777" w:rsidR="007306F3" w:rsidRDefault="00000000">
      <w:pPr>
        <w:keepNext/>
        <w:spacing w:before="40" w:after="200"/>
      </w:pPr>
      <w:r>
        <w:rPr>
          <w:b/>
          <w:sz w:val="22"/>
        </w:rPr>
        <w:t>Vinculación con el medio</w:t>
      </w:r>
    </w:p>
    <w:p w14:paraId="1421EB10" w14:textId="77777777" w:rsidR="007306F3" w:rsidRDefault="00000000">
      <w:pPr>
        <w:spacing w:after="200"/>
        <w:jc w:val="both"/>
      </w:pPr>
      <w:r>
        <w:t>El modelo incorpora prácticas preprofesionales supervisadas y proyectos de interacción social, en respuesta a la demanda del 88 % de los estudiantes de prácticas obligatorias desde el tercer año, según el FODA estudiantil del Instituto de Investigaciones de 2025. Las prácticas se regulan en el punto 4.8.</w:t>
      </w:r>
    </w:p>
    <w:p w14:paraId="74438C24" w14:textId="77777777" w:rsidR="007306F3" w:rsidRDefault="00000000">
      <w:pPr>
        <w:keepNext/>
        <w:tabs>
          <w:tab w:val="left" w:pos="709"/>
        </w:tabs>
        <w:spacing w:before="80" w:after="200"/>
        <w:ind w:left="709" w:hanging="709"/>
        <w:outlineLvl w:val="2"/>
      </w:pPr>
      <w:bookmarkStart w:id="75" w:name="_Toc000000075"/>
      <w:r>
        <w:rPr>
          <w:b/>
          <w:sz w:val="22"/>
        </w:rPr>
        <w:t>4.3.2</w:t>
      </w:r>
      <w:r>
        <w:rPr>
          <w:b/>
          <w:sz w:val="22"/>
        </w:rPr>
        <w:tab/>
        <w:t>Principios del modelo</w:t>
      </w:r>
      <w:bookmarkEnd w:id="75"/>
    </w:p>
    <w:p w14:paraId="5E643E48" w14:textId="77777777" w:rsidR="007306F3" w:rsidRDefault="00000000">
      <w:pPr>
        <w:spacing w:after="200"/>
        <w:jc w:val="both"/>
      </w:pPr>
      <w:r>
        <w:t>El modelo se rige por los cuatro principios que el Artículo 12 de la Resolución HCU N.º 032/2025 exige explicitar: pertinencia, flexibilidad, integralidad e interdisciplinariedad. A ellos se suman dos principios transversales propios de la profesión contable: ética e interés público, y mejora continua.</w:t>
      </w:r>
    </w:p>
    <w:p w14:paraId="46B63E13" w14:textId="77777777" w:rsidR="007306F3" w:rsidRDefault="00000000">
      <w:pPr>
        <w:spacing w:after="200"/>
        <w:jc w:val="both"/>
      </w:pPr>
      <w:r>
        <w:rPr>
          <w:b/>
        </w:rPr>
        <w:t>a. Pertinencia.</w:t>
      </w:r>
      <w:r>
        <w:t xml:space="preserve"> El reglamento la entiende como el desafío de formar integralmente a los profesionales sobre una fundamentación teórica sólida y un análisis claro de las condiciones políticas, económicas, sociales y culturales, en contacto con sujetos, instituciones, comunidades, organizaciones y empresas, para recontextualizar el currículo de manera dinámica. En la Carrera se concreta en:</w:t>
      </w:r>
    </w:p>
    <w:p w14:paraId="58784AA6" w14:textId="258F952B" w:rsidR="007306F3" w:rsidRDefault="00000000">
      <w:pPr>
        <w:numPr>
          <w:ilvl w:val="0"/>
          <w:numId w:val="41"/>
        </w:numPr>
        <w:spacing w:after="160"/>
        <w:jc w:val="both"/>
      </w:pPr>
      <w:r>
        <w:t>un perfil de egreso orientado al Contador Público, que amplía la formación más allá de la auditoría financiera hacia el aseguramiento de información no financiera, la gestión de riesgos, la consultoría y la asesoría tributaria;</w:t>
      </w:r>
    </w:p>
    <w:p w14:paraId="19D4A3CA" w14:textId="77777777" w:rsidR="007306F3" w:rsidRDefault="00000000">
      <w:pPr>
        <w:numPr>
          <w:ilvl w:val="0"/>
          <w:numId w:val="41"/>
        </w:numPr>
        <w:spacing w:after="160"/>
        <w:jc w:val="both"/>
      </w:pPr>
      <w:r>
        <w:t>contenidos actualizados a las normas vigentes: NIIF y NIIF para las PYMES, NIIF de Sostenibilidad, NIA, NIEA, NIAS, ISSAI, Normas de Auditoría Gubernamental y legislación tributaria boliviana;</w:t>
      </w:r>
    </w:p>
    <w:p w14:paraId="0D9C3BED" w14:textId="77777777" w:rsidR="007306F3" w:rsidRDefault="00000000">
      <w:pPr>
        <w:numPr>
          <w:ilvl w:val="0"/>
          <w:numId w:val="41"/>
        </w:numPr>
        <w:spacing w:after="160"/>
        <w:jc w:val="both"/>
      </w:pPr>
      <w:r>
        <w:t>respuesta a los campos reales de inserción de los egresados: auditoría interna, 35 %; contabilidad, 26 %; auditoría externa, 18 %; e impuestos, 11 %, según Ipsos CIESMORI;</w:t>
      </w:r>
    </w:p>
    <w:p w14:paraId="3DB3A7C6" w14:textId="77777777" w:rsidR="007306F3" w:rsidRDefault="00000000">
      <w:pPr>
        <w:numPr>
          <w:ilvl w:val="0"/>
          <w:numId w:val="41"/>
        </w:numPr>
        <w:spacing w:after="200"/>
        <w:jc w:val="both"/>
      </w:pPr>
      <w:r>
        <w:t>prácticas preprofesionales y proyectos con entidades públicas, empresas y organizaciones sociales.</w:t>
      </w:r>
    </w:p>
    <w:p w14:paraId="30382502" w14:textId="77777777" w:rsidR="007306F3" w:rsidRDefault="00000000">
      <w:pPr>
        <w:spacing w:after="200"/>
        <w:jc w:val="both"/>
      </w:pPr>
      <w:r>
        <w:rPr>
          <w:b/>
        </w:rPr>
        <w:t>b. Flexibilidad.</w:t>
      </w:r>
      <w:r>
        <w:t xml:space="preserve"> El reglamento la relaciona con la capacidad del plan para incorporar oportunamente conocimientos y técnicas modernas, ofrecer distintas alternativas de entrada y salida y rutas acordes con las posibilidades, intereses y necesidades de los estudiantes. En la Carrera se concreta en:</w:t>
      </w:r>
    </w:p>
    <w:p w14:paraId="74F07B8A" w14:textId="77777777" w:rsidR="007306F3" w:rsidRDefault="00000000">
      <w:pPr>
        <w:numPr>
          <w:ilvl w:val="0"/>
          <w:numId w:val="42"/>
        </w:numPr>
        <w:spacing w:after="160"/>
        <w:jc w:val="both"/>
      </w:pPr>
      <w:r>
        <w:t>la actualización anual de los planes de asignatura mediante la complementación curricular prevista en el Artículo 7 de la Resolución HCU N.º 032/2025, sin esperar un nuevo rediseño para incorporar cambios normativos o tecnológicos;</w:t>
      </w:r>
    </w:p>
    <w:p w14:paraId="48C057B7" w14:textId="77777777" w:rsidR="007306F3" w:rsidRDefault="00000000">
      <w:pPr>
        <w:numPr>
          <w:ilvl w:val="0"/>
          <w:numId w:val="42"/>
        </w:numPr>
        <w:spacing w:after="160"/>
        <w:jc w:val="both"/>
      </w:pPr>
      <w:r>
        <w:t>la oferta en turno diurno y nocturno y el uso de entornos virtuales de apoyo, en atención al 48,9 % de estudiantes que trabaja;</w:t>
      </w:r>
    </w:p>
    <w:p w14:paraId="15F1E79E" w14:textId="77777777" w:rsidR="007306F3" w:rsidRDefault="00000000">
      <w:pPr>
        <w:numPr>
          <w:ilvl w:val="0"/>
          <w:numId w:val="42"/>
        </w:numPr>
        <w:spacing w:after="160"/>
        <w:jc w:val="both"/>
      </w:pPr>
      <w:r>
        <w:t xml:space="preserve">los grados intermedios de Técnico Universitario Medio y Técnico Superior, y la articulación de la graduación con diplomados de postgrado;</w:t>
      </w:r>
    </w:p>
    <w:p w14:paraId="7C4F4D98" w14:textId="77777777" w:rsidR="007306F3" w:rsidRDefault="00000000">
      <w:pPr>
        <w:numPr>
          <w:ilvl w:val="0"/>
          <w:numId w:val="42"/>
        </w:numPr>
        <w:spacing w:after="200"/>
        <w:jc w:val="both"/>
      </w:pPr>
      <w:r>
        <w:t>las modalidades de graduación diversificadas descritas en el punto 5.4.</w:t>
      </w:r>
    </w:p>
    <w:p w14:paraId="0960BF13" w14:textId="77777777" w:rsidR="007306F3" w:rsidRDefault="00000000">
      <w:pPr>
        <w:spacing w:after="200"/>
        <w:jc w:val="both"/>
      </w:pPr>
      <w:r>
        <w:rPr>
          <w:b/>
        </w:rPr>
        <w:lastRenderedPageBreak/>
        <w:t>c. Integralidad.</w:t>
      </w:r>
      <w:r>
        <w:t xml:space="preserve"> El reglamento la vincula con una formación en valores, conocimientos y prácticas propias de la profesión, complementada con campos teóricos que permiten una visión plural del mundo. En la Carrera, cada asignatura desarrolla de forma articulada el saber conocer, el saber hacer, el saber ser y convivir y el manejo de tecnología. Se incluyen explícitamente las habilidades blandas y de comunicación, porque son la principal barrera de contratación reportada por los empleadores bolivianos, con el 26 %, según el BID.</w:t>
      </w:r>
    </w:p>
    <w:p w14:paraId="5F8F034F" w14:textId="77777777" w:rsidR="007306F3" w:rsidRDefault="00000000">
      <w:pPr>
        <w:spacing w:after="200"/>
        <w:jc w:val="both"/>
      </w:pPr>
      <w:r>
        <w:rPr>
          <w:b/>
        </w:rPr>
        <w:t>d. Interdisciplinariedad.</w:t>
      </w:r>
      <w:r>
        <w:t xml:space="preserve"> El reglamento la define como el entendimiento colaborativo de saberes de disciplinas diferentes para problematizar la formación profesional y buscar soluciones a problemas de formación, investigación e interacción. La Contaduría Pública es interdisciplinaria por naturaleza: integra contabilidad, derecho, economía, administración, finanzas, estadística y tecnologías de la información. El plan lo concreta en gabinetes y talleres integradores, como el Gabinete de Auditoría Financiera, donde un mismo caso exige aplicar normas contables, tributarias, laborales y de auditoría con herramientas de análisis de datos.</w:t>
      </w:r>
    </w:p>
    <w:p w14:paraId="0C7ECB83" w14:textId="105A590F" w:rsidR="007306F3" w:rsidRDefault="00000000">
      <w:pPr>
        <w:spacing w:after="200"/>
        <w:jc w:val="both"/>
      </w:pPr>
      <w:r>
        <w:rPr>
          <w:b/>
        </w:rPr>
        <w:t>e. Ética e interés público.</w:t>
      </w:r>
      <w:r>
        <w:t xml:space="preserve"> El contador público ejerce una profesión de interés público y otorga fe pública. Por ello, los principios del Código Internacional de Ética del IESBA y el escepticismo y el juicio profesional que exige la IES 4 se evalúan en todas las asignaturas, no solo en Ética e Independencia Profesional. Este principio responde al 83% de estudiantes que percibe un descuido de los valores éticos en la comunidad académica.</w:t>
      </w:r>
    </w:p>
    <w:p w14:paraId="775223F3" w14:textId="77777777" w:rsidR="007306F3" w:rsidRDefault="00000000">
      <w:pPr>
        <w:spacing w:after="200"/>
        <w:jc w:val="both"/>
      </w:pPr>
      <w:r>
        <w:rPr>
          <w:b/>
        </w:rPr>
        <w:t>f. Mejora continua.</w:t>
      </w:r>
      <w:r>
        <w:t xml:space="preserve"> El currículo se concibe como un proceso permanente de construcción a partir de la autoevaluación, la investigación de los retos del contexto y el seguimiento a graduados, según Tobón (2013). Se concreta en los niveles de ajuste, cada dos años, y de complementación, cada año, que prevé el reglamento, y en la evaluación curricular del punto 12.</w:t>
      </w:r>
    </w:p>
    <w:p w14:paraId="253A066F" w14:textId="77777777" w:rsidR="007306F3" w:rsidRDefault="00000000">
      <w:pPr>
        <w:keepNext/>
        <w:tabs>
          <w:tab w:val="left" w:pos="709"/>
        </w:tabs>
        <w:spacing w:before="80" w:after="200"/>
        <w:ind w:left="709" w:hanging="709"/>
        <w:outlineLvl w:val="2"/>
      </w:pPr>
      <w:bookmarkStart w:id="76" w:name="_Toc000000076"/>
      <w:r>
        <w:rPr>
          <w:b/>
          <w:sz w:val="22"/>
        </w:rPr>
        <w:t>4.3.3</w:t>
      </w:r>
      <w:r>
        <w:rPr>
          <w:b/>
          <w:sz w:val="22"/>
        </w:rPr>
        <w:tab/>
        <w:t>Objetivo general del diseño, rediseño o ajuste</w:t>
      </w:r>
      <w:bookmarkEnd w:id="76"/>
    </w:p>
    <w:tbl>
      <w:tblPr>
        <w:tblW w:w="0" w:type="auto"/>
        <w:jc w:val="center"/>
        <w:tblLook w:val="04A0" w:firstRow="1" w:lastRow="0" w:firstColumn="1" w:lastColumn="0" w:noHBand="0" w:noVBand="1"/>
      </w:tblPr>
      <w:tblGrid>
        <w:gridCol w:w="8787"/>
      </w:tblGrid>
      <w:tr w:rsidR="00395D6D" w14:paraId="5BB012A9"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3E158C31" w14:textId="1AEAA0ED" w:rsidR="007306F3" w:rsidRDefault="00000000">
            <w:pPr>
              <w:spacing w:before="60" w:after="60"/>
              <w:jc w:val="both"/>
            </w:pPr>
            <w:r>
              <w:t>Rediseñar el Plan de Estudios 2013 de la Licenciatura en Contaduría Pública de la Universidad Mayor de San Andrés bajo un modelo curricular por competencias, en conformidad con el Reglamento de Innovación Curricular, Resolución HCU N.º 032/2025, los lineamientos del Sistema de la Universidad Boliviana y las Normas Internacionales de Educación de la IFAC, para formar Contadores Públicos competentes en la preparación, el aseguramiento y el análisis estratégico de información financiera y no financiera, con dominio de tecnologías emergentes y compromiso ético con el interés público, que respondan a las necesidades del Estado, la sociedad y el mercado laboral nacional e internacional.</w:t>
            </w:r>
          </w:p>
        </w:tc>
      </w:tr>
    </w:tbl>
    <w:p w14:paraId="0CC8B597" w14:textId="77777777" w:rsidR="007306F3" w:rsidRDefault="007306F3">
      <w:pPr>
        <w:spacing w:after="120"/>
      </w:pPr>
    </w:p>
    <w:p w14:paraId="0AEB0D51" w14:textId="77777777" w:rsidR="007306F3" w:rsidRDefault="00000000">
      <w:pPr>
        <w:keepNext/>
        <w:spacing w:before="40" w:after="200"/>
      </w:pPr>
      <w:r>
        <w:rPr>
          <w:b/>
          <w:sz w:val="22"/>
        </w:rPr>
        <w:t>Alcance de la propuesta</w:t>
      </w:r>
    </w:p>
    <w:p w14:paraId="766A9D63" w14:textId="27703F9B" w:rsidR="007306F3" w:rsidRDefault="00000000">
      <w:pPr>
        <w:spacing w:after="200"/>
        <w:jc w:val="both"/>
      </w:pPr>
      <w:r>
        <w:t>La propuesta concreta el cambio de paradigma profesional de la Carrera, desde un perfil enfocado en el registro contable y la auditoría financiera clásica hacia el modelo del Contador Público. Este paradigma mantiene la auditoría financiera como competencia central, pero amplía el ejercicio profesional a cinco campos:</w:t>
      </w:r>
    </w:p>
    <w:p w14:paraId="7324CB4F" w14:textId="77777777" w:rsidR="007306F3" w:rsidRDefault="00000000">
      <w:pPr>
        <w:numPr>
          <w:ilvl w:val="0"/>
          <w:numId w:val="43"/>
        </w:numPr>
        <w:spacing w:after="160"/>
        <w:jc w:val="both"/>
      </w:pPr>
      <w:r>
        <w:rPr>
          <w:b/>
        </w:rPr>
        <w:t>Aseguramiento integral de información:</w:t>
      </w:r>
      <w:r>
        <w:t xml:space="preserve"> informes sobre información financiera y no financiera bajo las NIA, las NIER, las Normas de Auditoría Gubernamental de la Contraloría General del Estado, la NIEA 3000 y la NIAS 5000.</w:t>
      </w:r>
    </w:p>
    <w:p w14:paraId="659888B6" w14:textId="77777777" w:rsidR="007306F3" w:rsidRDefault="00000000">
      <w:pPr>
        <w:numPr>
          <w:ilvl w:val="0"/>
          <w:numId w:val="43"/>
        </w:numPr>
        <w:spacing w:after="160"/>
        <w:jc w:val="both"/>
      </w:pPr>
      <w:r>
        <w:rPr>
          <w:b/>
        </w:rPr>
        <w:lastRenderedPageBreak/>
        <w:t>Transformación digital e inteligencia de negocios:</w:t>
      </w:r>
      <w:r>
        <w:t xml:space="preserve"> inteligencia artificial aplicada a la contabilidad y la auditoría, análisis de datos, automatización robótica de procesos, sistemas de gestión empresarial y ciberseguridad.</w:t>
      </w:r>
    </w:p>
    <w:p w14:paraId="27C1A76E" w14:textId="77777777" w:rsidR="007306F3" w:rsidRDefault="00000000">
      <w:pPr>
        <w:numPr>
          <w:ilvl w:val="0"/>
          <w:numId w:val="43"/>
        </w:numPr>
        <w:spacing w:after="160"/>
        <w:jc w:val="both"/>
      </w:pPr>
      <w:r>
        <w:rPr>
          <w:b/>
        </w:rPr>
        <w:t>Gestión integral de riesgos y gobernanza:</w:t>
      </w:r>
      <w:r>
        <w:t xml:space="preserve"> evaluación y diseño de estructuras de control interno bajo el marco COSO y gestión de riesgos en organizaciones públicas, privadas y mixtas.</w:t>
      </w:r>
    </w:p>
    <w:p w14:paraId="4B40DD5C" w14:textId="77777777" w:rsidR="007306F3" w:rsidRDefault="00000000">
      <w:pPr>
        <w:numPr>
          <w:ilvl w:val="0"/>
          <w:numId w:val="43"/>
        </w:numPr>
        <w:spacing w:after="160"/>
        <w:jc w:val="both"/>
      </w:pPr>
      <w:r>
        <w:rPr>
          <w:b/>
        </w:rPr>
        <w:t>Sostenibilidad:</w:t>
      </w:r>
      <w:r>
        <w:t xml:space="preserve"> preparación y aseguramiento de reportes de sostenibilidad bajo las NIIF S1 y S2 del ISSB.</w:t>
      </w:r>
    </w:p>
    <w:p w14:paraId="1278E752" w14:textId="53362391" w:rsidR="007306F3" w:rsidRDefault="00000000">
      <w:pPr>
        <w:numPr>
          <w:ilvl w:val="0"/>
          <w:numId w:val="43"/>
        </w:numPr>
        <w:spacing w:after="200"/>
        <w:jc w:val="both"/>
      </w:pPr>
      <w:r>
        <w:rPr>
          <w:b/>
        </w:rPr>
        <w:t>Ética y responsabilidad pública:</w:t>
      </w:r>
      <w:r>
        <w:t xml:space="preserve"> adopción del Código Internacional de Ética del IESBA</w:t>
      </w:r>
      <w:r w:rsidR="00F54E4F">
        <w:t xml:space="preserve"> y el Código de Ética del Auditor Gubernamental</w:t>
      </w:r>
      <w:r>
        <w:t>, que garantiza la independencia de criterio y la protección del interés público.</w:t>
      </w:r>
    </w:p>
    <w:p w14:paraId="434EE08C" w14:textId="3180E296" w:rsidR="007306F3" w:rsidRDefault="00000000">
      <w:pPr>
        <w:spacing w:after="200"/>
        <w:jc w:val="both"/>
      </w:pPr>
      <w:r>
        <w:t>El alcance comprende la reestructuración de la formación de grado conducente al grado académico de Licenciatura en Contaduría Pública y al título en provisión nacional de Contador Público Autorizado, en modalidad presencial y régimen anual, con una duración de cinco años y 6.000 horas académicas distribuidas en 43 asignaturas</w:t>
      </w:r>
      <w:r w:rsidR="007432A2">
        <w:t xml:space="preserve"> que conforman la malla curricular</w:t>
      </w:r>
      <w:r>
        <w:t>, en compatibilidad con la estructura aprobada por la Reunión Sectorial del Sistema.</w:t>
      </w:r>
    </w:p>
    <w:p w14:paraId="440937B2" w14:textId="77777777" w:rsidR="007306F3" w:rsidRDefault="00000000">
      <w:pPr>
        <w:keepNext/>
        <w:tabs>
          <w:tab w:val="left" w:pos="709"/>
        </w:tabs>
        <w:spacing w:before="80" w:after="200"/>
        <w:ind w:left="709" w:hanging="709"/>
        <w:outlineLvl w:val="2"/>
      </w:pPr>
      <w:bookmarkStart w:id="77" w:name="_Toc000000077"/>
      <w:r>
        <w:rPr>
          <w:b/>
          <w:sz w:val="22"/>
        </w:rPr>
        <w:t>4.3.4</w:t>
      </w:r>
      <w:r>
        <w:rPr>
          <w:b/>
          <w:sz w:val="22"/>
        </w:rPr>
        <w:tab/>
        <w:t>Objetivos específicos del diseño, rediseño o ajuste</w:t>
      </w:r>
      <w:bookmarkEnd w:id="77"/>
    </w:p>
    <w:p w14:paraId="30AA8387" w14:textId="77777777" w:rsidR="007306F3" w:rsidRDefault="00000000">
      <w:pPr>
        <w:spacing w:after="200"/>
        <w:jc w:val="both"/>
      </w:pPr>
      <w:r>
        <w:t>Cada objetivo responde a una brecha identificada en el Diagnóstico del Plan de Estudios 2013 y en la justificación del punto 3:</w:t>
      </w:r>
    </w:p>
    <w:p w14:paraId="1884A00C" w14:textId="77777777" w:rsidR="007306F3" w:rsidRDefault="00000000">
      <w:pPr>
        <w:pStyle w:val="TituloCuadro"/>
        <w:keepNext/>
        <w:spacing w:before="40" w:after="80"/>
        <w:jc w:val="center"/>
      </w:pPr>
      <w:bookmarkStart w:id="266" w:name="_Toc000000270"/>
      <w:r>
        <w:rPr>
          <w:b/>
        </w:rPr>
        <w:t>Cuadro 1. Objetivos específicos del rediseño y brechas que atienden</w:t>
      </w:r>
      <w:bookmarkEnd w:id="266"/>
    </w:p>
    <w:tbl>
      <w:tblPr>
        <w:tblW w:w="0" w:type="auto"/>
        <w:jc w:val="center"/>
        <w:tblLayout w:type="fixed"/>
        <w:tblLook w:val="04A0" w:firstRow="1" w:lastRow="0" w:firstColumn="1" w:lastColumn="0" w:noHBand="0" w:noVBand="1"/>
      </w:tblPr>
      <w:tblGrid>
        <w:gridCol w:w="567"/>
        <w:gridCol w:w="5102"/>
        <w:gridCol w:w="3402"/>
      </w:tblGrid>
      <w:tr w:rsidR="00395D6D" w14:paraId="0BC7A3E8"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FCA335" w14:textId="77777777" w:rsidR="007306F3" w:rsidRDefault="00000000">
            <w:pPr>
              <w:jc w:val="center"/>
            </w:pPr>
            <w:r>
              <w:rPr>
                <w:b/>
                <w:color w:val="FFFFFF"/>
              </w:rPr>
              <w:t>N.º</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0E0099" w14:textId="77777777" w:rsidR="007306F3" w:rsidRDefault="00000000">
            <w:pPr>
              <w:jc w:val="center"/>
            </w:pPr>
            <w:r>
              <w:rPr>
                <w:b/>
                <w:color w:val="FFFFFF"/>
              </w:rPr>
              <w:t>Objetivo específico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39A6FA" w14:textId="77777777" w:rsidR="007306F3" w:rsidRDefault="00000000">
            <w:pPr>
              <w:jc w:val="center"/>
            </w:pPr>
            <w:r>
              <w:rPr>
                <w:b/>
                <w:color w:val="FFFFFF"/>
              </w:rPr>
              <w:t>Responde a</w:t>
            </w:r>
          </w:p>
        </w:tc>
      </w:tr>
      <w:tr w:rsidR="00395D6D" w14:paraId="60BDB980"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4E7C204" w14:textId="77777777" w:rsidR="007306F3" w:rsidRDefault="00000000">
            <w:r>
              <w:t>1</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0AD8E9" w14:textId="1499D909" w:rsidR="007306F3" w:rsidRDefault="00000000" w:rsidP="00E55794">
            <w:pPr>
              <w:jc w:val="both"/>
            </w:pPr>
            <w:r>
              <w:t>Reformular el perfil de egreso hacia el modelo del Contador Público aprobado por la III-XIII Reunión Sectorial, ampliando la formación en auditoría financiera a los servicios de aseguramiento y distintos del aseguramiento</w:t>
            </w:r>
            <w:r w:rsidR="007432A2">
              <w:t>, en el sector público y privado.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304B19" w14:textId="77777777" w:rsidR="007306F3" w:rsidRDefault="00000000" w:rsidP="00E55794">
            <w:pPr>
              <w:jc w:val="both"/>
            </w:pPr>
            <w:r>
              <w:t>El 46 % de los egresados percibe saturado el mercado para el perfil tradicional.</w:t>
            </w:r>
          </w:p>
        </w:tc>
      </w:tr>
      <w:tr w:rsidR="00395D6D" w14:paraId="0D9BFA90"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9823EE9" w14:textId="77777777" w:rsidR="007306F3" w:rsidRDefault="00000000">
            <w:r>
              <w:t>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4B46190" w14:textId="77777777" w:rsidR="007306F3" w:rsidRDefault="00000000" w:rsidP="00E55794">
            <w:pPr>
              <w:jc w:val="both"/>
            </w:pPr>
            <w:r>
              <w:t>Alinear las competencias del plan con las IES 2, 3 y 4 de la IFAC y actualizar la terminología y los contenidos a los pronunciamientos vigentes del IASB, el ISSB, el IAASB y el IESBA, para favorecer la transferibilidad y la acreditación internacional.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70FA0E3" w14:textId="77777777" w:rsidR="007306F3" w:rsidRDefault="00000000" w:rsidP="00E55794">
            <w:pPr>
              <w:jc w:val="both"/>
            </w:pPr>
            <w:r>
              <w:t>El criterio de transferibilidad, valorado como bajo en el diagnóstico.</w:t>
            </w:r>
          </w:p>
        </w:tc>
      </w:tr>
      <w:tr w:rsidR="00395D6D" w14:paraId="75563DE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3E80E7A" w14:textId="77777777" w:rsidR="007306F3" w:rsidRDefault="00000000">
            <w:r>
              <w:t>3</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8801F95" w14:textId="77777777" w:rsidR="007306F3" w:rsidRDefault="00000000" w:rsidP="00E55794">
            <w:pPr>
              <w:jc w:val="both"/>
            </w:pPr>
            <w:r>
              <w:t>Integrar la transformación digital como eje transversal, con analítica de datos, inteligencia artificial aplicada, sistemas de gestión empresarial, auditoría asistida por tecnología y ciberseguridad.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64878FD" w14:textId="77777777" w:rsidR="007306F3" w:rsidRDefault="00000000" w:rsidP="00E55794">
            <w:pPr>
              <w:jc w:val="both"/>
            </w:pPr>
            <w:r>
              <w:t>La brecha tecnológica de 43 a 51 puntos porcentuales y el 43 % de egresados que considera actualizada la tecnología enseñada.</w:t>
            </w:r>
          </w:p>
        </w:tc>
      </w:tr>
      <w:tr w:rsidR="00395D6D" w14:paraId="34B0A1B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89299E6" w14:textId="77777777" w:rsidR="007306F3" w:rsidRDefault="00000000">
            <w:r>
              <w:t>4</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B26B623" w14:textId="32835C27" w:rsidR="007306F3" w:rsidRDefault="00000000" w:rsidP="00E55794">
            <w:pPr>
              <w:jc w:val="both"/>
            </w:pPr>
            <w:r>
              <w:t xml:space="preserve">Incorporar los contenidos emergentes de mayor demanda: </w:t>
            </w:r>
            <w:r w:rsidR="00DE64E2">
              <w:t xml:space="preserve">Normas del Sector Público, </w:t>
            </w:r>
            <w:r>
              <w:t>NIIF y NIIF de Sostenibilidad, aseguramiento de información no financiera bajo la NIEA 3000 y la NIAS 5000, gestión integral de riesgos y tributación digital.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72655A7" w14:textId="77777777" w:rsidR="007306F3" w:rsidRDefault="00000000" w:rsidP="00E55794">
            <w:pPr>
              <w:jc w:val="both"/>
            </w:pPr>
            <w:r>
              <w:t>La cobertura insuficiente de la consultoría, la sostenibilidad y la inteligencia artificial en la matriz de alineación del diagnóstico.</w:t>
            </w:r>
          </w:p>
        </w:tc>
      </w:tr>
      <w:tr w:rsidR="00395D6D" w14:paraId="695BC352"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7739A0BB" w14:textId="77777777" w:rsidR="007306F3" w:rsidRDefault="00000000">
            <w:r>
              <w:t>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8D8144D" w14:textId="497E5199" w:rsidR="007306F3" w:rsidRDefault="00000000" w:rsidP="00E55794">
            <w:pPr>
              <w:jc w:val="both"/>
            </w:pPr>
            <w:r>
              <w:t>Fortalecer la formación ética y las habilidades profesionales, como pensamiento crítico, comunicación, trabajo en equipo, gestión del tiempo</w:t>
            </w:r>
            <w:r w:rsidR="00E55794">
              <w:t xml:space="preserve">, conocimiento del </w:t>
            </w:r>
            <w:r>
              <w:t>inglés técnico,</w:t>
            </w:r>
            <w:r w:rsidR="00E55794">
              <w:t xml:space="preserve"> el uso </w:t>
            </w:r>
            <w:r w:rsidR="00E55794">
              <w:lastRenderedPageBreak/>
              <w:t>de la Inteligencia Artificial,</w:t>
            </w:r>
            <w:r>
              <w:t xml:space="preserve"> de forma explícita en todas las asignaturas.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8FBD3F" w14:textId="77777777" w:rsidR="007306F3" w:rsidRDefault="00000000" w:rsidP="00E55794">
            <w:pPr>
              <w:jc w:val="both"/>
            </w:pPr>
            <w:r>
              <w:lastRenderedPageBreak/>
              <w:t xml:space="preserve">Las brechas de 35 puntos en gestión del tiempo y de 25 en pensamiento crítico, y las habilidades blandas como </w:t>
            </w:r>
            <w:r>
              <w:lastRenderedPageBreak/>
              <w:t>primera barrera de contratación.</w:t>
            </w:r>
          </w:p>
        </w:tc>
      </w:tr>
      <w:tr w:rsidR="00395D6D" w14:paraId="2DD6B59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0610BCA" w14:textId="77777777" w:rsidR="007306F3" w:rsidRDefault="00000000">
            <w:r>
              <w:lastRenderedPageBreak/>
              <w:t>6</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60E068C" w14:textId="77777777" w:rsidR="007306F3" w:rsidRDefault="00000000" w:rsidP="00E55794">
            <w:pPr>
              <w:jc w:val="both"/>
            </w:pPr>
            <w:r>
              <w:t>Implementar estrategias de aprendizaje activo y evaluación auténtica basadas en proyectos, casos reales y simulación, con evidencias de desempeño, de producto y de conocimiento.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31DEB40" w14:textId="77777777" w:rsidR="007306F3" w:rsidRDefault="00000000" w:rsidP="00E55794">
            <w:pPr>
              <w:jc w:val="both"/>
            </w:pPr>
            <w:r>
              <w:t>El 88 % de estudiantes que demanda aprendizaje basado en proyectos reales.</w:t>
            </w:r>
          </w:p>
        </w:tc>
      </w:tr>
      <w:tr w:rsidR="00395D6D" w14:paraId="44D49E4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10041D0" w14:textId="77777777" w:rsidR="007306F3" w:rsidRDefault="00000000">
            <w:r>
              <w:t>7</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1E993A5" w14:textId="77777777" w:rsidR="007306F3" w:rsidRDefault="00000000" w:rsidP="00E55794">
            <w:pPr>
              <w:jc w:val="both"/>
            </w:pPr>
            <w:r>
              <w:t>Institucionalizar las prácticas preprofesionales y la interacción social mediante convenios con entidades públicas, firmas de auditoría y empresas.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8D1D492" w14:textId="77777777" w:rsidR="007306F3" w:rsidRDefault="00000000" w:rsidP="00E55794">
            <w:pPr>
              <w:jc w:val="both"/>
            </w:pPr>
            <w:r>
              <w:t>La falta de experiencia práctica como segunda barrera de contratación, con el 25 %.</w:t>
            </w:r>
          </w:p>
        </w:tc>
      </w:tr>
      <w:tr w:rsidR="00395D6D" w14:paraId="0C22B5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BC927AB" w14:textId="77777777" w:rsidR="007306F3" w:rsidRDefault="00000000">
            <w:r>
              <w:t>8</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039A18" w14:textId="6295C32C" w:rsidR="007306F3" w:rsidRDefault="00000000" w:rsidP="00E55794">
            <w:pPr>
              <w:jc w:val="both"/>
            </w:pPr>
            <w:r>
              <w:t xml:space="preserve">Mejorar la eficiencia terminal </w:t>
            </w:r>
            <w:r w:rsidR="00E55794">
              <w:t>a través de</w:t>
            </w:r>
            <w:r>
              <w:t xml:space="preserve"> </w:t>
            </w:r>
            <w:r w:rsidR="00E55794">
              <w:t xml:space="preserve">la </w:t>
            </w:r>
            <w:r>
              <w:t xml:space="preserve">organización de la carga horaria </w:t>
            </w:r>
            <w:r w:rsidR="00E55794">
              <w:t xml:space="preserve">asignada y </w:t>
            </w:r>
            <w:r>
              <w:t>compatible con el estudiante que trabaja.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83B75CB" w14:textId="77777777" w:rsidR="007306F3" w:rsidRDefault="00000000" w:rsidP="00E55794">
            <w:pPr>
              <w:jc w:val="both"/>
            </w:pPr>
            <w:r>
              <w:t>Los 396 estudiantes con siete a nueve años de permanencia y el 69,73 % de titulados por examen de grado.</w:t>
            </w:r>
          </w:p>
        </w:tc>
      </w:tr>
      <w:tr w:rsidR="00395D6D" w14:paraId="6E432DD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AA83701" w14:textId="77777777" w:rsidR="007306F3" w:rsidRDefault="00000000">
            <w:r>
              <w:t>9</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52F908" w14:textId="77777777" w:rsidR="007306F3" w:rsidRDefault="00000000" w:rsidP="00E55794">
            <w:pPr>
              <w:jc w:val="both"/>
            </w:pPr>
            <w:r>
              <w:t>Articular el grado con el postgrado y la investigación, definiendo competencias de grado que sirvan de base para diplomados y maestrías, y vinculando las modalidades de graduación con las líneas del Instituto de Investigaciones.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286F51" w14:textId="77777777" w:rsidR="007306F3" w:rsidRDefault="00000000" w:rsidP="00E55794">
            <w:pPr>
              <w:jc w:val="both"/>
            </w:pPr>
            <w:r>
              <w:t>El criterio de articulación, valorado como parcial en el diagnóstico, y el 0,16 % de titulados por tesis.</w:t>
            </w:r>
          </w:p>
        </w:tc>
      </w:tr>
    </w:tbl>
    <w:p w14:paraId="2243ADBD" w14:textId="77777777" w:rsidR="007306F3" w:rsidRDefault="007306F3">
      <w:pPr>
        <w:spacing w:after="120"/>
      </w:pPr>
    </w:p>
    <w:p w14:paraId="196CEA87" w14:textId="77777777" w:rsidR="007306F3" w:rsidRDefault="00000000">
      <w:pPr>
        <w:spacing w:after="200"/>
        <w:jc w:val="both"/>
      </w:pPr>
      <w:r>
        <w:t>Estos objetivos se complementan con cuatro propósitos formativos: brindar una formación académica integral para entender y resolver problemas financieros y no financieros de entidades públicas y privadas con visión holística; desarrollar capacidades operativas y analíticas en información financiera, aseguramiento, control interno, gestión de riesgos, auditoría forense, tributación y consultoría; desarrollar un juicio crítico y reflexivo que integre saberes multidisciplinarios; y formar una vocación de servicio orientada al interés público y al desarrollo sostenible.</w:t>
      </w:r>
    </w:p>
    <w:p w14:paraId="026DFFBC" w14:textId="77777777" w:rsidR="007306F3" w:rsidRDefault="00000000">
      <w:pPr>
        <w:keepNext/>
        <w:tabs>
          <w:tab w:val="left" w:pos="709"/>
        </w:tabs>
        <w:spacing w:before="80" w:after="200"/>
        <w:ind w:left="709" w:hanging="709"/>
        <w:outlineLvl w:val="2"/>
      </w:pPr>
      <w:bookmarkStart w:id="78" w:name="_Toc000000078"/>
      <w:r>
        <w:rPr>
          <w:b/>
          <w:sz w:val="22"/>
        </w:rPr>
        <w:t>4.3.5</w:t>
      </w:r>
      <w:r>
        <w:rPr>
          <w:b/>
          <w:sz w:val="22"/>
        </w:rPr>
        <w:tab/>
        <w:t>Duración de la carrera en años o semestres</w:t>
      </w:r>
      <w:bookmarkEnd w:id="78"/>
    </w:p>
    <w:p w14:paraId="50F875BC" w14:textId="21062C28" w:rsidR="007306F3" w:rsidRDefault="00000000">
      <w:pPr>
        <w:spacing w:after="200"/>
        <w:jc w:val="both"/>
      </w:pPr>
      <w:r>
        <w:t xml:space="preserve">La Licenciatura en Contaduría Pública tiene una duración de </w:t>
      </w:r>
      <w:r w:rsidRPr="009A64AD">
        <w:rPr>
          <w:bCs/>
        </w:rPr>
        <w:t>cinco años académicos, en régimen anual de 40 semanas lectivas por gestión y modalidad presencial con</w:t>
      </w:r>
      <w:r>
        <w:t xml:space="preserve"> apoyo de entornos virtuales, en turnos diurno y nocturno. </w:t>
      </w:r>
    </w:p>
    <w:p w14:paraId="66C98E1B" w14:textId="77777777" w:rsidR="007306F3" w:rsidRDefault="00000000">
      <w:pPr>
        <w:spacing w:after="200"/>
        <w:jc w:val="both"/>
      </w:pPr>
      <w:r>
        <w:t>Los cinco años se organizan en tres ciclos de formación progresiva:</w:t>
      </w:r>
    </w:p>
    <w:p w14:paraId="5D5D865C" w14:textId="77777777" w:rsidR="007306F3" w:rsidRDefault="00000000">
      <w:pPr>
        <w:pStyle w:val="TituloCuadro"/>
        <w:keepNext/>
        <w:spacing w:before="40" w:after="80"/>
        <w:jc w:val="center"/>
      </w:pPr>
      <w:bookmarkStart w:id="267" w:name="_Toc000000271"/>
      <w:r>
        <w:rPr>
          <w:b/>
        </w:rPr>
        <w:t>Cuadro 2. Ciclos de formación</w:t>
      </w:r>
      <w:bookmarkEnd w:id="267"/>
    </w:p>
    <w:tbl>
      <w:tblPr>
        <w:tblW w:w="0" w:type="auto"/>
        <w:jc w:val="center"/>
        <w:tblLayout w:type="fixed"/>
        <w:tblLook w:val="04A0" w:firstRow="1" w:lastRow="0" w:firstColumn="1" w:lastColumn="0" w:noHBand="0" w:noVBand="1"/>
      </w:tblPr>
      <w:tblGrid>
        <w:gridCol w:w="1701"/>
        <w:gridCol w:w="1020"/>
        <w:gridCol w:w="3175"/>
        <w:gridCol w:w="3175"/>
      </w:tblGrid>
      <w:tr w:rsidR="00395D6D" w14:paraId="15A8B54F"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F86E7B" w14:textId="77777777" w:rsidR="007306F3" w:rsidRDefault="00000000">
            <w:pPr>
              <w:jc w:val="center"/>
            </w:pPr>
            <w:r>
              <w:rPr>
                <w:b/>
                <w:color w:val="FFFFFF"/>
              </w:rPr>
              <w:t>Ciclo</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B35693" w14:textId="77777777" w:rsidR="007306F3" w:rsidRDefault="00000000">
            <w:pPr>
              <w:jc w:val="center"/>
            </w:pPr>
            <w:r>
              <w:rPr>
                <w:b/>
                <w:color w:val="FFFFFF"/>
              </w:rPr>
              <w:t>Años</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D22D7" w14:textId="77777777" w:rsidR="007306F3" w:rsidRDefault="00000000">
            <w:pPr>
              <w:jc w:val="center"/>
            </w:pPr>
            <w:r>
              <w:rPr>
                <w:b/>
                <w:color w:val="FFFFFF"/>
              </w:rPr>
              <w:t>Énfasis formativo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FE58FE" w14:textId="77777777" w:rsidR="007306F3" w:rsidRDefault="00000000">
            <w:pPr>
              <w:jc w:val="center"/>
            </w:pPr>
            <w:r>
              <w:rPr>
                <w:b/>
                <w:color w:val="FFFFFF"/>
              </w:rPr>
              <w:t>Asignaturas representativas</w:t>
            </w:r>
          </w:p>
        </w:tc>
      </w:tr>
      <w:tr w:rsidR="00395D6D" w14:paraId="531C7A0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440518D" w14:textId="77777777" w:rsidR="007306F3" w:rsidRDefault="00000000">
            <w:r>
              <w:t>Básico</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2853B08" w14:textId="77777777" w:rsidR="007306F3" w:rsidRDefault="00000000">
            <w:r>
              <w:t>1.° y 2.°</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366D36" w14:textId="77777777" w:rsidR="007306F3" w:rsidRDefault="00000000">
            <w:r>
              <w:t>Fundamentos contables, matemáticos, económicos, jurídicos, administrativos y tecnológicos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F087927" w14:textId="77777777" w:rsidR="007306F3" w:rsidRDefault="00000000">
            <w:r>
              <w:t>Contabilidad Básica e Intermedia, Tecnologías de Información y Herramientas Digitales, Matemáticas, Economía y Derecho</w:t>
            </w:r>
          </w:p>
        </w:tc>
      </w:tr>
      <w:tr w:rsidR="00395D6D" w14:paraId="2F3739F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68316FF" w14:textId="77777777" w:rsidR="007306F3" w:rsidRDefault="00000000">
            <w:r>
              <w:t>Profesional</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E15F90B" w14:textId="77777777" w:rsidR="007306F3" w:rsidRDefault="00000000">
            <w:r>
              <w:t>3.° y 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C0014FA" w14:textId="77777777" w:rsidR="007306F3" w:rsidRDefault="00000000">
            <w:r>
              <w:t>Información financiera especializada, costos, tributos, sistemas, ética, auditoría financiera y control interno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A31AFF0" w14:textId="77777777" w:rsidR="007306F3" w:rsidRDefault="00000000">
            <w:r>
              <w:t xml:space="preserve">CPA-302 Contabilidad de Costos y Gestión, CPA-305 Sistemas Contables ERP y Análisis de Datos, CPA-406 Ética e Independencia Profesional, CPA-407 Auditoría </w:t>
            </w:r>
            <w:r>
              <w:lastRenderedPageBreak/>
              <w:t xml:space="preserve">Financiera y CPA-408 Auditoría Interna, Control Interno, Gestión de Riesgos y Gobierno Corporativo</w:t>
            </w:r>
          </w:p>
        </w:tc>
      </w:tr>
      <w:tr w:rsidR="00395D6D" w14:paraId="5CC214F8"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4B89AC4" w14:textId="77777777" w:rsidR="007306F3" w:rsidRDefault="00000000">
            <w:r>
              <w:lastRenderedPageBreak/>
              <w:t>De integración y profundización</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1634B5" w14:textId="77777777" w:rsidR="007306F3" w:rsidRDefault="00000000">
            <w:r>
              <w:t>5.°</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3F0E5FD" w14:textId="77777777" w:rsidR="007306F3" w:rsidRDefault="00000000">
            <w:r>
              <w:t>Servicios de aseguramiento especializados, gabinetes integradores, práctica preprofesional y graduación</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BB3D369" w14:textId="77777777" w:rsidR="007306F3" w:rsidRDefault="00000000">
            <w:r>
              <w:t xml:space="preserve">CPA-501 Auditoría Operativa, CPA-502 Gabinete de Auditoría Financiera, CPA-504 Auditoría Gubernamental, CPA-508 Auditoría Forense y Prevención de Delitos Económicos y CPA-510 Taller de Grado</w:t>
            </w:r>
          </w:p>
        </w:tc>
      </w:tr>
    </w:tbl>
    <w:p w14:paraId="1CAB6648" w14:textId="77777777" w:rsidR="007306F3" w:rsidRDefault="007306F3">
      <w:pPr>
        <w:spacing w:after="120"/>
        <w:sectPr w:rsidR="007306F3" w:rsidSect="00034616">
          <w:headerReference w:type="default" r:id="rId19"/>
          <w:footerReference w:type="default" r:id="rId2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4.4 Estructura curricular</w:t>
      </w:r>
    </w:p>
    <w:p w14:paraId="04328CD9" w14:textId="77777777" w:rsidR="0082643C" w:rsidRDefault="00000000">
      <w:pPr>
        <w:pStyle w:val="GrupoCuadros"/>
        <w:keepNext/>
        <w:pageBreakBefore/>
        <w:tabs>
          <w:tab w:val="left" w:pos="709"/>
        </w:tabs>
        <w:spacing w:before="120" w:after="200"/>
        <w:ind w:left="709" w:hanging="709"/>
        <w:outlineLvl w:val="1"/>
      </w:pPr>
      <w:bookmarkStart w:id="79" w:name="_Toc000000079"/>
      <w:r>
        <w:rPr>
          <w:b/>
          <w:sz w:val="24"/>
        </w:rPr>
        <w:t>4.4</w:t>
      </w:r>
      <w:r>
        <w:rPr>
          <w:b/>
          <w:sz w:val="24"/>
        </w:rPr>
        <w:tab/>
        <w:t>Estructura curricular</w:t>
      </w:r>
      <w:bookmarkEnd w:id="79"/>
    </w:p>
    <w:p w14:paraId="2252137C" w14:textId="77777777" w:rsidR="0082643C" w:rsidRDefault="00000000">
      <w:pPr>
        <w:keepNext/>
        <w:tabs>
          <w:tab w:val="left" w:pos="709"/>
        </w:tabs>
        <w:spacing w:before="80" w:after="200"/>
        <w:ind w:left="709" w:hanging="709"/>
        <w:outlineLvl w:val="2"/>
      </w:pPr>
      <w:bookmarkStart w:id="80" w:name="_Toc000000080"/>
      <w:r>
        <w:rPr>
          <w:b/>
          <w:sz w:val="22"/>
        </w:rPr>
        <w:t>4.4.1</w:t>
      </w:r>
      <w:r>
        <w:rPr>
          <w:b/>
          <w:sz w:val="22"/>
        </w:rPr>
        <w:tab/>
        <w:t>Descripción de la organización curricular (organización de la asignatura por áreas o ejes de conocimiento)</w:t>
      </w:r>
      <w:bookmarkEnd w:id="80"/>
    </w:p>
    <w:p w14:paraId="41C24DCB" w14:textId="17EF07B9" w:rsidR="0082643C" w:rsidRDefault="00000000">
      <w:pPr>
        <w:spacing w:after="200"/>
        <w:jc w:val="both"/>
      </w:pPr>
      <w:r>
        <w:t xml:space="preserve">De acuerdo con el modelo curricular por competencias del Sistema de la Universidad Boliviana y con la IES 2 de la IFAC, el </w:t>
      </w:r>
      <w:r w:rsidR="00BE6153">
        <w:t>Rediseño Curricular</w:t>
      </w:r>
      <w:r>
        <w:t xml:space="preserve"> organiza sus 43 asignaturas en seis áreas de conocimiento agrupadas en dos bloques: </w:t>
      </w:r>
      <w:r w:rsidR="00850BB6">
        <w:t>el área contable y de auditoría</w:t>
      </w:r>
      <w:r>
        <w:t xml:space="preserve">, que forman el núcleo de la profesión, y el Área Contextual, que aporta</w:t>
      </w:r>
      <w:r>
        <w:t xml:space="preserve"> el sustento multidisciplinario.</w:t>
      </w:r>
    </w:p>
    <w:p w14:paraId="562F451A" w14:textId="77777777" w:rsidR="0082643C" w:rsidRDefault="00000000">
      <w:pPr>
        <w:pStyle w:val="TituloCuadro"/>
        <w:keepNext/>
        <w:spacing w:before="40" w:after="80"/>
        <w:jc w:val="center"/>
      </w:pPr>
      <w:bookmarkStart w:id="268" w:name="_Toc000000273"/>
      <w:r>
        <w:rPr>
          <w:b/>
        </w:rPr>
        <w:t>Cuadro 1. Asignaturas y carga horaria por área de conocimiento</w:t>
      </w:r>
      <w:bookmarkEnd w:id="268"/>
    </w:p>
    <w:tbl>
      <w:tblPr>
        <w:tblW w:w="0" w:type="auto"/>
        <w:jc w:val="center"/>
        <w:tblLayout w:type="fixed"/>
        <w:tblLook w:val="04A0" w:firstRow="1" w:lastRow="0" w:firstColumn="1" w:lastColumn="0" w:noHBand="0" w:noVBand="1"/>
      </w:tblPr>
      <w:tblGrid>
        <w:gridCol w:w="4535"/>
        <w:gridCol w:w="1474"/>
        <w:gridCol w:w="1701"/>
        <w:gridCol w:w="1361"/>
      </w:tblGrid>
      <w:tr w:rsidR="00395D6D" w14:paraId="13C6AA9B"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7AE6E9" w14:textId="77777777" w:rsidR="0082643C" w:rsidRDefault="00000000">
            <w:pPr>
              <w:jc w:val="center"/>
            </w:pPr>
            <w:r>
              <w:rPr>
                <w:b/>
                <w:color w:val="FFFFFF"/>
              </w:rPr>
              <w:t>Área</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F96B22" w14:textId="77777777" w:rsidR="0082643C" w:rsidRDefault="00000000">
            <w:pPr>
              <w:jc w:val="center"/>
            </w:pPr>
            <w:r>
              <w:rPr>
                <w:b/>
                <w:color w:val="FFFFFF"/>
              </w:rPr>
              <w:t>Asignaturas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8FE62C" w14:textId="77777777" w:rsidR="0082643C" w:rsidRDefault="00000000">
            <w:pPr>
              <w:jc w:val="center"/>
            </w:pPr>
            <w:r>
              <w:rPr>
                <w:b/>
                <w:color w:val="FFFFFF"/>
              </w:rPr>
              <w:t>Horas académicas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DF255" w14:textId="77777777" w:rsidR="0082643C" w:rsidRDefault="00000000">
            <w:pPr>
              <w:jc w:val="center"/>
            </w:pPr>
            <w:r>
              <w:rPr>
                <w:b/>
                <w:color w:val="FFFFFF"/>
              </w:rPr>
              <w:t>%</w:t>
            </w:r>
          </w:p>
        </w:tc>
      </w:tr>
      <w:tr w:rsidR="00395D6D" w14:paraId="4C4606C9"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78BBC5F" w14:textId="1A80D64B" w:rsidR="0082643C" w:rsidRDefault="00000000">
            <w:r>
              <w:rPr>
                <w:b/>
              </w:rPr>
              <w:t>Área</w:t>
            </w:r>
            <w:r w:rsidR="00BE6153">
              <w:rPr>
                <w:b/>
              </w:rPr>
              <w:t xml:space="preserve"> Contable y de Auditoría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6C66DF7" w14:textId="77777777" w:rsidR="0082643C" w:rsidRDefault="00000000">
            <w:r>
              <w:rPr>
                <w:b/>
              </w:rPr>
              <w:t>29</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757453" w14:textId="77777777" w:rsidR="0082643C" w:rsidRDefault="00000000">
            <w:r>
              <w:rPr>
                <w:b/>
              </w:rPr>
              <w:t>4.000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5FC5497" w14:textId="77777777" w:rsidR="0082643C" w:rsidRDefault="00000000">
            <w:r>
              <w:rPr>
                <w:b/>
              </w:rPr>
              <w:t>66,67</w:t>
            </w:r>
          </w:p>
        </w:tc>
      </w:tr>
      <w:tr w:rsidR="00395D6D" w14:paraId="3B53B1B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57F365F" w14:textId="77777777" w:rsidR="0082643C" w:rsidRDefault="00000000">
            <w:r>
              <w:t>Información Financiera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559CD2" w14:textId="77777777" w:rsidR="0082643C" w:rsidRDefault="00000000">
            <w:r>
              <w:t>16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6E1AFA" w14:textId="77777777" w:rsidR="0082643C" w:rsidRDefault="00000000">
            <w:r>
              <w:t>2.400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0DB7DF" w14:textId="77777777" w:rsidR="0082643C" w:rsidRDefault="00000000">
            <w:r>
              <w:t>40,00</w:t>
            </w:r>
          </w:p>
        </w:tc>
      </w:tr>
      <w:tr w:rsidR="00395D6D" w14:paraId="1775448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4D49850" w14:textId="77777777" w:rsidR="0082643C" w:rsidRDefault="00000000">
            <w:r>
              <w:t>Servicios de Aseguramiento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AE3F3B4" w14:textId="77777777" w:rsidR="0082643C" w:rsidRDefault="00000000">
            <w:r>
              <w:t>13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091489" w14:textId="77777777" w:rsidR="0082643C" w:rsidRDefault="00000000">
            <w:r>
              <w:t>1.600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565A4EF" w14:textId="77777777" w:rsidR="0082643C" w:rsidRDefault="00000000">
            <w:r>
              <w:t>26,67</w:t>
            </w:r>
          </w:p>
        </w:tc>
      </w:tr>
      <w:tr w:rsidR="00395D6D" w14:paraId="7FA5F2D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8D20759" w14:textId="1B2A4F26" w:rsidR="0082643C" w:rsidRDefault="00000000">
            <w:r>
              <w:rPr>
                <w:b/>
              </w:rPr>
              <w:t xml:space="preserve">Área </w:t>
            </w:r>
            <w:r w:rsidR="00BE6153">
              <w:rPr>
                <w:b/>
              </w:rPr>
              <w:t>C</w:t>
            </w:r>
            <w:r>
              <w:rPr>
                <w:b/>
              </w:rPr>
              <w:t>ontextual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C7085D2" w14:textId="77777777" w:rsidR="0082643C" w:rsidRDefault="00000000">
            <w:r>
              <w:rPr>
                <w:b/>
              </w:rPr>
              <w:t>14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CAB4BE" w14:textId="77777777" w:rsidR="0082643C" w:rsidRDefault="00000000">
            <w:r>
              <w:rPr>
                <w:b/>
              </w:rPr>
              <w:t>2.000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2847C6C" w14:textId="77777777" w:rsidR="0082643C" w:rsidRDefault="00000000">
            <w:r>
              <w:rPr>
                <w:b/>
              </w:rPr>
              <w:t>33,33</w:t>
            </w:r>
          </w:p>
        </w:tc>
      </w:tr>
      <w:tr w:rsidR="00395D6D" w14:paraId="6C404BA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C61A6AE" w14:textId="77777777" w:rsidR="0082643C" w:rsidRDefault="00000000">
            <w:r>
              <w:t>Administración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94417D5"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453302D" w14:textId="77777777" w:rsidR="0082643C" w:rsidRDefault="00000000">
            <w:r>
              <w:t>480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66C1A78" w14:textId="77777777" w:rsidR="0082643C" w:rsidRDefault="00000000">
            <w:r>
              <w:t>8,00</w:t>
            </w:r>
          </w:p>
        </w:tc>
      </w:tr>
      <w:tr w:rsidR="00395D6D" w14:paraId="510347F9"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9A237C0" w14:textId="77777777" w:rsidR="0082643C" w:rsidRDefault="00000000">
            <w:r>
              <w:t>Derecho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F41C00D"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871A3F0" w14:textId="77777777" w:rsidR="0082643C" w:rsidRDefault="00000000">
            <w:r>
              <w:t>320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AB19A3" w14:textId="77777777" w:rsidR="0082643C" w:rsidRDefault="00000000">
            <w:r>
              <w:t>5,33</w:t>
            </w:r>
          </w:p>
        </w:tc>
      </w:tr>
      <w:tr w:rsidR="00395D6D" w14:paraId="29886B0B"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5ECF96C" w14:textId="77777777" w:rsidR="0082643C" w:rsidRDefault="00000000">
            <w:r>
              <w:t>Economía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294F2A"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ECF0189" w14:textId="77777777" w:rsidR="0082643C" w:rsidRDefault="00000000">
            <w:r>
              <w:t>480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67AA13E" w14:textId="77777777" w:rsidR="0082643C" w:rsidRDefault="00000000">
            <w:r>
              <w:t>8,00</w:t>
            </w:r>
          </w:p>
        </w:tc>
      </w:tr>
      <w:tr w:rsidR="00395D6D" w14:paraId="67F428EE"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17F3C37" w14:textId="77777777" w:rsidR="0082643C" w:rsidRDefault="00000000">
            <w:r>
              <w:t>Matemáticas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936052A" w14:textId="77777777" w:rsidR="0082643C" w:rsidRDefault="00000000">
            <w:r>
              <w:t>5</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870E769" w14:textId="77777777" w:rsidR="0082643C" w:rsidRDefault="00000000">
            <w:r>
              <w:t>720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E6A881A" w14:textId="77777777" w:rsidR="0082643C" w:rsidRDefault="00000000">
            <w:r>
              <w:t>12,00</w:t>
            </w:r>
          </w:p>
        </w:tc>
      </w:tr>
      <w:tr w:rsidR="00395D6D" w14:paraId="5CAB6F45"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CD32A59" w14:textId="77777777" w:rsidR="0082643C" w:rsidRDefault="00000000">
            <w:r>
              <w:rPr>
                <w:b/>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0C63C8" w14:textId="77777777" w:rsidR="0082643C" w:rsidRDefault="00000000">
            <w:r>
              <w:rPr>
                <w:b/>
              </w:rPr>
              <w:t>43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5CEC7D" w14:textId="77777777" w:rsidR="0082643C" w:rsidRDefault="00000000">
            <w:r>
              <w:rPr>
                <w:b/>
              </w:rPr>
              <w:t>6.000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1E94290" w14:textId="77777777" w:rsidR="0082643C" w:rsidRDefault="00000000">
            <w:r>
              <w:rPr>
                <w:b/>
              </w:rPr>
              <w:t>100,00</w:t>
            </w:r>
          </w:p>
        </w:tc>
      </w:tr>
    </w:tbl>
    <w:p w14:paraId="37D8858E" w14:textId="77777777" w:rsidR="0082643C" w:rsidRDefault="0082643C">
      <w:pPr>
        <w:spacing w:after="120"/>
      </w:pPr>
    </w:p>
    <w:p w14:paraId="08886A1D" w14:textId="2EA4DB61" w:rsidR="0082643C" w:rsidRDefault="00000000">
      <w:pPr>
        <w:spacing w:after="200"/>
        <w:jc w:val="both"/>
      </w:pPr>
      <w:r>
        <w:rPr>
          <w:b/>
        </w:rPr>
        <w:t xml:space="preserve">Área Contable y de Auditoría</w:t>
      </w:r>
    </w:p>
    <w:p w14:paraId="745B7F9F" w14:textId="0580DA55" w:rsidR="0082643C" w:rsidRDefault="00000000">
      <w:pPr>
        <w:numPr>
          <w:ilvl w:val="0"/>
          <w:numId w:val="44"/>
        </w:numPr>
        <w:spacing w:after="160"/>
        <w:jc w:val="both"/>
      </w:pPr>
      <w:r>
        <w:rPr>
          <w:b/>
        </w:rPr>
        <w:t>Información Financiera:</w:t>
      </w:r>
      <w:r>
        <w:t xml:space="preserve"> desarrolla las competencias para diseñar, operar y evaluar sistemas contables orientados a la preparación de estados financieros e informes de gestión en los sectores comercial, industrial, extractivo, agropecuario, financiero, de seguros y gubernamental. Incluye los sistemas de gestión empresarial, el análisis de datos contables, las finanzas corporativas y la investigación formativa.</w:t>
      </w:r>
    </w:p>
    <w:p w14:paraId="753BF397" w14:textId="3B4491C2" w:rsidR="0082643C" w:rsidRDefault="00000000">
      <w:pPr>
        <w:numPr>
          <w:ilvl w:val="0"/>
          <w:numId w:val="44"/>
        </w:numPr>
        <w:spacing w:after="200"/>
        <w:jc w:val="both"/>
      </w:pPr>
      <w:r>
        <w:rPr>
          <w:b/>
        </w:rPr>
        <w:t>Servicios de Aseguramiento:</w:t>
      </w:r>
      <w:r>
        <w:t xml:space="preserve"> proporciona la formación en teoría del aseguramiento, control interno y auditoría financiera, gubernamental, operativa, tributaria, digital, ambiental y de sostenibilidad, forense, de proyectos y de entidades financieras, complementada con la ética e independencia profesional y el taller de grado.</w:t>
      </w:r>
    </w:p>
    <w:p w14:paraId="17FCD960" w14:textId="17D68A67" w:rsidR="0082643C" w:rsidRDefault="00000000">
      <w:pPr>
        <w:spacing w:after="200"/>
        <w:jc w:val="both"/>
      </w:pPr>
      <w:r>
        <w:rPr>
          <w:b/>
        </w:rPr>
        <w:t xml:space="preserve">Área Contextual:</w:t>
      </w:r>
    </w:p>
    <w:p w14:paraId="5A2BF28B" w14:textId="1C8854B5" w:rsidR="0082643C" w:rsidRDefault="00000000">
      <w:pPr>
        <w:numPr>
          <w:ilvl w:val="0"/>
          <w:numId w:val="45"/>
        </w:numPr>
        <w:spacing w:after="160"/>
        <w:jc w:val="both"/>
      </w:pPr>
      <w:r>
        <w:rPr>
          <w:b/>
        </w:rPr>
        <w:t>Administración:</w:t>
      </w:r>
      <w:r>
        <w:t xml:space="preserve"> aporta la comprensión del comportamiento organizacional, la teoría administrativa, los sistemas gerenciales y la toma de decisiones.</w:t>
      </w:r>
    </w:p>
    <w:p w14:paraId="6304A0F3" w14:textId="3CFE3383" w:rsidR="0082643C" w:rsidRDefault="00000000">
      <w:pPr>
        <w:numPr>
          <w:ilvl w:val="0"/>
          <w:numId w:val="45"/>
        </w:numPr>
        <w:spacing w:after="160"/>
        <w:jc w:val="both"/>
      </w:pPr>
      <w:r>
        <w:rPr>
          <w:b/>
        </w:rPr>
        <w:t>Derecho:</w:t>
      </w:r>
      <w:r>
        <w:t xml:space="preserve"> brinda el sustento jurídico en derecho comercial, corporativo, laboral, de seguridad social, tributario y aduanero.</w:t>
      </w:r>
    </w:p>
    <w:p w14:paraId="439F7E0B" w14:textId="7F0B0E44" w:rsidR="0082643C" w:rsidRDefault="00000000">
      <w:pPr>
        <w:numPr>
          <w:ilvl w:val="0"/>
          <w:numId w:val="45"/>
        </w:numPr>
        <w:spacing w:after="160"/>
        <w:jc w:val="both"/>
      </w:pPr>
      <w:r>
        <w:rPr>
          <w:b/>
        </w:rPr>
        <w:t>Economía:</w:t>
      </w:r>
      <w:r>
        <w:t xml:space="preserve"> proporciona el análisis microeconómico y macroeconómico y la formulación y evaluación de proyectos de inversión.</w:t>
      </w:r>
    </w:p>
    <w:p w14:paraId="58B337D3" w14:textId="662F3333" w:rsidR="0082643C" w:rsidRDefault="00000000">
      <w:pPr>
        <w:numPr>
          <w:ilvl w:val="0"/>
          <w:numId w:val="45"/>
        </w:numPr>
        <w:spacing w:after="200"/>
        <w:jc w:val="both"/>
      </w:pPr>
      <w:r>
        <w:rPr>
          <w:b/>
        </w:rPr>
        <w:lastRenderedPageBreak/>
        <w:t>Matemáticas:</w:t>
      </w:r>
      <w:r>
        <w:t xml:space="preserve"> desarrolla el razonamiento lógico deductivo mediante el cálculo, el álgebra lineal, la programación operativa, las matemáticas financieras, la estadística y la matemática actuarial.</w:t>
      </w:r>
    </w:p>
    <w:p w14:paraId="6E716C98" w14:textId="77777777" w:rsidR="0082643C" w:rsidRDefault="00000000">
      <w:pPr>
        <w:keepNext/>
        <w:spacing w:before="40" w:after="200"/>
      </w:pPr>
      <w:r>
        <w:rPr>
          <w:b/>
          <w:sz w:val="22"/>
        </w:rPr>
        <w:t>Ejes transversales</w:t>
      </w:r>
    </w:p>
    <w:p w14:paraId="10600659" w14:textId="77777777" w:rsidR="0082643C" w:rsidRDefault="00000000">
      <w:pPr>
        <w:spacing w:after="200"/>
        <w:jc w:val="both"/>
      </w:pPr>
      <w:r>
        <w:t>La malla articula ejes transversales que recorren los cinco años de formación y que se concretan en asignaturas específicas:</w:t>
      </w:r>
    </w:p>
    <w:p w14:paraId="4EE03303" w14:textId="2344C0AC" w:rsidR="0082643C" w:rsidRDefault="00000000">
      <w:pPr>
        <w:pStyle w:val="TituloCuadro"/>
        <w:keepNext/>
        <w:spacing w:before="40" w:after="80"/>
        <w:jc w:val="center"/>
      </w:pPr>
      <w:bookmarkStart w:id="269" w:name="_Toc000000274"/>
      <w:r>
        <w:rPr>
          <w:b/>
        </w:rPr>
        <w:t xml:space="preserve">Cuadro 2. Ejes transversales del </w:t>
      </w:r>
      <w:r w:rsidR="00BE6153">
        <w:rPr>
          <w:b/>
        </w:rPr>
        <w:t>Rediseño Curricular</w:t>
      </w:r>
      <w:bookmarkEnd w:id="269"/>
    </w:p>
    <w:tbl>
      <w:tblPr>
        <w:tblW w:w="0" w:type="auto"/>
        <w:jc w:val="center"/>
        <w:tblLayout w:type="fixed"/>
        <w:tblLook w:val="04A0" w:firstRow="1" w:lastRow="0" w:firstColumn="1" w:lastColumn="0" w:noHBand="0" w:noVBand="1"/>
      </w:tblPr>
      <w:tblGrid>
        <w:gridCol w:w="3118"/>
        <w:gridCol w:w="5953"/>
      </w:tblGrid>
      <w:tr w:rsidR="00395D6D" w14:paraId="6CB0FDAA"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11DA27" w14:textId="77777777" w:rsidR="0082643C" w:rsidRDefault="00000000">
            <w:pPr>
              <w:jc w:val="center"/>
            </w:pPr>
            <w:r>
              <w:rPr>
                <w:b/>
                <w:color w:val="FFFFFF"/>
              </w:rPr>
              <w:t>Eje</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EAB866" w14:textId="77777777" w:rsidR="0082643C" w:rsidRDefault="00000000">
            <w:pPr>
              <w:jc w:val="center"/>
            </w:pPr>
            <w:r>
              <w:rPr>
                <w:b/>
                <w:color w:val="FFFFFF"/>
              </w:rPr>
              <w:t>Asignaturas en que se concreta</w:t>
            </w:r>
          </w:p>
        </w:tc>
      </w:tr>
      <w:tr w:rsidR="00395D6D" w14:paraId="3A6E8172"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D005014" w14:textId="77777777" w:rsidR="0082643C" w:rsidRDefault="00000000">
            <w:r>
              <w:t>Ética profesional e interés público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00CE9B4" w14:textId="77777777" w:rsidR="0082643C" w:rsidRDefault="00000000">
            <w:r>
              <w:t>CPA-406 Ética e Independencia Profesional, con evaluación de los principios del Código del IESBA en todas las asignaturas</w:t>
            </w:r>
          </w:p>
        </w:tc>
      </w:tr>
      <w:tr w:rsidR="00395D6D" w14:paraId="171C097A"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C68D159" w14:textId="77777777" w:rsidR="0082643C" w:rsidRDefault="00000000">
            <w:r>
              <w:t>Transformación digital, analítica de datos e inteligencia artificial</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C34227E" w14:textId="77777777" w:rsidR="0082643C" w:rsidRDefault="00000000">
            <w:r>
              <w:t>CPA-102 Tecnologías de Información y Herramientas Digitales, CPA-305 Sistemas Contables ERP y Análisis de Datos, CPA-404 Diseño e Implantación de Sistemas de Contabilidad y CPA-505 Auditoría Digital, Ciberseguridad y Tecnologías Emergentes</w:t>
            </w:r>
          </w:p>
        </w:tc>
      </w:tr>
      <w:tr w:rsidR="00395D6D" w14:paraId="50B88ED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9A44EA9" w14:textId="77777777" w:rsidR="0082643C" w:rsidRDefault="00000000">
            <w:r>
              <w:t>Sostenibilidad</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F6A6BDC" w14:textId="77777777" w:rsidR="0082643C" w:rsidRDefault="00000000">
            <w:r>
              <w:t>CPA-506 Reportes y Aseguramiento de Sostenibilidad y Auditoría Ambiental, y contenidos de contabilidad de gestión</w:t>
            </w:r>
          </w:p>
        </w:tc>
      </w:tr>
      <w:tr w:rsidR="00395D6D" w14:paraId="1915B1F7"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7FCAF88" w14:textId="50CF9C9A" w:rsidR="00BE6153" w:rsidRDefault="00000000" w:rsidP="00BE6153">
            <w:r>
              <w:t>Investigación formativa e interacción social</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3E6D212" w14:textId="47B79776" w:rsidR="00BE6153" w:rsidRDefault="00000000" w:rsidP="00BE6153">
            <w:r>
              <w:t>CPA-204 Métodos y Técnicas de Investigación y CPA-510 Taller de Grado, con proyectos de interacción social y prácticas preprofesionales</w:t>
            </w:r>
          </w:p>
        </w:tc>
      </w:tr>
      <w:tr w:rsidR="00395D6D" w14:paraId="32901B8F"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34BD518" w14:textId="4C0F5172" w:rsidR="00BE6153" w:rsidRDefault="00000000" w:rsidP="00BE6153">
            <w:r>
              <w:t>Inglés técnico contable (*)</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F3AEC83" w14:textId="77777777" w:rsidR="00BE6153" w:rsidRDefault="00000000" w:rsidP="00BE6153">
            <w:r>
              <w:t>Bibliografía, casos y guías en inglés incorporados progresivamente en los programas de las asignaturas de los últimos años</w:t>
            </w:r>
          </w:p>
        </w:tc>
      </w:tr>
    </w:tbl>
    <w:p w14:paraId="4165DC3D" w14:textId="55B1A99A" w:rsidR="0082643C" w:rsidRDefault="00000000">
      <w:pPr>
        <w:spacing w:after="120"/>
      </w:pPr>
      <w:r>
        <w:t>(*) Materia extracurricular propuesta</w:t>
      </w:r>
    </w:p>
    <w:p w14:paraId="7BBED4A4" w14:textId="77777777" w:rsidR="0082643C" w:rsidRDefault="00000000">
      <w:pPr>
        <w:keepNext/>
        <w:tabs>
          <w:tab w:val="left" w:pos="709"/>
        </w:tabs>
        <w:spacing w:before="80" w:after="200"/>
        <w:ind w:left="709" w:hanging="709"/>
        <w:outlineLvl w:val="2"/>
      </w:pPr>
      <w:bookmarkStart w:id="81" w:name="_Toc000000081"/>
      <w:r>
        <w:rPr>
          <w:b/>
          <w:sz w:val="22"/>
        </w:rPr>
        <w:t>4.4.2</w:t>
      </w:r>
      <w:r>
        <w:rPr>
          <w:b/>
          <w:sz w:val="22"/>
        </w:rPr>
        <w:tab/>
        <w:t>Mapa de competencia (competencia y unidades de competencia)</w:t>
      </w:r>
      <w:bookmarkEnd w:id="81"/>
    </w:p>
    <w:p w14:paraId="62F09887" w14:textId="77777777" w:rsidR="0082643C" w:rsidRDefault="00000000">
      <w:pPr>
        <w:spacing w:after="200"/>
        <w:jc w:val="both"/>
      </w:pPr>
      <w:r>
        <w:t>El mapa de competencias parte de la competencia global de la Carrera, expresada en el perfil profesional del punto 4.2.7, y la desagrega en competencias por área de conocimiento, desarrolladas por las asignaturas de cada área. La unidad de competencia y los elementos de competencia de cada asignatura se establecen en los planes de asignatura del punto 4.5, conforme al Artículo 9 de la Resolución HCU N.º 032/2025.</w:t>
      </w:r>
    </w:p>
    <w:tbl>
      <w:tblPr>
        <w:tblW w:w="0" w:type="auto"/>
        <w:jc w:val="center"/>
        <w:tblLook w:val="04A0" w:firstRow="1" w:lastRow="0" w:firstColumn="1" w:lastColumn="0" w:noHBand="0" w:noVBand="1"/>
      </w:tblPr>
      <w:tblGrid>
        <w:gridCol w:w="8787"/>
      </w:tblGrid>
      <w:tr w:rsidR="00395D6D" w14:paraId="448DFE6D"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4318641C" w14:textId="77777777" w:rsidR="0082643C" w:rsidRDefault="00000000">
            <w:pPr>
              <w:spacing w:before="60" w:after="60"/>
              <w:jc w:val="both"/>
            </w:pPr>
            <w:r>
              <w:rPr>
                <w:b/>
              </w:rPr>
              <w:t>Competencia global de la Carrera</w:t>
            </w:r>
          </w:p>
          <w:p w14:paraId="19C563AF" w14:textId="41EF3AC3" w:rsidR="0082643C" w:rsidRDefault="00000000">
            <w:pPr>
              <w:spacing w:before="60" w:after="60"/>
              <w:jc w:val="both"/>
            </w:pPr>
            <w:r>
              <w:t xml:space="preserve">Diseña, opera, evalúa y audita sistemas integrados de información económica, financiera y no financiera de organizaciones públicas, privadas y mixtas, aplicando estándares nacionales e internacionales y tecnologías emergentes, para preparar, asegurar y analizar información confiable que respalde la toma de decisiones, con juicio crítico, ética profesional conforme al Código del IESBA </w:t>
            </w:r>
            <w:r w:rsidR="00BE6153">
              <w:t xml:space="preserve">y el Código de Ética del Auditor Gubernamental </w:t>
            </w:r>
            <w:r>
              <w:t>y compromiso con el interés público.</w:t>
            </w:r>
          </w:p>
        </w:tc>
      </w:tr>
    </w:tbl>
    <w:p w14:paraId="16666AE0" w14:textId="77777777" w:rsidR="0082643C" w:rsidRDefault="0082643C">
      <w:pPr>
        <w:spacing w:after="120"/>
      </w:pPr>
    </w:p>
    <w:p w14:paraId="721ECD97" w14:textId="77777777" w:rsidR="0082643C" w:rsidRDefault="00000000">
      <w:pPr>
        <w:pStyle w:val="TituloCuadro"/>
        <w:keepNext/>
        <w:spacing w:before="40" w:after="80"/>
        <w:jc w:val="center"/>
      </w:pPr>
      <w:bookmarkStart w:id="270" w:name="_Toc000000275"/>
      <w:r>
        <w:rPr>
          <w:b/>
        </w:rPr>
        <w:t>Cuadro 3. Competencias por área de conocimiento</w:t>
      </w:r>
      <w:bookmarkEnd w:id="270"/>
    </w:p>
    <w:tbl>
      <w:tblPr>
        <w:tblW w:w="0" w:type="auto"/>
        <w:jc w:val="center"/>
        <w:tblLayout w:type="fixed"/>
        <w:tblLook w:val="04A0" w:firstRow="1" w:lastRow="0" w:firstColumn="1" w:lastColumn="0" w:noHBand="0" w:noVBand="1"/>
      </w:tblPr>
      <w:tblGrid>
        <w:gridCol w:w="1701"/>
        <w:gridCol w:w="3969"/>
        <w:gridCol w:w="3402"/>
      </w:tblGrid>
      <w:tr w:rsidR="00395D6D" w14:paraId="3A4213E2"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C21F3B" w14:textId="77777777" w:rsidR="0082643C" w:rsidRDefault="00000000">
            <w:pPr>
              <w:jc w:val="center"/>
            </w:pPr>
            <w:r>
              <w:rPr>
                <w:b/>
                <w:color w:val="FFFFFF"/>
                <w:sz w:val="18"/>
              </w:rPr>
              <w:t>Área</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C34DA33" w14:textId="77777777" w:rsidR="0082643C" w:rsidRDefault="00000000">
            <w:pPr>
              <w:jc w:val="center"/>
            </w:pPr>
            <w:r>
              <w:rPr>
                <w:b/>
                <w:color w:val="FFFFFF"/>
                <w:sz w:val="18"/>
              </w:rPr>
              <w:t>Competencia del área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A3A01B" w14:textId="77777777" w:rsidR="0082643C" w:rsidRDefault="00000000">
            <w:pPr>
              <w:jc w:val="center"/>
            </w:pPr>
            <w:r>
              <w:rPr>
                <w:b/>
                <w:color w:val="FFFFFF"/>
                <w:sz w:val="18"/>
              </w:rPr>
              <w:t>Asignaturas que la desarrollan</w:t>
            </w:r>
          </w:p>
        </w:tc>
      </w:tr>
      <w:tr w:rsidR="00395D6D" w14:paraId="43A08D55"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401AA68" w14:textId="77777777" w:rsidR="0082643C" w:rsidRDefault="00000000">
            <w:r>
              <w:rPr>
                <w:sz w:val="18"/>
              </w:rPr>
              <w:t>Información Financiera</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EF32170" w14:textId="77777777" w:rsidR="0082643C" w:rsidRDefault="00000000">
            <w:r>
              <w:rPr>
                <w:sz w:val="18"/>
              </w:rPr>
              <w:t xml:space="preserve">Prepara, presenta y analiza estados financieros, informes de gestión y de </w:t>
            </w:r>
            <w:r>
              <w:rPr>
                <w:sz w:val="18"/>
              </w:rPr>
              <w:lastRenderedPageBreak/>
              <w:t>sostenibilidad de entidades públicas y privadas, aplicando los marcos de información financiera nacionales e internacionales y sistemas de gestión empresarial.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0568E5E" w14:textId="77777777" w:rsidR="0082643C" w:rsidRDefault="00000000">
            <w:r>
              <w:rPr>
                <w:sz w:val="18"/>
              </w:rPr>
              <w:lastRenderedPageBreak/>
              <w:t xml:space="preserve">CPA-101, CPA-102, CPA-201 a CPA-204, CPA-301 a CPA-305 y CPA-401 </w:t>
            </w:r>
            <w:r>
              <w:rPr>
                <w:sz w:val="18"/>
              </w:rPr>
              <w:lastRenderedPageBreak/>
              <w:t>a CPA-405</w:t>
            </w:r>
          </w:p>
        </w:tc>
      </w:tr>
      <w:tr w:rsidR="00395D6D" w14:paraId="6F494B1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5ABFFD" w14:textId="77777777" w:rsidR="0082643C" w:rsidRDefault="00000000">
            <w:r>
              <w:rPr>
                <w:sz w:val="18"/>
              </w:rPr>
              <w:lastRenderedPageBreak/>
              <w:t>Servicios de Aseguramiento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183F2AD" w14:textId="77777777" w:rsidR="0082643C" w:rsidRDefault="00000000">
            <w:r>
              <w:rPr>
                <w:sz w:val="18"/>
              </w:rPr>
              <w:t>Planifica, ejecuta e informa encargos de auditoría, revisión, aseguramiento y servicios relacionados sobre información financiera y no financiera, con escepticismo profesional e independencia.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E019F4F" w14:textId="77777777" w:rsidR="0082643C" w:rsidRDefault="00000000">
            <w:r>
              <w:rPr>
                <w:sz w:val="18"/>
              </w:rPr>
              <w:t>CPA-406 a CPA-408 y CPA-501 a CPA-510</w:t>
            </w:r>
          </w:p>
        </w:tc>
      </w:tr>
      <w:tr w:rsidR="00395D6D" w14:paraId="5C7BE7C6"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D37C93" w14:textId="77777777" w:rsidR="0082643C" w:rsidRDefault="00000000">
            <w:r>
              <w:rPr>
                <w:sz w:val="18"/>
              </w:rPr>
              <w:t>Administración</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15EFE53" w14:textId="77777777" w:rsidR="0082643C" w:rsidRDefault="00000000">
            <w:r>
              <w:rPr>
                <w:sz w:val="18"/>
              </w:rPr>
              <w:t>Analiza la estructura, el comportamiento y los sistemas de gestión de las organizaciones para apoyar la toma de decisiones.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4F97B5" w14:textId="77777777" w:rsidR="0082643C" w:rsidRDefault="00000000">
            <w:r>
              <w:rPr>
                <w:sz w:val="18"/>
              </w:rPr>
              <w:t>ADM-101, ADM-201 y ADM-301</w:t>
            </w:r>
          </w:p>
        </w:tc>
      </w:tr>
      <w:tr w:rsidR="00395D6D" w14:paraId="33CD6541"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8777BC9" w14:textId="77777777" w:rsidR="0082643C" w:rsidRDefault="00000000">
            <w:r>
              <w:rPr>
                <w:sz w:val="18"/>
              </w:rPr>
              <w:t>Derecho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AD4943A" w14:textId="77777777" w:rsidR="0082643C" w:rsidRDefault="00000000">
            <w:r>
              <w:rPr>
                <w:sz w:val="18"/>
              </w:rPr>
              <w:t>Aplica la legislación comercial, societaria, laboral, de seguridad social, tributaria y aduanera en la gestión y el control de las organizaciones.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847567B" w14:textId="77777777" w:rsidR="0082643C" w:rsidRDefault="00000000">
            <w:r>
              <w:rPr>
                <w:sz w:val="18"/>
              </w:rPr>
              <w:t>DER-101, DER-102 y DER-201</w:t>
            </w:r>
          </w:p>
        </w:tc>
      </w:tr>
      <w:tr w:rsidR="00395D6D" w14:paraId="4109844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B24DC5" w14:textId="77777777" w:rsidR="0082643C" w:rsidRDefault="00000000">
            <w:r>
              <w:rPr>
                <w:sz w:val="18"/>
              </w:rPr>
              <w:t>Economía</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85E72A1" w14:textId="77777777" w:rsidR="0082643C" w:rsidRDefault="00000000">
            <w:r>
              <w:rPr>
                <w:sz w:val="18"/>
              </w:rPr>
              <w:t>Interpreta el entorno microeconómico y macroeconómico y evalúa proyectos de inversión.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A607230" w14:textId="77777777" w:rsidR="0082643C" w:rsidRDefault="00000000">
            <w:r>
              <w:rPr>
                <w:sz w:val="18"/>
              </w:rPr>
              <w:t>ECO-101, ECO-201 y ECO-301</w:t>
            </w:r>
          </w:p>
        </w:tc>
      </w:tr>
      <w:tr w:rsidR="00395D6D" w:rsidRPr="00310C8F" w14:paraId="2944E077"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523DC9A" w14:textId="77777777" w:rsidR="0082643C" w:rsidRDefault="00000000">
            <w:r>
              <w:rPr>
                <w:sz w:val="18"/>
              </w:rPr>
              <w:t>Matemáticas</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BD2C6C0" w14:textId="77777777" w:rsidR="0082643C" w:rsidRDefault="00000000">
            <w:r>
              <w:rPr>
                <w:sz w:val="18"/>
              </w:rPr>
              <w:t>Aplica modelos matemáticos, financieros, estadísticos y actuariales al análisis de la información y a la evidencia de auditoría.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1FA68B" w14:textId="77777777" w:rsidR="0082643C" w:rsidRPr="00BE6153" w:rsidRDefault="00000000">
            <w:pPr>
              <w:rPr>
                <w:lang w:val="en-US"/>
              </w:rPr>
            </w:pPr>
            <w:r w:rsidRPr="00BE6153">
              <w:rPr>
                <w:sz w:val="18"/>
                <w:lang w:val="en-US"/>
              </w:rPr>
              <w:t>MAT-101, MAT-102, MAT-201, MAT-301 y MAT-401</w:t>
            </w:r>
          </w:p>
        </w:tc>
      </w:tr>
    </w:tbl>
    <w:p w14:paraId="5263F106" w14:textId="77777777" w:rsidR="0082643C" w:rsidRPr="00BE6153" w:rsidRDefault="0082643C">
      <w:pPr>
        <w:spacing w:after="120"/>
        <w:rPr>
          <w:lang w:val="en-US"/>
        </w:rPr>
      </w:pPr>
    </w:p>
    <w:p w14:paraId="5F224B12" w14:textId="77777777" w:rsidR="0082643C" w:rsidRDefault="00000000">
      <w:pPr>
        <w:spacing w:after="200"/>
        <w:jc w:val="both"/>
      </w:pPr>
      <w:r>
        <w:t>Las competencias de cada área se expresan en los atributos del egresado que se detallan en el punto 4.2.7: atributos académicos y disciplinares, que corresponden al saber conocer; atributos técnicos, digitales y de innovación, que corresponden al saber hacer; y atributos éticos, socioemocionales y de responsabilidad pública, que corresponden al saber ser y convivir.</w:t>
      </w:r>
    </w:p>
    <w:p w14:paraId="41A6CDDA" w14:textId="77777777" w:rsidR="0082643C" w:rsidRDefault="00000000">
      <w:pPr>
        <w:keepNext/>
        <w:tabs>
          <w:tab w:val="left" w:pos="709"/>
        </w:tabs>
        <w:spacing w:before="80" w:after="200"/>
        <w:ind w:left="709" w:hanging="709"/>
        <w:outlineLvl w:val="2"/>
      </w:pPr>
      <w:bookmarkStart w:id="82" w:name="_Toc000000082"/>
      <w:r>
        <w:rPr>
          <w:b/>
          <w:sz w:val="22"/>
        </w:rPr>
        <w:t>4.4.3</w:t>
      </w:r>
      <w:r>
        <w:rPr>
          <w:b/>
          <w:sz w:val="22"/>
        </w:rPr>
        <w:tab/>
        <w:t>Malla curricular (siglas, nombres de la asignatura, carga horaria, créditos, prerrequisitos) por ciclos y semestres/año</w:t>
      </w:r>
      <w:bookmarkEnd w:id="82"/>
    </w:p>
    <w:p w14:paraId="3733F5A5" w14:textId="77777777" w:rsidR="0082643C" w:rsidRDefault="00000000">
      <w:pPr>
        <w:spacing w:after="200"/>
        <w:jc w:val="both"/>
      </w:pPr>
      <w:r>
        <w:t>La malla del rediseño comprende 43 asignaturas anuales distribuidas en cinco años. Las horas anuales resultan de la carga semanal multiplicada por las 40 semanas de la gestión académica anual. Los créditos se asignan conforme a la Resolución HCU N.º 351/2021: 60 créditos por año académico y un crédito equivalente a 30 horas de trabajo, presenciales y no presenciales.</w:t>
      </w:r>
    </w:p>
    <w:p w14:paraId="5F637F6D" w14:textId="77777777" w:rsidR="0082643C" w:rsidRDefault="00000000">
      <w:pPr>
        <w:pStyle w:val="TituloCuadro"/>
        <w:keepNext/>
        <w:spacing w:before="40" w:after="80"/>
        <w:jc w:val="center"/>
      </w:pPr>
      <w:bookmarkStart w:id="271" w:name="_Toc000000276"/>
      <w:r>
        <w:rPr>
          <w:b/>
        </w:rPr>
        <w:t>Cuadro 4. Malla curricular, primer año</w:t>
      </w:r>
      <w:bookmarkEnd w:id="271"/>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3196ABB7"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1C5331"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02310"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3E19B8"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6D79D0"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BE715D4"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3D23D6"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947699" w14:textId="77777777" w:rsidR="0082643C" w:rsidRDefault="00000000">
            <w:pPr>
              <w:jc w:val="center"/>
            </w:pPr>
            <w:r>
              <w:rPr>
                <w:b/>
                <w:color w:val="FFFFFF"/>
                <w:sz w:val="18"/>
              </w:rPr>
              <w:t>Hrs. trabajo</w:t>
            </w:r>
          </w:p>
        </w:tc>
      </w:tr>
      <w:tr w:rsidR="00395D6D" w14:paraId="16CF57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C46670A" w14:textId="77777777" w:rsidR="0082643C" w:rsidRDefault="00000000">
            <w:r>
              <w:rPr>
                <w:sz w:val="18"/>
              </w:rPr>
              <w:t>CPA-101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3EBE97D" w14:textId="77777777" w:rsidR="0082643C" w:rsidRDefault="00000000">
            <w:r>
              <w:rPr>
                <w:sz w:val="18"/>
              </w:rPr>
              <w:t>Contabilidad Básica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C6927D0"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295ABC"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28AC80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1284CF8"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21DA854" w14:textId="77777777" w:rsidR="0082643C" w:rsidRDefault="00000000" w:rsidP="00BE6153">
            <w:pPr>
              <w:jc w:val="center"/>
            </w:pPr>
            <w:r>
              <w:rPr>
                <w:sz w:val="18"/>
              </w:rPr>
              <w:t>270</w:t>
            </w:r>
          </w:p>
        </w:tc>
      </w:tr>
      <w:tr w:rsidR="00395D6D" w14:paraId="4580338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49E648" w14:textId="77777777" w:rsidR="0082643C" w:rsidRDefault="00000000">
            <w:r>
              <w:rPr>
                <w:sz w:val="18"/>
              </w:rPr>
              <w:t>CPA-102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1429FA" w14:textId="77777777" w:rsidR="0082643C" w:rsidRDefault="00000000">
            <w:r>
              <w:rPr>
                <w:sz w:val="18"/>
              </w:rPr>
              <w:t>Tecnologías de Información y Herramientas Digitales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99B4326"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46BCEC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E8E7E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14B47A"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55C6AF7" w14:textId="77777777" w:rsidR="0082643C" w:rsidRDefault="00000000" w:rsidP="00BE6153">
            <w:pPr>
              <w:jc w:val="center"/>
            </w:pPr>
            <w:r>
              <w:rPr>
                <w:sz w:val="18"/>
              </w:rPr>
              <w:t>150</w:t>
            </w:r>
          </w:p>
        </w:tc>
      </w:tr>
      <w:tr w:rsidR="00395D6D" w14:paraId="66CC3E1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4501C1" w14:textId="77777777" w:rsidR="0082643C" w:rsidRDefault="00000000">
            <w:r>
              <w:rPr>
                <w:sz w:val="18"/>
              </w:rPr>
              <w:t>ADM-101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6128CD" w14:textId="77777777" w:rsidR="0082643C" w:rsidRDefault="00000000">
            <w:r>
              <w:rPr>
                <w:sz w:val="18"/>
              </w:rPr>
              <w:t>Administración General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66F23B"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66765E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7BDFA2F"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33A2B0"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DF4E398" w14:textId="77777777" w:rsidR="0082643C" w:rsidRDefault="00000000" w:rsidP="00BE6153">
            <w:pPr>
              <w:jc w:val="center"/>
            </w:pPr>
            <w:r>
              <w:rPr>
                <w:sz w:val="18"/>
              </w:rPr>
              <w:t>270</w:t>
            </w:r>
          </w:p>
        </w:tc>
      </w:tr>
      <w:tr w:rsidR="00395D6D" w14:paraId="1A513C1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780780" w14:textId="77777777" w:rsidR="0082643C" w:rsidRDefault="00000000">
            <w:r>
              <w:rPr>
                <w:sz w:val="18"/>
              </w:rPr>
              <w:t>DER-101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C483FA" w14:textId="77777777" w:rsidR="0082643C" w:rsidRDefault="00000000">
            <w:r>
              <w:rPr>
                <w:sz w:val="18"/>
              </w:rPr>
              <w:t>Derecho Comercial y Corporativo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D07FCCA"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679AB9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4B8DAB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AC2316"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0CAACBB" w14:textId="77777777" w:rsidR="0082643C" w:rsidRDefault="00000000" w:rsidP="00BE6153">
            <w:pPr>
              <w:jc w:val="center"/>
            </w:pPr>
            <w:r>
              <w:rPr>
                <w:sz w:val="18"/>
              </w:rPr>
              <w:t>150</w:t>
            </w:r>
          </w:p>
        </w:tc>
      </w:tr>
      <w:tr w:rsidR="00395D6D" w14:paraId="44CA16B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7ABA4F" w14:textId="77777777" w:rsidR="0082643C" w:rsidRDefault="00000000">
            <w:r>
              <w:rPr>
                <w:sz w:val="18"/>
              </w:rPr>
              <w:t>DER-102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44A49E2" w14:textId="77777777" w:rsidR="0082643C" w:rsidRDefault="00000000">
            <w:r>
              <w:rPr>
                <w:sz w:val="18"/>
              </w:rPr>
              <w:t>Derecho Laboral y Seguridad Social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1012D22"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52D3683"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2910C2A"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8C9986"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9EA83AB" w14:textId="77777777" w:rsidR="0082643C" w:rsidRDefault="00000000" w:rsidP="00BE6153">
            <w:pPr>
              <w:jc w:val="center"/>
            </w:pPr>
            <w:r>
              <w:rPr>
                <w:sz w:val="18"/>
              </w:rPr>
              <w:t>150</w:t>
            </w:r>
          </w:p>
        </w:tc>
      </w:tr>
      <w:tr w:rsidR="00395D6D" w14:paraId="32E61DA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7D6D515" w14:textId="77777777" w:rsidR="0082643C" w:rsidRDefault="00000000">
            <w:r>
              <w:rPr>
                <w:sz w:val="18"/>
              </w:rPr>
              <w:t>ECO-101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7B9559B" w14:textId="77777777" w:rsidR="0082643C" w:rsidRDefault="00000000">
            <w:r>
              <w:rPr>
                <w:sz w:val="18"/>
              </w:rPr>
              <w:t>Microeconomía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15E005"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3FE8F2"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D8708B"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625C29"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767EAA" w14:textId="77777777" w:rsidR="0082643C" w:rsidRDefault="00000000" w:rsidP="00BE6153">
            <w:pPr>
              <w:jc w:val="center"/>
            </w:pPr>
            <w:r>
              <w:rPr>
                <w:sz w:val="18"/>
              </w:rPr>
              <w:t>270</w:t>
            </w:r>
          </w:p>
        </w:tc>
      </w:tr>
      <w:tr w:rsidR="00395D6D" w14:paraId="2931771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0C0D45" w14:textId="77777777" w:rsidR="0082643C" w:rsidRDefault="00000000">
            <w:r>
              <w:rPr>
                <w:sz w:val="18"/>
              </w:rPr>
              <w:t>MAT-101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665F11A" w14:textId="77777777" w:rsidR="0082643C" w:rsidRDefault="00000000">
            <w:r>
              <w:rPr>
                <w:sz w:val="18"/>
              </w:rPr>
              <w:t>Cálculo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FDF2E8B"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09318A"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BBE209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7F56087"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850585" w14:textId="77777777" w:rsidR="0082643C" w:rsidRDefault="00000000" w:rsidP="00BE6153">
            <w:pPr>
              <w:jc w:val="center"/>
            </w:pPr>
            <w:r>
              <w:rPr>
                <w:sz w:val="18"/>
              </w:rPr>
              <w:t>270</w:t>
            </w:r>
          </w:p>
        </w:tc>
      </w:tr>
      <w:tr w:rsidR="00395D6D" w14:paraId="794176F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9B1800B" w14:textId="77777777" w:rsidR="0082643C" w:rsidRDefault="00000000">
            <w:r>
              <w:rPr>
                <w:sz w:val="18"/>
              </w:rPr>
              <w:t>MAT-102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98A2107" w14:textId="77777777" w:rsidR="0082643C" w:rsidRDefault="00000000">
            <w:r>
              <w:rPr>
                <w:sz w:val="18"/>
              </w:rPr>
              <w:t>Matemáticas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321ED20"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792A77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02F349C"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E01F6E0"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68BDAE" w14:textId="77777777" w:rsidR="0082643C" w:rsidRDefault="00000000" w:rsidP="00BE6153">
            <w:pPr>
              <w:jc w:val="center"/>
            </w:pPr>
            <w:r>
              <w:rPr>
                <w:sz w:val="18"/>
              </w:rPr>
              <w:t>270</w:t>
            </w:r>
          </w:p>
        </w:tc>
      </w:tr>
      <w:tr w:rsidR="00395D6D" w14:paraId="40E654A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F7D5810"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6A84D87" w14:textId="77777777" w:rsidR="0082643C" w:rsidRDefault="00000000">
            <w:r>
              <w:rPr>
                <w:b/>
                <w:sz w:val="18"/>
              </w:rPr>
              <w:t>Total primer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1B32D93"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1E85212" w14:textId="77777777" w:rsidR="0082643C" w:rsidRDefault="00000000">
            <w:r>
              <w:rPr>
                <w:b/>
                <w:sz w:val="18"/>
              </w:rPr>
              <w:t>26</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8A14512" w14:textId="77777777" w:rsidR="0082643C" w:rsidRDefault="00000000">
            <w:r>
              <w:rPr>
                <w:b/>
                <w:sz w:val="18"/>
              </w:rPr>
              <w:t>1.040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E396C9" w14:textId="77777777" w:rsidR="0082643C" w:rsidRDefault="00000000">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F1C6F4B" w14:textId="77777777" w:rsidR="0082643C" w:rsidRDefault="00000000">
            <w:r>
              <w:rPr>
                <w:b/>
                <w:sz w:val="18"/>
              </w:rPr>
              <w:t>1.800</w:t>
            </w:r>
          </w:p>
        </w:tc>
      </w:tr>
    </w:tbl>
    <w:p w14:paraId="5F4A84A6" w14:textId="77777777" w:rsidR="0082643C" w:rsidRDefault="0082643C">
      <w:pPr>
        <w:spacing w:after="120"/>
      </w:pPr>
    </w:p>
    <w:p w14:paraId="48CFC96B" w14:textId="77777777" w:rsidR="0082643C" w:rsidRDefault="00000000">
      <w:pPr>
        <w:pStyle w:val="TituloCuadro"/>
        <w:keepNext/>
        <w:spacing w:before="40" w:after="80"/>
        <w:jc w:val="center"/>
      </w:pPr>
      <w:bookmarkStart w:id="272" w:name="_Toc000000277"/>
      <w:r>
        <w:rPr>
          <w:b/>
        </w:rPr>
        <w:t>Cuadro 5. Malla curricular, segundo año</w:t>
      </w:r>
      <w:bookmarkEnd w:id="272"/>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20DC5020"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6EE409"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2F2920"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499420"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C49838"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107B46"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5631F3"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1C72B7F" w14:textId="77777777" w:rsidR="0082643C" w:rsidRDefault="00000000">
            <w:pPr>
              <w:jc w:val="center"/>
            </w:pPr>
            <w:r>
              <w:rPr>
                <w:b/>
                <w:color w:val="FFFFFF"/>
                <w:sz w:val="18"/>
              </w:rPr>
              <w:t>Hrs. trabajo</w:t>
            </w:r>
          </w:p>
        </w:tc>
      </w:tr>
      <w:tr w:rsidR="00395D6D" w14:paraId="35DE6D5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EFA9CD0" w14:textId="77777777" w:rsidR="0082643C" w:rsidRDefault="00000000">
            <w:r>
              <w:rPr>
                <w:sz w:val="18"/>
              </w:rPr>
              <w:t>CPA-201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5EB274" w14:textId="77777777" w:rsidR="0082643C" w:rsidRDefault="00000000">
            <w:r>
              <w:rPr>
                <w:sz w:val="18"/>
              </w:rPr>
              <w:t>Contabilidad Intermedia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EF0CC47"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D9AC3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B08D73"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B2F5BF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2E77E1F" w14:textId="77777777" w:rsidR="0082643C" w:rsidRDefault="00000000" w:rsidP="00BE6153">
            <w:pPr>
              <w:jc w:val="center"/>
            </w:pPr>
            <w:r>
              <w:rPr>
                <w:sz w:val="18"/>
              </w:rPr>
              <w:t>240</w:t>
            </w:r>
          </w:p>
        </w:tc>
      </w:tr>
      <w:tr w:rsidR="00395D6D" w14:paraId="200A333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1562AC" w14:textId="77777777" w:rsidR="0082643C" w:rsidRDefault="00000000">
            <w:r>
              <w:rPr>
                <w:sz w:val="18"/>
              </w:rPr>
              <w:t>CPA-202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C771F94" w14:textId="77777777" w:rsidR="0082643C" w:rsidRDefault="00000000">
            <w:r>
              <w:rPr>
                <w:sz w:val="18"/>
              </w:rPr>
              <w:t>Contabilidad de Sociedades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10321FF"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3BF414"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70F5ED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3B5FABA"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7609A40" w14:textId="77777777" w:rsidR="0082643C" w:rsidRDefault="00000000" w:rsidP="00BE6153">
            <w:pPr>
              <w:jc w:val="center"/>
            </w:pPr>
            <w:r>
              <w:rPr>
                <w:sz w:val="18"/>
              </w:rPr>
              <w:t>240</w:t>
            </w:r>
          </w:p>
        </w:tc>
      </w:tr>
      <w:tr w:rsidR="00395D6D" w14:paraId="4605214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5B6DAB" w14:textId="77777777" w:rsidR="0082643C" w:rsidRDefault="00000000">
            <w:r>
              <w:rPr>
                <w:sz w:val="18"/>
              </w:rPr>
              <w:t>CPA-203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88B04CC" w14:textId="77777777" w:rsidR="0082643C" w:rsidRDefault="00000000">
            <w:r>
              <w:rPr>
                <w:sz w:val="18"/>
              </w:rPr>
              <w:t>Contabilidad de Tributos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43F17C"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193E0B1"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11F9416"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380C2CB"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DBDD0EF" w14:textId="77777777" w:rsidR="0082643C" w:rsidRDefault="00000000" w:rsidP="00BE6153">
            <w:pPr>
              <w:jc w:val="center"/>
            </w:pPr>
            <w:r>
              <w:rPr>
                <w:sz w:val="18"/>
              </w:rPr>
              <w:t>240</w:t>
            </w:r>
          </w:p>
        </w:tc>
      </w:tr>
      <w:tr w:rsidR="00395D6D" w14:paraId="18E9CBE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D9E945" w14:textId="77777777" w:rsidR="0082643C" w:rsidRDefault="00000000">
            <w:r>
              <w:rPr>
                <w:sz w:val="18"/>
              </w:rPr>
              <w:t>CPA-204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BD6E56B" w14:textId="77777777" w:rsidR="0082643C" w:rsidRDefault="00000000">
            <w:r>
              <w:rPr>
                <w:sz w:val="18"/>
              </w:rPr>
              <w:t>Métodos y Técnicas de Investigación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E2BFC2F"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8766766"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169831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7D76E7D"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EB6766B" w14:textId="77777777" w:rsidR="0082643C" w:rsidRDefault="00000000" w:rsidP="00BE6153">
            <w:pPr>
              <w:jc w:val="center"/>
            </w:pPr>
            <w:r>
              <w:rPr>
                <w:sz w:val="18"/>
              </w:rPr>
              <w:t>120</w:t>
            </w:r>
          </w:p>
        </w:tc>
      </w:tr>
      <w:tr w:rsidR="00395D6D" w14:paraId="11A1FE0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3F2485" w14:textId="77777777" w:rsidR="0082643C" w:rsidRDefault="00000000">
            <w:r>
              <w:rPr>
                <w:sz w:val="18"/>
              </w:rPr>
              <w:t>ADM-201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D68DB7A" w14:textId="77777777" w:rsidR="0082643C" w:rsidRDefault="00000000">
            <w:r>
              <w:rPr>
                <w:sz w:val="18"/>
              </w:rPr>
              <w:t>Administración de Sistemas Gerenciales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AB8DD5E" w14:textId="77777777" w:rsidR="0082643C" w:rsidRDefault="00000000">
            <w:r>
              <w:rPr>
                <w:sz w:val="18"/>
              </w:rPr>
              <w:t>ADM-101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111375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84D66D"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F22FAED"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C011C28" w14:textId="77777777" w:rsidR="0082643C" w:rsidRDefault="00000000" w:rsidP="00BE6153">
            <w:pPr>
              <w:jc w:val="center"/>
            </w:pPr>
            <w:r>
              <w:rPr>
                <w:sz w:val="18"/>
              </w:rPr>
              <w:t>240</w:t>
            </w:r>
          </w:p>
        </w:tc>
      </w:tr>
      <w:tr w:rsidR="00395D6D" w14:paraId="27CE5F5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E9A2D2E" w14:textId="77777777" w:rsidR="0082643C" w:rsidRDefault="00000000">
            <w:r>
              <w:rPr>
                <w:sz w:val="18"/>
              </w:rPr>
              <w:t>DER-201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C3F5C2" w14:textId="77777777" w:rsidR="0082643C" w:rsidRDefault="00000000">
            <w:r>
              <w:rPr>
                <w:sz w:val="18"/>
              </w:rPr>
              <w:t>Derecho Tributario y Legislación Aduanera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7B7E839" w14:textId="77777777" w:rsidR="0082643C" w:rsidRDefault="00000000">
            <w:r>
              <w:rPr>
                <w:sz w:val="18"/>
              </w:rPr>
              <w:t>DER-101, DER-102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55496E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2D8DE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3A9D865"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5DF6FBC" w14:textId="77777777" w:rsidR="0082643C" w:rsidRDefault="00000000" w:rsidP="00BE6153">
            <w:pPr>
              <w:jc w:val="center"/>
            </w:pPr>
            <w:r>
              <w:rPr>
                <w:sz w:val="18"/>
              </w:rPr>
              <w:t>240</w:t>
            </w:r>
          </w:p>
        </w:tc>
      </w:tr>
      <w:tr w:rsidR="00395D6D" w14:paraId="1A6525E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32CFAA7" w14:textId="77777777" w:rsidR="0082643C" w:rsidRDefault="00000000">
            <w:r>
              <w:rPr>
                <w:sz w:val="18"/>
              </w:rPr>
              <w:t>ECO-201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F98B547" w14:textId="77777777" w:rsidR="0082643C" w:rsidRDefault="00000000">
            <w:r>
              <w:rPr>
                <w:sz w:val="18"/>
              </w:rPr>
              <w:t>Macroeconomía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06F521E" w14:textId="77777777" w:rsidR="0082643C" w:rsidRDefault="00000000">
            <w:r>
              <w:rPr>
                <w:sz w:val="18"/>
              </w:rPr>
              <w:t>ECO-101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9ADFCE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2CBDFA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4F84F2"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FAC271B" w14:textId="77777777" w:rsidR="0082643C" w:rsidRDefault="00000000" w:rsidP="00BE6153">
            <w:pPr>
              <w:jc w:val="center"/>
            </w:pPr>
            <w:r>
              <w:rPr>
                <w:sz w:val="18"/>
              </w:rPr>
              <w:t>240</w:t>
            </w:r>
          </w:p>
        </w:tc>
      </w:tr>
      <w:tr w:rsidR="00395D6D" w14:paraId="3BB78B9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56CDD40" w14:textId="77777777" w:rsidR="0082643C" w:rsidRDefault="00000000">
            <w:r>
              <w:rPr>
                <w:sz w:val="18"/>
              </w:rPr>
              <w:t>MAT-201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70A629" w14:textId="77777777" w:rsidR="0082643C" w:rsidRDefault="00000000">
            <w:r>
              <w:rPr>
                <w:sz w:val="18"/>
              </w:rPr>
              <w:t xml:space="preserve">Álgebra Lineal y Modelación para Negocios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8A3386D" w14:textId="77777777" w:rsidR="0082643C" w:rsidRDefault="00000000">
            <w:r>
              <w:rPr>
                <w:sz w:val="18"/>
              </w:rPr>
              <w:t>MAT-101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8B89D0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D6C8030"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7E9431"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1080513" w14:textId="77777777" w:rsidR="0082643C" w:rsidRDefault="00000000" w:rsidP="00BE6153">
            <w:pPr>
              <w:jc w:val="center"/>
            </w:pPr>
            <w:r>
              <w:rPr>
                <w:sz w:val="18"/>
              </w:rPr>
              <w:t>240</w:t>
            </w:r>
          </w:p>
        </w:tc>
      </w:tr>
      <w:tr w:rsidR="00395D6D" w14:paraId="2766070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73B41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0D1B192" w14:textId="77777777" w:rsidR="0082643C" w:rsidRDefault="00000000">
            <w:r>
              <w:rPr>
                <w:b/>
                <w:sz w:val="18"/>
              </w:rPr>
              <w:t>Total segundo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796239A"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5E0A4A3" w14:textId="77777777" w:rsidR="0082643C" w:rsidRDefault="00000000" w:rsidP="00BE6153">
            <w:pPr>
              <w:jc w:val="center"/>
            </w:pPr>
            <w:r>
              <w:rPr>
                <w:b/>
                <w:sz w:val="18"/>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18C4F3" w14:textId="77777777" w:rsidR="0082643C" w:rsidRDefault="00000000" w:rsidP="00BE6153">
            <w:pPr>
              <w:jc w:val="center"/>
            </w:pPr>
            <w:r>
              <w:rPr>
                <w:b/>
                <w:sz w:val="18"/>
              </w:rPr>
              <w:t>1.200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487FE8"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B5FDB1E" w14:textId="77777777" w:rsidR="0082643C" w:rsidRDefault="00000000" w:rsidP="00BE6153">
            <w:pPr>
              <w:jc w:val="center"/>
            </w:pPr>
            <w:r>
              <w:rPr>
                <w:b/>
                <w:sz w:val="18"/>
              </w:rPr>
              <w:t>1.800</w:t>
            </w:r>
          </w:p>
        </w:tc>
      </w:tr>
    </w:tbl>
    <w:p w14:paraId="1029995A" w14:textId="77777777" w:rsidR="0082643C" w:rsidRDefault="0082643C">
      <w:pPr>
        <w:spacing w:after="120"/>
      </w:pPr>
    </w:p>
    <w:p w14:paraId="26ECCF70" w14:textId="77777777" w:rsidR="0082643C" w:rsidRDefault="00000000">
      <w:pPr>
        <w:pStyle w:val="TituloCuadro"/>
        <w:keepNext/>
        <w:spacing w:before="40" w:after="80"/>
        <w:jc w:val="center"/>
      </w:pPr>
      <w:bookmarkStart w:id="273" w:name="_Toc000000278"/>
      <w:r>
        <w:rPr>
          <w:b/>
        </w:rPr>
        <w:t>Cuadro 6. Malla curricular, tercer año</w:t>
      </w:r>
      <w:bookmarkEnd w:id="273"/>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1952DF67"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DEC8F0"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CF8371"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F2613C"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893D2D"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FC9CEC"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1CDEB4"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98787A" w14:textId="77777777" w:rsidR="0082643C" w:rsidRDefault="00000000">
            <w:pPr>
              <w:jc w:val="center"/>
            </w:pPr>
            <w:r>
              <w:rPr>
                <w:b/>
                <w:color w:val="FFFFFF"/>
                <w:sz w:val="18"/>
              </w:rPr>
              <w:t>Hrs. trabajo</w:t>
            </w:r>
          </w:p>
        </w:tc>
      </w:tr>
      <w:tr w:rsidR="00395D6D" w14:paraId="23BF91B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51284B" w14:textId="77777777" w:rsidR="0082643C" w:rsidRDefault="00000000">
            <w:r>
              <w:rPr>
                <w:sz w:val="18"/>
              </w:rPr>
              <w:t>CPA-301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838FBA" w14:textId="77777777" w:rsidR="0082643C" w:rsidRDefault="00000000">
            <w:r>
              <w:rPr>
                <w:sz w:val="18"/>
              </w:rPr>
              <w:t>Contabilidad Internacional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92D9B2D"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5A6E79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F0E4D77"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2BE930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1AD08D" w14:textId="77777777" w:rsidR="0082643C" w:rsidRDefault="00000000" w:rsidP="00BE6153">
            <w:pPr>
              <w:jc w:val="center"/>
            </w:pPr>
            <w:r>
              <w:rPr>
                <w:sz w:val="18"/>
              </w:rPr>
              <w:t>240</w:t>
            </w:r>
          </w:p>
        </w:tc>
      </w:tr>
      <w:tr w:rsidR="00395D6D" w14:paraId="47B29D7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468AFA" w14:textId="77777777" w:rsidR="0082643C" w:rsidRDefault="00000000">
            <w:r>
              <w:rPr>
                <w:sz w:val="18"/>
              </w:rPr>
              <w:t>CPA-302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4E5CB5" w14:textId="77777777" w:rsidR="0082643C" w:rsidRDefault="00000000">
            <w:r>
              <w:rPr>
                <w:sz w:val="18"/>
              </w:rPr>
              <w:t>Contabilidad de Costos y Gestión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14754F6"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93269B"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3CB57D"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40B6A8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503A3E1" w14:textId="77777777" w:rsidR="0082643C" w:rsidRDefault="00000000" w:rsidP="00BE6153">
            <w:pPr>
              <w:jc w:val="center"/>
            </w:pPr>
            <w:r>
              <w:rPr>
                <w:sz w:val="18"/>
              </w:rPr>
              <w:t>240</w:t>
            </w:r>
          </w:p>
        </w:tc>
      </w:tr>
      <w:tr w:rsidR="00395D6D" w14:paraId="54247B1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50D1CD" w14:textId="77777777" w:rsidR="0082643C" w:rsidRDefault="00000000">
            <w:r>
              <w:rPr>
                <w:sz w:val="18"/>
              </w:rPr>
              <w:t>CPA-303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98D75F1" w14:textId="77777777" w:rsidR="0082643C" w:rsidRDefault="00000000">
            <w:r>
              <w:rPr>
                <w:sz w:val="18"/>
              </w:rPr>
              <w:t>Contabilidad de Bancos y Entidades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2F2A1E6"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39DE6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416EEB0"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CFAFC8"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9736F7" w14:textId="77777777" w:rsidR="0082643C" w:rsidRDefault="00000000" w:rsidP="00BE6153">
            <w:pPr>
              <w:jc w:val="center"/>
            </w:pPr>
            <w:r>
              <w:rPr>
                <w:sz w:val="18"/>
              </w:rPr>
              <w:t>240</w:t>
            </w:r>
          </w:p>
        </w:tc>
      </w:tr>
      <w:tr w:rsidR="00395D6D" w14:paraId="32D4487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94227D" w14:textId="77777777" w:rsidR="0082643C" w:rsidRDefault="00000000">
            <w:r>
              <w:rPr>
                <w:sz w:val="18"/>
              </w:rPr>
              <w:t>CPA-304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FBE12A" w14:textId="77777777" w:rsidR="0082643C" w:rsidRDefault="00000000">
            <w:r>
              <w:rPr>
                <w:sz w:val="18"/>
              </w:rPr>
              <w:t xml:space="preserve">Presupuesto y Contabilidad Gubernamental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F9D43D"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4FE2A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B801B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027389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B250D7" w14:textId="77777777" w:rsidR="0082643C" w:rsidRDefault="00000000" w:rsidP="00BE6153">
            <w:pPr>
              <w:jc w:val="center"/>
            </w:pPr>
            <w:r>
              <w:rPr>
                <w:sz w:val="18"/>
              </w:rPr>
              <w:t>240</w:t>
            </w:r>
          </w:p>
        </w:tc>
      </w:tr>
      <w:tr w:rsidR="00395D6D" w14:paraId="3967FF0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EC9031" w14:textId="77777777" w:rsidR="0082643C" w:rsidRDefault="00000000">
            <w:r>
              <w:rPr>
                <w:sz w:val="18"/>
              </w:rPr>
              <w:t>CPA-305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64598D" w14:textId="77777777" w:rsidR="0082643C" w:rsidRDefault="00000000">
            <w:r>
              <w:rPr>
                <w:sz w:val="18"/>
              </w:rPr>
              <w:t>Sistemas Contables ERP y Análisis de Datos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ECC6770" w14:textId="77777777" w:rsidR="0082643C" w:rsidRDefault="00000000">
            <w:r>
              <w:rPr>
                <w:sz w:val="18"/>
              </w:rPr>
              <w:t>CPA-102, 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2A91F23"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D1C477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0EECAEA"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3EB6AAB" w14:textId="77777777" w:rsidR="0082643C" w:rsidRDefault="00000000" w:rsidP="00BE6153">
            <w:pPr>
              <w:jc w:val="center"/>
            </w:pPr>
            <w:r>
              <w:rPr>
                <w:sz w:val="18"/>
              </w:rPr>
              <w:t>210</w:t>
            </w:r>
          </w:p>
        </w:tc>
      </w:tr>
      <w:tr w:rsidR="00395D6D" w14:paraId="7CB501B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5AFB8BC" w14:textId="77777777" w:rsidR="0082643C" w:rsidRDefault="00000000">
            <w:r>
              <w:rPr>
                <w:sz w:val="18"/>
              </w:rPr>
              <w:t>ADM-301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14EF48B" w14:textId="77777777" w:rsidR="0082643C" w:rsidRDefault="00000000">
            <w:r>
              <w:rPr>
                <w:sz w:val="18"/>
              </w:rPr>
              <w:t>Desarrollo Organizacional y Comportamiento Organizacional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D082FB7" w14:textId="77777777" w:rsidR="0082643C" w:rsidRDefault="00000000">
            <w:r>
              <w:rPr>
                <w:sz w:val="18"/>
              </w:rPr>
              <w:t>ADM-201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1B7AA9"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F3D96E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8D349AD"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CBE544F" w14:textId="77777777" w:rsidR="0082643C" w:rsidRDefault="00000000" w:rsidP="00BE6153">
            <w:pPr>
              <w:jc w:val="center"/>
            </w:pPr>
            <w:r>
              <w:rPr>
                <w:sz w:val="18"/>
              </w:rPr>
              <w:t>210</w:t>
            </w:r>
          </w:p>
        </w:tc>
      </w:tr>
      <w:tr w:rsidR="00395D6D" w14:paraId="3446A44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107B7D" w14:textId="77777777" w:rsidR="0082643C" w:rsidRDefault="00000000">
            <w:r>
              <w:rPr>
                <w:sz w:val="18"/>
              </w:rPr>
              <w:t>ECO-301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5E3D5B" w14:textId="77777777" w:rsidR="0082643C" w:rsidRDefault="00000000">
            <w:r>
              <w:rPr>
                <w:sz w:val="18"/>
              </w:rPr>
              <w:t>Preparación y Evaluación de Proyectos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064A8D1" w14:textId="77777777" w:rsidR="0082643C" w:rsidRDefault="00000000">
            <w:r>
              <w:rPr>
                <w:sz w:val="18"/>
              </w:rPr>
              <w:t>ECO-201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AD553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A9BE32"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EF26100"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8018DD" w14:textId="77777777" w:rsidR="0082643C" w:rsidRDefault="00000000" w:rsidP="00BE6153">
            <w:pPr>
              <w:jc w:val="center"/>
            </w:pPr>
            <w:r>
              <w:rPr>
                <w:sz w:val="18"/>
              </w:rPr>
              <w:t>210</w:t>
            </w:r>
          </w:p>
        </w:tc>
      </w:tr>
      <w:tr w:rsidR="00395D6D" w14:paraId="04E4B47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1961BC" w14:textId="77777777" w:rsidR="0082643C" w:rsidRDefault="00000000">
            <w:r>
              <w:rPr>
                <w:sz w:val="18"/>
              </w:rPr>
              <w:t>MAT-301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C71B47" w14:textId="77777777" w:rsidR="0082643C" w:rsidRDefault="00000000">
            <w:r>
              <w:rPr>
                <w:sz w:val="18"/>
              </w:rPr>
              <w:t>Estadística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6E2C30" w14:textId="77777777" w:rsidR="0082643C" w:rsidRDefault="00000000">
            <w:r>
              <w:rPr>
                <w:sz w:val="18"/>
              </w:rPr>
              <w:t>MAT-201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BA20C8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2C7376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FA5A2F7"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69C62E" w14:textId="77777777" w:rsidR="0082643C" w:rsidRDefault="00000000" w:rsidP="00BE6153">
            <w:pPr>
              <w:jc w:val="center"/>
            </w:pPr>
            <w:r>
              <w:rPr>
                <w:sz w:val="18"/>
              </w:rPr>
              <w:t>210</w:t>
            </w:r>
          </w:p>
        </w:tc>
      </w:tr>
      <w:tr w:rsidR="00395D6D" w14:paraId="19EE67A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4ED212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81EF8FE" w14:textId="77777777" w:rsidR="0082643C" w:rsidRDefault="00000000">
            <w:r>
              <w:rPr>
                <w:b/>
                <w:sz w:val="18"/>
              </w:rPr>
              <w:t>Total tercer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742F7D9"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F2B15EC" w14:textId="77777777" w:rsidR="0082643C" w:rsidRDefault="00000000" w:rsidP="00BE6153">
            <w:pPr>
              <w:jc w:val="center"/>
            </w:pPr>
            <w:r>
              <w:rPr>
                <w:b/>
                <w:sz w:val="18"/>
              </w:rPr>
              <w:t>32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F4F39F" w14:textId="77777777" w:rsidR="0082643C" w:rsidRDefault="00000000" w:rsidP="00BE6153">
            <w:pPr>
              <w:jc w:val="center"/>
            </w:pPr>
            <w:r>
              <w:rPr>
                <w:b/>
                <w:sz w:val="18"/>
              </w:rPr>
              <w:t>1.280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A330263"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1EF71D2" w14:textId="77777777" w:rsidR="0082643C" w:rsidRDefault="00000000" w:rsidP="00BE6153">
            <w:pPr>
              <w:jc w:val="center"/>
            </w:pPr>
            <w:r>
              <w:rPr>
                <w:b/>
                <w:sz w:val="18"/>
              </w:rPr>
              <w:t>1.800</w:t>
            </w:r>
          </w:p>
        </w:tc>
      </w:tr>
    </w:tbl>
    <w:p w14:paraId="6A0BF7EA" w14:textId="77777777" w:rsidR="0082643C" w:rsidRDefault="0082643C">
      <w:pPr>
        <w:spacing w:after="120"/>
      </w:pPr>
    </w:p>
    <w:p w14:paraId="6832C251" w14:textId="77777777" w:rsidR="0082643C" w:rsidRDefault="00000000">
      <w:pPr>
        <w:pStyle w:val="TituloCuadro"/>
        <w:keepNext/>
        <w:spacing w:before="40" w:after="80"/>
        <w:jc w:val="center"/>
      </w:pPr>
      <w:bookmarkStart w:id="274" w:name="_Toc000000279"/>
      <w:r>
        <w:rPr>
          <w:b/>
        </w:rPr>
        <w:t>Cuadro 7. Malla curricular, cuarto año</w:t>
      </w:r>
      <w:bookmarkEnd w:id="274"/>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139087FB"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55965B"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7627B5"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DE0DF7"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CA93F2"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9A953D"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5C1555"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AB455B" w14:textId="77777777" w:rsidR="0082643C" w:rsidRDefault="00000000">
            <w:pPr>
              <w:jc w:val="center"/>
            </w:pPr>
            <w:r>
              <w:rPr>
                <w:b/>
                <w:color w:val="FFFFFF"/>
                <w:sz w:val="18"/>
              </w:rPr>
              <w:t>Hrs. trabajo</w:t>
            </w:r>
          </w:p>
        </w:tc>
      </w:tr>
      <w:tr w:rsidR="00395D6D" w14:paraId="4C3F91E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BD6C72" w14:textId="77777777" w:rsidR="0082643C" w:rsidRDefault="00000000">
            <w:r>
              <w:rPr>
                <w:sz w:val="18"/>
              </w:rPr>
              <w:t>CPA-401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FF61719" w14:textId="77777777" w:rsidR="0082643C" w:rsidRDefault="00000000">
            <w:r>
              <w:rPr>
                <w:sz w:val="18"/>
              </w:rPr>
              <w:t>Contabilidad Minera y Petrolera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EE0F112" w14:textId="77777777" w:rsidR="0082643C" w:rsidRDefault="00000000">
            <w:r>
              <w:rPr>
                <w:sz w:val="18"/>
              </w:rPr>
              <w:t>CPA-301, CPA-302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68D3B51"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299554"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D527795"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FC24E38" w14:textId="77777777" w:rsidR="0082643C" w:rsidRDefault="00000000" w:rsidP="00BE6153">
            <w:pPr>
              <w:jc w:val="center"/>
            </w:pPr>
            <w:r>
              <w:rPr>
                <w:sz w:val="18"/>
              </w:rPr>
              <w:t>210</w:t>
            </w:r>
          </w:p>
        </w:tc>
      </w:tr>
      <w:tr w:rsidR="00395D6D" w14:paraId="64CF004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DCE64A0" w14:textId="77777777" w:rsidR="0082643C" w:rsidRDefault="00000000">
            <w:r>
              <w:rPr>
                <w:sz w:val="18"/>
              </w:rPr>
              <w:t>CPA-402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1F7300F" w14:textId="77777777" w:rsidR="0082643C" w:rsidRDefault="00000000">
            <w:r>
              <w:rPr>
                <w:sz w:val="18"/>
              </w:rPr>
              <w:t>Contabilidad Agrícola y Ganadera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2FB726F" w14:textId="77777777" w:rsidR="0082643C" w:rsidRDefault="00000000">
            <w:r>
              <w:rPr>
                <w:sz w:val="18"/>
              </w:rPr>
              <w:t>CPA-301, CPA-302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361F50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00D166"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A6E0C12"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D1FC75" w14:textId="77777777" w:rsidR="0082643C" w:rsidRDefault="00000000" w:rsidP="00BE6153">
            <w:pPr>
              <w:jc w:val="center"/>
            </w:pPr>
            <w:r>
              <w:rPr>
                <w:sz w:val="18"/>
              </w:rPr>
              <w:t>210</w:t>
            </w:r>
          </w:p>
        </w:tc>
      </w:tr>
      <w:tr w:rsidR="00395D6D" w14:paraId="5E1FFF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44978E1" w14:textId="77777777" w:rsidR="0082643C" w:rsidRDefault="00000000">
            <w:r>
              <w:rPr>
                <w:sz w:val="18"/>
              </w:rPr>
              <w:t>CPA-403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1AF4394" w14:textId="77777777" w:rsidR="0082643C" w:rsidRDefault="00000000">
            <w:r>
              <w:rPr>
                <w:sz w:val="18"/>
              </w:rPr>
              <w:t xml:space="preserve">Contabilidad de Seguros: </w:t>
            </w:r>
            <w:r>
              <w:rPr>
                <w:sz w:val="18"/>
              </w:rPr>
              <w:lastRenderedPageBreak/>
              <w:t>Privado y Social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C057B5" w14:textId="77777777" w:rsidR="0082643C" w:rsidRDefault="00000000">
            <w:r>
              <w:rPr>
                <w:sz w:val="18"/>
              </w:rPr>
              <w:lastRenderedPageBreak/>
              <w:t>CPA-301, CPA-</w:t>
            </w:r>
            <w:r>
              <w:rPr>
                <w:sz w:val="18"/>
              </w:rPr>
              <w:lastRenderedPageBreak/>
              <w:t>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CF1BDE2" w14:textId="77777777" w:rsidR="0082643C" w:rsidRDefault="00000000" w:rsidP="00BE6153">
            <w:pPr>
              <w:jc w:val="center"/>
            </w:pPr>
            <w:r>
              <w:rPr>
                <w:sz w:val="18"/>
              </w:rPr>
              <w:lastRenderedPageBreak/>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10E35C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93219B8"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2115614" w14:textId="77777777" w:rsidR="0082643C" w:rsidRDefault="00000000" w:rsidP="00BE6153">
            <w:pPr>
              <w:jc w:val="center"/>
            </w:pPr>
            <w:r>
              <w:rPr>
                <w:sz w:val="18"/>
              </w:rPr>
              <w:t>210</w:t>
            </w:r>
          </w:p>
        </w:tc>
      </w:tr>
      <w:tr w:rsidR="00395D6D" w14:paraId="25FADC7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871210" w14:textId="77777777" w:rsidR="0082643C" w:rsidRDefault="00000000">
            <w:r>
              <w:rPr>
                <w:sz w:val="18"/>
              </w:rPr>
              <w:t>CPA-404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4CCA443" w14:textId="77777777" w:rsidR="0082643C" w:rsidRDefault="00000000">
            <w:r>
              <w:rPr>
                <w:sz w:val="18"/>
              </w:rPr>
              <w:t>Diseño e Implantación de Sistemas de Contabilidad</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C67DE0" w14:textId="77777777" w:rsidR="0082643C" w:rsidRDefault="00000000">
            <w:r>
              <w:rPr>
                <w:sz w:val="18"/>
              </w:rPr>
              <w:t>CPA-301 a CPA-305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D7C48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69C4EAE"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8353E8"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36DE4B" w14:textId="77777777" w:rsidR="0082643C" w:rsidRDefault="00000000" w:rsidP="00BE6153">
            <w:pPr>
              <w:jc w:val="center"/>
            </w:pPr>
            <w:r>
              <w:rPr>
                <w:sz w:val="18"/>
              </w:rPr>
              <w:t>210</w:t>
            </w:r>
          </w:p>
        </w:tc>
      </w:tr>
      <w:tr w:rsidR="00395D6D" w14:paraId="3D17B66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E930A1" w14:textId="77777777" w:rsidR="0082643C" w:rsidRDefault="00000000">
            <w:r>
              <w:rPr>
                <w:sz w:val="18"/>
              </w:rPr>
              <w:t>CPA-405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FB5114" w14:textId="77777777" w:rsidR="0082643C" w:rsidRDefault="00000000">
            <w:r>
              <w:rPr>
                <w:sz w:val="18"/>
              </w:rPr>
              <w:t>Finanzas Corporativas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B6235C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B5A7A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EE5AE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32265EC"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9AD014D" w14:textId="77777777" w:rsidR="0082643C" w:rsidRDefault="00000000" w:rsidP="00BE6153">
            <w:pPr>
              <w:jc w:val="center"/>
            </w:pPr>
            <w:r>
              <w:rPr>
                <w:sz w:val="18"/>
              </w:rPr>
              <w:t>210</w:t>
            </w:r>
          </w:p>
        </w:tc>
      </w:tr>
      <w:tr w:rsidR="00395D6D" w14:paraId="50D30B1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BD2F36" w14:textId="77777777" w:rsidR="0082643C" w:rsidRDefault="00000000">
            <w:r>
              <w:rPr>
                <w:sz w:val="18"/>
              </w:rPr>
              <w:t>CPA-406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1C90162" w14:textId="77777777" w:rsidR="0082643C" w:rsidRDefault="00000000">
            <w:r>
              <w:rPr>
                <w:sz w:val="18"/>
              </w:rPr>
              <w:t>Ética e Independencia Profesional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746F37A"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7F77838"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BCBE19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99872B"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7E32A1B" w14:textId="77777777" w:rsidR="0082643C" w:rsidRDefault="00000000" w:rsidP="00BE6153">
            <w:pPr>
              <w:jc w:val="center"/>
            </w:pPr>
            <w:r>
              <w:rPr>
                <w:sz w:val="18"/>
              </w:rPr>
              <w:t>150</w:t>
            </w:r>
          </w:p>
        </w:tc>
      </w:tr>
      <w:tr w:rsidR="00395D6D" w14:paraId="1357634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5DAE40" w14:textId="77777777" w:rsidR="0082643C" w:rsidRDefault="00000000">
            <w:r>
              <w:rPr>
                <w:sz w:val="18"/>
              </w:rPr>
              <w:t>CPA-407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3F2A3DE" w14:textId="77777777" w:rsidR="0082643C" w:rsidRDefault="00000000">
            <w:r>
              <w:rPr>
                <w:sz w:val="18"/>
              </w:rPr>
              <w:t>Auditoría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E85549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C0AEFA3"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A97FE7C"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40A8C59"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3B7201A" w14:textId="77777777" w:rsidR="0082643C" w:rsidRDefault="00000000" w:rsidP="00BE6153">
            <w:pPr>
              <w:jc w:val="center"/>
            </w:pPr>
            <w:r>
              <w:rPr>
                <w:sz w:val="18"/>
              </w:rPr>
              <w:t>240</w:t>
            </w:r>
          </w:p>
        </w:tc>
      </w:tr>
      <w:tr w:rsidR="00395D6D" w14:paraId="52FFDC9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879E57" w14:textId="77777777" w:rsidR="0082643C" w:rsidRDefault="00000000">
            <w:r>
              <w:rPr>
                <w:sz w:val="18"/>
              </w:rPr>
              <w:t>CPA-408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FD22E65" w14:textId="77777777" w:rsidR="0082643C" w:rsidRDefault="00000000">
            <w:r>
              <w:rPr>
                <w:sz w:val="18"/>
              </w:rPr>
              <w:t xml:space="preserve">Auditoría Interna, Control Interno, Gestión de Riesgos y Gobierno Corporativo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D4ABAC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EC0EDA"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02A1A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4FF6E90"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6415252" w14:textId="77777777" w:rsidR="0082643C" w:rsidRDefault="00000000" w:rsidP="00BE6153">
            <w:pPr>
              <w:jc w:val="center"/>
            </w:pPr>
            <w:r>
              <w:rPr>
                <w:sz w:val="18"/>
              </w:rPr>
              <w:t>240</w:t>
            </w:r>
          </w:p>
        </w:tc>
      </w:tr>
      <w:tr w:rsidR="00395D6D" w14:paraId="13184A9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BF8885" w14:textId="77777777" w:rsidR="0082643C" w:rsidRDefault="00000000">
            <w:r>
              <w:rPr>
                <w:sz w:val="18"/>
              </w:rPr>
              <w:t>MAT-401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AE5181B" w14:textId="77777777" w:rsidR="0082643C" w:rsidRDefault="00000000">
            <w:r>
              <w:rPr>
                <w:sz w:val="18"/>
              </w:rPr>
              <w:t>Matemáticas Actuariales y Técnicas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1DA89B7" w14:textId="77777777" w:rsidR="0082643C" w:rsidRDefault="00000000">
            <w:r>
              <w:rPr>
                <w:sz w:val="18"/>
              </w:rPr>
              <w:t>MAT-102, MAT-301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E21D61"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8DDB4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522A9E8"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DDD0512" w14:textId="77777777" w:rsidR="0082643C" w:rsidRDefault="00000000" w:rsidP="00BE6153">
            <w:pPr>
              <w:jc w:val="center"/>
            </w:pPr>
            <w:r>
              <w:rPr>
                <w:sz w:val="18"/>
              </w:rPr>
              <w:t>120</w:t>
            </w:r>
          </w:p>
        </w:tc>
      </w:tr>
      <w:tr w:rsidR="00395D6D" w14:paraId="4011713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5F1A45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23BA87A" w14:textId="77777777" w:rsidR="0082643C" w:rsidRDefault="00000000">
            <w:r>
              <w:rPr>
                <w:b/>
                <w:sz w:val="18"/>
              </w:rPr>
              <w:t>Total cuarto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5BB339B"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B76845" w14:textId="77777777" w:rsidR="0082643C" w:rsidRDefault="00000000" w:rsidP="00BE6153">
            <w:pPr>
              <w:jc w:val="center"/>
            </w:pPr>
            <w:r>
              <w:rPr>
                <w:b/>
                <w:sz w:val="18"/>
              </w:rPr>
              <w:t>32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C280A4B" w14:textId="77777777" w:rsidR="0082643C" w:rsidRDefault="00000000" w:rsidP="00BE6153">
            <w:pPr>
              <w:jc w:val="center"/>
            </w:pPr>
            <w:r>
              <w:rPr>
                <w:b/>
                <w:sz w:val="18"/>
              </w:rPr>
              <w:t>1.280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71F9005"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0E5198A" w14:textId="77777777" w:rsidR="0082643C" w:rsidRDefault="00000000" w:rsidP="00BE6153">
            <w:pPr>
              <w:jc w:val="center"/>
            </w:pPr>
            <w:r>
              <w:rPr>
                <w:b/>
                <w:sz w:val="18"/>
              </w:rPr>
              <w:t>1.800</w:t>
            </w:r>
          </w:p>
        </w:tc>
      </w:tr>
    </w:tbl>
    <w:p w14:paraId="783119A7" w14:textId="77777777" w:rsidR="0082643C" w:rsidRDefault="0082643C">
      <w:pPr>
        <w:spacing w:after="120"/>
      </w:pPr>
    </w:p>
    <w:p w14:paraId="0EB2113C" w14:textId="77777777" w:rsidR="0082643C" w:rsidRDefault="00000000">
      <w:pPr>
        <w:pStyle w:val="TituloCuadro"/>
        <w:keepNext/>
        <w:spacing w:before="40" w:after="80"/>
        <w:jc w:val="center"/>
      </w:pPr>
      <w:bookmarkStart w:id="275" w:name="_Toc000000280"/>
      <w:r>
        <w:rPr>
          <w:b/>
        </w:rPr>
        <w:t>Cuadro 8. Malla curricular, quinto año</w:t>
      </w:r>
      <w:bookmarkEnd w:id="275"/>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5AE81331"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04BDE1F"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995355C"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2CEC0E"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68A28F"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31411C"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9B9E13"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0BFCA6" w14:textId="77777777" w:rsidR="0082643C" w:rsidRDefault="00000000">
            <w:pPr>
              <w:jc w:val="center"/>
            </w:pPr>
            <w:r>
              <w:rPr>
                <w:b/>
                <w:color w:val="FFFFFF"/>
                <w:sz w:val="18"/>
              </w:rPr>
              <w:t>Hrs. trabajo</w:t>
            </w:r>
          </w:p>
        </w:tc>
      </w:tr>
      <w:tr w:rsidR="00395D6D" w14:paraId="3E73DBA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35230F" w14:textId="77777777" w:rsidR="0082643C" w:rsidRDefault="00000000">
            <w:r>
              <w:rPr>
                <w:sz w:val="18"/>
              </w:rPr>
              <w:t>CPA-501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58EAB46" w14:textId="77777777" w:rsidR="0082643C" w:rsidRDefault="00000000">
            <w:r>
              <w:rPr>
                <w:sz w:val="18"/>
              </w:rPr>
              <w:t>Auditoría Operativa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D4D7871"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1262F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C6C58E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9A88D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A80135F" w14:textId="77777777" w:rsidR="0082643C" w:rsidRDefault="00000000" w:rsidP="00BE6153">
            <w:pPr>
              <w:jc w:val="center"/>
            </w:pPr>
            <w:r>
              <w:rPr>
                <w:sz w:val="18"/>
              </w:rPr>
              <w:t>240</w:t>
            </w:r>
          </w:p>
        </w:tc>
      </w:tr>
      <w:tr w:rsidR="00395D6D" w14:paraId="08C6334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BDB18F" w14:textId="77777777" w:rsidR="0082643C" w:rsidRDefault="00000000">
            <w:r>
              <w:rPr>
                <w:sz w:val="18"/>
              </w:rPr>
              <w:t>CPA-502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151C7BD" w14:textId="77777777" w:rsidR="0082643C" w:rsidRDefault="00000000">
            <w:r>
              <w:rPr>
                <w:sz w:val="18"/>
              </w:rPr>
              <w:t>Gabinete de Auditoría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9688330"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7DA712"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47F473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DADA9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401EBF6" w14:textId="77777777" w:rsidR="0082643C" w:rsidRDefault="00000000" w:rsidP="00BE6153">
            <w:pPr>
              <w:jc w:val="center"/>
            </w:pPr>
            <w:r>
              <w:rPr>
                <w:sz w:val="18"/>
              </w:rPr>
              <w:t>240</w:t>
            </w:r>
          </w:p>
        </w:tc>
      </w:tr>
      <w:tr w:rsidR="00395D6D" w14:paraId="70A46A3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6AA0ED3" w14:textId="77777777" w:rsidR="0082643C" w:rsidRDefault="00000000">
            <w:r>
              <w:rPr>
                <w:sz w:val="18"/>
              </w:rPr>
              <w:t>CPA-503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5077AF0" w14:textId="77777777" w:rsidR="0082643C" w:rsidRDefault="00000000">
            <w:r>
              <w:rPr>
                <w:sz w:val="18"/>
              </w:rPr>
              <w:t>Auditoría Tributaria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040B32"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2E7E5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3B1AF24"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98C243"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9613113" w14:textId="77777777" w:rsidR="0082643C" w:rsidRDefault="00000000" w:rsidP="00BE6153">
            <w:pPr>
              <w:jc w:val="center"/>
            </w:pPr>
            <w:r>
              <w:rPr>
                <w:sz w:val="18"/>
              </w:rPr>
              <w:t>240</w:t>
            </w:r>
          </w:p>
        </w:tc>
      </w:tr>
      <w:tr w:rsidR="00395D6D" w14:paraId="5DF137E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8C72CF" w14:textId="77777777" w:rsidR="0082643C" w:rsidRDefault="00000000">
            <w:r>
              <w:rPr>
                <w:sz w:val="18"/>
              </w:rPr>
              <w:t>CPA-504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D1D6883" w14:textId="77777777" w:rsidR="0082643C" w:rsidRDefault="00000000">
            <w:r>
              <w:rPr>
                <w:sz w:val="18"/>
              </w:rPr>
              <w:t>Auditoría Gubernamental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3F2011"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BDE1AC"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8777D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0D9D1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516735" w14:textId="77777777" w:rsidR="0082643C" w:rsidRDefault="00000000" w:rsidP="00BE6153">
            <w:pPr>
              <w:jc w:val="center"/>
            </w:pPr>
            <w:r>
              <w:rPr>
                <w:sz w:val="18"/>
              </w:rPr>
              <w:t>240</w:t>
            </w:r>
          </w:p>
        </w:tc>
      </w:tr>
      <w:tr w:rsidR="00395D6D" w14:paraId="076F94A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9FA054A" w14:textId="77777777" w:rsidR="0082643C" w:rsidRDefault="00000000">
            <w:r>
              <w:rPr>
                <w:sz w:val="18"/>
              </w:rPr>
              <w:t>CPA-505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A9AB18" w14:textId="77777777" w:rsidR="0082643C" w:rsidRDefault="00000000">
            <w:r>
              <w:rPr>
                <w:sz w:val="18"/>
              </w:rPr>
              <w:t>Auditoría Digital, Ciberseguridad y Tecnologías Emergentes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3158EF0"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D19512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F4AEEFB"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BED44D"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E33B87" w14:textId="77777777" w:rsidR="0082643C" w:rsidRDefault="00000000" w:rsidP="00BE6153">
            <w:pPr>
              <w:jc w:val="center"/>
            </w:pPr>
            <w:r>
              <w:rPr>
                <w:sz w:val="18"/>
              </w:rPr>
              <w:t>240</w:t>
            </w:r>
          </w:p>
        </w:tc>
      </w:tr>
      <w:tr w:rsidR="00395D6D" w14:paraId="74A48F1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A729E1" w14:textId="77777777" w:rsidR="0082643C" w:rsidRDefault="00000000">
            <w:r>
              <w:rPr>
                <w:sz w:val="18"/>
              </w:rPr>
              <w:t>CPA-506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FE7AB3" w14:textId="77777777" w:rsidR="0082643C" w:rsidRDefault="00000000">
            <w:r>
              <w:rPr>
                <w:sz w:val="18"/>
              </w:rPr>
              <w:t>Reportes y Aseguramiento de Sostenibilidad y Auditoría Ambiental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B5F653"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B7AB0F"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A2A67A6"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D6EEE6"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97ABBF" w14:textId="77777777" w:rsidR="0082643C" w:rsidRDefault="00000000" w:rsidP="00BE6153">
            <w:pPr>
              <w:jc w:val="center"/>
            </w:pPr>
            <w:r>
              <w:rPr>
                <w:sz w:val="18"/>
              </w:rPr>
              <w:t>120</w:t>
            </w:r>
          </w:p>
        </w:tc>
      </w:tr>
      <w:tr w:rsidR="00395D6D" w14:paraId="7FE3EDB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120A85" w14:textId="77777777" w:rsidR="0082643C" w:rsidRDefault="00000000">
            <w:r>
              <w:rPr>
                <w:sz w:val="18"/>
              </w:rPr>
              <w:t>CPA-507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72A6DC1" w14:textId="77777777" w:rsidR="0082643C" w:rsidRDefault="00000000">
            <w:r>
              <w:rPr>
                <w:sz w:val="18"/>
              </w:rPr>
              <w:t xml:space="preserve">Auditoría de Entidades Sin Fines de Lucro – Proyectos Privados y Públicos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1C14BFF"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F8D4907"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37981D"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D37310"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F2278B" w14:textId="77777777" w:rsidR="0082643C" w:rsidRDefault="00000000" w:rsidP="00BE6153">
            <w:pPr>
              <w:jc w:val="center"/>
            </w:pPr>
            <w:r>
              <w:rPr>
                <w:sz w:val="18"/>
              </w:rPr>
              <w:t>120</w:t>
            </w:r>
          </w:p>
        </w:tc>
      </w:tr>
      <w:tr w:rsidR="00395D6D" w14:paraId="32491F8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2366BC" w14:textId="77777777" w:rsidR="0082643C" w:rsidRDefault="00000000">
            <w:r>
              <w:rPr>
                <w:sz w:val="18"/>
              </w:rPr>
              <w:t>CPA-508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2931CE" w14:textId="77777777" w:rsidR="0082643C" w:rsidRDefault="00000000">
            <w:r>
              <w:rPr>
                <w:sz w:val="18"/>
              </w:rPr>
              <w:t xml:space="preserve">Auditoría Forense y Prevención de Delitos Económicos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268A12E"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FC0036"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8A0C853"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B31E52C"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431B712" w14:textId="77777777" w:rsidR="0082643C" w:rsidRDefault="00000000" w:rsidP="00BE6153">
            <w:pPr>
              <w:jc w:val="center"/>
            </w:pPr>
            <w:r>
              <w:rPr>
                <w:sz w:val="18"/>
              </w:rPr>
              <w:t>120</w:t>
            </w:r>
          </w:p>
        </w:tc>
      </w:tr>
      <w:tr w:rsidR="00395D6D" w14:paraId="6BD3F84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A4A7C58" w14:textId="77777777" w:rsidR="0082643C" w:rsidRDefault="00000000">
            <w:r>
              <w:rPr>
                <w:sz w:val="18"/>
              </w:rPr>
              <w:t>CPA-509</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9105B2" w14:textId="77777777" w:rsidR="0082643C" w:rsidRDefault="00000000">
            <w:r>
              <w:rPr>
                <w:sz w:val="18"/>
              </w:rPr>
              <w:t>Auditoría de Entidades Financieras y Servicios Relacionados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9473AE"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2690E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892050C"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D8855D"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180F8C2" w14:textId="77777777" w:rsidR="0082643C" w:rsidRDefault="00000000" w:rsidP="00BE6153">
            <w:pPr>
              <w:jc w:val="center"/>
            </w:pPr>
            <w:r>
              <w:rPr>
                <w:sz w:val="18"/>
              </w:rPr>
              <w:t>120</w:t>
            </w:r>
          </w:p>
        </w:tc>
      </w:tr>
      <w:tr w:rsidR="00395D6D" w14:paraId="19D70E1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DE79DEB" w14:textId="77777777" w:rsidR="0082643C" w:rsidRDefault="00000000">
            <w:r>
              <w:rPr>
                <w:sz w:val="18"/>
              </w:rPr>
              <w:t>CPA-510</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9A22525" w14:textId="77777777" w:rsidR="0082643C" w:rsidRDefault="00000000">
            <w:r>
              <w:rPr>
                <w:sz w:val="18"/>
              </w:rPr>
              <w:t>Taller de Grado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C780868"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3E76350"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D9AC4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B242A8"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B40956" w14:textId="77777777" w:rsidR="0082643C" w:rsidRDefault="00000000" w:rsidP="00BE6153">
            <w:pPr>
              <w:jc w:val="center"/>
            </w:pPr>
            <w:r>
              <w:rPr>
                <w:sz w:val="18"/>
              </w:rPr>
              <w:t>120</w:t>
            </w:r>
          </w:p>
        </w:tc>
      </w:tr>
      <w:tr w:rsidR="00395D6D" w14:paraId="16616B4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439C9B"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EDBDEDE" w14:textId="77777777" w:rsidR="0082643C" w:rsidRDefault="00000000">
            <w:r>
              <w:rPr>
                <w:b/>
                <w:sz w:val="18"/>
              </w:rPr>
              <w:t>Total quinto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01CE75"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5A0FE2" w14:textId="77777777" w:rsidR="0082643C" w:rsidRDefault="00000000" w:rsidP="00BE6153">
            <w:pPr>
              <w:jc w:val="center"/>
            </w:pPr>
            <w:r>
              <w:rPr>
                <w:b/>
                <w:sz w:val="18"/>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E201F7A" w14:textId="77777777" w:rsidR="0082643C" w:rsidRDefault="00000000" w:rsidP="00BE6153">
            <w:pPr>
              <w:jc w:val="center"/>
            </w:pPr>
            <w:r>
              <w:rPr>
                <w:b/>
                <w:sz w:val="18"/>
              </w:rPr>
              <w:t>1.200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646503"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383E7D4" w14:textId="77777777" w:rsidR="0082643C" w:rsidRDefault="00000000" w:rsidP="00BE6153">
            <w:pPr>
              <w:jc w:val="center"/>
            </w:pPr>
            <w:r>
              <w:rPr>
                <w:b/>
                <w:sz w:val="18"/>
              </w:rPr>
              <w:t>1.800</w:t>
            </w:r>
          </w:p>
        </w:tc>
      </w:tr>
    </w:tbl>
    <w:p w14:paraId="325D9CFF" w14:textId="77777777" w:rsidR="0082643C" w:rsidRDefault="0082643C">
      <w:pPr>
        <w:spacing w:after="120"/>
      </w:pPr>
    </w:p>
    <w:p w14:paraId="4C5CB56F" w14:textId="77777777" w:rsidR="0082643C" w:rsidRDefault="00000000">
      <w:pPr>
        <w:spacing w:after="200"/>
        <w:jc w:val="both"/>
      </w:pPr>
      <w:r>
        <w:rPr>
          <w:sz w:val="18"/>
        </w:rPr>
        <w:t>Hrs. sem.: horas por semana. Hrs. año: horas académicas por año. Créd.: créditos. Hrs. trabajo: horas de trabajo del estudiante, presenciales y no presenciales. AE: Admisión Especial. CPF: Curso Preuniversitario o Prefacultativo. PSA: Prueba de Suficiencia Académica. Ciclo básico: primer y segundo año; ciclo profesional: tercer y cuarto año; ciclo de integración y profundización: quinto año.</w:t>
      </w:r>
    </w:p>
    <w:p w14:paraId="1BA93227" w14:textId="77777777" w:rsidR="0082643C" w:rsidRDefault="00000000">
      <w:pPr>
        <w:keepNext/>
        <w:tabs>
          <w:tab w:val="left" w:pos="709"/>
        </w:tabs>
        <w:spacing w:before="80" w:after="200"/>
        <w:ind w:left="709" w:hanging="709"/>
        <w:outlineLvl w:val="2"/>
      </w:pPr>
      <w:bookmarkStart w:id="83" w:name="_Toc000000083"/>
      <w:r>
        <w:rPr>
          <w:b/>
          <w:sz w:val="22"/>
        </w:rPr>
        <w:lastRenderedPageBreak/>
        <w:t>4.4.4</w:t>
      </w:r>
      <w:r>
        <w:rPr>
          <w:b/>
          <w:sz w:val="22"/>
        </w:rPr>
        <w:tab/>
        <w:t>Cuadro de asignación de cargas horarias presenciales, no presenciales (según formato)</w:t>
      </w:r>
      <w:bookmarkEnd w:id="83"/>
    </w:p>
    <w:p w14:paraId="44F5B8F1" w14:textId="77777777" w:rsidR="0082643C" w:rsidRDefault="00000000">
      <w:pPr>
        <w:spacing w:after="200"/>
        <w:jc w:val="both"/>
      </w:pPr>
      <w:r>
        <w:t>El plan se desarrolla en modalidad presencial y régimen anual durante cinco años. La carga horaria por año, distinguiendo horas presenciales y no presenciales, es la siguiente:</w:t>
      </w:r>
    </w:p>
    <w:p w14:paraId="21C4C6ED" w14:textId="77777777" w:rsidR="0082643C" w:rsidRDefault="00000000">
      <w:pPr>
        <w:pStyle w:val="TituloCuadro"/>
        <w:keepNext/>
        <w:spacing w:before="40" w:after="80"/>
        <w:jc w:val="center"/>
      </w:pPr>
      <w:bookmarkStart w:id="276" w:name="_Toc000000281"/>
      <w:r>
        <w:rPr>
          <w:b/>
        </w:rPr>
        <w:t>Cuadro 9. Asignación de cargas horarias por año</w:t>
      </w:r>
      <w:bookmarkEnd w:id="276"/>
    </w:p>
    <w:tbl>
      <w:tblPr>
        <w:tblW w:w="0" w:type="auto"/>
        <w:jc w:val="center"/>
        <w:tblLayout w:type="fixed"/>
        <w:tblLook w:val="04A0" w:firstRow="1" w:lastRow="0" w:firstColumn="1" w:lastColumn="0" w:noHBand="0" w:noVBand="1"/>
      </w:tblPr>
      <w:tblGrid>
        <w:gridCol w:w="1134"/>
        <w:gridCol w:w="1134"/>
        <w:gridCol w:w="1134"/>
        <w:gridCol w:w="1134"/>
        <w:gridCol w:w="1134"/>
        <w:gridCol w:w="1134"/>
        <w:gridCol w:w="1134"/>
        <w:gridCol w:w="1134"/>
      </w:tblGrid>
      <w:tr w:rsidR="00395D6D" w14:paraId="7B357576"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102F9E" w14:textId="77777777" w:rsidR="0082643C" w:rsidRDefault="00000000">
            <w:pPr>
              <w:jc w:val="center"/>
            </w:pPr>
            <w:r>
              <w:rPr>
                <w:b/>
                <w:color w:val="FFFFFF"/>
              </w:rPr>
              <w:t>Año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FF78BF" w14:textId="77777777" w:rsidR="0082643C" w:rsidRDefault="00000000">
            <w:pPr>
              <w:jc w:val="center"/>
            </w:pPr>
            <w:r>
              <w:rPr>
                <w:b/>
                <w:color w:val="FFFFFF"/>
              </w:rPr>
              <w:t>Asig.</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C801A3" w14:textId="77777777" w:rsidR="0082643C" w:rsidRDefault="00000000">
            <w:pPr>
              <w:jc w:val="center"/>
            </w:pPr>
            <w:r>
              <w:rPr>
                <w:b/>
                <w:color w:val="FFFFFF"/>
              </w:rPr>
              <w:t>Hrs. sem.</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F3CAA4" w14:textId="77777777" w:rsidR="0082643C" w:rsidRDefault="00000000">
            <w:pPr>
              <w:jc w:val="center"/>
            </w:pPr>
            <w:r>
              <w:rPr>
                <w:b/>
                <w:color w:val="FFFFFF"/>
              </w:rPr>
              <w:t>Hrs. pres. año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B1DC4F" w14:textId="77777777" w:rsidR="0082643C" w:rsidRDefault="00000000">
            <w:pPr>
              <w:jc w:val="center"/>
            </w:pPr>
            <w:r>
              <w:rPr>
                <w:b/>
                <w:color w:val="FFFFFF"/>
              </w:rPr>
              <w:t>Hrs. no pres.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5D775F" w14:textId="77777777" w:rsidR="0082643C" w:rsidRDefault="00000000">
            <w:pPr>
              <w:jc w:val="center"/>
            </w:pPr>
            <w:r>
              <w:rPr>
                <w:b/>
                <w:color w:val="FFFFFF"/>
              </w:rPr>
              <w:t>Hrs. trabajo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B96BF3" w14:textId="77777777" w:rsidR="0082643C" w:rsidRDefault="00000000">
            <w:pPr>
              <w:jc w:val="center"/>
            </w:pPr>
            <w:r>
              <w:rPr>
                <w:b/>
                <w:color w:val="FFFFFF"/>
              </w:rPr>
              <w:t>Créd.</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6F2D9C" w14:textId="77777777" w:rsidR="0082643C" w:rsidRDefault="00000000">
            <w:pPr>
              <w:jc w:val="center"/>
            </w:pPr>
            <w:r>
              <w:rPr>
                <w:b/>
                <w:color w:val="FFFFFF"/>
              </w:rPr>
              <w:t>% hrs. pres.</w:t>
            </w:r>
          </w:p>
        </w:tc>
      </w:tr>
      <w:tr w:rsidR="00395D6D" w14:paraId="5D64D7B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CE82E1F" w14:textId="77777777" w:rsidR="0082643C" w:rsidRDefault="00000000">
            <w:pPr>
              <w:jc w:val="both"/>
            </w:pPr>
            <w:r>
              <w:t>Primer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3E37A7"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7E9B3B9" w14:textId="77777777" w:rsidR="0082643C" w:rsidRDefault="00000000" w:rsidP="00850BB6">
            <w:pPr>
              <w:jc w:val="center"/>
            </w:pPr>
            <w:r>
              <w:t>26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A08093" w14:textId="77777777" w:rsidR="0082643C" w:rsidRDefault="00000000" w:rsidP="00850BB6">
            <w:pPr>
              <w:jc w:val="center"/>
            </w:pPr>
            <w:r>
              <w:t>1.040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715301" w14:textId="77777777" w:rsidR="0082643C" w:rsidRDefault="00000000" w:rsidP="00850BB6">
            <w:pPr>
              <w:jc w:val="center"/>
            </w:pPr>
            <w:r>
              <w:t>760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8A31C5"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A41554"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D30B4A" w14:textId="77777777" w:rsidR="0082643C" w:rsidRDefault="00000000" w:rsidP="00850BB6">
            <w:pPr>
              <w:jc w:val="center"/>
            </w:pPr>
            <w:r>
              <w:t>17,33</w:t>
            </w:r>
          </w:p>
        </w:tc>
      </w:tr>
      <w:tr w:rsidR="00395D6D" w14:paraId="4982018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B41755" w14:textId="77777777" w:rsidR="0082643C" w:rsidRDefault="00000000">
            <w:pPr>
              <w:jc w:val="both"/>
            </w:pPr>
            <w:r>
              <w:t>Segundo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7EFC823"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DD994A" w14:textId="77777777" w:rsidR="0082643C" w:rsidRDefault="00000000" w:rsidP="00850BB6">
            <w:pPr>
              <w:jc w:val="center"/>
            </w:pPr>
            <w:r>
              <w:t>30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4EA887" w14:textId="77777777" w:rsidR="0082643C" w:rsidRDefault="00000000" w:rsidP="00850BB6">
            <w:pPr>
              <w:jc w:val="center"/>
            </w:pPr>
            <w:r>
              <w:t>1.200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8A40FC4" w14:textId="77777777" w:rsidR="0082643C" w:rsidRDefault="00000000" w:rsidP="00850BB6">
            <w:pPr>
              <w:jc w:val="center"/>
            </w:pPr>
            <w:r>
              <w:t>600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FDD268"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C7DB187"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106867" w14:textId="77777777" w:rsidR="0082643C" w:rsidRDefault="00000000" w:rsidP="00850BB6">
            <w:pPr>
              <w:jc w:val="center"/>
            </w:pPr>
            <w:r>
              <w:t>20,00</w:t>
            </w:r>
          </w:p>
        </w:tc>
      </w:tr>
      <w:tr w:rsidR="00395D6D" w14:paraId="7B31989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813DCF" w14:textId="77777777" w:rsidR="0082643C" w:rsidRDefault="00000000">
            <w:pPr>
              <w:jc w:val="both"/>
            </w:pPr>
            <w:r>
              <w:t>Tercer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2CF6A8"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FFF574E" w14:textId="77777777" w:rsidR="0082643C" w:rsidRDefault="00000000" w:rsidP="00850BB6">
            <w:pPr>
              <w:jc w:val="center"/>
            </w:pPr>
            <w:r>
              <w:t>32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C54818" w14:textId="77777777" w:rsidR="0082643C" w:rsidRDefault="00000000" w:rsidP="00850BB6">
            <w:pPr>
              <w:jc w:val="center"/>
            </w:pPr>
            <w:r>
              <w:t>1.280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86B84D5" w14:textId="77777777" w:rsidR="0082643C" w:rsidRDefault="00000000" w:rsidP="00850BB6">
            <w:pPr>
              <w:jc w:val="center"/>
            </w:pPr>
            <w:r>
              <w:t>520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D39721"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3599CDB"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E339E9" w14:textId="77777777" w:rsidR="0082643C" w:rsidRDefault="00000000" w:rsidP="00850BB6">
            <w:pPr>
              <w:jc w:val="center"/>
            </w:pPr>
            <w:r>
              <w:t>21,33</w:t>
            </w:r>
          </w:p>
        </w:tc>
      </w:tr>
      <w:tr w:rsidR="00395D6D" w14:paraId="0995AB6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8B8B619" w14:textId="77777777" w:rsidR="0082643C" w:rsidRDefault="00000000">
            <w:pPr>
              <w:jc w:val="both"/>
            </w:pPr>
            <w:r>
              <w:t>Cuarto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2EA8B0" w14:textId="77777777" w:rsidR="0082643C" w:rsidRDefault="00000000" w:rsidP="00850BB6">
            <w:pPr>
              <w:jc w:val="center"/>
            </w:pPr>
            <w: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0A25FB" w14:textId="77777777" w:rsidR="0082643C" w:rsidRDefault="00000000" w:rsidP="00850BB6">
            <w:pPr>
              <w:jc w:val="center"/>
            </w:pPr>
            <w:r>
              <w:t>32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E5FD0F2" w14:textId="77777777" w:rsidR="0082643C" w:rsidRDefault="00000000" w:rsidP="00850BB6">
            <w:pPr>
              <w:jc w:val="center"/>
            </w:pPr>
            <w:r>
              <w:t>1.280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DFA7AF" w14:textId="77777777" w:rsidR="0082643C" w:rsidRDefault="00000000" w:rsidP="00850BB6">
            <w:pPr>
              <w:jc w:val="center"/>
            </w:pPr>
            <w:r>
              <w:t>520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30C144"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72F543"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3807F3" w14:textId="77777777" w:rsidR="0082643C" w:rsidRDefault="00000000" w:rsidP="00850BB6">
            <w:pPr>
              <w:jc w:val="center"/>
            </w:pPr>
            <w:r>
              <w:t>21,33</w:t>
            </w:r>
          </w:p>
        </w:tc>
      </w:tr>
      <w:tr w:rsidR="00395D6D" w14:paraId="697C53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DC6142" w14:textId="77777777" w:rsidR="0082643C" w:rsidRDefault="00000000">
            <w:pPr>
              <w:jc w:val="both"/>
            </w:pPr>
            <w:r>
              <w:t>Quinto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8C0396" w14:textId="77777777" w:rsidR="0082643C" w:rsidRDefault="00000000" w:rsidP="00850BB6">
            <w:pPr>
              <w:jc w:val="center"/>
            </w:pPr>
            <w:r>
              <w:t>10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8724678" w14:textId="77777777" w:rsidR="0082643C" w:rsidRDefault="00000000" w:rsidP="00850BB6">
            <w:pPr>
              <w:jc w:val="center"/>
            </w:pPr>
            <w:r>
              <w:t>30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062D2E" w14:textId="77777777" w:rsidR="0082643C" w:rsidRDefault="00000000" w:rsidP="00850BB6">
            <w:pPr>
              <w:jc w:val="center"/>
            </w:pPr>
            <w:r>
              <w:t>1.200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001168" w14:textId="77777777" w:rsidR="0082643C" w:rsidRDefault="00000000" w:rsidP="00850BB6">
            <w:pPr>
              <w:jc w:val="center"/>
            </w:pPr>
            <w:r>
              <w:t>600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A89881"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EF388B"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5928BB" w14:textId="77777777" w:rsidR="0082643C" w:rsidRDefault="00000000" w:rsidP="00850BB6">
            <w:pPr>
              <w:jc w:val="center"/>
            </w:pPr>
            <w:r>
              <w:t>20,00</w:t>
            </w:r>
          </w:p>
        </w:tc>
      </w:tr>
      <w:tr w:rsidR="00395D6D" w14:paraId="690E939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89AC6C" w14:textId="77777777" w:rsidR="0082643C" w:rsidRDefault="00000000">
            <w:pPr>
              <w:jc w:val="both"/>
            </w:pPr>
            <w:r>
              <w:rPr>
                <w:b/>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9A8A19E" w14:textId="77777777" w:rsidR="0082643C" w:rsidRDefault="00000000" w:rsidP="00850BB6">
            <w:pPr>
              <w:jc w:val="center"/>
            </w:pPr>
            <w:r>
              <w:rPr>
                <w:b/>
              </w:rPr>
              <w:t>43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4D2A4D" w14:textId="77777777" w:rsidR="0082643C" w:rsidRDefault="00000000" w:rsidP="00850BB6">
            <w:pPr>
              <w:jc w:val="center"/>
            </w:pPr>
            <w:r>
              <w:rPr>
                <w:b/>
              </w:rPr>
              <w:t>150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5CA836" w14:textId="77777777" w:rsidR="0082643C" w:rsidRDefault="00000000" w:rsidP="00850BB6">
            <w:pPr>
              <w:jc w:val="center"/>
            </w:pPr>
            <w:r>
              <w:rPr>
                <w:b/>
              </w:rPr>
              <w:t>6.000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ADEA18" w14:textId="77777777" w:rsidR="0082643C" w:rsidRDefault="00000000" w:rsidP="00850BB6">
            <w:pPr>
              <w:jc w:val="center"/>
            </w:pPr>
            <w:r>
              <w:rPr>
                <w:b/>
              </w:rPr>
              <w:t>3.000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FFA89AF" w14:textId="77777777" w:rsidR="0082643C" w:rsidRDefault="00000000" w:rsidP="00850BB6">
            <w:pPr>
              <w:jc w:val="center"/>
            </w:pPr>
            <w:r>
              <w:rPr>
                <w:b/>
              </w:rPr>
              <w:t>9.000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980FF27" w14:textId="77777777" w:rsidR="0082643C" w:rsidRDefault="00000000" w:rsidP="00850BB6">
            <w:pPr>
              <w:jc w:val="center"/>
            </w:pPr>
            <w:r>
              <w:rPr>
                <w:b/>
              </w:rPr>
              <w:t>300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4C94951" w14:textId="77777777" w:rsidR="0082643C" w:rsidRDefault="00000000" w:rsidP="00850BB6">
            <w:pPr>
              <w:jc w:val="center"/>
            </w:pPr>
            <w:r>
              <w:rPr>
                <w:b/>
              </w:rPr>
              <w:t>100,00</w:t>
            </w:r>
          </w:p>
        </w:tc>
      </w:tr>
    </w:tbl>
    <w:p w14:paraId="6F403EA6" w14:textId="77777777" w:rsidR="0082643C" w:rsidRDefault="00000000">
      <w:pPr>
        <w:spacing w:before="40" w:after="200"/>
      </w:pPr>
      <w:r>
        <w:rPr>
          <w:sz w:val="16"/>
        </w:rPr>
        <w:t>Asig.: asignaturas. Hrs. sem.: horas por semana. Hrs. pres. año: horas académicas presenciales por año. Hrs. no pres.: horas no presenciales. Créd.: créditos. Fuente: elaboración con base en la Malla Curricular 2026 de la Carrera de Contaduría Pública y la Resolución HCU N.º 351/2021.</w:t>
      </w:r>
    </w:p>
    <w:p w14:paraId="0EB054C1" w14:textId="77777777" w:rsidR="0082643C" w:rsidRDefault="00000000">
      <w:pPr>
        <w:spacing w:after="200"/>
        <w:jc w:val="both"/>
      </w:pPr>
      <w:r>
        <w:t>Cada año académico suma 60 créditos y 1.800 horas de trabajo, de modo que el plan totaliza 300 créditos y 9.000 horas de trabajo: 6.000 horas académicas presenciales y 3.000 horas no presenciales. Los créditos de cada asignatura no son proporcionales a sus horas presenciales, porque incorporan el trabajo no presencial que exige cada una. Por ejemplo, CPA-101 Contabilidad Básica tiene 160 horas presenciales y 9 créditos, que equivalen a 270 horas de trabajo, mientras que CPA-305 Sistemas Contables ERP y Análisis de Datos tiene las mismas 160 horas presenciales y 7 créditos, que equivalen a 210 horas de trabajo. La distinción de horas teóricas, prácticas y de laboratorio se consigna en cada plan de asignatura, según el formato de cálculo de horas de la Universidad.</w:t>
      </w:r>
    </w:p>
    <w:p w14:paraId="1EF84FFD" w14:textId="77777777" w:rsidR="00395D6D" w:rsidRDefault="00395D6D">
      <w:pPr>
        <w:rPr>
          <w:sz w:val="0"/>
          <w:szCs w:val="0"/>
        </w:rPr>
        <w:sectPr w:rsidR="00395D6D" w:rsidSect="00034616">
          <w:headerReference w:type="default" r:id="rId21"/>
          <w:footerReference w:type="default" r:id="rId2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outlineLvl w:val="1"/>
      </w:pPr>
      <w:bookmarkStart w:id="84" w:name="_Toc000000084"/>
      <w:r>
        <w:rPr>
          <w:rFonts w:ascii="Century Gothic" w:hAnsi="Century Gothic" w:cs="Century Gothic"/>
          <w:b/>
          <w:bCs/>
          <w:sz w:val="40"/>
          <w:szCs w:val="40"/>
        </w:rPr>
        <w:t xml:space="preserve">4.5 Planes de asignatura (descripción de la asignatura)</w:t>
      </w:r>
      <w:bookmarkEnd w:id="84"/>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4.6 Estrategias de aprendizaje y estrategias de enseñanza (estrategias, métodos, tipos, recursos)</w:t>
      </w:r>
    </w:p>
    <w:p w14:paraId="20937120" w14:textId="77777777" w:rsidR="006253E1" w:rsidRDefault="00000000">
      <w:pPr>
        <w:pStyle w:val="GrupoCuadros"/>
        <w:keepNext/>
        <w:pageBreakBefore/>
        <w:tabs>
          <w:tab w:val="left" w:pos="709"/>
        </w:tabs>
        <w:spacing w:before="120" w:after="200"/>
        <w:ind w:left="709" w:hanging="709"/>
        <w:outlineLvl w:val="1"/>
      </w:pPr>
      <w:bookmarkStart w:id="85" w:name="_Toc000000085"/>
      <w:r>
        <w:rPr>
          <w:b/>
          <w:sz w:val="24"/>
        </w:rPr>
        <w:t>4.6</w:t>
      </w:r>
      <w:r>
        <w:rPr>
          <w:b/>
          <w:sz w:val="24"/>
        </w:rPr>
        <w:tab/>
        <w:t>Estrategias de aprendizaje y estrategias de enseñanza (estrategias, métodos, tipos, recursos)</w:t>
      </w:r>
      <w:bookmarkEnd w:id="85"/>
    </w:p>
    <w:p w14:paraId="5367A833" w14:textId="77777777" w:rsidR="006253E1" w:rsidRDefault="00000000">
      <w:pPr>
        <w:spacing w:after="200"/>
        <w:jc w:val="both"/>
      </w:pPr>
      <w:r>
        <w:t>El Artículo 12 de la Resolución HCU N.º 032/2025 exige diferenciar las estrategias de aprendizaje que emplean los estudiantes de las estrategias de enseñanza que utiliza el docente, que ambas sean coherentes con los elementos de competencia, la unidad de competencia, el perfil y el modelo educativo, y que contemplen actividades autónomas y colectivas. En concordancia con el modelo por competencias y la pedagogía dialogante constructivista, el docente actúa como mediador del aprendizaje y el estudiante como constructor activo de su conocimiento.</w:t>
      </w:r>
    </w:p>
    <w:p w14:paraId="4AAC829F" w14:textId="77777777" w:rsidR="006253E1" w:rsidRDefault="00000000">
      <w:pPr>
        <w:keepNext/>
        <w:tabs>
          <w:tab w:val="left" w:pos="709"/>
        </w:tabs>
        <w:spacing w:before="80" w:after="200"/>
        <w:ind w:left="709" w:hanging="709"/>
        <w:outlineLvl w:val="2"/>
      </w:pPr>
      <w:bookmarkStart w:id="86" w:name="_Toc000000086"/>
      <w:r>
        <w:rPr>
          <w:b/>
          <w:sz w:val="22"/>
        </w:rPr>
        <w:t>4.6.1</w:t>
      </w:r>
      <w:r>
        <w:rPr>
          <w:b/>
          <w:sz w:val="22"/>
        </w:rPr>
        <w:tab/>
        <w:t>Estrategias de aprendizaje</w:t>
      </w:r>
      <w:bookmarkEnd w:id="86"/>
    </w:p>
    <w:p w14:paraId="571BDC49" w14:textId="77777777" w:rsidR="006253E1" w:rsidRDefault="00000000">
      <w:pPr>
        <w:spacing w:after="200"/>
        <w:jc w:val="both"/>
      </w:pPr>
      <w:r>
        <w:t>Son las acciones que el estudiante realiza para construir, aplicar y demostrar sus competencias:</w:t>
      </w:r>
    </w:p>
    <w:p w14:paraId="62DEC425" w14:textId="77777777" w:rsidR="006253E1" w:rsidRDefault="00000000">
      <w:pPr>
        <w:pStyle w:val="TituloCuadro"/>
        <w:keepNext/>
        <w:spacing w:before="40" w:after="80"/>
        <w:jc w:val="center"/>
      </w:pPr>
      <w:bookmarkStart w:id="277" w:name="_Toc000000283"/>
      <w:r>
        <w:rPr>
          <w:b/>
        </w:rPr>
        <w:t>Cuadro 1. Estrategias de aprendizaje del estudiante</w:t>
      </w:r>
      <w:bookmarkEnd w:id="277"/>
    </w:p>
    <w:tbl>
      <w:tblPr>
        <w:tblW w:w="0" w:type="auto"/>
        <w:jc w:val="center"/>
        <w:tblLayout w:type="fixed"/>
        <w:tblLook w:val="04A0" w:firstRow="1" w:lastRow="0" w:firstColumn="1" w:lastColumn="0" w:noHBand="0" w:noVBand="1"/>
      </w:tblPr>
      <w:tblGrid>
        <w:gridCol w:w="2268"/>
        <w:gridCol w:w="5102"/>
        <w:gridCol w:w="1701"/>
      </w:tblGrid>
      <w:tr w:rsidR="00395D6D" w14:paraId="50A0FFB4"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17A14D" w14:textId="77777777" w:rsidR="006253E1" w:rsidRDefault="00000000">
            <w:pPr>
              <w:jc w:val="center"/>
            </w:pPr>
            <w:r>
              <w:rPr>
                <w:b/>
                <w:color w:val="FFFFFF"/>
              </w:rPr>
              <w:t>Estrategia</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93C2FF" w14:textId="77777777" w:rsidR="006253E1" w:rsidRDefault="00000000">
            <w:pPr>
              <w:jc w:val="center"/>
            </w:pPr>
            <w:r>
              <w:rPr>
                <w:b/>
                <w:color w:val="FFFFFF"/>
              </w:rPr>
              <w:t>Descripción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AC50B5" w14:textId="77777777" w:rsidR="006253E1" w:rsidRDefault="00000000">
            <w:pPr>
              <w:jc w:val="center"/>
            </w:pPr>
            <w:r>
              <w:rPr>
                <w:b/>
                <w:color w:val="FFFFFF"/>
              </w:rPr>
              <w:t>Tipo de actividad</w:t>
            </w:r>
          </w:p>
        </w:tc>
      </w:tr>
      <w:tr w:rsidR="00395D6D" w14:paraId="0B562E1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7E7A6D" w14:textId="77777777" w:rsidR="006253E1" w:rsidRDefault="00000000">
            <w:r>
              <w:t>Lectura previa y análisis normativo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E2B7FDD" w14:textId="77777777" w:rsidR="006253E1" w:rsidRDefault="00000000">
            <w:r>
              <w:t>Estudio anticipado de normas, textos y casos, con elaboración de mapas conceptuales y cuadros sinópticos que muestren el conocimiento construido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5D51A12" w14:textId="77777777" w:rsidR="006253E1" w:rsidRDefault="00000000">
            <w:r>
              <w:t>Autónoma</w:t>
            </w:r>
          </w:p>
        </w:tc>
      </w:tr>
      <w:tr w:rsidR="00395D6D" w14:paraId="0DB9E8F1"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433AE89" w14:textId="77777777" w:rsidR="006253E1" w:rsidRDefault="00000000">
            <w:r>
              <w:t>Resolución de casos y problemas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DBB6063" w14:textId="77777777" w:rsidR="006253E1" w:rsidRDefault="00000000">
            <w:r>
              <w:t>Análisis y solución de situaciones reales o simuladas de organizaciones públicas y privadas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86D8CA9" w14:textId="77777777" w:rsidR="006253E1" w:rsidRDefault="00000000">
            <w:r>
              <w:t>Autónoma y colectiva</w:t>
            </w:r>
          </w:p>
        </w:tc>
      </w:tr>
      <w:tr w:rsidR="00395D6D" w14:paraId="6BA264A5"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02A2C36" w14:textId="77777777" w:rsidR="006253E1" w:rsidRDefault="00000000">
            <w:r>
              <w:t>Proyectos integradores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CEED21B" w14:textId="77777777" w:rsidR="006253E1" w:rsidRDefault="00000000">
            <w:r>
              <w:t>Desarrollo de proyectos con organizaciones reales que integran saberes de varias asignaturas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0FF4261" w14:textId="77777777" w:rsidR="006253E1" w:rsidRDefault="00000000">
            <w:r>
              <w:t>Colectiva</w:t>
            </w:r>
          </w:p>
        </w:tc>
      </w:tr>
      <w:tr w:rsidR="00395D6D" w14:paraId="6B90BA2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FFBECE0" w14:textId="77777777" w:rsidR="006253E1" w:rsidRDefault="00000000">
            <w:r>
              <w:t>Práctica en laboratorio y simuladores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BB2C9D" w14:textId="77777777" w:rsidR="006253E1" w:rsidRDefault="00000000">
            <w:r>
              <w:t>Operación de software contable, sistemas de gestión empresarial, plataformas del Servicio de Impuestos Nacionales y herramientas de análisis de datos y auditoría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DAB3157" w14:textId="77777777" w:rsidR="006253E1" w:rsidRDefault="00000000">
            <w:r>
              <w:t>Autónoma y colectiva</w:t>
            </w:r>
          </w:p>
        </w:tc>
      </w:tr>
      <w:tr w:rsidR="00395D6D" w14:paraId="7D5F97E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A438646" w14:textId="77777777" w:rsidR="006253E1" w:rsidRDefault="00000000">
            <w:r>
              <w:t>Elaboración de papeles de trabajo e informes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B83062A" w14:textId="77777777" w:rsidR="006253E1" w:rsidRDefault="00000000">
            <w:r>
              <w:t>Preparación de papeles de trabajo, estados financieros, informes de auditoría y de sostenibilidad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C90782F" w14:textId="77777777" w:rsidR="006253E1" w:rsidRDefault="00000000">
            <w:r>
              <w:t>Autónoma y colectiva</w:t>
            </w:r>
          </w:p>
        </w:tc>
      </w:tr>
      <w:tr w:rsidR="00395D6D" w14:paraId="2C8D06A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752C032" w14:textId="77777777" w:rsidR="006253E1" w:rsidRDefault="00000000">
            <w:r>
              <w:t>Investigación formativa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A42B30" w14:textId="77777777" w:rsidR="006253E1" w:rsidRDefault="00000000">
            <w:r>
              <w:t>Indagación documental y de campo sobre problemas de la profesión, articulada con las líneas del Instituto de Investigaciones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198EED" w14:textId="77777777" w:rsidR="006253E1" w:rsidRDefault="00000000">
            <w:r>
              <w:t>Autónoma</w:t>
            </w:r>
          </w:p>
        </w:tc>
      </w:tr>
      <w:tr w:rsidR="00395D6D" w14:paraId="249F57E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945AF87" w14:textId="77777777" w:rsidR="006253E1" w:rsidRDefault="00000000">
            <w:r>
              <w:t>Aprendizaje cooperativo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16BACFA" w14:textId="77777777" w:rsidR="006253E1" w:rsidRDefault="00000000">
            <w:r>
              <w:t>Trabajo en equipos con roles definidos, discusión de casos y coevaluación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D7D1FA" w14:textId="77777777" w:rsidR="006253E1" w:rsidRDefault="00000000">
            <w:r>
              <w:t>Colectiva</w:t>
            </w:r>
          </w:p>
        </w:tc>
      </w:tr>
      <w:tr w:rsidR="00395D6D" w14:paraId="07FA50F4"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BD9FB8" w14:textId="77777777" w:rsidR="006253E1" w:rsidRDefault="00000000">
            <w:r>
              <w:t>Autoevaluación y portafolio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A513D0" w14:textId="77777777" w:rsidR="006253E1" w:rsidRDefault="00000000">
            <w:r>
              <w:t>Reflexión sobre el propio avance y compilación de evidencias de desempeño, de producto y de conocimiento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F5CE5C" w14:textId="77777777" w:rsidR="006253E1" w:rsidRDefault="00000000">
            <w:r>
              <w:t>Autónoma</w:t>
            </w:r>
          </w:p>
        </w:tc>
      </w:tr>
      <w:tr w:rsidR="00395D6D" w14:paraId="249F001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0BE4727" w14:textId="13F3537B" w:rsidR="00472743" w:rsidRDefault="00000000">
            <w:r w:rsidRPr="00472743">
              <w:t>Análisis de dilemas éticos y debate</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EBC6ED9" w14:textId="3D433CDA" w:rsidR="00472743" w:rsidRDefault="00000000">
            <w:r w:rsidRPr="00472743">
              <w:t>Estudio de situaciones profesionales reales en las que entran en conflicto la independencia, la confidencialidad, el interés público y la presión del cliente, con preparación de posiciones y debate argumentado en aula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DF53FD7" w14:textId="24BAD897" w:rsidR="00472743" w:rsidRDefault="00000000">
            <w:r w:rsidRPr="00472743">
              <w:t>Autónoma y colectiva</w:t>
            </w:r>
          </w:p>
        </w:tc>
      </w:tr>
      <w:tr w:rsidR="00395D6D" w14:paraId="4834C70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D851741" w14:textId="4E25B3DD" w:rsidR="00472743" w:rsidRDefault="00000000">
            <w:r w:rsidRPr="00472743">
              <w:t>Pasantías y prácticas preprofesionales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5D9DA67" w14:textId="22BAA171" w:rsidR="00472743" w:rsidRDefault="00000000">
            <w:r w:rsidRPr="00472743">
              <w:t xml:space="preserve">Participación supervisada en entidades públicas y privadas con convenio, donde el estudiante </w:t>
            </w:r>
            <w:r w:rsidRPr="00472743">
              <w:lastRenderedPageBreak/>
              <w:t>aplica procedimientos propios de su especialidad y presenta un informe de práctica con la valoración del tutor de la entidad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9C6753" w14:textId="1B480A56" w:rsidR="00472743" w:rsidRDefault="00000000">
            <w:r w:rsidRPr="00472743">
              <w:lastRenderedPageBreak/>
              <w:t>Colectiva</w:t>
            </w:r>
          </w:p>
        </w:tc>
      </w:tr>
    </w:tbl>
    <w:p w14:paraId="29005697" w14:textId="0648841E" w:rsidR="006253E1" w:rsidRDefault="00000000">
      <w:pPr>
        <w:spacing w:after="120"/>
      </w:pPr>
      <w:r w:rsidRPr="00472743">
        <w:rPr>
          <w:b/>
          <w:bCs/>
        </w:rPr>
        <w:t>Uso crítico de inteligencia artificial.</w:t>
      </w:r>
      <w:r>
        <w:t xml:space="preserve"> e</w:t>
      </w:r>
      <w:r w:rsidRPr="00472743">
        <w:t>n todas las estrategias el estudiante puede emplear inteligencia artificial para consultar y verificar, sin copiar y justificando su razonamiento</w:t>
      </w:r>
    </w:p>
    <w:p w14:paraId="0D06B04E" w14:textId="77777777" w:rsidR="006253E1" w:rsidRDefault="00000000">
      <w:pPr>
        <w:keepNext/>
        <w:tabs>
          <w:tab w:val="left" w:pos="709"/>
        </w:tabs>
        <w:spacing w:before="80" w:after="200"/>
        <w:ind w:left="709" w:hanging="709"/>
        <w:outlineLvl w:val="2"/>
      </w:pPr>
      <w:bookmarkStart w:id="87" w:name="_Toc000000087"/>
      <w:r>
        <w:rPr>
          <w:b/>
          <w:sz w:val="22"/>
        </w:rPr>
        <w:t>4.6.2</w:t>
      </w:r>
      <w:r>
        <w:rPr>
          <w:b/>
          <w:sz w:val="22"/>
        </w:rPr>
        <w:tab/>
        <w:t>Estrategias de enseñanza</w:t>
      </w:r>
      <w:bookmarkEnd w:id="87"/>
    </w:p>
    <w:p w14:paraId="54A664D2" w14:textId="77777777" w:rsidR="006253E1" w:rsidRDefault="00000000">
      <w:pPr>
        <w:spacing w:after="200"/>
        <w:jc w:val="both"/>
      </w:pPr>
      <w:r>
        <w:t>Son las acciones que el docente planifica y ejecuta para mediar el aprendizaje. Al planificarlas considera la definición previa de los resultados de aprendizaje, la diversidad de estilos y ritmos de los estudiantes, la retroalimentación continua, la distribución del tiempo y la evaluación de la eficacia de los métodos empleados. Sus principales componentes son:</w:t>
      </w:r>
    </w:p>
    <w:p w14:paraId="0E76A6E1" w14:textId="77777777" w:rsidR="006253E1" w:rsidRDefault="00000000">
      <w:pPr>
        <w:numPr>
          <w:ilvl w:val="0"/>
          <w:numId w:val="46"/>
        </w:numPr>
        <w:spacing w:after="160"/>
        <w:jc w:val="both"/>
      </w:pPr>
      <w:r>
        <w:rPr>
          <w:b/>
        </w:rPr>
        <w:t>Presentación del plan de asignatura:</w:t>
      </w:r>
      <w:r>
        <w:t xml:space="preserve"> al inicio de la gestión el docente presenta la finalidad de la asignatura en relación con la vida profesional, la unidad y los elementos de competencia, los contenidos y los procedimientos de evaluación.</w:t>
      </w:r>
    </w:p>
    <w:p w14:paraId="78ECD05D" w14:textId="77777777" w:rsidR="006253E1" w:rsidRDefault="00000000">
      <w:pPr>
        <w:numPr>
          <w:ilvl w:val="0"/>
          <w:numId w:val="46"/>
        </w:numPr>
        <w:spacing w:after="160"/>
        <w:jc w:val="both"/>
      </w:pPr>
      <w:r>
        <w:rPr>
          <w:b/>
        </w:rPr>
        <w:t>Desarrollo dialogado de contenidos:</w:t>
      </w:r>
      <w:r>
        <w:t xml:space="preserve"> el docente desarrolla los contenidos significativos de cada tema, plantea preguntas abiertas y propone prácticas, temas de investigación y casos con información real; no delega al estudiante el desarrollo de los contenidos.</w:t>
      </w:r>
    </w:p>
    <w:p w14:paraId="30027CB1" w14:textId="77777777" w:rsidR="006253E1" w:rsidRDefault="00000000">
      <w:pPr>
        <w:numPr>
          <w:ilvl w:val="0"/>
          <w:numId w:val="46"/>
        </w:numPr>
        <w:spacing w:after="160"/>
        <w:jc w:val="both"/>
      </w:pPr>
      <w:r>
        <w:rPr>
          <w:b/>
        </w:rPr>
        <w:t>Diseño de casos y simulaciones:</w:t>
      </w:r>
      <w:r>
        <w:t xml:space="preserve"> prepara casos de análisis, simulaciones de firmas de auditoría y consultoría, y prácticas de laboratorio con software especializado.</w:t>
      </w:r>
    </w:p>
    <w:p w14:paraId="6A766458" w14:textId="77777777" w:rsidR="006253E1" w:rsidRDefault="00000000">
      <w:pPr>
        <w:numPr>
          <w:ilvl w:val="0"/>
          <w:numId w:val="46"/>
        </w:numPr>
        <w:spacing w:after="160"/>
        <w:jc w:val="both"/>
      </w:pPr>
      <w:r>
        <w:rPr>
          <w:b/>
        </w:rPr>
        <w:t>Tutoría y retroalimentación:</w:t>
      </w:r>
      <w:r>
        <w:t xml:space="preserve"> acompaña el avance de los estudiantes mediante la revisión de prácticas, la retroalimentación oportuna y el diálogo sobre los resultados obtenidos.</w:t>
      </w:r>
    </w:p>
    <w:p w14:paraId="5AF48033" w14:textId="2491B8FC" w:rsidR="006253E1" w:rsidRDefault="00000000">
      <w:pPr>
        <w:numPr>
          <w:ilvl w:val="0"/>
          <w:numId w:val="46"/>
        </w:numPr>
        <w:spacing w:after="160"/>
        <w:jc w:val="both"/>
      </w:pPr>
      <w:r>
        <w:rPr>
          <w:b/>
        </w:rPr>
        <w:t>Vinculación con el medio:</w:t>
      </w:r>
      <w:r>
        <w:t xml:space="preserve"> organiza visitas, proyectos y actividades con entidades públicas</w:t>
      </w:r>
      <w:r w:rsidR="00472743">
        <w:t>.</w:t>
      </w:r>
    </w:p>
    <w:p w14:paraId="70E70482" w14:textId="77777777" w:rsidR="006253E1" w:rsidRDefault="00000000">
      <w:pPr>
        <w:numPr>
          <w:ilvl w:val="0"/>
          <w:numId w:val="46"/>
        </w:numPr>
        <w:spacing w:after="200"/>
        <w:jc w:val="both"/>
      </w:pPr>
      <w:r>
        <w:rPr>
          <w:b/>
        </w:rPr>
        <w:t>Actualización permanente:</w:t>
      </w:r>
      <w:r>
        <w:t xml:space="preserve"> incorpora los cambios normativos, tecnológicos y del entorno de las organizaciones a sus clases.</w:t>
      </w:r>
    </w:p>
    <w:p w14:paraId="5C03BD10" w14:textId="167D2AED" w:rsidR="00472743" w:rsidRPr="00472743" w:rsidRDefault="00000000">
      <w:pPr>
        <w:numPr>
          <w:ilvl w:val="0"/>
          <w:numId w:val="46"/>
        </w:numPr>
        <w:spacing w:after="200"/>
        <w:jc w:val="both"/>
      </w:pPr>
      <w:r w:rsidRPr="005B0248">
        <w:rPr>
          <w:b/>
        </w:rPr>
        <w:t>Planificación</w:t>
      </w:r>
      <w:r w:rsidRPr="00472743">
        <w:rPr>
          <w:b/>
          <w:bCs/>
        </w:rPr>
        <w:t xml:space="preserve"> del aula invertida</w:t>
      </w:r>
      <w:r w:rsidRPr="00472743">
        <w:t>: publica en la plataforma virtual las lecturas, normas y materiales previos a cada sesión, verifica su estudio con un control breve y destina la clase a resolver casos, aclarar dudas y practicar.</w:t>
      </w:r>
    </w:p>
    <w:p w14:paraId="118C5A72" w14:textId="3EB5B594" w:rsidR="00472743" w:rsidRDefault="00000000">
      <w:pPr>
        <w:numPr>
          <w:ilvl w:val="0"/>
          <w:numId w:val="46"/>
        </w:numPr>
        <w:spacing w:after="200"/>
        <w:jc w:val="both"/>
      </w:pPr>
      <w:r w:rsidRPr="00472743">
        <w:rPr>
          <w:b/>
          <w:bCs/>
        </w:rPr>
        <w:t>Moderación de dilemas éticos y debates:</w:t>
      </w:r>
      <w:r w:rsidRPr="00472743">
        <w:t xml:space="preserve"> plantea dilemas basados en situaciones reales, asigna posiciones a los equipos, modera la discusión y cierra la sesión con la conclusión según el marco ético profesional aplicable.</w:t>
      </w:r>
    </w:p>
    <w:p w14:paraId="2603D06D" w14:textId="77777777" w:rsidR="00472743" w:rsidRPr="00472743" w:rsidRDefault="00000000">
      <w:pPr>
        <w:numPr>
          <w:ilvl w:val="0"/>
          <w:numId w:val="46"/>
        </w:numPr>
        <w:spacing w:after="200"/>
        <w:jc w:val="both"/>
      </w:pPr>
      <w:r w:rsidRPr="005B0248">
        <w:rPr>
          <w:b/>
        </w:rPr>
        <w:t>Evaluación</w:t>
      </w:r>
      <w:r w:rsidRPr="00472743">
        <w:rPr>
          <w:b/>
          <w:bCs/>
        </w:rPr>
        <w:t xml:space="preserve"> con rúbricas:</w:t>
      </w:r>
      <w:r w:rsidRPr="00472743">
        <w:t xml:space="preserve"> entrega la rúbrica al inicio de cada producto, evalúa con ella y devuelve los resultados con observaciones que indican qué mejorar.</w:t>
      </w:r>
    </w:p>
    <w:p w14:paraId="666810B3" w14:textId="77777777" w:rsidR="00472743" w:rsidRPr="00472743" w:rsidRDefault="00000000">
      <w:pPr>
        <w:numPr>
          <w:ilvl w:val="0"/>
          <w:numId w:val="46"/>
        </w:numPr>
        <w:spacing w:after="200"/>
        <w:jc w:val="both"/>
      </w:pPr>
      <w:r w:rsidRPr="00472743">
        <w:rPr>
          <w:b/>
          <w:bCs/>
        </w:rPr>
        <w:t>Tutoría de proyectos y prácticas:</w:t>
      </w:r>
      <w:r w:rsidRPr="00472743">
        <w:t xml:space="preserve"> asigna un tutor a cada proyecto o pasantía, acuerda con la entidad el plan de actividades, supervisa el avance y califica el informe final junto con el tutor de la entidad.</w:t>
      </w:r>
    </w:p>
    <w:p w14:paraId="69A4E337" w14:textId="77777777" w:rsidR="006253E1" w:rsidRDefault="00000000">
      <w:pPr>
        <w:keepNext/>
        <w:tabs>
          <w:tab w:val="left" w:pos="709"/>
        </w:tabs>
        <w:spacing w:before="80" w:after="200"/>
        <w:ind w:left="709" w:hanging="709"/>
        <w:outlineLvl w:val="2"/>
      </w:pPr>
      <w:bookmarkStart w:id="88" w:name="_Toc000000088"/>
      <w:r>
        <w:rPr>
          <w:b/>
          <w:sz w:val="22"/>
        </w:rPr>
        <w:t>4.6.3</w:t>
      </w:r>
      <w:r>
        <w:rPr>
          <w:b/>
          <w:sz w:val="22"/>
        </w:rPr>
        <w:tab/>
        <w:t>Métodos</w:t>
      </w:r>
      <w:bookmarkEnd w:id="88"/>
    </w:p>
    <w:p w14:paraId="75AD95B6" w14:textId="77777777" w:rsidR="006253E1" w:rsidRDefault="00000000">
      <w:pPr>
        <w:spacing w:after="200"/>
        <w:jc w:val="both"/>
      </w:pPr>
      <w:r>
        <w:t>Según la naturaleza de cada tema, el docente selecciona y combina los siguientes métodos, con preferencia por los métodos activos:</w:t>
      </w:r>
    </w:p>
    <w:p w14:paraId="1F555411" w14:textId="77777777" w:rsidR="006253E1" w:rsidRDefault="00000000">
      <w:pPr>
        <w:pStyle w:val="TituloCuadro"/>
        <w:keepNext/>
        <w:spacing w:before="40" w:after="80"/>
        <w:jc w:val="center"/>
        <w:rPr>
          <w:b/>
        </w:rPr>
      </w:pPr>
      <w:bookmarkStart w:id="278" w:name="_Toc000000284"/>
      <w:r>
        <w:rPr>
          <w:b/>
        </w:rPr>
        <w:lastRenderedPageBreak/>
        <w:t>Cuadro 2. Métodos de enseñanza y aprendizaje</w:t>
      </w:r>
      <w:bookmarkEnd w:id="278"/>
    </w:p>
    <w:tbl>
      <w:tblPr>
        <w:tblW w:w="0" w:type="auto"/>
        <w:jc w:val="center"/>
        <w:tblLayout w:type="fixed"/>
        <w:tblLook w:val="04A0" w:firstRow="1" w:lastRow="0" w:firstColumn="1" w:lastColumn="0" w:noHBand="0" w:noVBand="1"/>
      </w:tblPr>
      <w:tblGrid>
        <w:gridCol w:w="3118"/>
        <w:gridCol w:w="5953"/>
      </w:tblGrid>
      <w:tr w:rsidR="00395D6D" w14:paraId="39169FDF"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86C7D9" w14:textId="77777777" w:rsidR="006253E1" w:rsidRDefault="00000000">
            <w:pPr>
              <w:jc w:val="center"/>
            </w:pPr>
            <w:r>
              <w:rPr>
                <w:b/>
                <w:color w:val="FFFFFF"/>
              </w:rPr>
              <w:t>Método</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ADA818" w14:textId="77777777" w:rsidR="006253E1" w:rsidRDefault="00000000">
            <w:pPr>
              <w:jc w:val="center"/>
            </w:pPr>
            <w:r>
              <w:rPr>
                <w:b/>
                <w:color w:val="FFFFFF"/>
              </w:rPr>
              <w:t>Uso principal en la Carrera</w:t>
            </w:r>
          </w:p>
        </w:tc>
      </w:tr>
      <w:tr w:rsidR="00395D6D" w14:paraId="13F4C744"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400114B" w14:textId="77777777" w:rsidR="006253E1" w:rsidRDefault="00000000" w:rsidP="00472743">
            <w:pPr>
              <w:jc w:val="both"/>
            </w:pPr>
            <w:r>
              <w:t>Expositivo dialogado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1A43794" w14:textId="77777777" w:rsidR="006253E1" w:rsidRDefault="00000000" w:rsidP="00472743">
            <w:pPr>
              <w:jc w:val="both"/>
            </w:pPr>
            <w:r>
              <w:t>Presentación de marcos conceptuales y normativos con participación de los estudiantes</w:t>
            </w:r>
          </w:p>
        </w:tc>
      </w:tr>
      <w:tr w:rsidR="00395D6D" w14:paraId="5B617C2F"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08D2C69" w14:textId="77777777" w:rsidR="006253E1" w:rsidRDefault="00000000" w:rsidP="00472743">
            <w:pPr>
              <w:jc w:val="both"/>
            </w:pPr>
            <w:r>
              <w:t>Estudio de casos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2ED79AC" w14:textId="77777777" w:rsidR="006253E1" w:rsidRDefault="00000000" w:rsidP="00472743">
            <w:pPr>
              <w:jc w:val="both"/>
            </w:pPr>
            <w:r>
              <w:t>Análisis de situaciones contables, tributarias y de auditoría de organizaciones reales</w:t>
            </w:r>
          </w:p>
        </w:tc>
      </w:tr>
      <w:tr w:rsidR="00395D6D" w14:paraId="40A5522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E5FE37" w14:textId="77777777" w:rsidR="006253E1" w:rsidRDefault="00000000" w:rsidP="00472743">
            <w:pPr>
              <w:jc w:val="both"/>
            </w:pPr>
            <w:r>
              <w:t>Aprendizaje basado en problemas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23564BC4" w14:textId="77777777" w:rsidR="006253E1" w:rsidRDefault="00000000" w:rsidP="00472743">
            <w:pPr>
              <w:jc w:val="both"/>
            </w:pPr>
            <w:r>
              <w:t>Resolución de problemas profesionales abiertos que exigen integrar saberes</w:t>
            </w:r>
          </w:p>
        </w:tc>
      </w:tr>
      <w:tr w:rsidR="00395D6D" w14:paraId="4F6BA537"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14C911C" w14:textId="77777777" w:rsidR="006253E1" w:rsidRDefault="00000000" w:rsidP="00472743">
            <w:pPr>
              <w:jc w:val="both"/>
            </w:pPr>
            <w:r>
              <w:t>Aprendizaje basado en proyectos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1679FD7" w14:textId="77777777" w:rsidR="006253E1" w:rsidRDefault="00000000" w:rsidP="00472743">
            <w:pPr>
              <w:jc w:val="both"/>
            </w:pPr>
            <w:r>
              <w:t>Proyectos integradores con organizaciones públicas, privadas y sociales</w:t>
            </w:r>
          </w:p>
        </w:tc>
      </w:tr>
      <w:tr w:rsidR="00395D6D" w14:paraId="4837E32A"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FAE0BF7" w14:textId="77777777" w:rsidR="006253E1" w:rsidRDefault="00000000" w:rsidP="00472743">
            <w:pPr>
              <w:jc w:val="both"/>
            </w:pPr>
            <w:r>
              <w:t>Simulación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30DEC89" w14:textId="77777777" w:rsidR="006253E1" w:rsidRDefault="00000000" w:rsidP="00472743">
            <w:pPr>
              <w:jc w:val="both"/>
            </w:pPr>
            <w:r>
              <w:t>Simulación de firmas de auditoría y consultoría, cierres contables y procesos tributarios en laboratorio</w:t>
            </w:r>
          </w:p>
        </w:tc>
      </w:tr>
      <w:tr w:rsidR="00395D6D" w14:paraId="44E9C9C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312A039" w14:textId="77777777" w:rsidR="006253E1" w:rsidRDefault="00000000" w:rsidP="00472743">
            <w:pPr>
              <w:jc w:val="both"/>
            </w:pPr>
            <w:r>
              <w:t>Demostración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C996CA5" w14:textId="77777777" w:rsidR="006253E1" w:rsidRDefault="00000000" w:rsidP="00472743">
            <w:pPr>
              <w:jc w:val="both"/>
            </w:pPr>
            <w:r>
              <w:t>Ejecución guiada de procedimientos en software contable, de gestión empresarial y de auditoría</w:t>
            </w:r>
          </w:p>
        </w:tc>
      </w:tr>
      <w:tr w:rsidR="00395D6D" w14:paraId="73117A48"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7EF07AC" w14:textId="77777777" w:rsidR="006253E1" w:rsidRDefault="00000000" w:rsidP="00472743">
            <w:pPr>
              <w:jc w:val="both"/>
            </w:pPr>
            <w:r>
              <w:t>Aprendizaje cooperativo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80641A8" w14:textId="4BE0A0DF" w:rsidR="006253E1" w:rsidRDefault="00000000" w:rsidP="00472743">
            <w:pPr>
              <w:jc w:val="both"/>
            </w:pPr>
            <w:r>
              <w:t>Trabajo en equipos multidisciplinarios con roles y responsabilidades</w:t>
            </w:r>
          </w:p>
        </w:tc>
      </w:tr>
      <w:tr w:rsidR="00395D6D" w14:paraId="2D45C3F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D9D5C52" w14:textId="77777777" w:rsidR="006253E1" w:rsidRDefault="00000000" w:rsidP="00472743">
            <w:pPr>
              <w:jc w:val="both"/>
            </w:pPr>
            <w:r>
              <w:t>Investigación formativa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68EB7DCB" w14:textId="77777777" w:rsidR="006253E1" w:rsidRDefault="00000000" w:rsidP="00472743">
            <w:pPr>
              <w:jc w:val="both"/>
            </w:pPr>
            <w:r>
              <w:t>Desarrollo de trabajos de indagación vinculados a las modalidades de graduación</w:t>
            </w:r>
          </w:p>
        </w:tc>
      </w:tr>
      <w:tr w:rsidR="00395D6D" w14:paraId="3D5D676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00FA42" w14:textId="75E93FFD" w:rsidR="005B0248" w:rsidRDefault="00000000" w:rsidP="005B0248">
            <w:pPr>
              <w:jc w:val="both"/>
            </w:pPr>
            <w:r w:rsidRPr="004031D5">
              <w:t>Aula invertida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518D8613" w14:textId="1048D43C" w:rsidR="005B0248" w:rsidRDefault="00000000" w:rsidP="005B0248">
            <w:pPr>
              <w:jc w:val="both"/>
            </w:pPr>
            <w:r w:rsidRPr="004031D5">
              <w:t>Estudio previo de lecturas y normas en la plataforma virtual, y uso de la clase para resolver casos, aclarar dudas y practicar</w:t>
            </w:r>
          </w:p>
        </w:tc>
      </w:tr>
      <w:tr w:rsidR="00395D6D" w14:paraId="6A8B4F93"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6B6715B" w14:textId="5502B712" w:rsidR="005B0248" w:rsidRDefault="00000000" w:rsidP="005B0248">
            <w:pPr>
              <w:jc w:val="both"/>
            </w:pPr>
            <w:r w:rsidRPr="004031D5">
              <w:t>Debate y análisis de dilemas éticos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60279BA7" w14:textId="64360CFF" w:rsidR="005B0248" w:rsidRDefault="00000000" w:rsidP="005B0248">
            <w:pPr>
              <w:jc w:val="both"/>
            </w:pPr>
            <w:r w:rsidRPr="004031D5">
              <w:t>Discusión argumentada de situaciones profesionales con conflicto de independencia o de interés público, con posiciones asignadas y conclusión según el marco ético aplicable</w:t>
            </w:r>
          </w:p>
        </w:tc>
      </w:tr>
      <w:tr w:rsidR="00395D6D" w14:paraId="7CB4AE33"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BBECFFF" w14:textId="089D7C37" w:rsidR="005B0248" w:rsidRDefault="00000000" w:rsidP="005B0248">
            <w:pPr>
              <w:jc w:val="both"/>
            </w:pPr>
            <w:r w:rsidRPr="004031D5">
              <w:t>Práctica profesional supervisada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23E57A2" w14:textId="1CB2FAD6" w:rsidR="005B0248" w:rsidRDefault="00000000" w:rsidP="005B0248">
            <w:pPr>
              <w:jc w:val="both"/>
            </w:pPr>
            <w:r w:rsidRPr="004031D5">
              <w:t>Aplicación de procedimientos de la especialidad en entidades públicas y privadas con convenio, bajo supervisión de un tutor docente y un tutor de la entidad</w:t>
            </w:r>
          </w:p>
        </w:tc>
      </w:tr>
      <w:tr w:rsidR="00395D6D" w14:paraId="2C83491E"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597894D" w14:textId="194DA7B4" w:rsidR="005B0248" w:rsidRDefault="00000000" w:rsidP="005B0248">
            <w:pPr>
              <w:jc w:val="both"/>
            </w:pPr>
            <w:r w:rsidRPr="004031D5">
              <w:t>Aprendizaje reflexivo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417B2690" w14:textId="53277490" w:rsidR="005B0248" w:rsidRDefault="00000000" w:rsidP="005B0248">
            <w:pPr>
              <w:jc w:val="both"/>
            </w:pPr>
            <w:r w:rsidRPr="004031D5">
              <w:t>Registro y análisis del propio avance mediante portafolio de evidencias y bitácora, para identificar logros y aspectos a mejorar</w:t>
            </w:r>
          </w:p>
        </w:tc>
      </w:tr>
    </w:tbl>
    <w:p w14:paraId="687ABD4E" w14:textId="77777777" w:rsidR="006253E1" w:rsidRDefault="006253E1">
      <w:pPr>
        <w:spacing w:after="120"/>
      </w:pPr>
    </w:p>
    <w:p w14:paraId="47BD417C" w14:textId="77777777" w:rsidR="006253E1" w:rsidRDefault="00000000">
      <w:pPr>
        <w:keepNext/>
        <w:tabs>
          <w:tab w:val="left" w:pos="709"/>
        </w:tabs>
        <w:spacing w:before="80" w:after="200"/>
        <w:ind w:left="709" w:hanging="709"/>
        <w:outlineLvl w:val="2"/>
      </w:pPr>
      <w:bookmarkStart w:id="89" w:name="_Toc000000089"/>
      <w:r>
        <w:rPr>
          <w:b/>
          <w:sz w:val="22"/>
        </w:rPr>
        <w:t>4.6.4</w:t>
      </w:r>
      <w:r>
        <w:rPr>
          <w:b/>
          <w:sz w:val="22"/>
        </w:rPr>
        <w:tab/>
        <w:t>Tipos de actividades</w:t>
      </w:r>
      <w:bookmarkEnd w:id="89"/>
    </w:p>
    <w:p w14:paraId="42861E52" w14:textId="77777777" w:rsidR="006253E1" w:rsidRDefault="00000000">
      <w:pPr>
        <w:spacing w:after="200"/>
        <w:jc w:val="both"/>
      </w:pPr>
      <w:r>
        <w:t>Las actividades se organizan según la carga horaria presencial y no presencial de cada asignatura, definida en el punto 4.4.4:</w:t>
      </w:r>
    </w:p>
    <w:p w14:paraId="2E45F553" w14:textId="77777777" w:rsidR="006253E1" w:rsidRDefault="00000000">
      <w:pPr>
        <w:numPr>
          <w:ilvl w:val="0"/>
          <w:numId w:val="47"/>
        </w:numPr>
        <w:spacing w:after="160"/>
        <w:jc w:val="both"/>
      </w:pPr>
      <w:r>
        <w:rPr>
          <w:b/>
        </w:rPr>
        <w:t>Actividades presenciales:</w:t>
      </w:r>
      <w:r>
        <w:t xml:space="preserve"> clases teóricas dialogadas, prácticas, laboratorios, talleres, seminarios, gabinetes, defensas de casos y visitas de campo, bajo supervisión docente y con apoyo de los auxiliares de docencia.</w:t>
      </w:r>
    </w:p>
    <w:p w14:paraId="4CE13A35" w14:textId="77777777" w:rsidR="006253E1" w:rsidRDefault="00000000">
      <w:pPr>
        <w:numPr>
          <w:ilvl w:val="0"/>
          <w:numId w:val="47"/>
        </w:numPr>
        <w:spacing w:after="160"/>
        <w:jc w:val="both"/>
      </w:pPr>
      <w:r>
        <w:rPr>
          <w:b/>
        </w:rPr>
        <w:t>Actividades no presenciales autónomas:</w:t>
      </w:r>
      <w:r>
        <w:t xml:space="preserve"> lectura, búsqueda de información, resolución de ejercicios, elaboración de ensayos, papeles de trabajo e informes, y preparación de evaluaciones.</w:t>
      </w:r>
    </w:p>
    <w:p w14:paraId="7782E0E9" w14:textId="77777777" w:rsidR="006253E1" w:rsidRDefault="00000000">
      <w:pPr>
        <w:numPr>
          <w:ilvl w:val="0"/>
          <w:numId w:val="47"/>
        </w:numPr>
        <w:spacing w:after="160"/>
        <w:jc w:val="both"/>
      </w:pPr>
      <w:r>
        <w:rPr>
          <w:b/>
        </w:rPr>
        <w:t>Actividades colectivas:</w:t>
      </w:r>
      <w:r>
        <w:t xml:space="preserve"> proyectos en equipo, estudios de caso grupales, proyectos de interacción social y prácticas preprofesionales.</w:t>
      </w:r>
    </w:p>
    <w:p w14:paraId="72FB4CCB" w14:textId="77777777" w:rsidR="006253E1" w:rsidRDefault="00000000">
      <w:pPr>
        <w:numPr>
          <w:ilvl w:val="0"/>
          <w:numId w:val="47"/>
        </w:numPr>
        <w:spacing w:after="200"/>
        <w:jc w:val="both"/>
      </w:pPr>
      <w:r>
        <w:rPr>
          <w:b/>
        </w:rPr>
        <w:t>Actividades en entornos virtuales:</w:t>
      </w:r>
      <w:r>
        <w:t xml:space="preserve"> foros, tareas, controles de lectura y evaluaciones en línea en la plataforma virtual de la Carrera, que refuerzan el aprendizaje en aula y facilitan la participación del estudiante que trabaja.</w:t>
      </w:r>
    </w:p>
    <w:p w14:paraId="2DBDF538" w14:textId="77777777" w:rsidR="006253E1" w:rsidRDefault="00000000">
      <w:pPr>
        <w:keepNext/>
        <w:tabs>
          <w:tab w:val="left" w:pos="709"/>
        </w:tabs>
        <w:spacing w:before="80" w:after="200"/>
        <w:ind w:left="709" w:hanging="709"/>
        <w:outlineLvl w:val="2"/>
      </w:pPr>
      <w:bookmarkStart w:id="90" w:name="_Toc000000090"/>
      <w:r>
        <w:rPr>
          <w:b/>
          <w:sz w:val="22"/>
        </w:rPr>
        <w:lastRenderedPageBreak/>
        <w:t>4.6.5</w:t>
      </w:r>
      <w:r>
        <w:rPr>
          <w:b/>
          <w:sz w:val="22"/>
        </w:rPr>
        <w:tab/>
        <w:t>Recursos</w:t>
      </w:r>
      <w:bookmarkEnd w:id="90"/>
    </w:p>
    <w:p w14:paraId="6B75275A" w14:textId="77777777" w:rsidR="006253E1" w:rsidRDefault="00000000">
      <w:pPr>
        <w:spacing w:after="200"/>
        <w:jc w:val="both"/>
      </w:pPr>
      <w:r>
        <w:t>Los recursos se seleccionan en coherencia con los resultados de aprendizaje y con criterios de accesibilidad para todos los estudiantes:</w:t>
      </w:r>
    </w:p>
    <w:p w14:paraId="0873A8E0" w14:textId="77777777" w:rsidR="006253E1" w:rsidRDefault="00000000">
      <w:pPr>
        <w:pStyle w:val="TituloCuadro"/>
        <w:keepNext/>
        <w:spacing w:before="40" w:after="80"/>
        <w:jc w:val="center"/>
      </w:pPr>
      <w:bookmarkStart w:id="279" w:name="_Toc000000285"/>
      <w:r>
        <w:rPr>
          <w:b/>
        </w:rPr>
        <w:t>Cuadro 3. Recursos de aprendizaje</w:t>
      </w:r>
      <w:bookmarkEnd w:id="279"/>
    </w:p>
    <w:tbl>
      <w:tblPr>
        <w:tblW w:w="0" w:type="auto"/>
        <w:jc w:val="center"/>
        <w:tblLayout w:type="fixed"/>
        <w:tblLook w:val="04A0" w:firstRow="1" w:lastRow="0" w:firstColumn="1" w:lastColumn="0" w:noHBand="0" w:noVBand="1"/>
      </w:tblPr>
      <w:tblGrid>
        <w:gridCol w:w="2268"/>
        <w:gridCol w:w="6803"/>
      </w:tblGrid>
      <w:tr w:rsidR="00395D6D" w14:paraId="310D45B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22528B" w14:textId="77777777" w:rsidR="006253E1" w:rsidRDefault="00000000">
            <w:pPr>
              <w:jc w:val="center"/>
            </w:pPr>
            <w:r>
              <w:rPr>
                <w:b/>
                <w:color w:val="FFFFFF"/>
              </w:rPr>
              <w:t>Tipo</w:t>
            </w:r>
          </w:p>
        </w:tc>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C58F0A" w14:textId="77777777" w:rsidR="006253E1" w:rsidRDefault="00000000">
            <w:pPr>
              <w:jc w:val="center"/>
            </w:pPr>
            <w:r>
              <w:rPr>
                <w:b/>
                <w:color w:val="FFFFFF"/>
              </w:rPr>
              <w:t>Recursos</w:t>
            </w:r>
          </w:p>
        </w:tc>
      </w:tr>
      <w:tr w:rsidR="00395D6D" w14:paraId="3A150FB7"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538DB44" w14:textId="77777777" w:rsidR="006253E1" w:rsidRDefault="00000000">
            <w:r>
              <w:t>Impresos y normativos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140B2B8" w14:textId="77777777" w:rsidR="006253E1" w:rsidRDefault="00000000">
            <w:r>
              <w:t>Libros de texto, normas contables, de auditoría, de sostenibilidad y tributarias, y casos de estudio</w:t>
            </w:r>
          </w:p>
        </w:tc>
      </w:tr>
      <w:tr w:rsidR="00395D6D" w14:paraId="25D3422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508B546" w14:textId="77777777" w:rsidR="006253E1" w:rsidRDefault="00000000">
            <w:r>
              <w:t>Tecnológicos de aula</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A1F1772" w14:textId="77777777" w:rsidR="006253E1" w:rsidRDefault="00000000">
            <w:r>
              <w:t>Proyectores multimedia, pizarras, equipos de sonido y dispositivos que favorecen la interacción entre docentes y estudiantes</w:t>
            </w:r>
          </w:p>
        </w:tc>
      </w:tr>
      <w:tr w:rsidR="00395D6D" w14:paraId="00B1A0F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49DFF41" w14:textId="77777777" w:rsidR="006253E1" w:rsidRDefault="00000000">
            <w:r>
              <w:t>Laboratorio</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C562AB8" w14:textId="77777777" w:rsidR="006253E1" w:rsidRDefault="00000000">
            <w:r>
              <w:t>Laboratorios de computación con software contable, sistemas de gestión empresarial, software de auditoría y herramientas de análisis de datos e inteligencia de negocios</w:t>
            </w:r>
          </w:p>
        </w:tc>
      </w:tr>
      <w:tr w:rsidR="00395D6D" w14:paraId="7CCE135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97938EA" w14:textId="77777777" w:rsidR="006253E1" w:rsidRDefault="00000000">
            <w:r>
              <w:t>Digitales y virtuales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7A893548" w14:textId="77777777" w:rsidR="006253E1" w:rsidRDefault="00000000">
            <w:r>
              <w:t>Plataforma virtual de la Carrera, salas de videoconferencia, material en versión digital, bibliotecas y bases de datos en línea, como el repositorio institucional, Research4Life, SciELO, Scopus y Dialnet</w:t>
            </w:r>
          </w:p>
        </w:tc>
      </w:tr>
      <w:tr w:rsidR="00395D6D" w14:paraId="295C8DB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8CA2C69" w14:textId="77777777" w:rsidR="006253E1" w:rsidRDefault="00000000">
            <w:r>
              <w:t>Del entorno profesional</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F16663A" w14:textId="77777777" w:rsidR="006253E1" w:rsidRDefault="00000000">
            <w:r>
              <w:t>Información real de organizaciones, plataformas oficiales del Servicio de Impuestos Nacionales y de la Contraloría General del Estado, y espacios de práctica en entidades con convenio</w:t>
            </w:r>
          </w:p>
        </w:tc>
      </w:tr>
    </w:tbl>
    <w:p w14:paraId="5EB6A796" w14:textId="77777777" w:rsidR="006253E1" w:rsidRDefault="00000000">
      <w:pPr>
        <w:spacing w:before="40" w:after="200"/>
        <w:sectPr w:rsidR="006253E1" w:rsidSect="00034616">
          <w:headerReference w:type="default" r:id="rId23"/>
          <w:footerReference w:type="default" r:id="rId24"/>
          <w:pgSz w:w="12240" w:h="15840"/>
          <w:pgMar w:top="1701" w:right="1134" w:bottom="1134" w:left="1701" w:header="567" w:footer="567" w:gutter="0"/>
          <w:cols w:space="720"/>
          <w:docGrid w:linePitch="360"/>
        </w:sectPr>
      </w:pPr>
      <w:r>
        <w:rPr>
          <w:sz w:val="16"/>
        </w:rPr>
        <w:t>Los recursos disponibles se detallan en los puntos 9, 10 y 14.</w:t>
      </w:r>
    </w:p>
    <w:p>
      <w:pPr>
        <w:spacing w:before="0" w:after="0" w:line="5600" w:lineRule="exact"/>
      </w:pPr>
    </w:p>
    <w:p>
      <w:pPr>
        <w:keepNext/>
        <w:spacing w:before="0" w:after="0"/>
        <w:jc w:val="center"/>
      </w:pPr>
      <w:r>
        <w:rPr>
          <w:rFonts w:ascii="Century Gothic" w:hAnsi="Century Gothic" w:cs="Century Gothic"/>
          <w:b/>
          <w:bCs/>
          <w:sz w:val="40"/>
          <w:szCs w:val="40"/>
        </w:rPr>
        <w:t xml:space="preserve">4.7 Evaluación de aprendizajes (estrategias, métodos, tipos, procedimientos, instrumentos y pruebas a desarrollar)</w:t>
      </w:r>
    </w:p>
    <w:p w14:paraId="2B74B30F" w14:textId="77777777" w:rsidR="00ED3284" w:rsidRDefault="00000000">
      <w:pPr>
        <w:pStyle w:val="GrupoCuadros"/>
        <w:keepNext/>
        <w:pageBreakBefore/>
        <w:tabs>
          <w:tab w:val="left" w:pos="709"/>
        </w:tabs>
        <w:spacing w:before="120" w:after="200"/>
        <w:ind w:left="709" w:hanging="709"/>
        <w:outlineLvl w:val="1"/>
      </w:pPr>
      <w:bookmarkStart w:id="91" w:name="_Toc000000091"/>
      <w:r>
        <w:rPr>
          <w:b/>
          <w:sz w:val="24"/>
        </w:rPr>
        <w:t>4.7</w:t>
      </w:r>
      <w:r>
        <w:rPr>
          <w:b/>
          <w:sz w:val="24"/>
        </w:rPr>
        <w:tab/>
        <w:t>Evaluación de aprendizajes (estrategias, métodos, tipos, procedimientos, instrumentos y pruebas a desarrollar)</w:t>
      </w:r>
      <w:bookmarkEnd w:id="91"/>
    </w:p>
    <w:p w14:paraId="37061B7E" w14:textId="45EF5704" w:rsidR="00ED3284" w:rsidRDefault="00000000">
      <w:pPr>
        <w:spacing w:after="200"/>
        <w:jc w:val="both"/>
      </w:pPr>
      <w:r>
        <w:t xml:space="preserve">Conforme al Artículo 12 de la Resolución HCU N.º 032/2025, la evaluación se concibe como retroalimentación para la mejora continua de los aprendizajes, sus estrategias son coherentes con el Reglamento del Régimen Académico Estudiantil y el plan especifica la nota necesaria para aprobar cada asignatura. En el modelo por competencias, la evaluación pasa de la comprobación memorística a la </w:t>
      </w:r>
      <w:r>
        <w:rPr>
          <w:b/>
        </w:rPr>
        <w:t>evaluación auténtica</w:t>
      </w:r>
      <w:r>
        <w:t>, que verifica el logro de cada elemento de competencia mediante evidencias observables</w:t>
      </w:r>
      <w:r w:rsidR="0057321F">
        <w:t>.</w:t>
      </w:r>
    </w:p>
    <w:p w14:paraId="005990D6" w14:textId="77777777" w:rsidR="00ED3284" w:rsidRDefault="00000000">
      <w:pPr>
        <w:keepNext/>
        <w:tabs>
          <w:tab w:val="left" w:pos="709"/>
        </w:tabs>
        <w:spacing w:before="80" w:after="200"/>
        <w:ind w:left="709" w:hanging="709"/>
        <w:outlineLvl w:val="2"/>
      </w:pPr>
      <w:bookmarkStart w:id="92" w:name="_Toc000000092"/>
      <w:r>
        <w:rPr>
          <w:b/>
          <w:sz w:val="22"/>
        </w:rPr>
        <w:t>4.7.1</w:t>
      </w:r>
      <w:r>
        <w:rPr>
          <w:b/>
          <w:sz w:val="22"/>
        </w:rPr>
        <w:tab/>
        <w:t>Estrategias y tipos de evaluación</w:t>
      </w:r>
      <w:bookmarkEnd w:id="92"/>
    </w:p>
    <w:p w14:paraId="07160FFA" w14:textId="77777777" w:rsidR="00ED3284" w:rsidRDefault="00000000">
      <w:pPr>
        <w:pStyle w:val="TituloCuadro"/>
        <w:keepNext/>
        <w:spacing w:before="40" w:after="80"/>
        <w:jc w:val="center"/>
      </w:pPr>
      <w:bookmarkStart w:id="280" w:name="_Toc000000287"/>
      <w:r>
        <w:rPr>
          <w:b/>
        </w:rPr>
        <w:t>Cuadro 1. Tipos de evaluación</w:t>
      </w:r>
      <w:bookmarkEnd w:id="280"/>
    </w:p>
    <w:tbl>
      <w:tblPr>
        <w:tblW w:w="0" w:type="auto"/>
        <w:jc w:val="center"/>
        <w:tblLayout w:type="fixed"/>
        <w:tblLook w:val="04A0" w:firstRow="1" w:lastRow="0" w:firstColumn="1" w:lastColumn="0" w:noHBand="0" w:noVBand="1"/>
      </w:tblPr>
      <w:tblGrid>
        <w:gridCol w:w="1814"/>
        <w:gridCol w:w="3572"/>
        <w:gridCol w:w="3685"/>
      </w:tblGrid>
      <w:tr w:rsidR="00395D6D" w14:paraId="25F2AF5B"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46FA011" w14:textId="77777777" w:rsidR="00ED3284" w:rsidRDefault="00000000">
            <w:pPr>
              <w:jc w:val="center"/>
            </w:pPr>
            <w:r>
              <w:rPr>
                <w:b/>
                <w:color w:val="FFFFFF"/>
              </w:rPr>
              <w:t>Tipo</w:t>
            </w:r>
          </w:p>
        </w:tc>
        <w:tc>
          <w:tcPr>
            <w:tcW w:w="35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5CA7DF" w14:textId="77777777" w:rsidR="00ED3284" w:rsidRDefault="00000000">
            <w:pPr>
              <w:jc w:val="center"/>
            </w:pPr>
            <w:r>
              <w:rPr>
                <w:b/>
                <w:color w:val="FFFFFF"/>
              </w:rPr>
              <w:t>Finalidad</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A102BB" w14:textId="77777777" w:rsidR="00ED3284" w:rsidRDefault="00000000">
            <w:pPr>
              <w:jc w:val="center"/>
            </w:pPr>
            <w:r>
              <w:rPr>
                <w:b/>
                <w:color w:val="FFFFFF"/>
              </w:rPr>
              <w:t>Instrumentos y evidencias</w:t>
            </w:r>
          </w:p>
        </w:tc>
      </w:tr>
      <w:tr w:rsidR="00395D6D" w14:paraId="69115BF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3DED6E" w14:textId="77777777" w:rsidR="00ED3284" w:rsidRDefault="00000000">
            <w:r>
              <w:t>Diagnóstica, al inicio</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64CA77B7" w14:textId="77777777" w:rsidR="00ED3284" w:rsidRDefault="00000000">
            <w:r>
              <w:t>Identifica los saberes previos y las expectativas de aprendizaje, para cada tema y para la asignatura en su conjunto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C21D5BB" w14:textId="7A695DF8" w:rsidR="00ED3284" w:rsidRDefault="00000000">
            <w:pPr>
              <w:tabs>
                <w:tab w:val="left" w:pos="255"/>
              </w:tabs>
              <w:ind w:left="255" w:hanging="255"/>
            </w:pPr>
            <w:r w:rsidRPr="0057321F">
              <w:t>Prueba de entrada. Cuestionario de autodiagnóstico en la plataforma virtual. Control de lectura previa.</w:t>
            </w:r>
          </w:p>
        </w:tc>
      </w:tr>
      <w:tr w:rsidR="00395D6D" w14:paraId="49BB4B0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022ECE" w14:textId="77777777" w:rsidR="00ED3284" w:rsidRDefault="00000000">
            <w:r>
              <w:t>Formativa, durante el proceso</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20CA7C64" w14:textId="77777777" w:rsidR="00ED3284" w:rsidRDefault="00000000">
            <w:r>
              <w:t>Retroalimenta el aprendizaje de forma oportuna y corrige desviaciones en el desempeño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93A3976" w14:textId="793071FF" w:rsidR="00ED3284" w:rsidRDefault="00000000">
            <w:pPr>
              <w:tabs>
                <w:tab w:val="left" w:pos="255"/>
              </w:tabs>
              <w:ind w:left="255" w:hanging="255"/>
            </w:pPr>
            <w:r w:rsidRPr="0057321F">
              <w:t>Portafolio digital de evidencias y bitácora reflexiva. Rúbricas de desempeño en taller, laboratorio y debate. Listas de cotejo en casos y simulaciones. Autoevaluación y coevaluación.</w:t>
            </w:r>
          </w:p>
        </w:tc>
      </w:tr>
      <w:tr w:rsidR="00395D6D" w14:paraId="291BFD5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3AC37B" w14:textId="77777777" w:rsidR="00ED3284" w:rsidRDefault="00000000">
            <w:r>
              <w:t>Sumativa, al cierre</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366A2166" w14:textId="7AAA82D0" w:rsidR="00ED3284" w:rsidRDefault="00000000">
            <w:r w:rsidRPr="0057321F">
              <w:t>Valora el nivel de logro de los elementos de competencia y determina la promoción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4C65E49" w14:textId="73D02F22" w:rsidR="00ED3284" w:rsidRDefault="00000000">
            <w:pPr>
              <w:tabs>
                <w:tab w:val="left" w:pos="255"/>
              </w:tabs>
              <w:ind w:left="255" w:hanging="255"/>
            </w:pPr>
            <w:r w:rsidRPr="0057321F">
              <w:t>Prueba escrita individual de aplicación con casos y ejercicios. Prueba de ejecución en software contable o simulador. Defensa de proyectos integradores e informes técnicos. Sustentación de casos. Informe de práctica con valoración del tutor de la entidad. Portafolio final de evidencias.</w:t>
            </w:r>
          </w:p>
        </w:tc>
      </w:tr>
    </w:tbl>
    <w:p w14:paraId="31D214B9" w14:textId="77777777" w:rsidR="00ED3284" w:rsidRDefault="00ED3284">
      <w:pPr>
        <w:spacing w:after="120"/>
      </w:pPr>
    </w:p>
    <w:p w14:paraId="6371C031" w14:textId="77777777" w:rsidR="00ED3284" w:rsidRDefault="00000000">
      <w:pPr>
        <w:spacing w:after="200"/>
        <w:jc w:val="both"/>
      </w:pPr>
      <w:r>
        <w:t>Según su agente, la evaluación comprende la heteroevaluación del docente, la autoevaluación del estudiante sobre su propio avance y la coevaluación entre pares en los trabajos colectivos.</w:t>
      </w:r>
    </w:p>
    <w:p w14:paraId="1DE7007A" w14:textId="77777777" w:rsidR="00ED3284" w:rsidRDefault="00000000">
      <w:pPr>
        <w:keepNext/>
        <w:tabs>
          <w:tab w:val="left" w:pos="709"/>
        </w:tabs>
        <w:spacing w:before="80" w:after="200"/>
        <w:ind w:left="709" w:hanging="709"/>
        <w:outlineLvl w:val="2"/>
      </w:pPr>
      <w:bookmarkStart w:id="93" w:name="_Toc000000093"/>
      <w:r>
        <w:rPr>
          <w:b/>
          <w:sz w:val="22"/>
        </w:rPr>
        <w:t>4.7.2</w:t>
      </w:r>
      <w:r>
        <w:rPr>
          <w:b/>
          <w:sz w:val="22"/>
        </w:rPr>
        <w:tab/>
        <w:t>Evidencias de aprendizaje</w:t>
      </w:r>
      <w:bookmarkEnd w:id="93"/>
    </w:p>
    <w:p w14:paraId="420A18A5" w14:textId="77777777" w:rsidR="00ED3284" w:rsidRDefault="00000000">
      <w:pPr>
        <w:spacing w:after="200"/>
        <w:jc w:val="both"/>
      </w:pPr>
      <w:r>
        <w:t>Para cada elemento de competencia, el plan de asignatura define tres tipos de evidencias, conforme al Artículo 9 de la Resolución HCU N.º 032/2025:</w:t>
      </w:r>
    </w:p>
    <w:p w14:paraId="186040FE" w14:textId="77777777" w:rsidR="00ED3284" w:rsidRDefault="00000000">
      <w:pPr>
        <w:numPr>
          <w:ilvl w:val="0"/>
          <w:numId w:val="48"/>
        </w:numPr>
        <w:spacing w:after="160"/>
        <w:jc w:val="both"/>
      </w:pPr>
      <w:r>
        <w:rPr>
          <w:b/>
        </w:rPr>
        <w:lastRenderedPageBreak/>
        <w:t>Evidencias de desempeño:</w:t>
      </w:r>
      <w:r>
        <w:t xml:space="preserve"> observación del estudiante mientras ejecuta un procedimiento, como la operación de un sistema contable, la aplicación de una prueba de auditoría o la exposición de un caso.</w:t>
      </w:r>
    </w:p>
    <w:p w14:paraId="3FAA1BF4" w14:textId="77777777" w:rsidR="00ED3284" w:rsidRDefault="00000000">
      <w:pPr>
        <w:numPr>
          <w:ilvl w:val="0"/>
          <w:numId w:val="48"/>
        </w:numPr>
        <w:spacing w:after="160"/>
        <w:jc w:val="both"/>
      </w:pPr>
      <w:r>
        <w:rPr>
          <w:b/>
        </w:rPr>
        <w:t>Evidencias de producto:</w:t>
      </w:r>
      <w:r>
        <w:t xml:space="preserve"> resultados tangibles del trabajo, como estados financieros, papeles de trabajo, informes de auditoría o de sostenibilidad, declaraciones tributarias y proyectos.</w:t>
      </w:r>
    </w:p>
    <w:p w14:paraId="7BFF24A5" w14:textId="77777777" w:rsidR="00ED3284" w:rsidRDefault="00000000">
      <w:pPr>
        <w:numPr>
          <w:ilvl w:val="0"/>
          <w:numId w:val="48"/>
        </w:numPr>
        <w:spacing w:after="200"/>
        <w:jc w:val="both"/>
      </w:pPr>
      <w:r>
        <w:rPr>
          <w:b/>
        </w:rPr>
        <w:t>Evidencias de conocimiento:</w:t>
      </w:r>
      <w:r>
        <w:t xml:space="preserve"> pruebas que demuestran el dominio de conceptos, normas y procedimientos.</w:t>
      </w:r>
    </w:p>
    <w:p w14:paraId="062DD950" w14:textId="77777777" w:rsidR="00ED3284" w:rsidRDefault="00000000">
      <w:pPr>
        <w:keepNext/>
        <w:tabs>
          <w:tab w:val="left" w:pos="709"/>
        </w:tabs>
        <w:spacing w:before="80" w:after="200"/>
        <w:ind w:left="709" w:hanging="709"/>
        <w:outlineLvl w:val="2"/>
      </w:pPr>
      <w:bookmarkStart w:id="94" w:name="_Toc000000094"/>
      <w:r>
        <w:rPr>
          <w:b/>
          <w:sz w:val="22"/>
        </w:rPr>
        <w:t>4.7.3</w:t>
      </w:r>
      <w:r>
        <w:rPr>
          <w:b/>
          <w:sz w:val="22"/>
        </w:rPr>
        <w:tab/>
        <w:t>Métodos, procedimientos e instrumentos</w:t>
      </w:r>
      <w:bookmarkEnd w:id="94"/>
    </w:p>
    <w:p w14:paraId="27F67FD8" w14:textId="77777777" w:rsidR="00ED3284" w:rsidRDefault="00000000">
      <w:pPr>
        <w:pStyle w:val="TituloCuadro"/>
        <w:keepNext/>
        <w:spacing w:before="40" w:after="80"/>
        <w:jc w:val="center"/>
      </w:pPr>
      <w:bookmarkStart w:id="281" w:name="_Toc000000288"/>
      <w:r>
        <w:rPr>
          <w:b/>
        </w:rPr>
        <w:t>Cuadro 2. Instrumentos de evaluación</w:t>
      </w:r>
      <w:bookmarkEnd w:id="281"/>
    </w:p>
    <w:tbl>
      <w:tblPr>
        <w:tblW w:w="0" w:type="auto"/>
        <w:jc w:val="center"/>
        <w:tblLayout w:type="fixed"/>
        <w:tblLook w:val="04A0" w:firstRow="1" w:lastRow="0" w:firstColumn="1" w:lastColumn="0" w:noHBand="0" w:noVBand="1"/>
      </w:tblPr>
      <w:tblGrid>
        <w:gridCol w:w="2835"/>
        <w:gridCol w:w="6236"/>
      </w:tblGrid>
      <w:tr w:rsidR="00395D6D" w14:paraId="4467D7E3" w14:textId="77777777" w:rsidTr="000740D5">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6935AA2" w14:textId="0D5971DC" w:rsidR="0057321F" w:rsidRPr="0057321F" w:rsidRDefault="00000000" w:rsidP="0057321F">
            <w:pPr>
              <w:jc w:val="center"/>
              <w:rPr>
                <w:color w:val="FFFFFF" w:themeColor="background1"/>
              </w:rPr>
            </w:pPr>
            <w:r w:rsidRPr="0057321F">
              <w:rPr>
                <w:b/>
                <w:bCs/>
                <w:color w:val="FFFFFF" w:themeColor="background1"/>
              </w:rPr>
              <w:t>Instrumento</w:t>
            </w:r>
          </w:p>
        </w:tc>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08D889" w14:textId="17345647" w:rsidR="0057321F" w:rsidRPr="0057321F" w:rsidRDefault="00000000" w:rsidP="0057321F">
            <w:pPr>
              <w:jc w:val="center"/>
              <w:rPr>
                <w:color w:val="FFFFFF" w:themeColor="background1"/>
              </w:rPr>
            </w:pPr>
            <w:r w:rsidRPr="0057321F">
              <w:rPr>
                <w:b/>
                <w:bCs/>
                <w:color w:val="FFFFFF" w:themeColor="background1"/>
              </w:rPr>
              <w:t>Uso</w:t>
            </w:r>
          </w:p>
        </w:tc>
      </w:tr>
      <w:tr w:rsidR="00395D6D" w14:paraId="2DEF26FC"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ED1EA51" w14:textId="711C7233" w:rsidR="0057321F" w:rsidRDefault="00000000" w:rsidP="0057321F">
            <w:r>
              <w:t>Control de lectura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1710E0" w14:textId="5C4412ED" w:rsidR="0057321F" w:rsidRDefault="00000000" w:rsidP="0057321F">
            <w:r>
              <w:t>Cuestionarios breves en la plataforma virtual antes de cada sesión para verificar el estudio previo</w:t>
            </w:r>
          </w:p>
        </w:tc>
      </w:tr>
      <w:tr w:rsidR="00395D6D" w14:paraId="09F4C4EE"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B76192" w14:textId="4AEDAC9E" w:rsidR="0057321F" w:rsidRDefault="00000000" w:rsidP="0057321F">
            <w:r>
              <w:t>Pruebas escritas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26F793" w14:textId="03D4CEA6" w:rsidR="0057321F" w:rsidRDefault="00000000" w:rsidP="0057321F">
            <w:r>
              <w:t>Comprobación individual del dominio conceptual y normativo, con preguntas de aplicación y análisis y resolución de casos y ejercicios</w:t>
            </w:r>
          </w:p>
        </w:tc>
      </w:tr>
      <w:tr w:rsidR="00395D6D" w14:paraId="2C89AAB2"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33A220" w14:textId="58E390F4" w:rsidR="0057321F" w:rsidRDefault="00000000" w:rsidP="0057321F">
            <w:r>
              <w:t>Listas de cotejo y guías de observación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DDF59EC" w14:textId="0D5217CA" w:rsidR="0057321F" w:rsidRDefault="00000000" w:rsidP="0057321F">
            <w:r>
              <w:t>Verificación de procedimientos en laboratorio, simuladores y prácticas</w:t>
            </w:r>
          </w:p>
        </w:tc>
      </w:tr>
      <w:tr w:rsidR="00395D6D" w14:paraId="07F52DE1"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664129" w14:textId="16E8CF7D" w:rsidR="0057321F" w:rsidRDefault="00000000" w:rsidP="0057321F">
            <w:r>
              <w:t>Demostraciones en simuladores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DE9B36" w14:textId="7159F2CD" w:rsidR="0057321F" w:rsidRDefault="00000000" w:rsidP="0057321F">
            <w:r>
              <w:t>Ejecución de tareas en sistemas de gestión empresarial, plataformas del Servicio de Impuestos Nacionales y software de auditoría, evaluada con lista de cotejo</w:t>
            </w:r>
          </w:p>
        </w:tc>
      </w:tr>
      <w:tr w:rsidR="00395D6D" w14:paraId="02D4339A"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EDBA3F" w14:textId="6D650FCC" w:rsidR="0057321F" w:rsidRDefault="00000000" w:rsidP="0057321F">
            <w:r>
              <w:t>Valoración del tutor de la entidad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20EF4DB" w14:textId="223E48CF" w:rsidR="0057321F" w:rsidRDefault="00000000" w:rsidP="0057321F">
            <w:r>
              <w:t>Ficha de desempeño que completa el tutor de la entidad en proyectos y prácticas preprofesionales, con criterios definidos</w:t>
            </w:r>
          </w:p>
        </w:tc>
      </w:tr>
      <w:tr w:rsidR="00395D6D" w14:paraId="33D4545F"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1CC5DB5" w14:textId="11CB0BF5" w:rsidR="0057321F" w:rsidRDefault="00000000" w:rsidP="0057321F">
            <w:r>
              <w:t>Autoevaluación y coevaluación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33BC87" w14:textId="66454642" w:rsidR="0057321F" w:rsidRDefault="00000000" w:rsidP="0057321F">
            <w:r>
              <w:t>Valoración del aporte propio y de los compañeros en trabajos de equipo, mediante matriz de roles</w:t>
            </w:r>
          </w:p>
        </w:tc>
      </w:tr>
      <w:tr w:rsidR="00395D6D" w14:paraId="10815E4E"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B5855E" w14:textId="01D03196" w:rsidR="0057321F" w:rsidRDefault="00000000" w:rsidP="0057321F">
            <w:r>
              <w:t>Rúbricas analíticas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CA6495" w14:textId="60E01B88" w:rsidR="0057321F" w:rsidRDefault="00000000" w:rsidP="0057321F">
            <w:r>
              <w:t>Valoración objetiva de desempeños observables en defensas orales, sustentación de casos, debates, laboratorios y proyectos</w:t>
            </w:r>
          </w:p>
        </w:tc>
      </w:tr>
      <w:tr w:rsidR="00395D6D" w14:paraId="0818A4F3"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5FC2287" w14:textId="108D1B2F" w:rsidR="0057321F" w:rsidRPr="00A932E7" w:rsidRDefault="00000000" w:rsidP="0057321F">
            <w:r>
              <w:t>Portafolio de evidencias y bitácora reflexiva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C581FD" w14:textId="10588756" w:rsidR="0057321F" w:rsidRPr="00A932E7" w:rsidRDefault="00000000" w:rsidP="0057321F">
            <w:r>
              <w:t>Compilación digital de papeles de trabajo, proyectos e informes elaborados durante la gestión, con registro del avance y de los aprendizajes del estudiante</w:t>
            </w:r>
          </w:p>
        </w:tc>
      </w:tr>
      <w:tr w:rsidR="00395D6D" w14:paraId="4B146997"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2FEAB4" w14:textId="2F4C96A1" w:rsidR="0057321F" w:rsidRPr="00A932E7" w:rsidRDefault="00000000" w:rsidP="0057321F">
            <w:r>
              <w:t>Proyectos integradores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4BE81D" w14:textId="283B74A8" w:rsidR="0057321F" w:rsidRPr="00A932E7" w:rsidRDefault="00000000" w:rsidP="0057321F">
            <w:r>
              <w:t>Producto final de los proyectos con organizaciones reales, evaluado con rúbrica</w:t>
            </w:r>
          </w:p>
        </w:tc>
      </w:tr>
      <w:tr w:rsidR="00395D6D" w14:paraId="1CF534D7"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788720E" w14:textId="0BF72687" w:rsidR="0057321F" w:rsidRPr="00A932E7" w:rsidRDefault="00000000" w:rsidP="0057321F">
            <w:r>
              <w:t>Informes técnicos y su defensa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88C646B" w14:textId="238DC630" w:rsidR="0057321F" w:rsidRPr="00A932E7" w:rsidRDefault="00000000" w:rsidP="0057321F">
            <w:r>
              <w:t>Sustentación de informes de auditoría, de sostenibilidad, de investigación o de práctica preprofesional</w:t>
            </w:r>
          </w:p>
        </w:tc>
      </w:tr>
    </w:tbl>
    <w:p w14:paraId="4E0B9653" w14:textId="77777777" w:rsidR="00ED3284" w:rsidRDefault="00ED3284">
      <w:pPr>
        <w:spacing w:after="120"/>
      </w:pPr>
    </w:p>
    <w:p w14:paraId="2D92CCA3" w14:textId="77777777" w:rsidR="00ED3284" w:rsidRDefault="00000000">
      <w:pPr>
        <w:spacing w:after="200"/>
        <w:jc w:val="both"/>
      </w:pPr>
      <w:r>
        <w:t>El procedimiento de evaluación de cada asignatura se presenta al inicio de la gestión en el plan de asignatura, con el cronograma de evaluaciones, la ponderación de cada evidencia y los criterios de desempeño. Las prácticas, investigaciones y casos deben tener un peso relevante en la evaluación total, porque son la principal fuente de evidencias de desempeño y de producto.</w:t>
      </w:r>
    </w:p>
    <w:p w14:paraId="73C164ED" w14:textId="77777777" w:rsidR="00ED3284" w:rsidRDefault="00000000">
      <w:pPr>
        <w:keepNext/>
        <w:tabs>
          <w:tab w:val="left" w:pos="709"/>
        </w:tabs>
        <w:spacing w:before="80" w:after="200"/>
        <w:ind w:left="709" w:hanging="709"/>
        <w:outlineLvl w:val="2"/>
      </w:pPr>
      <w:bookmarkStart w:id="95" w:name="_Toc000000095"/>
      <w:r>
        <w:rPr>
          <w:b/>
          <w:sz w:val="22"/>
        </w:rPr>
        <w:t>4.7.4</w:t>
      </w:r>
      <w:r>
        <w:rPr>
          <w:b/>
          <w:sz w:val="22"/>
        </w:rPr>
        <w:tab/>
        <w:t>Escala de valoración y nota de aprobación</w:t>
      </w:r>
      <w:bookmarkEnd w:id="95"/>
    </w:p>
    <w:p w14:paraId="5D49BE86" w14:textId="77777777" w:rsidR="00ED3284" w:rsidRDefault="00000000">
      <w:pPr>
        <w:numPr>
          <w:ilvl w:val="0"/>
          <w:numId w:val="49"/>
        </w:numPr>
        <w:spacing w:after="160"/>
        <w:jc w:val="both"/>
      </w:pPr>
      <w:r>
        <w:rPr>
          <w:b/>
        </w:rPr>
        <w:t>Escala:</w:t>
      </w:r>
      <w:r>
        <w:t xml:space="preserve"> la valoración acumulada de cada asignatura se expresa en una escala de uno (1) a cien (100) puntos.</w:t>
      </w:r>
    </w:p>
    <w:p w14:paraId="711F0034" w14:textId="77777777" w:rsidR="00ED3284" w:rsidRDefault="00000000">
      <w:pPr>
        <w:numPr>
          <w:ilvl w:val="0"/>
          <w:numId w:val="49"/>
        </w:numPr>
        <w:spacing w:after="160"/>
        <w:jc w:val="both"/>
      </w:pPr>
      <w:r>
        <w:rPr>
          <w:b/>
        </w:rPr>
        <w:t>Nota mínima de aprobación:</w:t>
      </w:r>
      <w:r>
        <w:t xml:space="preserve"> cincuenta y uno (51) puntos sobre cien, resultado de la suma ponderada de las evaluaciones del proceso y de la evaluación final.</w:t>
      </w:r>
    </w:p>
    <w:p w14:paraId="4D57CFD0" w14:textId="77777777" w:rsidR="00ED3284" w:rsidRDefault="00000000">
      <w:pPr>
        <w:numPr>
          <w:ilvl w:val="0"/>
          <w:numId w:val="49"/>
        </w:numPr>
        <w:spacing w:after="200"/>
        <w:jc w:val="both"/>
      </w:pPr>
      <w:r>
        <w:rPr>
          <w:b/>
        </w:rPr>
        <w:lastRenderedPageBreak/>
        <w:t>Distribución del puntaje:</w:t>
      </w:r>
      <w:r>
        <w:t xml:space="preserve"> se define en cada asignatura según su naturaleza y contenido, y se presenta al inicio de la gestión en el plan de asignatura.</w:t>
      </w:r>
    </w:p>
    <w:p w14:paraId="38E850FD" w14:textId="77777777" w:rsidR="00395D6D" w:rsidRDefault="00395D6D">
      <w:pPr>
        <w:rPr>
          <w:sz w:val="0"/>
          <w:szCs w:val="0"/>
        </w:rPr>
        <w:sectPr w:rsidR="00395D6D" w:rsidSect="00034616">
          <w:headerReference w:type="default" r:id="rId25"/>
          <w:footerReference w:type="default" r:id="rId2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4.8 Prácticas preprofesionales</w:t>
      </w:r>
    </w:p>
    <w:p w14:paraId="6E254C39" w14:textId="77777777" w:rsidR="007B3AB6" w:rsidRDefault="00000000">
      <w:pPr>
        <w:pStyle w:val="GrupoCuadros"/>
        <w:keepNext/>
        <w:pageBreakBefore/>
        <w:tabs>
          <w:tab w:val="left" w:pos="709"/>
        </w:tabs>
        <w:spacing w:before="120" w:after="200"/>
        <w:ind w:left="709" w:hanging="709"/>
        <w:outlineLvl w:val="1"/>
      </w:pPr>
      <w:bookmarkStart w:id="96" w:name="_Toc000000096"/>
      <w:r>
        <w:rPr>
          <w:b/>
          <w:sz w:val="24"/>
        </w:rPr>
        <w:t>4.8</w:t>
      </w:r>
      <w:r>
        <w:rPr>
          <w:b/>
          <w:sz w:val="24"/>
        </w:rPr>
        <w:tab/>
        <w:t>Prácticas preprofesionales</w:t>
      </w:r>
      <w:bookmarkEnd w:id="96"/>
    </w:p>
    <w:p w14:paraId="27EA0784" w14:textId="77777777" w:rsidR="007B3AB6" w:rsidRDefault="00000000">
      <w:pPr>
        <w:spacing w:after="200"/>
        <w:jc w:val="both"/>
      </w:pPr>
      <w:r>
        <w:t>El Artículo 12 de la Resolución HCU N.º 032/2025 establece que los estudiantes deben cumplir una cantidad de horas de prácticas preprofesionales en una empresa o institución pública o privada, con el fin de que ganen experiencia en el ámbito profesional, identifiquen su interés en alguna especialidad, construyan una red de contactos y acumulen méritos. La IES 5 de la IFAC exige, además, experiencia práctica suficiente para demostrar la competencia profesional.</w:t>
      </w:r>
    </w:p>
    <w:p w14:paraId="582F2081" w14:textId="77777777" w:rsidR="007B3AB6" w:rsidRDefault="00000000">
      <w:pPr>
        <w:spacing w:after="200"/>
        <w:jc w:val="both"/>
      </w:pPr>
      <w:r>
        <w:t>La incorporación de las prácticas responde a la evidencia del diagnóstico: la falta de experiencia práctica es la segunda barrera de contratación, con el 25 %, según la encuesta del BID de 2022; solo el 42 % de los egresados considera que la UMSA facilita la práctica en contextos reales; y el 88 % de los estudiantes respalda las prácticas obligatorias desde el tercer año. El Plan 2013 no contemplaba prácticas preprofesionales.</w:t>
      </w:r>
    </w:p>
    <w:p w14:paraId="22FECEA1" w14:textId="77777777" w:rsidR="007B3AB6" w:rsidRDefault="00000000">
      <w:pPr>
        <w:keepNext/>
        <w:tabs>
          <w:tab w:val="left" w:pos="709"/>
        </w:tabs>
        <w:spacing w:before="80" w:after="200"/>
        <w:ind w:left="709" w:hanging="709"/>
        <w:outlineLvl w:val="2"/>
      </w:pPr>
      <w:bookmarkStart w:id="97" w:name="_Toc000000097"/>
      <w:r>
        <w:rPr>
          <w:b/>
          <w:sz w:val="22"/>
        </w:rPr>
        <w:t>4.8.1</w:t>
      </w:r>
      <w:r>
        <w:rPr>
          <w:b/>
          <w:sz w:val="22"/>
        </w:rPr>
        <w:tab/>
        <w:t>Objetivos</w:t>
      </w:r>
      <w:bookmarkEnd w:id="97"/>
    </w:p>
    <w:p w14:paraId="2449C132" w14:textId="77777777" w:rsidR="007B3AB6" w:rsidRDefault="00000000">
      <w:pPr>
        <w:numPr>
          <w:ilvl w:val="0"/>
          <w:numId w:val="50"/>
        </w:numPr>
        <w:spacing w:after="160"/>
        <w:jc w:val="both"/>
      </w:pPr>
      <w:r>
        <w:t>Aplicar en organizaciones reales las competencias desarrolladas en las asignaturas, bajo la supervisión de un tutor de la entidad y de un docente de la Carrera.</w:t>
      </w:r>
    </w:p>
    <w:p w14:paraId="3C855250" w14:textId="77777777" w:rsidR="007B3AB6" w:rsidRDefault="00000000">
      <w:pPr>
        <w:numPr>
          <w:ilvl w:val="0"/>
          <w:numId w:val="50"/>
        </w:numPr>
        <w:spacing w:after="160"/>
        <w:jc w:val="both"/>
      </w:pPr>
      <w:r>
        <w:t>Desarrollar habilidades blandas, como la comunicación, el trabajo en equipo, la gestión del tiempo y la adaptabilidad, en el entorno laboral.</w:t>
      </w:r>
    </w:p>
    <w:p w14:paraId="61B394E9" w14:textId="77777777" w:rsidR="007B3AB6" w:rsidRDefault="00000000">
      <w:pPr>
        <w:numPr>
          <w:ilvl w:val="0"/>
          <w:numId w:val="50"/>
        </w:numPr>
        <w:spacing w:after="160"/>
        <w:jc w:val="both"/>
      </w:pPr>
      <w:r>
        <w:t>Orientar la vocación del estudiante hacia los campos de mayor inserción, como la auditoría interna, la contabilidad, la auditoría externa y los impuestos, y hacia los campos emergentes.</w:t>
      </w:r>
    </w:p>
    <w:p w14:paraId="4164A448" w14:textId="77777777" w:rsidR="007B3AB6" w:rsidRDefault="00000000">
      <w:pPr>
        <w:numPr>
          <w:ilvl w:val="0"/>
          <w:numId w:val="50"/>
        </w:numPr>
        <w:spacing w:after="200"/>
        <w:jc w:val="both"/>
      </w:pPr>
      <w:r>
        <w:t>Fortalecer la vinculación de la Carrera con el sector público, las firmas de auditoría, las empresas y las organizaciones sociales.</w:t>
      </w:r>
    </w:p>
    <w:p w14:paraId="4CFF3EBD" w14:textId="77777777" w:rsidR="007B3AB6" w:rsidRDefault="00000000">
      <w:pPr>
        <w:keepNext/>
        <w:tabs>
          <w:tab w:val="left" w:pos="709"/>
        </w:tabs>
        <w:spacing w:before="80" w:after="200"/>
        <w:ind w:left="709" w:hanging="709"/>
        <w:outlineLvl w:val="2"/>
      </w:pPr>
      <w:bookmarkStart w:id="98" w:name="_Toc000000098"/>
      <w:r>
        <w:rPr>
          <w:b/>
          <w:sz w:val="22"/>
        </w:rPr>
        <w:t>4.8.2</w:t>
      </w:r>
      <w:r>
        <w:rPr>
          <w:b/>
          <w:sz w:val="22"/>
        </w:rPr>
        <w:tab/>
        <w:t>Niveles de práctica</w:t>
      </w:r>
      <w:bookmarkEnd w:id="98"/>
    </w:p>
    <w:p w14:paraId="7716B7AB" w14:textId="77777777" w:rsidR="007B3AB6" w:rsidRDefault="00000000">
      <w:pPr>
        <w:spacing w:after="200"/>
        <w:jc w:val="both"/>
      </w:pPr>
      <w:r>
        <w:t>La práctica se organiza de forma progresiva a lo largo del plan:</w:t>
      </w:r>
    </w:p>
    <w:p w14:paraId="3D910140" w14:textId="758AA40B" w:rsidR="007B3AB6" w:rsidRDefault="00000000">
      <w:pPr>
        <w:pStyle w:val="TituloCuadro"/>
        <w:keepNext/>
        <w:spacing w:before="40" w:after="80"/>
        <w:jc w:val="center"/>
      </w:pPr>
      <w:bookmarkStart w:id="282" w:name="_Toc000000290"/>
      <w:r>
        <w:rPr>
          <w:b/>
        </w:rPr>
        <w:t xml:space="preserve">Cuadro 1. Niveles de práctica en el </w:t>
      </w:r>
      <w:r w:rsidR="000235B5">
        <w:rPr>
          <w:b/>
        </w:rPr>
        <w:t>Rediseño Curricular</w:t>
      </w:r>
      <w:bookmarkEnd w:id="282"/>
    </w:p>
    <w:tbl>
      <w:tblPr>
        <w:tblW w:w="0" w:type="auto"/>
        <w:jc w:val="center"/>
        <w:tblLayout w:type="fixed"/>
        <w:tblLook w:val="04A0" w:firstRow="1" w:lastRow="0" w:firstColumn="1" w:lastColumn="0" w:noHBand="0" w:noVBand="1"/>
      </w:tblPr>
      <w:tblGrid>
        <w:gridCol w:w="2268"/>
        <w:gridCol w:w="1134"/>
        <w:gridCol w:w="5669"/>
      </w:tblGrid>
      <w:tr w:rsidR="00395D6D" w14:paraId="22574DFF"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E9BDE7" w14:textId="77777777" w:rsidR="007B3AB6" w:rsidRDefault="00000000">
            <w:pPr>
              <w:jc w:val="center"/>
            </w:pPr>
            <w:r>
              <w:rPr>
                <w:b/>
                <w:color w:val="FFFFFF"/>
              </w:rPr>
              <w:t>Nivel</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2735F6" w14:textId="77777777" w:rsidR="007B3AB6" w:rsidRDefault="00000000">
            <w:pPr>
              <w:jc w:val="center"/>
            </w:pPr>
            <w:r>
              <w:rPr>
                <w:b/>
                <w:color w:val="FFFFFF"/>
              </w:rPr>
              <w:t>Años</w:t>
            </w:r>
          </w:p>
        </w:tc>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4DFFB3" w14:textId="77777777" w:rsidR="007B3AB6" w:rsidRDefault="00000000">
            <w:pPr>
              <w:jc w:val="center"/>
            </w:pPr>
            <w:r>
              <w:rPr>
                <w:b/>
                <w:color w:val="FFFFFF"/>
              </w:rPr>
              <w:t>Descripción</w:t>
            </w:r>
          </w:p>
        </w:tc>
      </w:tr>
      <w:tr w:rsidR="00395D6D" w14:paraId="5FC9CCB7"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A57EC8F" w14:textId="77777777" w:rsidR="007B3AB6" w:rsidRDefault="00000000">
            <w:r>
              <w:t>Prácticas formativas en asignaturas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1AD0E9" w14:textId="77777777" w:rsidR="007B3AB6" w:rsidRDefault="00000000">
            <w:r>
              <w:t>1.° a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1CD65DE" w14:textId="77777777" w:rsidR="007B3AB6" w:rsidRDefault="00000000">
            <w:r>
              <w:t>Ejercicios de aplicación, estudios de caso, proyectos prácticos, simulaciones y trabajos de investigación desarrollados en cada asignatura y en los laboratorios</w:t>
            </w:r>
          </w:p>
        </w:tc>
      </w:tr>
      <w:tr w:rsidR="00395D6D" w14:paraId="7772DE1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BBF64DE" w14:textId="77777777" w:rsidR="007B3AB6" w:rsidRDefault="00000000">
            <w:r>
              <w:t>Gabinetes y simulación profesional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88D7110" w14:textId="77777777" w:rsidR="007B3AB6" w:rsidRDefault="00000000">
            <w:r>
              <w:t>4.° y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537598A" w14:textId="77777777" w:rsidR="007B3AB6" w:rsidRDefault="00000000">
            <w:r>
              <w:t>Simulación de firmas de auditoría y consultoría en los gabinetes y asignaturas de aseguramiento, con papeles de trabajo e informes sobre casos reales</w:t>
            </w:r>
          </w:p>
        </w:tc>
      </w:tr>
      <w:tr w:rsidR="00395D6D" w14:paraId="2155ED69"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CBF2C31" w14:textId="77777777" w:rsidR="007B3AB6" w:rsidRDefault="00000000">
            <w:r>
              <w:t>Prácticas preprofesionales en organizaciones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0F15D1" w14:textId="77777777" w:rsidR="007B3AB6" w:rsidRDefault="00000000">
            <w:r>
              <w:t>3.° a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6C4A760" w14:textId="77777777" w:rsidR="007B3AB6" w:rsidRDefault="00000000">
            <w:r>
              <w:t>Pasantías supervisadas en entidades públicas, firmas de auditoría, empresas y organizaciones con convenio, o en dependencias de la Universidad</w:t>
            </w:r>
          </w:p>
        </w:tc>
      </w:tr>
      <w:tr w:rsidR="00395D6D" w14:paraId="59D3EC0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8819F52" w14:textId="77777777" w:rsidR="007B3AB6" w:rsidRDefault="00000000">
            <w:r>
              <w:t>Consultoría social contable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CA0640" w14:textId="77777777" w:rsidR="007B3AB6" w:rsidRDefault="00000000">
            <w:r>
              <w:t>4.° y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45E89A9" w14:textId="77777777" w:rsidR="007B3AB6" w:rsidRDefault="00000000">
            <w:r>
              <w:t>Asesoría gratuita supervisada por docentes en contabilidad, cumplimiento tributario y educación financiera a pequeñas y medianas empresas, asociaciones comunitarias y emprendimientos, articulada con la interacción social</w:t>
            </w:r>
          </w:p>
        </w:tc>
      </w:tr>
    </w:tbl>
    <w:p w14:paraId="32122434" w14:textId="77777777" w:rsidR="007B3AB6" w:rsidRDefault="007B3AB6">
      <w:pPr>
        <w:spacing w:after="120"/>
      </w:pPr>
    </w:p>
    <w:p w14:paraId="7D03B50E" w14:textId="77777777" w:rsidR="007B3AB6" w:rsidRDefault="00000000">
      <w:pPr>
        <w:keepNext/>
        <w:tabs>
          <w:tab w:val="left" w:pos="709"/>
        </w:tabs>
        <w:spacing w:before="80" w:after="200"/>
        <w:ind w:left="709" w:hanging="709"/>
        <w:outlineLvl w:val="2"/>
      </w:pPr>
      <w:bookmarkStart w:id="99" w:name="_Toc000000099"/>
      <w:r>
        <w:rPr>
          <w:b/>
          <w:sz w:val="22"/>
        </w:rPr>
        <w:t>4.8.3</w:t>
      </w:r>
      <w:r>
        <w:rPr>
          <w:b/>
          <w:sz w:val="22"/>
        </w:rPr>
        <w:tab/>
        <w:t>Organización y supervisión</w:t>
      </w:r>
      <w:bookmarkEnd w:id="99"/>
    </w:p>
    <w:p w14:paraId="1245D5F2" w14:textId="77777777" w:rsidR="007B3AB6" w:rsidRDefault="00000000">
      <w:pPr>
        <w:numPr>
          <w:ilvl w:val="0"/>
          <w:numId w:val="51"/>
        </w:numPr>
        <w:spacing w:after="160"/>
        <w:jc w:val="both"/>
      </w:pPr>
      <w:r>
        <w:rPr>
          <w:b/>
        </w:rPr>
        <w:t>Ámbitos de práctica:</w:t>
      </w:r>
      <w:r>
        <w:t xml:space="preserve"> firmas de auditoría, Servicio de Impuestos Nacionales, Contraloría General del Estado, entidades públicas nacionales y subnacionales, entidades financieras, empresas del sector productivo, cooperativas y organizaciones sociales, mediante convenios interinstitucionales gestionados por la Dirección de Carrera.</w:t>
      </w:r>
    </w:p>
    <w:p w14:paraId="1C2D6222" w14:textId="7D985ECB" w:rsidR="007B3AB6" w:rsidRDefault="00000000">
      <w:pPr>
        <w:numPr>
          <w:ilvl w:val="0"/>
          <w:numId w:val="51"/>
        </w:numPr>
        <w:spacing w:after="160"/>
        <w:jc w:val="both"/>
      </w:pPr>
      <w:r>
        <w:rPr>
          <w:b/>
        </w:rPr>
        <w:t>Supervisión:</w:t>
      </w:r>
      <w:r>
        <w:t xml:space="preserve"> cada practicante cuenta con un </w:t>
      </w:r>
      <w:r w:rsidR="000235B5">
        <w:t xml:space="preserve">profesional como </w:t>
      </w:r>
      <w:r>
        <w:t>tutor de la entidad receptora y</w:t>
      </w:r>
      <w:r w:rsidR="000235B5">
        <w:t xml:space="preserve"> </w:t>
      </w:r>
      <w:r>
        <w:t>un docente</w:t>
      </w:r>
      <w:r w:rsidR="000235B5">
        <w:t xml:space="preserve"> como tutor académico</w:t>
      </w:r>
      <w:r>
        <w:t>, que aprueba el plan de práctica, realiza el seguimiento y evalúa los resultados.</w:t>
      </w:r>
    </w:p>
    <w:p w14:paraId="141A7531" w14:textId="77777777" w:rsidR="007B3AB6" w:rsidRDefault="00000000">
      <w:pPr>
        <w:numPr>
          <w:ilvl w:val="0"/>
          <w:numId w:val="51"/>
        </w:numPr>
        <w:spacing w:after="160"/>
        <w:jc w:val="both"/>
      </w:pPr>
      <w:r>
        <w:rPr>
          <w:b/>
        </w:rPr>
        <w:t>Plan e informe de práctica:</w:t>
      </w:r>
      <w:r>
        <w:t xml:space="preserve"> el estudiante presenta un plan de actividades vinculado a las competencias de su año de formación y, al concluir, un informe con evidencias de desempeño y de producto, que se evalúa con rúbrica conforme al punto 4.7.</w:t>
      </w:r>
    </w:p>
    <w:p w14:paraId="560E8D2D" w14:textId="77777777" w:rsidR="007B3AB6" w:rsidRDefault="00000000">
      <w:pPr>
        <w:numPr>
          <w:ilvl w:val="0"/>
          <w:numId w:val="51"/>
        </w:numPr>
        <w:spacing w:after="160"/>
        <w:jc w:val="both"/>
      </w:pPr>
      <w:r>
        <w:rPr>
          <w:b/>
        </w:rPr>
        <w:t>Carga horaria:</w:t>
      </w:r>
      <w:r>
        <w:t xml:space="preserve"> las horas de práctica se registran como horas no presenciales de las asignaturas vinculadas y se acreditan en el historial académico del estudiante. La carga horaria mínima, los requisitos de habilitación y el procedimiento de acreditación se establecerán en el Reglamento de Prácticas Preprofesionales de la Carrera.</w:t>
      </w:r>
    </w:p>
    <w:p w14:paraId="074ACFEB" w14:textId="77777777" w:rsidR="007B3AB6" w:rsidRDefault="00000000">
      <w:pPr>
        <w:numPr>
          <w:ilvl w:val="0"/>
          <w:numId w:val="51"/>
        </w:numPr>
        <w:spacing w:after="160"/>
        <w:jc w:val="both"/>
      </w:pPr>
      <w:r>
        <w:rPr>
          <w:b/>
        </w:rPr>
        <w:t>Compatibilidad con el estudiante trabajador:</w:t>
      </w:r>
      <w:r>
        <w:t xml:space="preserve"> la experiencia laboral del estudiante en áreas contables, tributarias, financieras o de auditoría podrá reconocerse como práctica preprofesional, previa verificación de su pertinencia, conforme al reglamento específico.</w:t>
      </w:r>
    </w:p>
    <w:p w14:paraId="5C17124E" w14:textId="77777777" w:rsidR="007B3AB6" w:rsidRDefault="00000000">
      <w:pPr>
        <w:numPr>
          <w:ilvl w:val="0"/>
          <w:numId w:val="51"/>
        </w:numPr>
        <w:spacing w:after="200"/>
        <w:jc w:val="both"/>
      </w:pPr>
      <w:r>
        <w:rPr>
          <w:b/>
        </w:rPr>
        <w:t>Articulación con la graduación:</w:t>
      </w:r>
      <w:r>
        <w:t xml:space="preserve"> la práctica preprofesional se articula con la modalidad de trabajo dirigido y con los proyectos del Taller de Grado, descritos en el punto 5.4.</w:t>
      </w:r>
    </w:p>
    <w:p w14:paraId="7C26336B" w14:textId="5979873C" w:rsidR="007B3AB6" w:rsidRDefault="007B3AB6">
      <w:pPr>
        <w:spacing w:after="200"/>
        <w:jc w:val="both"/>
        <w:sectPr w:rsidR="007B3AB6" w:rsidSect="00034616">
          <w:headerReference w:type="default" r:id="rId27"/>
          <w:footerReference w:type="default" r:id="rId2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5. Admisión, promoción y graduación</w:t>
      </w:r>
    </w:p>
    <w:p w14:paraId="457FAD5D" w14:textId="77777777" w:rsidR="00A33D64" w:rsidRDefault="00000000">
      <w:pPr>
        <w:pStyle w:val="GrupoCuadros"/>
        <w:keepNext/>
        <w:pageBreakBefore/>
        <w:tabs>
          <w:tab w:val="left" w:pos="709"/>
        </w:tabs>
        <w:spacing w:before="160" w:after="200"/>
        <w:ind w:left="709" w:hanging="709"/>
        <w:outlineLvl w:val="0"/>
      </w:pPr>
      <w:bookmarkStart w:id="100" w:name="_Toc000000100"/>
      <w:r>
        <w:rPr>
          <w:b/>
          <w:sz w:val="24"/>
        </w:rPr>
        <w:t>5.</w:t>
      </w:r>
      <w:r>
        <w:rPr>
          <w:b/>
          <w:sz w:val="24"/>
        </w:rPr>
        <w:tab/>
        <w:t>Admisión, promoción y graduación</w:t>
      </w:r>
      <w:bookmarkEnd w:id="100"/>
    </w:p>
    <w:p w14:paraId="4E2A98BC" w14:textId="03074621" w:rsidR="00A33D64" w:rsidRDefault="00000000">
      <w:pPr>
        <w:spacing w:after="200"/>
        <w:jc w:val="both"/>
      </w:pPr>
      <w:r>
        <w:t>Este punto establece las condiciones de admisión, permanencia, promoción y graduación del presente rediseño curricular. Para cada proceso se resume el diagnóstico de la situación actual y se definen las medidas del nuevo plan, orientadas a reducir la deserción temprana, flexibilizar la promoción y agilizar la graduación, en concordancia con el Reglamento del Régimen Académico Estudiantil del Sistema de la Universidad Boliviana</w:t>
      </w:r>
      <w:r w:rsidR="00E50D32">
        <w:t xml:space="preserve"> y</w:t>
      </w:r>
      <w:r>
        <w:t xml:space="preserve"> la normativa de la UMSA</w:t>
      </w:r>
      <w:r w:rsidR="00E50D32">
        <w:t>.</w:t>
      </w:r>
    </w:p>
    <w:p w14:paraId="533236DE" w14:textId="77777777" w:rsidR="00A33D64" w:rsidRDefault="00000000">
      <w:pPr>
        <w:keepNext/>
        <w:tabs>
          <w:tab w:val="left" w:pos="709"/>
        </w:tabs>
        <w:spacing w:before="120" w:after="200"/>
        <w:ind w:left="709" w:hanging="709"/>
        <w:outlineLvl w:val="1"/>
      </w:pPr>
      <w:bookmarkStart w:id="101" w:name="_Toc000000101"/>
      <w:r>
        <w:rPr>
          <w:b/>
          <w:sz w:val="24"/>
        </w:rPr>
        <w:t>5.1</w:t>
      </w:r>
      <w:r>
        <w:rPr>
          <w:b/>
          <w:sz w:val="24"/>
        </w:rPr>
        <w:tab/>
        <w:t>Perfil del postulante</w:t>
      </w:r>
      <w:bookmarkEnd w:id="101"/>
    </w:p>
    <w:p w14:paraId="486FC2EE" w14:textId="77777777" w:rsidR="00A33D64" w:rsidRDefault="00000000">
      <w:pPr>
        <w:spacing w:after="200"/>
        <w:jc w:val="both"/>
      </w:pPr>
      <w:r>
        <w:t>El postulante a la Carrera de Contaduría Pública es un bachiller con vocación por las ciencias económicas, contables y financieras, que posee:</w:t>
      </w:r>
    </w:p>
    <w:p w14:paraId="02960DF7" w14:textId="77777777" w:rsidR="00A33D64" w:rsidRDefault="00000000">
      <w:pPr>
        <w:numPr>
          <w:ilvl w:val="0"/>
          <w:numId w:val="52"/>
        </w:numPr>
        <w:spacing w:after="160"/>
        <w:jc w:val="both"/>
      </w:pPr>
      <w:r>
        <w:rPr>
          <w:b/>
        </w:rPr>
        <w:t>Base cognitiva:</w:t>
      </w:r>
      <w:r>
        <w:t xml:space="preserve"> conocimientos básicos de matemáticas, como aritmética, álgebra y lógica matemática; de lenguaje, como gramática, ortografía, comprensión lectora y redacción; y una noción elemental del entorno socioeconómico nacional y de la profesión contable.</w:t>
      </w:r>
    </w:p>
    <w:p w14:paraId="51A2669D" w14:textId="77777777" w:rsidR="00A33D64" w:rsidRDefault="00000000">
      <w:pPr>
        <w:numPr>
          <w:ilvl w:val="0"/>
          <w:numId w:val="52"/>
        </w:numPr>
        <w:spacing w:after="160"/>
        <w:jc w:val="both"/>
      </w:pPr>
      <w:r>
        <w:rPr>
          <w:b/>
        </w:rPr>
        <w:t>Aptitudes analíticas y cuantitativas:</w:t>
      </w:r>
      <w:r>
        <w:t xml:space="preserve"> razonamiento lógico deductivo, aptitud para resolver problemas numéricos, habilidad para la comunicación oral y escrita y disposición para aprender tecnologías de la información e idiomas, en particular el inglés.</w:t>
      </w:r>
    </w:p>
    <w:p w14:paraId="5E47837B" w14:textId="77777777" w:rsidR="00A33D64" w:rsidRDefault="00000000">
      <w:pPr>
        <w:numPr>
          <w:ilvl w:val="0"/>
          <w:numId w:val="52"/>
        </w:numPr>
        <w:spacing w:after="200"/>
        <w:jc w:val="both"/>
      </w:pPr>
      <w:r>
        <w:rPr>
          <w:b/>
        </w:rPr>
        <w:t>Actitudes y valores:</w:t>
      </w:r>
      <w:r>
        <w:t xml:space="preserve"> integridad personal, conducta ética, compromiso con la transparencia, disposición para el trabajo colaborativo, disciplina de estudio, espíritu reflexivo y propositivo, y responsabilidad social.</w:t>
      </w:r>
    </w:p>
    <w:p w14:paraId="788BEC7B" w14:textId="77777777" w:rsidR="00A33D64" w:rsidRDefault="00000000">
      <w:pPr>
        <w:spacing w:after="200"/>
        <w:jc w:val="both"/>
      </w:pPr>
      <w:r>
        <w:t>El diagnóstico identifica una brecha entre las competencias del bachiller promedio y las exigencias de la Carrera, especialmente en competencias digitales, manejo de hojas de cálculo, pensamiento analítico y nociones contables, que el nuevo plan atiende mediante la evaluación diagnóstica y la nivelación descritas en el punto 5.2.</w:t>
      </w:r>
    </w:p>
    <w:p w14:paraId="2AFC32FB" w14:textId="77777777" w:rsidR="00A33D64" w:rsidRDefault="00000000">
      <w:pPr>
        <w:keepNext/>
        <w:spacing w:before="80" w:after="200"/>
      </w:pPr>
      <w:r>
        <w:rPr>
          <w:b/>
          <w:sz w:val="22"/>
        </w:rPr>
        <w:t>Perfil del Estudiante Universitario</w:t>
      </w:r>
    </w:p>
    <w:p w14:paraId="283C8A3F" w14:textId="77777777" w:rsidR="00A33D64" w:rsidRDefault="00000000">
      <w:pPr>
        <w:spacing w:after="200"/>
        <w:jc w:val="both"/>
      </w:pPr>
      <w:r>
        <w:t xml:space="preserve">El estudiante en proceso de formación en la Carrera de Contaduría Pública asume el rol de </w:t>
      </w:r>
      <w:r>
        <w:rPr>
          <w:b/>
        </w:rPr>
        <w:t>constructor activo de su propio aprendizaje</w:t>
      </w:r>
      <w:r>
        <w:t>, demostrando durante su permanencia académica:</w:t>
      </w:r>
    </w:p>
    <w:p w14:paraId="35905C2B" w14:textId="77777777" w:rsidR="00A33D64" w:rsidRDefault="00000000">
      <w:pPr>
        <w:numPr>
          <w:ilvl w:val="0"/>
          <w:numId w:val="52"/>
        </w:numPr>
        <w:spacing w:after="160"/>
        <w:jc w:val="both"/>
      </w:pPr>
      <w:r>
        <w:rPr>
          <w:b/>
        </w:rPr>
        <w:t>Desempeño Académico e Investigación:</w:t>
      </w:r>
      <w:r>
        <w:t xml:space="preserve"> Capacidad analítica y crítica en el abordaje de las asignaturas, participación activa en proyectos de investigación formativa (metodología ABP), espíritu de autoaprendizaje y constante actualización normativa y tecnológica.</w:t>
      </w:r>
    </w:p>
    <w:p w14:paraId="7E2CA9D2" w14:textId="77777777" w:rsidR="00A33D64" w:rsidRDefault="00000000">
      <w:pPr>
        <w:numPr>
          <w:ilvl w:val="0"/>
          <w:numId w:val="52"/>
        </w:numPr>
        <w:spacing w:after="160"/>
        <w:jc w:val="both"/>
      </w:pPr>
      <w:r>
        <w:rPr>
          <w:b/>
        </w:rPr>
        <w:t>Competencia Digital e Innovación:</w:t>
      </w:r>
      <w:r>
        <w:t xml:space="preserve"> Disposición activa para el manejo de herramientas tecnológicas, software contable, sistemas ERP, herramientas de análisis de datos e Inteligencia Artificial aplicadas a la solución de casos reales.</w:t>
      </w:r>
    </w:p>
    <w:p w14:paraId="127BD314" w14:textId="77777777" w:rsidR="00A33D64" w:rsidRDefault="00000000">
      <w:pPr>
        <w:numPr>
          <w:ilvl w:val="0"/>
          <w:numId w:val="52"/>
        </w:numPr>
        <w:spacing w:after="160"/>
        <w:jc w:val="both"/>
      </w:pPr>
      <w:r>
        <w:rPr>
          <w:b/>
        </w:rPr>
        <w:t>Cultura Ética y Ciudadana:</w:t>
      </w:r>
      <w:r>
        <w:t xml:space="preserve"> Ejercicio estricto del juicio profesional independiente, vivencia de los valores éticos (honestidad, objetividad y confidencialidad), respeto a la diversidad socio-cultural, liderazgo adaptativo y compromiso con la interacción social universitaria.</w:t>
      </w:r>
    </w:p>
    <w:p w14:paraId="6B34A19D" w14:textId="77777777" w:rsidR="00A33D64" w:rsidRDefault="00000000">
      <w:pPr>
        <w:keepNext/>
        <w:tabs>
          <w:tab w:val="left" w:pos="709"/>
        </w:tabs>
        <w:spacing w:before="120" w:after="200"/>
        <w:ind w:left="709" w:hanging="709"/>
        <w:outlineLvl w:val="1"/>
        <w:rPr>
          <w:b/>
          <w:sz w:val="24"/>
        </w:rPr>
      </w:pPr>
      <w:bookmarkStart w:id="102" w:name="_Toc000000102"/>
      <w:r>
        <w:rPr>
          <w:b/>
          <w:sz w:val="24"/>
        </w:rPr>
        <w:lastRenderedPageBreak/>
        <w:t>5.2</w:t>
      </w:r>
      <w:r>
        <w:rPr>
          <w:b/>
          <w:sz w:val="24"/>
        </w:rPr>
        <w:tab/>
        <w:t>Modalidades de admisión</w:t>
      </w:r>
      <w:bookmarkEnd w:id="102"/>
    </w:p>
    <w:p w14:paraId="5D28E644" w14:textId="77777777" w:rsidR="00A33D64" w:rsidRDefault="00000000">
      <w:pPr>
        <w:spacing w:after="200"/>
        <w:jc w:val="both"/>
      </w:pPr>
      <w:r>
        <w:t xml:space="preserve">La admisión se rige por el Capítulo II del Reglamento del Régimen Académico Estudiantil del Sistema de la Universidad Boliviana </w:t>
      </w:r>
      <w:r w:rsidR="00CB17EB">
        <w:t xml:space="preserve">aprobado por Resolución N.º 06/2024 </w:t>
      </w:r>
      <w:r>
        <w:t>y por el Reglamento de Admisión Facultativa aprobado mediante Resolución HCU N.º 184/98, de 9 de septiembre de 1998. El Artículo 4 de ese reglamento define la admisión como el procedimiento por el cual el postulante adquiere la condición de estudiante regular, y el Artículo 6 dispone que las modalidades de admisión sean gratuitas o que, de tener un costo, este no exceda el importe que demande su realización. En el marco de la gratuidad, la equidad, la transparencia y la meritocracia, la Carrera reconoce las tres modalidades que establece ese artículo:</w:t>
      </w:r>
    </w:p>
    <w:p w14:paraId="05169DA4" w14:textId="77777777" w:rsidR="00A33D64" w:rsidRDefault="00000000">
      <w:pPr>
        <w:pStyle w:val="TituloCuadro"/>
        <w:keepNext/>
        <w:spacing w:before="40" w:after="80"/>
        <w:jc w:val="center"/>
      </w:pPr>
      <w:bookmarkStart w:id="283" w:name="_Toc000000292"/>
      <w:r>
        <w:rPr>
          <w:b/>
        </w:rPr>
        <w:t>Cuadro 1. Modalidades de admisión</w:t>
      </w:r>
      <w:bookmarkEnd w:id="283"/>
    </w:p>
    <w:tbl>
      <w:tblPr>
        <w:tblW w:w="0" w:type="auto"/>
        <w:jc w:val="center"/>
        <w:tblLayout w:type="fixed"/>
        <w:tblLook w:val="04A0" w:firstRow="1" w:lastRow="0" w:firstColumn="1" w:lastColumn="0" w:noHBand="0" w:noVBand="1"/>
      </w:tblPr>
      <w:tblGrid>
        <w:gridCol w:w="2041"/>
        <w:gridCol w:w="5443"/>
        <w:gridCol w:w="1587"/>
      </w:tblGrid>
      <w:tr w:rsidR="00395D6D" w14:paraId="00BFFA46"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AA5560" w14:textId="77777777" w:rsidR="00A33D64" w:rsidRDefault="00000000">
            <w:pPr>
              <w:jc w:val="center"/>
            </w:pPr>
            <w:r>
              <w:rPr>
                <w:b/>
                <w:color w:val="FFFFFF"/>
              </w:rPr>
              <w:t>Modalidad</w:t>
            </w:r>
          </w:p>
        </w:tc>
        <w:tc>
          <w:tcPr>
            <w:tcW w:w="54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9A1193" w14:textId="77777777" w:rsidR="00A33D64" w:rsidRDefault="00000000">
            <w:pPr>
              <w:jc w:val="center"/>
            </w:pPr>
            <w:r>
              <w:rPr>
                <w:b/>
                <w:color w:val="FFFFFF"/>
              </w:rPr>
              <w:t>Descripción</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A11C1B" w14:textId="77777777" w:rsidR="00A33D64" w:rsidRDefault="00000000">
            <w:pPr>
              <w:jc w:val="center"/>
            </w:pPr>
            <w:r>
              <w:rPr>
                <w:b/>
                <w:color w:val="FFFFFF"/>
              </w:rPr>
              <w:t>Base normativa</w:t>
            </w:r>
          </w:p>
        </w:tc>
      </w:tr>
      <w:tr w:rsidR="00395D6D" w14:paraId="09ADD250"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FF10753" w14:textId="77777777" w:rsidR="00A33D64" w:rsidRDefault="00000000">
            <w:pPr>
              <w:jc w:val="both"/>
            </w:pPr>
            <w:r>
              <w:t>Prueba de Suficiencia Académica, PSA</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CB2E853" w14:textId="77777777" w:rsidR="00A33D64" w:rsidRDefault="00000000">
            <w:pPr>
              <w:jc w:val="both"/>
            </w:pPr>
            <w:r>
              <w:t>Evaluación presencial de conocimientos básicos de matemáticas y lenguaje que habilita al bachiller para iniciar estudios sin cursar el curso prefacultativo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87900B" w14:textId="77777777" w:rsidR="00A33D64" w:rsidRDefault="00000000">
            <w:pPr>
              <w:jc w:val="both"/>
            </w:pPr>
            <w:r>
              <w:t>Artículos 8 a 10</w:t>
            </w:r>
          </w:p>
        </w:tc>
      </w:tr>
      <w:tr w:rsidR="00395D6D" w14:paraId="465B9954"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C69F225" w14:textId="77777777" w:rsidR="00A33D64" w:rsidRDefault="00000000">
            <w:pPr>
              <w:jc w:val="both"/>
            </w:pPr>
            <w:r>
              <w:t>Curso Prefacultativo, CPF, denominado Curso Pre-Universitario en el reglamento</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77B604A" w14:textId="77777777" w:rsidR="00A33D64" w:rsidRDefault="00000000">
            <w:pPr>
              <w:jc w:val="both"/>
            </w:pPr>
            <w:r>
              <w:t>Programa intensivo de nivelación que fortalece las capacidades, las aptitudes y el razonamiento lógico de los postulantes, con clases y dos evaluaciones finales en matemáticas y lenguaje; además, como conocimiento complementario, incluye la materia de contaduría pública y su contexto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329D1A0" w14:textId="77777777" w:rsidR="00A33D64" w:rsidRDefault="00000000">
            <w:pPr>
              <w:jc w:val="both"/>
            </w:pPr>
            <w:r>
              <w:t>Artículos 11 y 12</w:t>
            </w:r>
          </w:p>
        </w:tc>
      </w:tr>
      <w:tr w:rsidR="00395D6D" w14:paraId="0BE32F28"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315F9D1" w14:textId="77777777" w:rsidR="00A33D64" w:rsidRPr="00CB17EB" w:rsidRDefault="00000000">
            <w:pPr>
              <w:jc w:val="both"/>
            </w:pPr>
            <w:r w:rsidRPr="00CB17EB">
              <w:t>Admisión Especial, AE</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D1D99A6" w14:textId="77777777" w:rsidR="00A33D64" w:rsidRPr="00CB17EB" w:rsidRDefault="00000000">
            <w:pPr>
              <w:jc w:val="both"/>
            </w:pPr>
            <w:r w:rsidRPr="00CB17EB">
              <w:t>Procedimiento que exime de la PSA o del CPF a profesionales, ganadores de olimpiadas científicas, mejores bachilleres, personas con discapacidad moderada a grave, destacados en disciplinas deportivas y beneficiarios de convenios internacionales, conforme al Reglamento de Admisiones Especiales de la UMSA, desarrollado en el Cuadro 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9C3D29" w14:textId="77777777" w:rsidR="00A33D64" w:rsidRDefault="00000000">
            <w:pPr>
              <w:jc w:val="both"/>
            </w:pPr>
            <w:r w:rsidRPr="00CB17EB">
              <w:t>Artículo 13; Resolución HCU N.º 565/2024</w:t>
            </w:r>
          </w:p>
        </w:tc>
      </w:tr>
    </w:tbl>
    <w:p w14:paraId="2594BC2B" w14:textId="77777777" w:rsidR="00A33D64" w:rsidRDefault="00000000">
      <w:pPr>
        <w:spacing w:before="40" w:after="200"/>
      </w:pPr>
      <w:r>
        <w:rPr>
          <w:sz w:val="16"/>
        </w:rPr>
        <w:t>Fuente: Reglamento del Régimen Académico Estudiantil del Sistema de la Universidad Boliviana, Capítulo II; Resolución HCU N.º 565/2024.</w:t>
      </w:r>
    </w:p>
    <w:p w14:paraId="56037EA8" w14:textId="77777777" w:rsidR="00A33D64" w:rsidRDefault="00000000">
      <w:pPr>
        <w:spacing w:after="200"/>
        <w:jc w:val="both"/>
      </w:pPr>
      <w:r>
        <w:t>Conforme al Artículo 7 del reglamento, la aprobación de la PSA o del CPF, o el cumplimiento de los requisitos de la admisión especial, es requisito imprescindible para iniciar la Carrera. No existen otras modalidades de ingreso, lo que garantiza la igualdad de oportunidades para todos los postulantes.</w:t>
      </w:r>
    </w:p>
    <w:p w14:paraId="5F1EE658" w14:textId="77777777" w:rsidR="00A33D64" w:rsidRDefault="00000000">
      <w:pPr>
        <w:spacing w:after="200"/>
        <w:jc w:val="both"/>
      </w:pPr>
      <w:r>
        <w:t>La admisión especial se rige por el Reglamento de Admisiones Especiales y Manual de Procedimientos de la UMSA, aprobado por Resolución HCU N.º 565/2024, de 30 de octubre de 2024, de aplicación obligatoria en todas las carreras conforme a su Artículo 3. Su Artículo 4 reconoce las siguientes modalidades de admisión directa, cuyos requisitos documentales fija el Artículo 5:</w:t>
      </w:r>
    </w:p>
    <w:p w14:paraId="3F77ACB7" w14:textId="77777777" w:rsidR="00BF7B24" w:rsidRDefault="00000000">
      <w:pPr>
        <w:pStyle w:val="TituloCuadro"/>
        <w:keepNext/>
        <w:spacing w:before="40" w:after="80"/>
        <w:jc w:val="center"/>
      </w:pPr>
      <w:bookmarkStart w:id="284" w:name="_Toc000000293"/>
      <w:r>
        <w:rPr>
          <w:b/>
        </w:rPr>
        <w:t>Cuadro 2. Modalidades de admisión especial</w:t>
      </w:r>
      <w:bookmarkEnd w:id="284"/>
    </w:p>
    <w:tbl>
      <w:tblPr>
        <w:tblW w:w="0" w:type="auto"/>
        <w:jc w:val="center"/>
        <w:tblLayout w:type="fixed"/>
        <w:tblLook w:val="04A0" w:firstRow="1" w:lastRow="0" w:firstColumn="1" w:lastColumn="0" w:noHBand="0" w:noVBand="1"/>
      </w:tblPr>
      <w:tblGrid>
        <w:gridCol w:w="2041"/>
        <w:gridCol w:w="4762"/>
        <w:gridCol w:w="2268"/>
      </w:tblGrid>
      <w:tr w:rsidR="00395D6D" w14:paraId="11B63FB9"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29ADC9" w14:textId="77777777" w:rsidR="00BF7B24" w:rsidRDefault="00000000">
            <w:pPr>
              <w:jc w:val="center"/>
            </w:pPr>
            <w:r>
              <w:rPr>
                <w:b/>
                <w:color w:val="FFFFFF"/>
                <w:sz w:val="18"/>
              </w:rPr>
              <w:t>Modalidad</w:t>
            </w:r>
          </w:p>
        </w:tc>
        <w:tc>
          <w:tcPr>
            <w:tcW w:w="476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FCF8E5" w14:textId="77777777" w:rsidR="00BF7B24" w:rsidRDefault="00000000">
            <w:pPr>
              <w:jc w:val="center"/>
            </w:pPr>
            <w:r>
              <w:rPr>
                <w:b/>
                <w:color w:val="FFFFFF"/>
                <w:sz w:val="18"/>
              </w:rPr>
              <w:t>Alcance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E55336" w14:textId="77777777" w:rsidR="00BF7B24" w:rsidRDefault="00000000">
            <w:pPr>
              <w:jc w:val="center"/>
            </w:pPr>
            <w:r>
              <w:rPr>
                <w:b/>
                <w:color w:val="FFFFFF"/>
                <w:sz w:val="18"/>
              </w:rPr>
              <w:t>Aprobación del ingreso</w:t>
            </w:r>
          </w:p>
        </w:tc>
      </w:tr>
      <w:tr w:rsidR="00395D6D" w14:paraId="2F7A7EDA"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7B74E7D" w14:textId="77777777" w:rsidR="00BF7B24" w:rsidRDefault="00000000">
            <w:pPr>
              <w:jc w:val="center"/>
            </w:pPr>
            <w:r>
              <w:rPr>
                <w:b/>
                <w:sz w:val="18"/>
              </w:rPr>
              <w:t>Profesionales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6E4AC050" w14:textId="77777777" w:rsidR="00BF7B24" w:rsidRDefault="00000000">
            <w:r>
              <w:rPr>
                <w:sz w:val="18"/>
              </w:rPr>
              <w:t xml:space="preserve">Título de licenciatura o de técnico universitario superior del Sistema de la Universidad Boliviana; oficiales de las Fuerzas Armadas y de la Policía con título constitucional desde el grado de subteniente; </w:t>
            </w:r>
            <w:r>
              <w:rPr>
                <w:sz w:val="18"/>
              </w:rPr>
              <w:lastRenderedPageBreak/>
              <w:t>maestros y normalistas; titulados de institutos técnicos superiores con convenio suscrito con la UMSA; técnicos medios y superiores por convenios nacionales de reciprocidad; y profesionales con estudios en el exterior y títulos reconocidos en el país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4C0B207" w14:textId="77777777" w:rsidR="00BF7B24" w:rsidRDefault="00000000">
            <w:r>
              <w:rPr>
                <w:sz w:val="18"/>
              </w:rPr>
              <w:lastRenderedPageBreak/>
              <w:t xml:space="preserve">Solicitud a la División de Gestiones, Admisiones y Registros; en convenios </w:t>
            </w:r>
            <w:r>
              <w:rPr>
                <w:sz w:val="18"/>
              </w:rPr>
              <w:lastRenderedPageBreak/>
              <w:t>nacionales, carta de autorización del Vicedecano</w:t>
            </w:r>
          </w:p>
        </w:tc>
      </w:tr>
      <w:tr w:rsidR="00395D6D" w14:paraId="11B6C08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9612F8A" w14:textId="77777777" w:rsidR="00BF7B24" w:rsidRDefault="00000000">
            <w:pPr>
              <w:jc w:val="center"/>
            </w:pPr>
            <w:r>
              <w:rPr>
                <w:b/>
                <w:sz w:val="18"/>
              </w:rPr>
              <w:lastRenderedPageBreak/>
              <w:t>Ganadores de olimpiadas científicas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70697967" w14:textId="77777777" w:rsidR="00BF7B24" w:rsidRDefault="00000000">
            <w:r>
              <w:rPr>
                <w:sz w:val="18"/>
              </w:rPr>
              <w:t>Medalla de oro, plata o bronce, o mención honorífica, en olimpiadas del Comité de Olimpiadas Científicas de la UMSA o en olimpiadas nacionales y departamentales del Ministerio de Educación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9634E12" w14:textId="77777777" w:rsidR="00BF7B24" w:rsidRDefault="00000000">
            <w:r>
              <w:rPr>
                <w:sz w:val="18"/>
              </w:rPr>
              <w:t>Resolución de Carrera o Facultativa</w:t>
            </w:r>
          </w:p>
        </w:tc>
      </w:tr>
      <w:tr w:rsidR="00395D6D" w14:paraId="0C5BE41B"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B042F5E" w14:textId="77777777" w:rsidR="00BF7B24" w:rsidRDefault="00000000">
            <w:pPr>
              <w:jc w:val="center"/>
            </w:pPr>
            <w:r>
              <w:rPr>
                <w:b/>
                <w:sz w:val="18"/>
              </w:rPr>
              <w:t>Mejores bachilleres de La Paz, El Alto y provincias del departamento</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5A99F174" w14:textId="77777777" w:rsidR="00BF7B24" w:rsidRDefault="00000000">
            <w:r>
              <w:rPr>
                <w:sz w:val="18"/>
              </w:rPr>
              <w:t>Mejor promedio de calificaciones en sexto de secundaria, conforme a la Resolución HCU N.º 505/2023; en provincias, previo proceso de admisión en el Instituto de Desarrollo Regional y Desconcentración Universitaria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ED0D3D8" w14:textId="77777777" w:rsidR="00BF7B24" w:rsidRDefault="00000000">
            <w:r>
              <w:rPr>
                <w:sz w:val="18"/>
              </w:rPr>
              <w:t>Resolución del Honorable Consejo Universitario</w:t>
            </w:r>
          </w:p>
        </w:tc>
      </w:tr>
      <w:tr w:rsidR="00395D6D" w14:paraId="4FC43EC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C4AA318" w14:textId="77777777" w:rsidR="00BF7B24" w:rsidRDefault="00000000">
            <w:pPr>
              <w:jc w:val="center"/>
            </w:pPr>
            <w:r>
              <w:rPr>
                <w:b/>
                <w:sz w:val="18"/>
              </w:rPr>
              <w:t>Personas con discapacidad moderada a grave</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165FADE8" w14:textId="77777777" w:rsidR="00BF7B24" w:rsidRDefault="00000000">
            <w:r>
              <w:rPr>
                <w:sz w:val="18"/>
              </w:rPr>
              <w:t>Ingreso a la carrera de su preferencia, con carnet de discapacidad del CONALDEPIS o del IBC y declaración jurada de libre elección de carrera, conforme a la Resolución HCU N.º 353/2022</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9F5D1E" w14:textId="77777777" w:rsidR="00BF7B24" w:rsidRDefault="00000000">
            <w:r>
              <w:rPr>
                <w:sz w:val="18"/>
              </w:rPr>
              <w:t>Resolución de Carrera y Facultativa</w:t>
            </w:r>
          </w:p>
        </w:tc>
      </w:tr>
      <w:tr w:rsidR="00395D6D" w14:paraId="0639A060"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6AA6F3B" w14:textId="77777777" w:rsidR="00BF7B24" w:rsidRDefault="00000000">
            <w:pPr>
              <w:jc w:val="center"/>
            </w:pPr>
            <w:r>
              <w:rPr>
                <w:b/>
                <w:sz w:val="18"/>
              </w:rPr>
              <w:t>Destacados en disciplinas deportivas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4379F0B7" w14:textId="77777777" w:rsidR="00BF7B24" w:rsidRDefault="00000000">
            <w:r>
              <w:rPr>
                <w:sz w:val="18"/>
              </w:rPr>
              <w:t>Bachilleres destacados, según convocatoria pública anual y reglamentación específica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1484DB" w14:textId="77777777" w:rsidR="00BF7B24" w:rsidRDefault="00000000">
            <w:r>
              <w:rPr>
                <w:sz w:val="18"/>
              </w:rPr>
              <w:t>Resolución del Honorable Consejo Universitario</w:t>
            </w:r>
          </w:p>
        </w:tc>
      </w:tr>
      <w:tr w:rsidR="00395D6D" w14:paraId="6A722A82"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CA3C0B" w14:textId="77777777" w:rsidR="00BF7B24" w:rsidRDefault="00000000">
            <w:pPr>
              <w:jc w:val="center"/>
            </w:pPr>
            <w:r>
              <w:rPr>
                <w:b/>
                <w:sz w:val="18"/>
              </w:rPr>
              <w:t>Convenios internacionales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486E628A" w14:textId="77777777" w:rsidR="00BF7B24" w:rsidRDefault="00000000">
            <w:r>
              <w:rPr>
                <w:sz w:val="18"/>
              </w:rPr>
              <w:t>Convenios de aplicación obligatoria, como Bolivia-Brasil, Bolivia-Paraguay, Bolivia-Argentina y el Convenio de Viena, con criterios de selección previamente definidos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C71B61" w14:textId="77777777" w:rsidR="00BF7B24" w:rsidRDefault="00000000">
            <w:r>
              <w:rPr>
                <w:sz w:val="18"/>
              </w:rPr>
              <w:t>Trámite por la embajada, la Cancillería y el Comité Ejecutivo de la Universidad Boliviana</w:t>
            </w:r>
          </w:p>
        </w:tc>
      </w:tr>
    </w:tbl>
    <w:p w14:paraId="38D5A800" w14:textId="77777777" w:rsidR="00BF7B24" w:rsidRDefault="00000000">
      <w:pPr>
        <w:spacing w:before="40" w:after="200"/>
      </w:pPr>
      <w:r>
        <w:rPr>
          <w:sz w:val="16"/>
        </w:rPr>
        <w:t>Fuente: Reglamento de Admisiones Especiales de la UMSA, Resolución HCU N.º 565/2024, Artículos 4 y 5.</w:t>
      </w:r>
    </w:p>
    <w:p w14:paraId="779ADB9E" w14:textId="77777777" w:rsidR="00A33D64" w:rsidRDefault="00000000">
      <w:pPr>
        <w:spacing w:after="200"/>
        <w:jc w:val="both"/>
      </w:pPr>
      <w:r>
        <w:t>Conforme al Artículo 7 del reglamento, cuando una modalidad de admisión directa tiene plazas limitadas y el postulante no accede a ellas, puede aprobar la PSA o el CPF y solicitar luego la regularización de su ingreso, con autorización escrita del Director de Carrera, en lo posible dentro del plazo del calendario académico.</w:t>
      </w:r>
    </w:p>
    <w:p w14:paraId="0AE83184" w14:textId="77777777" w:rsidR="00A33D64" w:rsidRDefault="00000000">
      <w:pPr>
        <w:keepNext/>
        <w:tabs>
          <w:tab w:val="left" w:pos="709"/>
        </w:tabs>
        <w:spacing w:before="80" w:after="200"/>
        <w:ind w:left="709" w:hanging="709"/>
        <w:outlineLvl w:val="2"/>
      </w:pPr>
      <w:bookmarkStart w:id="103" w:name="_Toc000000103"/>
      <w:r>
        <w:rPr>
          <w:b/>
          <w:sz w:val="22"/>
        </w:rPr>
        <w:t>5.2.1</w:t>
      </w:r>
      <w:r>
        <w:rPr>
          <w:b/>
          <w:sz w:val="22"/>
        </w:rPr>
        <w:tab/>
        <w:t>Problema identificado</w:t>
      </w:r>
      <w:bookmarkEnd w:id="103"/>
    </w:p>
    <w:p w14:paraId="08C044D6" w14:textId="77777777" w:rsidR="00A33D64" w:rsidRDefault="00000000">
      <w:pPr>
        <w:spacing w:after="200"/>
        <w:jc w:val="both"/>
      </w:pPr>
      <w:r>
        <w:t>La admisión mide principalmente conocimientos memorísticos del nivel secundario, sin evaluar las competencias digitales ni el pensamiento crítico y analítico.</w:t>
      </w:r>
    </w:p>
    <w:p w14:paraId="531D7BD7" w14:textId="77777777" w:rsidR="00A33D64" w:rsidRDefault="00000000">
      <w:pPr>
        <w:keepNext/>
        <w:tabs>
          <w:tab w:val="left" w:pos="709"/>
        </w:tabs>
        <w:spacing w:before="80" w:after="200"/>
        <w:ind w:left="709" w:hanging="709"/>
        <w:outlineLvl w:val="2"/>
      </w:pPr>
      <w:bookmarkStart w:id="104" w:name="_Toc000000104"/>
      <w:r>
        <w:rPr>
          <w:b/>
          <w:sz w:val="22"/>
        </w:rPr>
        <w:t>5.2.2</w:t>
      </w:r>
      <w:r>
        <w:rPr>
          <w:b/>
          <w:sz w:val="22"/>
        </w:rPr>
        <w:tab/>
        <w:t>Medidas del nuevo plan</w:t>
      </w:r>
      <w:bookmarkEnd w:id="104"/>
    </w:p>
    <w:p w14:paraId="2D24C67E" w14:textId="77777777" w:rsidR="00A33D64" w:rsidRDefault="00000000">
      <w:pPr>
        <w:numPr>
          <w:ilvl w:val="0"/>
          <w:numId w:val="53"/>
        </w:numPr>
        <w:spacing w:after="160"/>
        <w:jc w:val="both"/>
      </w:pPr>
      <w:r>
        <w:rPr>
          <w:b/>
        </w:rPr>
        <w:t>Diversificación de la evaluación de ingreso:</w:t>
      </w:r>
      <w:r>
        <w:t xml:space="preserve"> incorporación progresiva, en la PSA y en el CPF, de reactivos de pensamiento crítico, lógica computacional, herramientas digitales y nociones de análisis de datos, en coordinación con la Facultad.</w:t>
      </w:r>
    </w:p>
    <w:p w14:paraId="76DF8C03" w14:textId="77777777" w:rsidR="00A33D64" w:rsidRDefault="00000000">
      <w:pPr>
        <w:numPr>
          <w:ilvl w:val="0"/>
          <w:numId w:val="53"/>
        </w:numPr>
        <w:spacing w:after="200"/>
        <w:jc w:val="both"/>
      </w:pPr>
      <w:r>
        <w:rPr>
          <w:b/>
        </w:rPr>
        <w:t>Nivelación temprana:</w:t>
      </w:r>
      <w:r>
        <w:t xml:space="preserve"> cada asignatura, en función de una evaluación diagnóstica, recomendará acciones de nivelación. Conforme al Artículo 28 del Reglamento del Régimen Académico Estudiantil, la evaluación diagnóstica no se pondera: orienta el proceso de enseñanza y aprendizaje.</w:t>
      </w:r>
    </w:p>
    <w:p w14:paraId="790B50CA" w14:textId="77777777" w:rsidR="00A33D64" w:rsidRDefault="00000000">
      <w:pPr>
        <w:keepNext/>
        <w:tabs>
          <w:tab w:val="left" w:pos="709"/>
        </w:tabs>
        <w:spacing w:before="120" w:after="200"/>
        <w:ind w:left="709" w:hanging="709"/>
        <w:outlineLvl w:val="1"/>
      </w:pPr>
      <w:bookmarkStart w:id="105" w:name="_Toc000000105"/>
      <w:r>
        <w:rPr>
          <w:b/>
          <w:sz w:val="24"/>
        </w:rPr>
        <w:lastRenderedPageBreak/>
        <w:t>5.3</w:t>
      </w:r>
      <w:r>
        <w:rPr>
          <w:b/>
          <w:sz w:val="24"/>
        </w:rPr>
        <w:tab/>
        <w:t>Condiciones de permanencia, licencias, suspensiones, plazo máximo de reincorporación, abandono, etc.</w:t>
      </w:r>
      <w:bookmarkEnd w:id="105"/>
    </w:p>
    <w:p w14:paraId="42273F68" w14:textId="77777777" w:rsidR="00A33D64" w:rsidRDefault="00000000">
      <w:pPr>
        <w:keepNext/>
        <w:tabs>
          <w:tab w:val="left" w:pos="709"/>
        </w:tabs>
        <w:spacing w:before="80" w:after="200"/>
        <w:ind w:left="709" w:hanging="709"/>
        <w:outlineLvl w:val="2"/>
      </w:pPr>
      <w:bookmarkStart w:id="106" w:name="_Toc000000106"/>
      <w:r>
        <w:rPr>
          <w:b/>
          <w:sz w:val="22"/>
        </w:rPr>
        <w:t>5.3.1</w:t>
      </w:r>
      <w:r>
        <w:rPr>
          <w:b/>
          <w:sz w:val="22"/>
        </w:rPr>
        <w:tab/>
        <w:t>Régimen académico</w:t>
      </w:r>
      <w:bookmarkEnd w:id="106"/>
    </w:p>
    <w:p w14:paraId="76B85384" w14:textId="77777777" w:rsidR="00A33D64" w:rsidRDefault="00000000">
      <w:pPr>
        <w:spacing w:after="200"/>
        <w:jc w:val="both"/>
      </w:pPr>
      <w:r>
        <w:t>El presente rediseño propuesto se administra en la modalidad presencial y régimen anual de cinco gestiones académicas de 40 semanas lectivas, conforme al Estatuto Orgánico de la UMSA y al Reglamento del Régimen Académico Estudiantil del Sistema de la Universidad Boliviana. El avance se rige por los prerrequisitos de la malla curricular del punto 4.4.3. Las calificaciones se expresan en una escala de 1 a 100 puntos y la nota mínima de aprobación es de 51 puntos, conforme a los Artículos 54 y 55 del reglamento y al punto 4.7.</w:t>
      </w:r>
    </w:p>
    <w:p w14:paraId="1868EDE2" w14:textId="77777777" w:rsidR="00A33D64" w:rsidRDefault="00000000">
      <w:pPr>
        <w:spacing w:after="200"/>
        <w:jc w:val="both"/>
      </w:pPr>
      <w:r>
        <w:t>Desde su inscripción, el estudiante asume el compromiso de conocer y cumplir el Estatuto Orgánico del Sistema de la Universidad Boliviana, el Estatuto Orgánico de la UMSA y el reglamento, según su Artículo 3. Entre los derechos que reconoce el Artículo 14, sustentan las medidas de este punto los siguientes:</w:t>
      </w:r>
    </w:p>
    <w:p w14:paraId="0C7AC58E" w14:textId="77777777" w:rsidR="00A33D64" w:rsidRDefault="00000000">
      <w:pPr>
        <w:numPr>
          <w:ilvl w:val="0"/>
          <w:numId w:val="54"/>
        </w:numPr>
        <w:spacing w:after="160"/>
        <w:jc w:val="both"/>
      </w:pPr>
      <w:r>
        <w:rPr>
          <w:b/>
        </w:rPr>
        <w:t>Orientación y tutoría:</w:t>
      </w:r>
      <w:r>
        <w:t xml:space="preserve"> ser asistido y orientado individual o colectivamente mediante tutorías y otros servicios académicos, inciso b, base del sistema de alerta temprana y de la tutoría del punto 5.3.5.</w:t>
      </w:r>
    </w:p>
    <w:p w14:paraId="5CF992E1" w14:textId="77777777" w:rsidR="00A33D64" w:rsidRDefault="00000000">
      <w:pPr>
        <w:numPr>
          <w:ilvl w:val="0"/>
          <w:numId w:val="54"/>
        </w:numPr>
        <w:spacing w:after="160"/>
        <w:jc w:val="both"/>
      </w:pPr>
      <w:r>
        <w:rPr>
          <w:b/>
        </w:rPr>
        <w:t>Evaluación transparente:</w:t>
      </w:r>
      <w:r>
        <w:t xml:space="preserve"> ser evaluado de forma objetiva y transparente y conocer oportunamente los resultados, inciso d.</w:t>
      </w:r>
    </w:p>
    <w:p w14:paraId="6D84A7B7" w14:textId="77777777" w:rsidR="00A33D64" w:rsidRDefault="00000000">
      <w:pPr>
        <w:numPr>
          <w:ilvl w:val="0"/>
          <w:numId w:val="54"/>
        </w:numPr>
        <w:spacing w:after="160"/>
        <w:jc w:val="both"/>
      </w:pPr>
      <w:r>
        <w:rPr>
          <w:b/>
        </w:rPr>
        <w:t>Auxiliaturas:</w:t>
      </w:r>
      <w:r>
        <w:t xml:space="preserve"> postular a auxiliaturas de docencia conforme a reglamentación específica, inciso k.</w:t>
      </w:r>
    </w:p>
    <w:p w14:paraId="1522F97D" w14:textId="77777777" w:rsidR="00A33D64" w:rsidRDefault="00000000">
      <w:pPr>
        <w:numPr>
          <w:ilvl w:val="0"/>
          <w:numId w:val="54"/>
        </w:numPr>
        <w:spacing w:after="160"/>
        <w:jc w:val="both"/>
      </w:pPr>
      <w:r>
        <w:rPr>
          <w:b/>
        </w:rPr>
        <w:t>Prácticas:</w:t>
      </w:r>
      <w:r>
        <w:t xml:space="preserve"> acceder a las instituciones públicas para realizar prácticas sujetas a convenio, inciso m, base de las prácticas preprofesionales del punto 4.8.</w:t>
      </w:r>
    </w:p>
    <w:p w14:paraId="79C9FA5C" w14:textId="77777777" w:rsidR="00A33D64" w:rsidRDefault="00000000">
      <w:pPr>
        <w:numPr>
          <w:ilvl w:val="0"/>
          <w:numId w:val="54"/>
        </w:numPr>
        <w:spacing w:after="200"/>
        <w:jc w:val="both"/>
      </w:pPr>
      <w:r>
        <w:rPr>
          <w:b/>
        </w:rPr>
        <w:t>Plan global:</w:t>
      </w:r>
      <w:r>
        <w:t xml:space="preserve"> conocer el plan global de cada asignatura al inicio de la gestión académica, inciso o.</w:t>
      </w:r>
    </w:p>
    <w:p w14:paraId="5496A657" w14:textId="77777777" w:rsidR="00A33D64" w:rsidRDefault="00000000">
      <w:pPr>
        <w:spacing w:after="200"/>
        <w:jc w:val="both"/>
      </w:pPr>
      <w:r>
        <w:t>Entre sus obligaciones, el Artículo 15 establece cumplir las disposiciones académicas aprobadas en instancias de cogobierno, participar activamente en los procesos de enseñanza y aprendizaje, investigación e interacción social, conservar los bienes de la Carrera y de la Universidad y someterse a las disposiciones del reglamento.</w:t>
      </w:r>
    </w:p>
    <w:p w14:paraId="32782874" w14:textId="77777777" w:rsidR="00A33D64" w:rsidRDefault="00000000">
      <w:pPr>
        <w:keepNext/>
        <w:tabs>
          <w:tab w:val="left" w:pos="709"/>
        </w:tabs>
        <w:spacing w:before="80" w:after="200"/>
        <w:ind w:left="709" w:hanging="709"/>
        <w:outlineLvl w:val="2"/>
      </w:pPr>
      <w:bookmarkStart w:id="107" w:name="_Toc000000107"/>
      <w:r>
        <w:rPr>
          <w:b/>
          <w:sz w:val="22"/>
        </w:rPr>
        <w:t>5.3.2</w:t>
      </w:r>
      <w:r>
        <w:rPr>
          <w:b/>
          <w:sz w:val="22"/>
        </w:rPr>
        <w:tab/>
        <w:t>Permanencia, licencias, suspensiones, reincorporación y abandono</w:t>
      </w:r>
      <w:bookmarkEnd w:id="107"/>
    </w:p>
    <w:p w14:paraId="46B4C39B" w14:textId="77777777" w:rsidR="00A33D64" w:rsidRDefault="00000000">
      <w:pPr>
        <w:spacing w:after="200"/>
        <w:jc w:val="both"/>
      </w:pPr>
      <w:r>
        <w:t>El Artículo 16 del Reglamento del Régimen Académico Estudiantil denomina régimen académico estudiantil a las disposiciones referidas a los procesos académicos de admisión, seguimiento, traspaso, cambio de carrera, suspensión voluntaria de estudios, estudio simultáneo de dos carreras y readmisiones. Los Artículos 17 a 21 definen cada procedimiento:</w:t>
      </w:r>
    </w:p>
    <w:p w14:paraId="1FC0E681" w14:textId="77777777" w:rsidR="00A33D64" w:rsidRDefault="00000000">
      <w:pPr>
        <w:pStyle w:val="TituloCuadro"/>
        <w:keepNext/>
        <w:spacing w:before="40" w:after="80"/>
        <w:jc w:val="center"/>
      </w:pPr>
      <w:bookmarkStart w:id="285" w:name="_Toc000000294"/>
      <w:r>
        <w:rPr>
          <w:b/>
        </w:rPr>
        <w:t>Cuadro 3. Procedimientos del régimen académico estudiantil</w:t>
      </w:r>
      <w:bookmarkEnd w:id="285"/>
    </w:p>
    <w:tbl>
      <w:tblPr>
        <w:tblW w:w="0" w:type="auto"/>
        <w:jc w:val="center"/>
        <w:tblLayout w:type="fixed"/>
        <w:tblLook w:val="04A0" w:firstRow="1" w:lastRow="0" w:firstColumn="1" w:lastColumn="0" w:noHBand="0" w:noVBand="1"/>
      </w:tblPr>
      <w:tblGrid>
        <w:gridCol w:w="2381"/>
        <w:gridCol w:w="5556"/>
        <w:gridCol w:w="1134"/>
      </w:tblGrid>
      <w:tr w:rsidR="00395D6D" w14:paraId="183C69D9"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57AA7F" w14:textId="77777777" w:rsidR="00A33D64" w:rsidRDefault="00000000">
            <w:pPr>
              <w:jc w:val="center"/>
            </w:pPr>
            <w:r>
              <w:rPr>
                <w:b/>
                <w:color w:val="FFFFFF"/>
              </w:rPr>
              <w:t>Procedimiento</w:t>
            </w:r>
          </w:p>
        </w:tc>
        <w:tc>
          <w:tcPr>
            <w:tcW w:w="555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34967D" w14:textId="77777777" w:rsidR="00A33D64" w:rsidRDefault="00000000">
            <w:pPr>
              <w:jc w:val="center"/>
            </w:pPr>
            <w:r>
              <w:rPr>
                <w:b/>
                <w:color w:val="FFFFFF"/>
              </w:rPr>
              <w:t>Definición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7E16C5" w14:textId="77777777" w:rsidR="00A33D64" w:rsidRDefault="00000000">
            <w:pPr>
              <w:jc w:val="center"/>
            </w:pPr>
            <w:r>
              <w:rPr>
                <w:b/>
                <w:color w:val="FFFFFF"/>
              </w:rPr>
              <w:t>Artículo</w:t>
            </w:r>
          </w:p>
        </w:tc>
      </w:tr>
      <w:tr w:rsidR="00395D6D" w14:paraId="23C9601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0B55B0F" w14:textId="77777777" w:rsidR="00A33D64" w:rsidRDefault="00000000">
            <w:pPr>
              <w:jc w:val="both"/>
            </w:pPr>
            <w:r>
              <w:t>Traspaso</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28733541" w14:textId="77777777" w:rsidR="00A33D64" w:rsidRDefault="00000000">
            <w:pPr>
              <w:jc w:val="both"/>
            </w:pPr>
            <w:r>
              <w:t>Movilización voluntaria del estudiante de una universidad a otra, en la misma carrera o en una afín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CEBA2E" w14:textId="77777777" w:rsidR="00A33D64" w:rsidRDefault="00000000">
            <w:pPr>
              <w:jc w:val="both"/>
            </w:pPr>
            <w:r>
              <w:t>17</w:t>
            </w:r>
          </w:p>
        </w:tc>
      </w:tr>
      <w:tr w:rsidR="00395D6D" w14:paraId="4345F23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F77081F" w14:textId="77777777" w:rsidR="00A33D64" w:rsidRDefault="00000000">
            <w:pPr>
              <w:jc w:val="both"/>
            </w:pPr>
            <w:r>
              <w:t>Cambio de carrera</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147F83F3" w14:textId="77777777" w:rsidR="00A33D64" w:rsidRDefault="00000000">
            <w:pPr>
              <w:jc w:val="both"/>
            </w:pPr>
            <w:r>
              <w:t>Paso del estudiante de una carrera a otra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AF5D053" w14:textId="77777777" w:rsidR="00A33D64" w:rsidRDefault="00000000">
            <w:pPr>
              <w:jc w:val="both"/>
            </w:pPr>
            <w:r>
              <w:t>18</w:t>
            </w:r>
          </w:p>
        </w:tc>
      </w:tr>
      <w:tr w:rsidR="00395D6D" w14:paraId="195E957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D692D52" w14:textId="77777777" w:rsidR="00A33D64" w:rsidRDefault="00000000">
            <w:pPr>
              <w:jc w:val="both"/>
            </w:pPr>
            <w:r>
              <w:t>Suspensión voluntaria de estudios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6FC95BA" w14:textId="77777777" w:rsidR="00A33D64" w:rsidRDefault="00000000">
            <w:pPr>
              <w:jc w:val="both"/>
            </w:pPr>
            <w:r>
              <w:t>Interrupción temporal de los estudios por decisión del estudiante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08F2FC" w14:textId="77777777" w:rsidR="00A33D64" w:rsidRDefault="00000000">
            <w:pPr>
              <w:jc w:val="both"/>
            </w:pPr>
            <w:r>
              <w:t>19</w:t>
            </w:r>
          </w:p>
        </w:tc>
      </w:tr>
      <w:tr w:rsidR="00395D6D" w14:paraId="22F7D4E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C991A52" w14:textId="77777777" w:rsidR="00A33D64" w:rsidRDefault="00000000">
            <w:pPr>
              <w:jc w:val="both"/>
            </w:pPr>
            <w:r>
              <w:t xml:space="preserve">Readmisión o </w:t>
            </w:r>
            <w:r>
              <w:lastRenderedPageBreak/>
              <w:t>reincorporación</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893B40C" w14:textId="77777777" w:rsidR="00A33D64" w:rsidRDefault="00000000">
            <w:pPr>
              <w:jc w:val="both"/>
            </w:pPr>
            <w:r>
              <w:lastRenderedPageBreak/>
              <w:t xml:space="preserve">Trámite del estudiante que interrumpió temporalmente </w:t>
            </w:r>
            <w:r>
              <w:lastRenderedPageBreak/>
              <w:t>sus estudios para volver a la Universidad,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6F1EA7" w14:textId="77777777" w:rsidR="00A33D64" w:rsidRDefault="00000000">
            <w:pPr>
              <w:jc w:val="both"/>
            </w:pPr>
            <w:r>
              <w:lastRenderedPageBreak/>
              <w:t>20</w:t>
            </w:r>
          </w:p>
        </w:tc>
      </w:tr>
      <w:tr w:rsidR="00395D6D" w14:paraId="175D33A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8AF2212" w14:textId="77777777" w:rsidR="00A33D64" w:rsidRDefault="00000000">
            <w:pPr>
              <w:jc w:val="both"/>
            </w:pPr>
            <w:r>
              <w:t>Estudio simultáneo de dos carreras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11BACDF4" w14:textId="77777777" w:rsidR="00A33D64" w:rsidRDefault="00000000">
            <w:pPr>
              <w:jc w:val="both"/>
            </w:pPr>
            <w:r>
              <w:t>Inscripción simultánea del estudiante en dos carreras,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67BD312" w14:textId="77777777" w:rsidR="00A33D64" w:rsidRDefault="00000000">
            <w:pPr>
              <w:jc w:val="both"/>
            </w:pPr>
            <w:r>
              <w:t>21</w:t>
            </w:r>
          </w:p>
        </w:tc>
      </w:tr>
    </w:tbl>
    <w:p w14:paraId="6D946164" w14:textId="77777777" w:rsidR="00A33D64" w:rsidRDefault="00000000">
      <w:pPr>
        <w:spacing w:before="40" w:after="200"/>
      </w:pPr>
      <w:r>
        <w:rPr>
          <w:sz w:val="16"/>
        </w:rPr>
        <w:t>Fuente: Reglamento del Régimen Académico Estudiantil del Sistema de la Universidad Boliviana, Capítulo IV.</w:t>
      </w:r>
    </w:p>
    <w:p w14:paraId="70692898" w14:textId="77777777" w:rsidR="00A33D64" w:rsidRDefault="00000000">
      <w:pPr>
        <w:spacing w:after="200"/>
        <w:jc w:val="both"/>
      </w:pPr>
      <w:r>
        <w:t>El Artículo 22 admite el cambio o el traspaso de la carrera de origen hasta dos veces, y el Artículo 23 encarga los casos no previstos a las instancias académicas de cada universidad.</w:t>
      </w:r>
    </w:p>
    <w:p w14:paraId="0D474562" w14:textId="77777777" w:rsidR="00A33D64" w:rsidRDefault="00000000">
      <w:pPr>
        <w:spacing w:after="200"/>
        <w:jc w:val="both"/>
      </w:pPr>
      <w:r>
        <w:t>En ese marco, el rediseño propuesto establece las siguientes condiciones:</w:t>
      </w:r>
    </w:p>
    <w:p w14:paraId="023D8551" w14:textId="77777777" w:rsidR="00A33D64" w:rsidRDefault="00000000">
      <w:pPr>
        <w:numPr>
          <w:ilvl w:val="0"/>
          <w:numId w:val="55"/>
        </w:numPr>
        <w:spacing w:after="160"/>
        <w:jc w:val="both"/>
      </w:pPr>
      <w:r>
        <w:rPr>
          <w:b/>
        </w:rPr>
        <w:t>Permanencia:</w:t>
      </w:r>
      <w:r>
        <w:t xml:space="preserve"> es estudiante regular quien se matricula en la gestión y se inscribe en asignaturas conforme a los prerrequisitos del plan. La matrícula anual acredita los derechos y obligaciones del estudiante durante la gestión.</w:t>
      </w:r>
    </w:p>
    <w:p w14:paraId="0D301732" w14:textId="77777777" w:rsidR="00A33D64" w:rsidRDefault="00000000">
      <w:pPr>
        <w:numPr>
          <w:ilvl w:val="0"/>
          <w:numId w:val="55"/>
        </w:numPr>
        <w:spacing w:after="160"/>
        <w:jc w:val="both"/>
      </w:pPr>
      <w:r>
        <w:rPr>
          <w:b/>
        </w:rPr>
        <w:t>Suspensión voluntaria o licencia:</w:t>
      </w:r>
      <w:r>
        <w:t xml:space="preserve"> conforme al Artículo 19, el estudiante puede interrumpir temporalmente sus estudios por causas justificadas, con solicitud escrita a la Dirección de Carrera, sin que ello se registre como reprobación ni abandono.</w:t>
      </w:r>
    </w:p>
    <w:p w14:paraId="08F6976F" w14:textId="77777777" w:rsidR="00A33D64" w:rsidRDefault="00000000">
      <w:pPr>
        <w:numPr>
          <w:ilvl w:val="0"/>
          <w:numId w:val="55"/>
        </w:numPr>
        <w:spacing w:after="160"/>
        <w:jc w:val="both"/>
      </w:pPr>
      <w:r>
        <w:rPr>
          <w:b/>
        </w:rPr>
        <w:t>Abandono:</w:t>
      </w:r>
      <w:r>
        <w:t xml:space="preserve"> se considera abandono de una asignatura la interrupción de su cursado sin cumplir las evaluaciones previstas, y abandono de la Carrera la falta de matrícula sin haber solicitado suspensión. El abandono se registra en el historial académico y se considera en los requisitos de la graduación por excelencia.</w:t>
      </w:r>
    </w:p>
    <w:p w14:paraId="771C459E" w14:textId="77777777" w:rsidR="00A33D64" w:rsidRDefault="00000000">
      <w:pPr>
        <w:numPr>
          <w:ilvl w:val="0"/>
          <w:numId w:val="55"/>
        </w:numPr>
        <w:spacing w:after="160"/>
        <w:jc w:val="both"/>
      </w:pPr>
      <w:r>
        <w:rPr>
          <w:b/>
        </w:rPr>
        <w:t>Readmisión y reincorporación:</w:t>
      </w:r>
      <w:r>
        <w:t xml:space="preserve"> conforme al Artículo 20 y al reglamento específico de la UMSA, el estudiante que interrumpió sus estudios se reincorpora al plan vigente al momento de su retorno, con convalidación de las asignaturas aprobadas conforme a las tablas del punto 16.1.</w:t>
      </w:r>
    </w:p>
    <w:p w14:paraId="12A7BA36" w14:textId="77777777" w:rsidR="00A33D64" w:rsidRDefault="00000000">
      <w:pPr>
        <w:numPr>
          <w:ilvl w:val="0"/>
          <w:numId w:val="55"/>
        </w:numPr>
        <w:spacing w:after="160"/>
        <w:jc w:val="both"/>
      </w:pPr>
      <w:r>
        <w:rPr>
          <w:b/>
        </w:rPr>
        <w:t>Suspensiones disciplinarias:</w:t>
      </w:r>
      <w:r>
        <w:t xml:space="preserve"> se aplican conforme al régimen disciplinario de la UMSA y del Sistema de la Universidad Boliviana.</w:t>
      </w:r>
    </w:p>
    <w:p w14:paraId="479F6748" w14:textId="77777777" w:rsidR="00A33D64" w:rsidRDefault="00000000">
      <w:pPr>
        <w:numPr>
          <w:ilvl w:val="0"/>
          <w:numId w:val="55"/>
        </w:numPr>
        <w:spacing w:after="200"/>
        <w:jc w:val="both"/>
      </w:pPr>
      <w:r>
        <w:rPr>
          <w:b/>
        </w:rPr>
        <w:t>Traspaso, cambio de carrera y estudio simultáneo:</w:t>
      </w:r>
      <w:r>
        <w:t xml:space="preserve"> se tramitan conforme a los Artículos 17, 18, 21 y 22 del reglamento, al Reglamento de Traspaso Estudiantil del Sistema y a la normativa de la UMSA, con convalidación de asignaturas cuando la similitud de carga horaria y contenidos sea de al menos el 70 %. El cambio o el traspaso de la carrera de origen se admite hasta dos veces.</w:t>
      </w:r>
    </w:p>
    <w:p w14:paraId="494A21CD" w14:textId="77777777" w:rsidR="00A33D64" w:rsidRDefault="00000000">
      <w:pPr>
        <w:spacing w:after="200"/>
        <w:jc w:val="both"/>
      </w:pPr>
      <w:r>
        <w:t>Los plazos máximos de suspensión y de reincorporación, así como los procedimientos de cada trámite, se establecen en el reglamento específico de la UMSA, conforme a los Artículos 20, 21 y 23 del reglamento, y se incorporarán al Reglamento Interno de la Carrera señalado en el punto 13.1.</w:t>
      </w:r>
    </w:p>
    <w:p w14:paraId="3BFF9DD9" w14:textId="77777777" w:rsidR="00A33D64" w:rsidRPr="00CB17EB" w:rsidRDefault="00000000">
      <w:pPr>
        <w:keepNext/>
        <w:tabs>
          <w:tab w:val="left" w:pos="709"/>
        </w:tabs>
        <w:spacing w:before="80" w:after="200"/>
        <w:ind w:left="709" w:hanging="709"/>
        <w:outlineLvl w:val="2"/>
      </w:pPr>
      <w:bookmarkStart w:id="108" w:name="_Toc000000108"/>
      <w:r w:rsidRPr="00CB17EB">
        <w:rPr>
          <w:b/>
          <w:sz w:val="22"/>
        </w:rPr>
        <w:t>5.3.3</w:t>
      </w:r>
      <w:r w:rsidRPr="00CB17EB">
        <w:rPr>
          <w:b/>
          <w:sz w:val="22"/>
        </w:rPr>
        <w:tab/>
        <w:t>Cursos intensivos de temporada</w:t>
      </w:r>
      <w:bookmarkEnd w:id="108"/>
    </w:p>
    <w:p w14:paraId="585768A5" w14:textId="77777777" w:rsidR="00A33D64" w:rsidRPr="00CB17EB" w:rsidRDefault="00000000">
      <w:pPr>
        <w:spacing w:after="200"/>
        <w:jc w:val="both"/>
      </w:pPr>
      <w:r w:rsidRPr="00CB17EB">
        <w:t>Normados por la Resolución HCU Nº 093/2006 Reglamento de Cursos de Temporada de la UMSA, de 15 de marzo de 2006 que en su Artículo 13º establece que: “Las Carreras tienen la tuición de elegir las materias a ser dictadas en el periodo que dure los Cursos de Temporada en función de aspectos que cada unidad académica considere importante, debiendo sus contenidos ser cubiertos en un 100% en teoría y en práctica”.</w:t>
      </w:r>
    </w:p>
    <w:p w14:paraId="2C56617A" w14:textId="77777777" w:rsidR="00A33D64" w:rsidRPr="00CB17EB" w:rsidRDefault="00000000">
      <w:pPr>
        <w:spacing w:after="200"/>
        <w:jc w:val="both"/>
      </w:pPr>
      <w:r w:rsidRPr="00CB17EB">
        <w:t xml:space="preserve">Así mismo, el Artículo 6º de dicha norma establece que: “Cada curso se desarrollará en forma intensiva … al finalizar la gestión en caso de carreras anualizadas por un lapso de 60 días </w:t>
      </w:r>
      <w:r w:rsidRPr="00CB17EB">
        <w:lastRenderedPageBreak/>
        <w:t>calendario (8 semanas) mínimamente, equivalente a la carga horaria suficiente para desarrollar la totalidad de su programa analítico en vigencia…”.</w:t>
      </w:r>
    </w:p>
    <w:p w14:paraId="08E64F81" w14:textId="77777777" w:rsidR="00A33D64" w:rsidRPr="00CB17EB" w:rsidRDefault="00000000">
      <w:pPr>
        <w:numPr>
          <w:ilvl w:val="0"/>
          <w:numId w:val="56"/>
        </w:numPr>
        <w:spacing w:after="160"/>
        <w:jc w:val="both"/>
      </w:pPr>
      <w:r w:rsidRPr="00CB17EB">
        <w:rPr>
          <w:b/>
        </w:rPr>
        <w:t>Propósito:</w:t>
      </w:r>
      <w:r w:rsidRPr="00CB17EB">
        <w:t xml:space="preserve"> Ofrecer a los estudiantes regulares de la Carrera, la opción de cursar en un periodo intensivo en cada temporada, para nivelar o adelantar hasta dos asignaturas, cumpliendo los requisitos y pre-requisitos establecidos en los planes de estudio y reglamentos facultativos.</w:t>
      </w:r>
    </w:p>
    <w:p w14:paraId="0684B499" w14:textId="5DE4DC71" w:rsidR="00A33D64" w:rsidRPr="00CB17EB" w:rsidRDefault="00000000">
      <w:pPr>
        <w:numPr>
          <w:ilvl w:val="0"/>
          <w:numId w:val="56"/>
        </w:numPr>
        <w:spacing w:after="160"/>
        <w:jc w:val="both"/>
      </w:pPr>
      <w:r w:rsidRPr="00CB17EB">
        <w:rPr>
          <w:b/>
        </w:rPr>
        <w:t>Alcance por Áreas:</w:t>
      </w:r>
      <w:r w:rsidRPr="00CB17EB">
        <w:t xml:space="preserve"> Aplicable sin restricciones para </w:t>
      </w:r>
      <w:r w:rsidR="003D5041">
        <w:t>las asignaturas de</w:t>
      </w:r>
      <w:r w:rsidRPr="00CB17EB">
        <w:t xml:space="preserve"> Administración, Derecho, Economía y Matemáticas</w:t>
      </w:r>
      <w:r w:rsidR="003D5041">
        <w:t xml:space="preserve"> (14 asignaturas)</w:t>
      </w:r>
      <w:r w:rsidRPr="00CB17EB">
        <w:t xml:space="preserve"> y para las Asignaturas </w:t>
      </w:r>
      <w:r w:rsidR="003D5041">
        <w:t xml:space="preserve">de </w:t>
      </w:r>
      <w:r w:rsidR="00A96B8E">
        <w:t>Información</w:t>
      </w:r>
      <w:r w:rsidR="003D5041">
        <w:t xml:space="preserve"> Financiera y Aseguramiento</w:t>
      </w:r>
      <w:r w:rsidRPr="00CB17EB">
        <w:t xml:space="preserve"> con una carga horaria igual o menor a 80 horas anuales (CPA-102, CPA-204, CPA-406, CPA-506, CPA-507, CPA-508, CPA-509 y CPA-510).</w:t>
      </w:r>
    </w:p>
    <w:p w14:paraId="2C1115EB" w14:textId="35965674" w:rsidR="00A33D64" w:rsidRPr="00CB17EB" w:rsidRDefault="00000000">
      <w:pPr>
        <w:numPr>
          <w:ilvl w:val="0"/>
          <w:numId w:val="56"/>
        </w:numPr>
        <w:spacing w:after="160"/>
        <w:jc w:val="both"/>
      </w:pPr>
      <w:r w:rsidRPr="00CB17EB">
        <w:rPr>
          <w:b/>
        </w:rPr>
        <w:t>Condición de Recuperación:</w:t>
      </w:r>
      <w:r w:rsidRPr="00CB17EB">
        <w:t xml:space="preserve"> Para asignaturas </w:t>
      </w:r>
      <w:r w:rsidR="003D5041">
        <w:t xml:space="preserve">de información financiera y aseguramiento </w:t>
      </w:r>
      <w:r w:rsidRPr="00CB17EB">
        <w:t>con carga horaria superior a 80 horas, el estudiante podrá acceder a curso de verano únicamente en calidad de recuperación de materia reprobada, habiendo obtenido una nota previa igual o mayor a treinta (30) sobre cien (100) puntos en la gestión ordinaria previa.</w:t>
      </w:r>
    </w:p>
    <w:p w14:paraId="2682A506" w14:textId="77777777" w:rsidR="00A33D64" w:rsidRPr="00CB17EB" w:rsidRDefault="00000000">
      <w:pPr>
        <w:keepNext/>
        <w:tabs>
          <w:tab w:val="left" w:pos="709"/>
        </w:tabs>
        <w:spacing w:before="80" w:after="200"/>
        <w:ind w:left="709" w:hanging="709"/>
        <w:outlineLvl w:val="2"/>
      </w:pPr>
      <w:bookmarkStart w:id="109" w:name="_Toc000000109"/>
      <w:r w:rsidRPr="00CB17EB">
        <w:rPr>
          <w:b/>
          <w:sz w:val="22"/>
        </w:rPr>
        <w:t>5.3.4</w:t>
      </w:r>
      <w:r w:rsidRPr="00CB17EB">
        <w:rPr>
          <w:b/>
          <w:sz w:val="22"/>
        </w:rPr>
        <w:tab/>
        <w:t>Mesas de examen</w:t>
      </w:r>
      <w:bookmarkEnd w:id="109"/>
    </w:p>
    <w:p w14:paraId="7D01AA0C" w14:textId="77777777" w:rsidR="00A33D64" w:rsidRDefault="00000000">
      <w:pPr>
        <w:spacing w:after="200"/>
        <w:jc w:val="both"/>
      </w:pPr>
      <w:r>
        <w:t>Se rigen por la Resolución HCU N.º 352/2021, Reglamento de Mesa de Examen de la UMSA, de 21 de julio de 2021, cuyo Artículo 8 establece que «la mesa de examen se aplica tan solo a las materias teóricas del plan de estudios. El Consejo de Carrera definirá la lista de materias habilitadas, debiendo dar a conocer públicamente la nómina de las mismas».</w:t>
      </w:r>
    </w:p>
    <w:p w14:paraId="43E58A84" w14:textId="77777777" w:rsidR="00A33D64" w:rsidRPr="00CB17EB" w:rsidRDefault="00000000">
      <w:pPr>
        <w:numPr>
          <w:ilvl w:val="0"/>
          <w:numId w:val="56"/>
        </w:numPr>
        <w:spacing w:after="160"/>
        <w:jc w:val="both"/>
      </w:pPr>
      <w:r w:rsidRPr="00CB17EB">
        <w:rPr>
          <w:b/>
        </w:rPr>
        <w:t>Definición:</w:t>
      </w:r>
      <w:r w:rsidRPr="00CB17EB">
        <w:t xml:space="preserve"> modalidad de evaluación extraordinaria que exime al estudiante de cursar la asignatura durante toda la gestión, rindiendo un examen integral, escrito y oral, sobre el 100 % del programa analítico.</w:t>
      </w:r>
    </w:p>
    <w:p w14:paraId="57FFC30B" w14:textId="77777777" w:rsidR="00A33D64" w:rsidRPr="00CB17EB" w:rsidRDefault="00000000">
      <w:pPr>
        <w:numPr>
          <w:ilvl w:val="0"/>
          <w:numId w:val="56"/>
        </w:numPr>
        <w:spacing w:after="160"/>
        <w:jc w:val="both"/>
      </w:pPr>
      <w:r w:rsidRPr="00CB17EB">
        <w:rPr>
          <w:b/>
        </w:rPr>
        <w:t>Condiciones de habilitación:</w:t>
      </w:r>
      <w:r w:rsidRPr="00CB17EB">
        <w:t xml:space="preserve"> el estudiante puede inscribirse en un máximo de dos asignaturas por gestión, previo cumplimiento estricto del régimen de prerrequisitos. La nómina de asignaturas teóricas habilitadas para esta modalidad es aprobada anualmente por el Honorable Consejo de Carrera.</w:t>
      </w:r>
    </w:p>
    <w:p w14:paraId="09EA55B7" w14:textId="77777777" w:rsidR="00A33D64" w:rsidRPr="008B5CEE" w:rsidRDefault="00000000">
      <w:pPr>
        <w:spacing w:after="200"/>
        <w:jc w:val="both"/>
        <w:rPr/>
      </w:pPr>
      <w:r w:rsidRPr="008B5CEE">
        <w:rPr/>
        <w:t>Con base en los criterios justificados de la definición de «materia teórica», se habilitan las siguientes asignaturas:</w:t>
      </w:r>
    </w:p>
    <w:p w14:paraId="7DE7035A" w14:textId="77777777" w:rsidR="00BF7B24" w:rsidRPr="008B5CEE" w:rsidRDefault="00000000">
      <w:pPr>
        <w:pStyle w:val="TituloCuadro"/>
        <w:keepNext/>
        <w:spacing w:before="40" w:after="80"/>
        <w:jc w:val="center"/>
        <w:rPr/>
      </w:pPr>
      <w:bookmarkStart w:id="286" w:name="_Toc000000295"/>
      <w:r w:rsidRPr="008B5CEE">
        <w:rPr>
          <w:b/>
        </w:rPr>
        <w:t>Cuadro 4. Asignaturas habilitadas para mesa de examen</w:t>
      </w:r>
      <w:bookmarkEnd w:id="286"/>
    </w:p>
    <w:tbl>
      <w:tblPr>
        <w:tblW w:w="0" w:type="auto"/>
        <w:jc w:val="center"/>
        <w:tblLayout w:type="fixed"/>
        <w:tblLook w:val="04A0" w:firstRow="1" w:lastRow="0" w:firstColumn="1" w:lastColumn="0" w:noHBand="0" w:noVBand="1"/>
      </w:tblPr>
      <w:tblGrid>
        <w:gridCol w:w="1701"/>
        <w:gridCol w:w="1474"/>
        <w:gridCol w:w="5896"/>
      </w:tblGrid>
      <w:tr w:rsidR="00395D6D" w14:paraId="1D16694F"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78848A" w14:textId="77777777" w:rsidR="00BF7B24" w:rsidRPr="008B5CEE" w:rsidRDefault="00000000">
            <w:pPr>
              <w:jc w:val="center"/>
              <w:rPr/>
            </w:pPr>
            <w:r w:rsidRPr="008B5CEE">
              <w:rPr>
                <w:b/>
                <w:sz w:val="18"/>
              </w:rPr>
              <w:t>Año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816AE4" w14:textId="77777777" w:rsidR="00BF7B24" w:rsidRPr="008B5CEE" w:rsidRDefault="00000000">
            <w:pPr>
              <w:jc w:val="center"/>
              <w:rPr/>
            </w:pPr>
            <w:r w:rsidRPr="008B5CEE">
              <w:rPr>
                <w:b/>
                <w:sz w:val="18"/>
              </w:rPr>
              <w:t>Código</w:t>
            </w:r>
          </w:p>
        </w:tc>
        <w:tc>
          <w:tcPr>
            <w:tcW w:w="58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3EE6E9D" w14:textId="77777777" w:rsidR="00BF7B24" w:rsidRPr="008B5CEE" w:rsidRDefault="00000000">
            <w:pPr>
              <w:jc w:val="center"/>
              <w:rPr/>
            </w:pPr>
            <w:r w:rsidRPr="008B5CEE">
              <w:rPr>
                <w:b/>
                <w:sz w:val="18"/>
              </w:rPr>
              <w:t>Asignatura</w:t>
            </w:r>
          </w:p>
        </w:tc>
      </w:tr>
      <w:tr w:rsidR="00395D6D" w14:paraId="0A60A08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FD2C14E"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4EC3B9" w14:textId="77777777" w:rsidR="00BF7B24" w:rsidRPr="008B5CEE" w:rsidRDefault="00000000">
            <w:pPr>
              <w:rPr/>
            </w:pPr>
            <w:r w:rsidRPr="008B5CEE">
              <w:rPr>
                <w:sz w:val="18"/>
              </w:rPr>
              <w:t>ADM-101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FB769C0" w14:textId="77777777" w:rsidR="00BF7B24" w:rsidRPr="008B5CEE" w:rsidRDefault="00000000">
            <w:pPr>
              <w:rPr/>
            </w:pPr>
            <w:r w:rsidRPr="008B5CEE">
              <w:rPr>
                <w:sz w:val="18"/>
              </w:rPr>
              <w:t>Administración General</w:t>
            </w:r>
          </w:p>
        </w:tc>
      </w:tr>
      <w:tr w:rsidR="00395D6D" w14:paraId="1A98E67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FC04BC"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4E6D06" w14:textId="77777777" w:rsidR="00BF7B24" w:rsidRPr="008B5CEE" w:rsidRDefault="00000000">
            <w:pPr>
              <w:rPr/>
            </w:pPr>
            <w:r w:rsidRPr="008B5CEE">
              <w:rPr>
                <w:sz w:val="18"/>
              </w:rPr>
              <w:t>DER-101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DB95906" w14:textId="77777777" w:rsidR="00BF7B24" w:rsidRPr="008B5CEE" w:rsidRDefault="00000000">
            <w:pPr>
              <w:rPr/>
            </w:pPr>
            <w:r w:rsidRPr="008B5CEE">
              <w:rPr>
                <w:sz w:val="18"/>
              </w:rPr>
              <w:t>Derecho Comercial y Corporativo</w:t>
            </w:r>
          </w:p>
        </w:tc>
      </w:tr>
      <w:tr w:rsidR="00395D6D" w14:paraId="75B90AA1"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6CF22CC"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76E0B4" w14:textId="77777777" w:rsidR="00BF7B24" w:rsidRPr="008B5CEE" w:rsidRDefault="00000000">
            <w:pPr>
              <w:rPr/>
            </w:pPr>
            <w:r w:rsidRPr="008B5CEE">
              <w:rPr>
                <w:sz w:val="18"/>
              </w:rPr>
              <w:t>DER-102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296FEC9" w14:textId="77777777" w:rsidR="00BF7B24" w:rsidRPr="008B5CEE" w:rsidRDefault="00000000">
            <w:pPr>
              <w:rPr/>
            </w:pPr>
            <w:r w:rsidRPr="008B5CEE">
              <w:rPr>
                <w:sz w:val="18"/>
              </w:rPr>
              <w:t>Derecho Laboral y Seguridad Social</w:t>
            </w:r>
          </w:p>
        </w:tc>
      </w:tr>
      <w:tr w:rsidR="00395D6D" w14:paraId="60E1C0B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D9C9BC"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C1D1CD1" w14:textId="77777777" w:rsidR="00BF7B24" w:rsidRPr="008B5CEE" w:rsidRDefault="00000000">
            <w:pPr>
              <w:rPr/>
            </w:pPr>
            <w:r w:rsidRPr="008B5CEE">
              <w:rPr>
                <w:sz w:val="18"/>
              </w:rPr>
              <w:t>ADM-201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3E770DF" w14:textId="77777777" w:rsidR="00BF7B24" w:rsidRPr="008B5CEE" w:rsidRDefault="00000000">
            <w:pPr>
              <w:rPr/>
            </w:pPr>
            <w:r w:rsidRPr="008B5CEE">
              <w:rPr>
                <w:sz w:val="18"/>
              </w:rPr>
              <w:t>Administración de Sistemas Gerenciales</w:t>
            </w:r>
          </w:p>
        </w:tc>
      </w:tr>
      <w:tr w:rsidR="00395D6D" w14:paraId="154761DB"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AA7AE1"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38DA23" w14:textId="77777777" w:rsidR="00BF7B24" w:rsidRPr="008B5CEE" w:rsidRDefault="00000000">
            <w:pPr>
              <w:rPr/>
            </w:pPr>
            <w:r w:rsidRPr="008B5CEE">
              <w:rPr>
                <w:sz w:val="18"/>
              </w:rPr>
              <w:t>DER-201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21546BB" w14:textId="77777777" w:rsidR="00BF7B24" w:rsidRPr="008B5CEE" w:rsidRDefault="00000000">
            <w:pPr>
              <w:rPr/>
            </w:pPr>
            <w:r w:rsidRPr="008B5CEE">
              <w:rPr>
                <w:sz w:val="18"/>
              </w:rPr>
              <w:t>Derecho Tributario y Legislación Aduanera</w:t>
            </w:r>
          </w:p>
        </w:tc>
      </w:tr>
      <w:tr w:rsidR="00395D6D" w14:paraId="4BF9CE1B"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81D3F1"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ACA609" w14:textId="77777777" w:rsidR="00BF7B24" w:rsidRPr="008B5CEE" w:rsidRDefault="00000000">
            <w:pPr>
              <w:rPr/>
            </w:pPr>
            <w:r w:rsidRPr="008B5CEE">
              <w:rPr>
                <w:sz w:val="18"/>
              </w:rPr>
              <w:t>CPA-204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B6A66E2" w14:textId="77777777" w:rsidR="00BF7B24" w:rsidRPr="008B5CEE" w:rsidRDefault="00000000">
            <w:pPr>
              <w:rPr/>
            </w:pPr>
            <w:r w:rsidRPr="008B5CEE">
              <w:rPr>
                <w:sz w:val="18"/>
              </w:rPr>
              <w:t>Métodos y Técnicas de Investigación</w:t>
            </w:r>
          </w:p>
        </w:tc>
      </w:tr>
      <w:tr w:rsidR="00395D6D" w14:paraId="46FE92AC"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64D220" w14:textId="77777777" w:rsidR="00BF7B24" w:rsidRPr="008B5CEE" w:rsidRDefault="00000000">
            <w:pPr>
              <w:jc w:val="center"/>
              <w:rPr/>
            </w:pPr>
            <w:r w:rsidRPr="008B5CEE">
              <w:rPr>
                <w:b/>
                <w:sz w:val="18"/>
              </w:rPr>
              <w:t>Tercer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BDDFA2E" w14:textId="77777777" w:rsidR="00BF7B24" w:rsidRPr="008B5CEE" w:rsidRDefault="00000000">
            <w:pPr>
              <w:rPr/>
            </w:pPr>
            <w:r w:rsidRPr="008B5CEE">
              <w:rPr>
                <w:sz w:val="18"/>
              </w:rPr>
              <w:t>ADM-301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DD38768" w14:textId="77777777" w:rsidR="00BF7B24" w:rsidRPr="008B5CEE" w:rsidRDefault="00000000">
            <w:pPr>
              <w:rPr/>
            </w:pPr>
            <w:r w:rsidRPr="008B5CEE">
              <w:rPr>
                <w:sz w:val="18"/>
              </w:rPr>
              <w:t>Desarrollo Organizacional y Comportamiento Organizacional</w:t>
            </w:r>
          </w:p>
        </w:tc>
      </w:tr>
      <w:tr w:rsidR="00395D6D" w14:paraId="547A70F4"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4DADEC" w14:textId="77777777" w:rsidR="00BF7B24" w:rsidRPr="008B5CEE" w:rsidRDefault="00000000">
            <w:pPr>
              <w:jc w:val="center"/>
              <w:rPr/>
            </w:pPr>
            <w:r w:rsidRPr="008B5CEE">
              <w:rPr>
                <w:b/>
                <w:sz w:val="18"/>
              </w:rPr>
              <w:t>Cuarto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215FD9E" w14:textId="77777777" w:rsidR="00BF7B24" w:rsidRPr="008B5CEE" w:rsidRDefault="00000000">
            <w:pPr>
              <w:rPr/>
            </w:pPr>
            <w:r w:rsidRPr="008B5CEE">
              <w:rPr>
                <w:sz w:val="18"/>
              </w:rPr>
              <w:t>CPA-406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0AF69CB" w14:textId="77777777" w:rsidR="00BF7B24" w:rsidRPr="008B5CEE" w:rsidRDefault="00000000">
            <w:pPr>
              <w:rPr/>
            </w:pPr>
            <w:r w:rsidRPr="008B5CEE">
              <w:rPr>
                <w:sz w:val="18"/>
              </w:rPr>
              <w:t>Ética e Independencia Profesional</w:t>
            </w:r>
          </w:p>
        </w:tc>
      </w:tr>
    </w:tbl>
    <w:p w14:paraId="784C232B" w14:textId="77777777" w:rsidR="00BF7B24" w:rsidRPr="008B5CEE" w:rsidRDefault="00000000">
      <w:pPr>
        <w:spacing w:before="40" w:after="200"/>
        <w:rPr/>
      </w:pPr>
      <w:r w:rsidRPr="008B5CEE">
        <w:rPr>
          <w:sz w:val="16"/>
        </w:rPr>
        <w:t>Fuente: Resolución HCU N.º 352/2021 y malla curricular del punto 4.4.3.</w:t>
      </w:r>
    </w:p>
    <w:p w14:paraId="53414BBA" w14:textId="77777777" w:rsidR="00A33D64" w:rsidRDefault="00000000">
      <w:pPr>
        <w:keepNext/>
        <w:tabs>
          <w:tab w:val="left" w:pos="709"/>
        </w:tabs>
        <w:spacing w:before="120" w:after="200"/>
        <w:ind w:left="709" w:hanging="709"/>
        <w:outlineLvl w:val="1"/>
      </w:pPr>
      <w:bookmarkStart w:id="110" w:name="_Toc000000110"/>
      <w:r>
        <w:rPr>
          <w:b/>
          <w:sz w:val="24"/>
        </w:rPr>
        <w:lastRenderedPageBreak/>
        <w:t>5.4</w:t>
      </w:r>
      <w:r>
        <w:rPr>
          <w:b/>
          <w:sz w:val="24"/>
        </w:rPr>
        <w:tab/>
        <w:t>Modalidades de graduación</w:t>
      </w:r>
      <w:bookmarkEnd w:id="110"/>
    </w:p>
    <w:p w14:paraId="0B030899" w14:textId="77777777" w:rsidR="00A33D64" w:rsidRDefault="00000000">
      <w:pPr>
        <w:keepNext/>
        <w:tabs>
          <w:tab w:val="left" w:pos="709"/>
        </w:tabs>
        <w:spacing w:before="80" w:after="200"/>
        <w:ind w:left="709" w:hanging="709"/>
        <w:outlineLvl w:val="2"/>
      </w:pPr>
      <w:bookmarkStart w:id="111" w:name="_Toc000000111"/>
      <w:r>
        <w:rPr>
          <w:b/>
          <w:sz w:val="22"/>
        </w:rPr>
        <w:t>5.4.1</w:t>
      </w:r>
      <w:r>
        <w:rPr>
          <w:b/>
          <w:sz w:val="22"/>
        </w:rPr>
        <w:tab/>
        <w:t>Grados académicos y títulos en provisión nacional</w:t>
      </w:r>
      <w:bookmarkEnd w:id="111"/>
    </w:p>
    <w:p w14:paraId="0E6D89E3" w14:textId="77777777" w:rsidR="00A33D64" w:rsidRDefault="00000000">
      <w:pPr>
        <w:spacing w:after="200"/>
        <w:jc w:val="both"/>
      </w:pPr>
      <w:r>
        <w:t xml:space="preserve">El plan establece </w:t>
      </w:r>
      <w:r w:rsidR="002C0CE7">
        <w:t xml:space="preserve">grados </w:t>
      </w:r>
      <w:r>
        <w:t>intermed</w:t>
      </w:r>
      <w:r w:rsidR="002C0CE7">
        <w:t>io</w:t>
      </w:r>
      <w:r>
        <w:t>s y titulación de grado, que permiten la inserción laboral progresiva del estudiante:</w:t>
      </w:r>
    </w:p>
    <w:p w14:paraId="1B4F74B3" w14:textId="77777777" w:rsidR="00A33D64" w:rsidRDefault="00000000">
      <w:pPr>
        <w:pStyle w:val="TituloCuadro"/>
        <w:keepNext/>
        <w:spacing w:before="40" w:after="80"/>
        <w:jc w:val="center"/>
      </w:pPr>
      <w:bookmarkStart w:id="287" w:name="_Toc000000296"/>
      <w:r>
        <w:rPr>
          <w:b/>
        </w:rPr>
        <w:t>Cuadro 5. Grados académicos y títulos</w:t>
      </w:r>
      <w:bookmarkEnd w:id="287"/>
    </w:p>
    <w:tbl>
      <w:tblPr>
        <w:tblW w:w="0" w:type="auto"/>
        <w:jc w:val="center"/>
        <w:tblLayout w:type="fixed"/>
        <w:tblLook w:val="04A0" w:firstRow="1" w:lastRow="0" w:firstColumn="1" w:lastColumn="0" w:noHBand="0" w:noVBand="1"/>
      </w:tblPr>
      <w:tblGrid>
        <w:gridCol w:w="1474"/>
        <w:gridCol w:w="3061"/>
        <w:gridCol w:w="2381"/>
        <w:gridCol w:w="2154"/>
      </w:tblGrid>
      <w:tr w:rsidR="00395D6D" w14:paraId="0690E7E1"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3CC973" w14:textId="77777777" w:rsidR="00A33D64" w:rsidRDefault="00000000">
            <w:pPr>
              <w:jc w:val="center"/>
            </w:pPr>
            <w:r>
              <w:rPr>
                <w:b/>
                <w:color w:val="FFFFFF"/>
              </w:rPr>
              <w:t>Nivel</w:t>
            </w:r>
          </w:p>
        </w:tc>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091321" w14:textId="77777777" w:rsidR="00A33D64" w:rsidRDefault="00000000">
            <w:pPr>
              <w:jc w:val="center"/>
            </w:pPr>
            <w:r>
              <w:rPr>
                <w:b/>
                <w:color w:val="FFFFFF"/>
              </w:rPr>
              <w:t>Requisitos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2F7E01" w14:textId="77777777" w:rsidR="00A33D64" w:rsidRDefault="00000000">
            <w:pPr>
              <w:jc w:val="center"/>
            </w:pPr>
            <w:r>
              <w:rPr>
                <w:b/>
                <w:color w:val="FFFFFF"/>
              </w:rPr>
              <w:t>Grado académico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01BBDD" w14:textId="77777777" w:rsidR="00A33D64" w:rsidRDefault="00000000">
            <w:pPr>
              <w:jc w:val="center"/>
            </w:pPr>
            <w:r>
              <w:rPr>
                <w:b/>
                <w:color w:val="FFFFFF"/>
              </w:rPr>
              <w:t>Título en provisión nacional</w:t>
            </w:r>
          </w:p>
        </w:tc>
      </w:tr>
      <w:tr w:rsidR="00395D6D" w14:paraId="6923F1D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01C4702" w14:textId="77777777" w:rsidR="00A33D64" w:rsidRDefault="00000000" w:rsidP="002C0CE7">
            <w:pPr>
              <w:jc w:val="both"/>
            </w:pPr>
            <w:r>
              <w:t>Técnico Universitario Medio</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57DCC7E8" w14:textId="230F4830" w:rsidR="00A33D64" w:rsidRDefault="00000000" w:rsidP="002C0CE7">
            <w:pPr>
              <w:jc w:val="both"/>
            </w:pPr>
            <w:r w:rsidRPr="008B5CEE">
              <w:rPr/>
              <w:t xml:space="preserve">Aprobación directa tras concluir y aprobar la totalidad de las dieciséis (16) asignaturas correspondientes a primero y segundo año en un periodo continuo de dos (2) gestiones académicas, en estricto cumplimiento de la Resolución HCU Nº 426/2024</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BEDE141" w14:textId="5A0FE3B1" w:rsidR="00A33D64" w:rsidRDefault="00000000" w:rsidP="002C0CE7">
            <w:pPr>
              <w:jc w:val="both"/>
            </w:pPr>
            <w:r>
              <w:t>Técnico Universitario Medio</w:t>
            </w:r>
            <w:r w:rsidR="00310C8F">
              <w:t xml:space="preserve"> en Contabilidad</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FE757E5" w14:textId="09C83B22" w:rsidR="00A33D64" w:rsidRDefault="00310C8F" w:rsidP="002C0CE7">
            <w:pPr>
              <w:jc w:val="both"/>
            </w:pPr>
            <w:r>
              <w:t>Auxiliar Contable</w:t>
            </w:r>
          </w:p>
        </w:tc>
      </w:tr>
      <w:tr w:rsidR="00395D6D" w14:paraId="0C070EAF"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30286ED" w14:textId="77777777" w:rsidR="00A33D64" w:rsidRDefault="00000000" w:rsidP="002C0CE7">
            <w:pPr>
              <w:jc w:val="both"/>
            </w:pPr>
            <w:r>
              <w:t xml:space="preserve">Técnico Superior</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2FEEB32" w14:textId="7176C47B" w:rsidR="00A33D64" w:rsidRDefault="00000000" w:rsidP="002C0CE7">
            <w:pPr>
              <w:jc w:val="both"/>
            </w:pPr>
            <w:r w:rsidRPr="008B5CEE">
              <w:rPr/>
              <w:t xml:space="preserve">Conclusión del </w:t>
            </w:r>
            <w:r w:rsidR="008B5CEE" w:rsidRPr="008B5CEE">
              <w:rPr/>
              <w:t>T</w:t>
            </w:r>
            <w:r w:rsidRPr="008B5CEE">
              <w:rPr/>
              <w:t xml:space="preserve">ercer año, 24 asignaturas, y aprobación del </w:t>
            </w:r>
            <w:r w:rsidR="002C0CE7" w:rsidRPr="008B5CEE">
              <w:rPr/>
              <w:t>E</w:t>
            </w:r>
            <w:r w:rsidRPr="008B5CEE">
              <w:rPr/>
              <w:t xml:space="preserve">xamen de </w:t>
            </w:r>
            <w:r w:rsidR="002C0CE7" w:rsidRPr="008B5CEE">
              <w:rPr/>
              <w:t>G</w:t>
            </w:r>
            <w:r w:rsidRPr="008B5CEE">
              <w:rPr/>
              <w:t>rado</w:t>
            </w:r>
            <w:r w:rsidR="002C0CE7" w:rsidRPr="008B5CEE">
              <w:rPr/>
              <w:t xml:space="preserve"> Técnico Superior Contador General.</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891A05F" w14:textId="77777777" w:rsidR="00A33D64" w:rsidRDefault="00000000" w:rsidP="002C0CE7">
            <w:pPr>
              <w:jc w:val="both"/>
            </w:pPr>
            <w:r>
              <w:t xml:space="preserve">Técnico Superior en Contabilidad General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5C25A18" w14:textId="77777777" w:rsidR="00A33D64" w:rsidRDefault="00000000" w:rsidP="002C0CE7">
            <w:pPr>
              <w:jc w:val="both"/>
            </w:pPr>
            <w:r>
              <w:t>Contador General</w:t>
            </w:r>
          </w:p>
        </w:tc>
      </w:tr>
      <w:tr w:rsidR="00395D6D" w14:paraId="525F80B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CAF963" w14:textId="77777777" w:rsidR="00A33D64" w:rsidRDefault="00000000" w:rsidP="002C0CE7">
            <w:pPr>
              <w:jc w:val="both"/>
            </w:pPr>
            <w:r>
              <w:t>Licenciatura</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56CE0C14" w14:textId="1EDC477E" w:rsidR="00A33D64" w:rsidRDefault="00000000" w:rsidP="002C0CE7">
            <w:pPr>
              <w:jc w:val="both"/>
            </w:pPr>
            <w:r w:rsidRPr="008B5CEE">
              <w:rPr/>
              <w:t xml:space="preserve">Conclusión del </w:t>
            </w:r>
            <w:r w:rsidR="008B5CEE" w:rsidRPr="008B5CEE">
              <w:rPr/>
              <w:t>Q</w:t>
            </w:r>
            <w:r w:rsidRPr="008B5CEE">
              <w:rPr/>
              <w:t>uinto año, 43 asignaturas, con certificado de egreso, y aprobación de una modalidad de graduación</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9B22F30" w14:textId="77777777" w:rsidR="00A33D64" w:rsidRDefault="00000000" w:rsidP="002C0CE7">
            <w:pPr>
              <w:jc w:val="both"/>
            </w:pPr>
            <w:r>
              <w:t>Lice</w:t>
            </w:r>
            <w:r w:rsidRPr="002C0CE7">
              <w:t>nciado(a) en Contaduría</w:t>
            </w:r>
            <w:r>
              <w:t xml:space="preserve"> Pública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3C908B4" w14:textId="77777777" w:rsidR="00A33D64" w:rsidRDefault="00000000" w:rsidP="002C0CE7">
            <w:pPr>
              <w:jc w:val="both"/>
            </w:pPr>
            <w:r>
              <w:t>Contador Público Autorizado</w:t>
            </w:r>
          </w:p>
        </w:tc>
      </w:tr>
    </w:tbl>
    <w:p w14:paraId="34D99D1C" w14:textId="77777777" w:rsidR="00A33D64" w:rsidRDefault="00000000">
      <w:pPr>
        <w:spacing w:before="40" w:after="200"/>
      </w:pPr>
      <w:r>
        <w:rPr>
          <w:sz w:val="16"/>
        </w:rPr>
        <w:t>Fuente: Resoluciones HCU N.º 426/2024, 290/2016 y 438/2012.</w:t>
      </w:r>
    </w:p>
    <w:p w14:paraId="1B6D1098" w14:textId="77777777" w:rsidR="00A33D64" w:rsidRDefault="00000000">
      <w:pPr>
        <w:spacing w:after="200"/>
        <w:jc w:val="both"/>
      </w:pPr>
      <w:r>
        <w:t>Estos grados se encuentran tipificados en el Artículo 4 del Reglamento General de Títulos y Grados del Sistema de la Universidad Boliviana. La Resolución HCU N.º 426/2024, de 24 de julio de 2024, incluye el grado de Técnico Universitario Medio en el Cuadro General de Grados de la UMSA, y el Artículo 65 del Reglamento del Régimen Académico Estudiantil dispone que las carreras de licenciatura incluyan, cuando corresponda, la graduación de técnico superior.</w:t>
      </w:r>
    </w:p>
    <w:p w14:paraId="42224D64" w14:textId="77777777" w:rsidR="00A33D64" w:rsidRDefault="00000000">
      <w:pPr>
        <w:keepNext/>
        <w:tabs>
          <w:tab w:val="left" w:pos="709"/>
        </w:tabs>
        <w:spacing w:before="80" w:after="200"/>
        <w:ind w:left="709" w:hanging="709"/>
        <w:outlineLvl w:val="2"/>
      </w:pPr>
      <w:bookmarkStart w:id="112" w:name="_Toc000000112"/>
      <w:r>
        <w:rPr>
          <w:b/>
          <w:sz w:val="22"/>
        </w:rPr>
        <w:t>5.4.2</w:t>
      </w:r>
      <w:r>
        <w:rPr>
          <w:b/>
          <w:sz w:val="22"/>
        </w:rPr>
        <w:tab/>
        <w:t>Modalidades de graduación para la licenciatura</w:t>
      </w:r>
      <w:bookmarkEnd w:id="112"/>
    </w:p>
    <w:p w14:paraId="19CE0CCD" w14:textId="5E4DBB6D" w:rsidR="00A96B8E" w:rsidRDefault="00000000">
      <w:pPr>
        <w:spacing w:after="200"/>
        <w:jc w:val="both"/>
      </w:pPr>
      <w:r>
        <w:t xml:space="preserve">En estricta concordancia con el Reglamento General de Tipos y Modalidades de Graduación del SUB (aprobado en los congresos nacionales de universidades y ratificado por la UMSA) y con el Reglamento de Modalidades de Graduación de la Carrera incorporado en el punto 13.1.4, el estudiante que concluya las 43 asignaturas del presente plan podrá optar por una de las siguientes siete modalidades de graduación para el nivel de licenciatura:</w:t>
      </w:r>
    </w:p>
    <w:p w14:paraId="773E7EFA"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Tesis de Grado</w:t>
      </w:r>
    </w:p>
    <w:p w14:paraId="339A474A" w14:textId="77777777" w:rsidR="001950BB" w:rsidRPr="003B65AE" w:rsidRDefault="001950BB" w:rsidP="001950BB">
      <w:pPr>
        <w:tabs>
          <w:tab w:val="left" w:pos="2140"/>
        </w:tabs>
        <w:jc w:val="both"/>
        <w:rPr>
          <w:rFonts w:cs="Arial"/>
          <w:szCs w:val="20"/>
          <w:lang w:val="es-ES"/>
        </w:rPr>
      </w:pPr>
    </w:p>
    <w:p w14:paraId="40ADAF22" w14:textId="77777777" w:rsidR="001950BB" w:rsidRPr="003B65AE" w:rsidRDefault="00000000" w:rsidP="001950BB">
      <w:pPr>
        <w:tabs>
          <w:tab w:val="left" w:pos="2140"/>
        </w:tabs>
        <w:jc w:val="both"/>
        <w:rPr>
          <w:rFonts w:cs="Arial"/>
          <w:szCs w:val="20"/>
          <w:lang w:val="es-ES"/>
        </w:rPr>
      </w:pPr>
      <w:r w:rsidRPr="003B65AE">
        <w:rPr>
          <w:rFonts w:cs="Arial"/>
          <w:szCs w:val="20"/>
          <w:lang w:val="es-ES"/>
        </w:rPr>
        <w:t>Consiste en un trabajo riguroso de investigación científica individual, que aplica metodología científica adecuada para identificar, analizar y proponer una solución teórica o práctica a un problema relevante de la profesión contable, el aseguramiento o las finanzas.</w:t>
      </w:r>
    </w:p>
    <w:p w14:paraId="62248F9B" w14:textId="77777777" w:rsidR="001950BB" w:rsidRPr="003B65AE" w:rsidRDefault="001950BB" w:rsidP="001950BB">
      <w:pPr>
        <w:tabs>
          <w:tab w:val="left" w:pos="2140"/>
        </w:tabs>
        <w:jc w:val="both"/>
        <w:rPr>
          <w:rFonts w:cs="Arial"/>
          <w:szCs w:val="20"/>
          <w:lang w:val="es-ES"/>
        </w:rPr>
      </w:pPr>
    </w:p>
    <w:p w14:paraId="2FA6087F" w14:textId="77777777" w:rsidR="001950BB" w:rsidRPr="003B65AE" w:rsidRDefault="00000000" w:rsidP="001950BB">
      <w:pPr>
        <w:tabs>
          <w:tab w:val="left" w:pos="2140"/>
        </w:tabs>
        <w:jc w:val="both"/>
        <w:rPr>
          <w:rFonts w:cs="Arial"/>
          <w:szCs w:val="20"/>
          <w:lang w:val="es-ES"/>
        </w:rPr>
      </w:pPr>
      <w:r w:rsidRPr="003B65AE">
        <w:rPr>
          <w:rFonts w:cs="Arial"/>
          <w:szCs w:val="20"/>
          <w:lang w:val="es-ES"/>
        </w:rPr>
        <w:t>Para tal efecto, se designarán a tres (3) Docentes especialistas en la temática en calidad de Miembros del Tribunal Examinador para la correspondiente evaluación.</w:t>
      </w:r>
    </w:p>
    <w:p w14:paraId="0FA0CC27" w14:textId="77777777" w:rsidR="001950BB" w:rsidRPr="003B65AE" w:rsidRDefault="001950BB" w:rsidP="001950BB">
      <w:pPr>
        <w:tabs>
          <w:tab w:val="left" w:pos="2140"/>
        </w:tabs>
        <w:jc w:val="both"/>
        <w:rPr>
          <w:rFonts w:cs="Arial"/>
          <w:szCs w:val="20"/>
          <w:lang w:val="es-ES"/>
        </w:rPr>
      </w:pPr>
    </w:p>
    <w:p w14:paraId="26C4A9BE" w14:textId="77777777" w:rsidR="001950BB" w:rsidRPr="003B65AE" w:rsidRDefault="00000000" w:rsidP="001950BB">
      <w:pPr>
        <w:tabs>
          <w:tab w:val="left" w:pos="2140"/>
        </w:tabs>
        <w:jc w:val="both"/>
        <w:rPr>
          <w:rFonts w:cs="Arial"/>
          <w:szCs w:val="20"/>
          <w:lang w:val="es-ES"/>
        </w:rPr>
      </w:pPr>
      <w:r w:rsidRPr="003B65AE">
        <w:rPr>
          <w:rFonts w:cs="Arial"/>
          <w:szCs w:val="20"/>
          <w:lang w:val="es-ES"/>
        </w:rPr>
        <w:lastRenderedPageBreak/>
        <w:t>La suma acumulativa en la escala de valoración es de 1 a 100 puntos, con un puntaje mínimo de aprobación de cincuenta y uno (51). La ponderación de las tesis de grado, es la siguiente:</w:t>
      </w:r>
    </w:p>
    <w:p w14:paraId="61B0B2FE" w14:textId="77777777" w:rsidR="001950BB" w:rsidRPr="003B65AE" w:rsidRDefault="001950BB" w:rsidP="001950BB">
      <w:pPr>
        <w:tabs>
          <w:tab w:val="left" w:pos="2140"/>
        </w:tabs>
        <w:jc w:val="both"/>
        <w:rPr>
          <w:rFonts w:cs="Arial"/>
          <w:szCs w:val="20"/>
          <w:lang w:val="es-ES"/>
        </w:rPr>
      </w:pPr>
    </w:p>
    <w:p w14:paraId="52CF935D" w14:textId="5A5E8A40" w:rsidR="001950BB" w:rsidRPr="003B65AE" w:rsidRDefault="00000000" w:rsidP="001950BB">
      <w:pPr>
        <w:ind w:left="708"/>
        <w:jc w:val="both"/>
        <w:rPr>
          <w:rFonts w:cs="Arial"/>
          <w:b/>
          <w:bCs/>
          <w:szCs w:val="20"/>
          <w:lang w:val="es-ES"/>
        </w:rPr>
      </w:pPr>
      <w:r w:rsidRPr="003B65AE">
        <w:rPr>
          <w:rFonts w:cs="Arial"/>
          <w:b/>
          <w:bCs/>
          <w:szCs w:val="20"/>
          <w:lang w:val="es-ES"/>
        </w:rPr>
        <w:t>Presentación y contenido del trabajo escrito</w:t>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w:t>
      </w:r>
      <w:r>
        <w:rPr>
          <w:rFonts w:cs="Arial"/>
          <w:b/>
          <w:bCs/>
          <w:szCs w:val="20"/>
          <w:lang w:val="es-ES"/>
        </w:rPr>
        <w:t xml:space="preserve"> </w:t>
      </w:r>
      <w:r w:rsidRPr="003B65AE">
        <w:rPr>
          <w:rFonts w:cs="Arial"/>
          <w:b/>
          <w:bCs/>
          <w:szCs w:val="20"/>
          <w:lang w:val="es-ES"/>
        </w:rPr>
        <w:t>50 puntos</w:t>
      </w:r>
    </w:p>
    <w:p w14:paraId="00552F81" w14:textId="77777777" w:rsidR="001950BB" w:rsidRPr="003B65AE" w:rsidRDefault="00000000" w:rsidP="001950BB">
      <w:pPr>
        <w:ind w:left="708"/>
        <w:jc w:val="both"/>
        <w:rPr>
          <w:rFonts w:cs="Arial"/>
          <w:szCs w:val="20"/>
          <w:lang w:val="es-ES"/>
        </w:rPr>
      </w:pPr>
      <w:r w:rsidRPr="003B65AE">
        <w:rPr>
          <w:rFonts w:cs="Arial"/>
          <w:szCs w:val="20"/>
          <w:lang w:val="es-ES"/>
        </w:rPr>
        <w:t>Coherencia metodológica, aporte científico,</w:t>
      </w:r>
    </w:p>
    <w:p w14:paraId="5F0C1DBC" w14:textId="77777777" w:rsidR="001950BB" w:rsidRPr="003B65AE" w:rsidRDefault="00000000" w:rsidP="001950BB">
      <w:pPr>
        <w:ind w:left="708"/>
        <w:jc w:val="both"/>
        <w:rPr>
          <w:rFonts w:cs="Arial"/>
          <w:szCs w:val="20"/>
          <w:lang w:val="es-ES"/>
        </w:rPr>
      </w:pPr>
      <w:r w:rsidRPr="003B65AE">
        <w:rPr>
          <w:rFonts w:cs="Arial"/>
          <w:szCs w:val="20"/>
          <w:lang w:val="es-ES"/>
        </w:rPr>
        <w:t>marco teórico y rigurosidad en los hallazgos</w:t>
      </w:r>
    </w:p>
    <w:p w14:paraId="6EDDA623" w14:textId="7E4A5D51" w:rsidR="001950BB" w:rsidRPr="003B65AE" w:rsidRDefault="00000000" w:rsidP="001950BB">
      <w:pPr>
        <w:ind w:left="708"/>
        <w:jc w:val="both"/>
        <w:rPr>
          <w:rFonts w:cs="Arial"/>
          <w:b/>
          <w:bCs/>
          <w:szCs w:val="20"/>
          <w:lang w:val="es-ES"/>
        </w:rPr>
      </w:pPr>
      <w:r w:rsidRPr="003B65AE">
        <w:rPr>
          <w:rFonts w:cs="Arial"/>
          <w:b/>
          <w:bCs/>
          <w:szCs w:val="20"/>
          <w:lang w:val="es-ES"/>
        </w:rPr>
        <w:t>Sustentación Oral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Pr>
          <w:rFonts w:cs="Arial"/>
          <w:b/>
          <w:bCs/>
          <w:szCs w:val="20"/>
          <w:lang w:val="es-ES"/>
        </w:rPr>
        <w:tab/>
        <w:t xml:space="preserve">  </w:t>
      </w:r>
      <w:r w:rsidRPr="003B65AE">
        <w:rPr>
          <w:rFonts w:cs="Arial"/>
          <w:b/>
          <w:bCs/>
          <w:szCs w:val="20"/>
          <w:lang w:val="es-ES"/>
        </w:rPr>
        <w:t>30 puntos</w:t>
      </w:r>
    </w:p>
    <w:p w14:paraId="483B8A12" w14:textId="77777777" w:rsidR="001950BB" w:rsidRPr="003B65AE" w:rsidRDefault="00000000" w:rsidP="001950BB">
      <w:pPr>
        <w:ind w:left="708"/>
        <w:jc w:val="both"/>
        <w:rPr>
          <w:rFonts w:cs="Arial"/>
          <w:szCs w:val="20"/>
          <w:lang w:val="es-ES"/>
        </w:rPr>
      </w:pPr>
      <w:r w:rsidRPr="003B65AE">
        <w:rPr>
          <w:rFonts w:cs="Arial"/>
          <w:szCs w:val="20"/>
          <w:lang w:val="es-ES"/>
        </w:rPr>
        <w:t>Dominio técnico, claridad expositiva y</w:t>
      </w:r>
    </w:p>
    <w:p w14:paraId="2F2CAA09" w14:textId="77777777" w:rsidR="001950BB" w:rsidRPr="003B65AE" w:rsidRDefault="00000000" w:rsidP="001950BB">
      <w:pPr>
        <w:ind w:left="708"/>
        <w:jc w:val="both"/>
        <w:rPr>
          <w:rFonts w:cs="Arial"/>
          <w:szCs w:val="20"/>
          <w:lang w:val="es-ES"/>
        </w:rPr>
      </w:pPr>
      <w:r w:rsidRPr="003B65AE">
        <w:rPr>
          <w:rFonts w:cs="Arial"/>
          <w:szCs w:val="20"/>
          <w:lang w:val="es-ES"/>
        </w:rPr>
        <w:t>orden de presentación</w:t>
      </w:r>
    </w:p>
    <w:p w14:paraId="5F83D869" w14:textId="1E3A489F" w:rsidR="001950BB" w:rsidRPr="003B65AE" w:rsidRDefault="00000000" w:rsidP="001950BB">
      <w:pPr>
        <w:ind w:left="708"/>
        <w:jc w:val="both"/>
        <w:rPr>
          <w:rFonts w:cs="Arial"/>
          <w:b/>
          <w:bCs/>
          <w:szCs w:val="20"/>
          <w:lang w:val="es-ES"/>
        </w:rPr>
      </w:pPr>
      <w:r w:rsidRPr="003B65AE">
        <w:rPr>
          <w:rFonts w:cs="Arial"/>
          <w:b/>
          <w:bCs/>
          <w:szCs w:val="20"/>
          <w:lang w:val="es-ES"/>
        </w:rPr>
        <w:t>Defensa y Respuestas al Tribunal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Pr>
          <w:rFonts w:cs="Arial"/>
          <w:b/>
          <w:bCs/>
          <w:szCs w:val="20"/>
          <w:lang w:val="es-ES"/>
        </w:rPr>
        <w:t xml:space="preserve">  </w:t>
      </w:r>
      <w:r w:rsidRPr="003B65AE">
        <w:rPr>
          <w:rFonts w:cs="Arial"/>
          <w:b/>
          <w:bCs/>
          <w:szCs w:val="20"/>
          <w:lang w:val="es-ES"/>
        </w:rPr>
        <w:t>20 puntos</w:t>
      </w:r>
    </w:p>
    <w:p w14:paraId="60121660" w14:textId="77777777" w:rsidR="001950BB" w:rsidRPr="003B65AE" w:rsidRDefault="00000000" w:rsidP="001950BB">
      <w:pPr>
        <w:tabs>
          <w:tab w:val="left" w:pos="2140"/>
        </w:tabs>
        <w:ind w:left="708"/>
        <w:jc w:val="both"/>
        <w:rPr>
          <w:rFonts w:cs="Arial"/>
          <w:szCs w:val="20"/>
          <w:lang w:val="es-ES"/>
        </w:rPr>
      </w:pPr>
      <w:r w:rsidRPr="003B65AE">
        <w:rPr>
          <w:rFonts w:cs="Arial"/>
          <w:szCs w:val="20"/>
          <w:lang w:val="es-ES"/>
        </w:rPr>
        <w:t>Capacidad de argumentación y fundamentación</w:t>
      </w:r>
    </w:p>
    <w:p w14:paraId="30F13FBC" w14:textId="77777777" w:rsidR="001950BB" w:rsidRPr="003B65AE" w:rsidRDefault="00000000" w:rsidP="001950BB">
      <w:pPr>
        <w:tabs>
          <w:tab w:val="left" w:pos="2140"/>
        </w:tabs>
        <w:ind w:left="708"/>
        <w:jc w:val="both"/>
        <w:rPr>
          <w:rFonts w:cs="Arial"/>
          <w:b/>
          <w:bCs/>
          <w:szCs w:val="20"/>
          <w:lang w:val="es-ES"/>
        </w:rPr>
      </w:pPr>
      <w:r w:rsidRPr="003B65AE">
        <w:rPr>
          <w:rFonts w:cs="Arial"/>
          <w:b/>
          <w:bCs/>
          <w:szCs w:val="20"/>
          <w:lang w:val="es-ES"/>
        </w:rPr>
        <w:t>Total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100 puntos</w:t>
      </w:r>
    </w:p>
    <w:p w14:paraId="3226E77D" w14:textId="77777777" w:rsidR="001950BB" w:rsidRPr="003B65AE" w:rsidRDefault="001950BB" w:rsidP="001950BB">
      <w:pPr>
        <w:tabs>
          <w:tab w:val="left" w:pos="2140"/>
        </w:tabs>
        <w:jc w:val="both"/>
        <w:rPr>
          <w:rFonts w:cs="Arial"/>
          <w:szCs w:val="20"/>
          <w:lang w:val="es-ES"/>
        </w:rPr>
      </w:pPr>
    </w:p>
    <w:p w14:paraId="198B783C"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 Evaluado ante Tribunal Examinador (1 a 100 puntos, aprobación con 51).</w:t>
      </w:r>
    </w:p>
    <w:p w14:paraId="169056C3" w14:textId="77777777" w:rsidR="001950BB" w:rsidRPr="003B65AE" w:rsidRDefault="001950BB" w:rsidP="001950BB">
      <w:pPr>
        <w:tabs>
          <w:tab w:val="left" w:pos="2140"/>
        </w:tabs>
        <w:jc w:val="both"/>
        <w:rPr>
          <w:rFonts w:cs="Arial"/>
          <w:szCs w:val="20"/>
          <w:lang w:val="es-ES"/>
        </w:rPr>
      </w:pPr>
    </w:p>
    <w:p w14:paraId="3A5D3CD3"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Proyecto de Grado</w:t>
      </w:r>
    </w:p>
    <w:p w14:paraId="25F33728" w14:textId="77777777" w:rsidR="001950BB" w:rsidRPr="003B65AE" w:rsidRDefault="001950BB" w:rsidP="001950BB">
      <w:pPr>
        <w:tabs>
          <w:tab w:val="left" w:pos="2140"/>
        </w:tabs>
        <w:jc w:val="both"/>
        <w:rPr>
          <w:rFonts w:cs="Arial"/>
          <w:szCs w:val="20"/>
          <w:lang w:val="es-ES"/>
        </w:rPr>
      </w:pPr>
    </w:p>
    <w:p w14:paraId="7E97BE76" w14:textId="77777777" w:rsidR="001950BB" w:rsidRPr="003B65AE" w:rsidRDefault="00000000" w:rsidP="001950BB">
      <w:pPr>
        <w:tabs>
          <w:tab w:val="left" w:pos="2140"/>
        </w:tabs>
        <w:jc w:val="both"/>
        <w:rPr>
          <w:rFonts w:cs="Arial"/>
          <w:szCs w:val="20"/>
          <w:lang w:val="es-ES"/>
        </w:rPr>
      </w:pPr>
      <w:r w:rsidRPr="003B65AE">
        <w:rPr>
          <w:rFonts w:cs="Arial"/>
          <w:szCs w:val="20"/>
          <w:lang w:val="es-ES"/>
        </w:rPr>
        <w:t>Consiste en el desarrollo de una investigación aplicada orientada a la programación, diseño e implementación de una solución práctica de uso social, empresarial o institucional (Ejemplo: diseño de un sistema de costos para un sector emergente, propuesta de implementación de un sistema ERP, diseño de un modelo de control interno o de gestión de riesgos o un gabinete de auditoría especializada) con profundidad metodológica equivalente a la Tesis.</w:t>
      </w:r>
    </w:p>
    <w:p w14:paraId="1E72B945" w14:textId="77777777" w:rsidR="001950BB" w:rsidRPr="003B65AE" w:rsidRDefault="001950BB" w:rsidP="001950BB">
      <w:pPr>
        <w:tabs>
          <w:tab w:val="left" w:pos="2140"/>
        </w:tabs>
        <w:jc w:val="both"/>
        <w:rPr>
          <w:rFonts w:cs="Arial"/>
          <w:szCs w:val="20"/>
          <w:lang w:val="es-ES"/>
        </w:rPr>
      </w:pPr>
    </w:p>
    <w:p w14:paraId="323A3E0B" w14:textId="77777777" w:rsidR="001950BB" w:rsidRPr="003B65AE" w:rsidRDefault="00000000" w:rsidP="001950BB">
      <w:pPr>
        <w:tabs>
          <w:tab w:val="left" w:pos="2140"/>
        </w:tabs>
        <w:jc w:val="both"/>
        <w:rPr>
          <w:rFonts w:cs="Arial"/>
          <w:szCs w:val="20"/>
          <w:lang w:val="es-ES"/>
        </w:rPr>
      </w:pPr>
      <w:r w:rsidRPr="003B65AE">
        <w:rPr>
          <w:rFonts w:cs="Arial"/>
          <w:szCs w:val="20"/>
          <w:lang w:val="es-ES"/>
        </w:rPr>
        <w:t>Para tal efecto, se designarán a tres (3) Docentes en calidad de Miembros del Tribunal Examinador para la correspondiente evaluación.</w:t>
      </w:r>
    </w:p>
    <w:p w14:paraId="7F6B0BC0" w14:textId="77777777" w:rsidR="001950BB" w:rsidRPr="003B65AE" w:rsidRDefault="001950BB" w:rsidP="001950BB">
      <w:pPr>
        <w:tabs>
          <w:tab w:val="left" w:pos="2140"/>
        </w:tabs>
        <w:jc w:val="both"/>
        <w:rPr>
          <w:rFonts w:cs="Arial"/>
          <w:szCs w:val="20"/>
          <w:lang w:val="es-ES"/>
        </w:rPr>
      </w:pPr>
    </w:p>
    <w:p w14:paraId="48AECA32" w14:textId="77777777" w:rsidR="001950BB" w:rsidRPr="003B65AE" w:rsidRDefault="00000000" w:rsidP="001950BB">
      <w:pPr>
        <w:tabs>
          <w:tab w:val="left" w:pos="2140"/>
        </w:tabs>
        <w:jc w:val="both"/>
        <w:rPr>
          <w:rFonts w:cs="Arial"/>
          <w:szCs w:val="20"/>
          <w:lang w:val="es-ES"/>
        </w:rPr>
      </w:pPr>
      <w:r w:rsidRPr="003B65AE">
        <w:rPr>
          <w:rFonts w:cs="Arial"/>
          <w:szCs w:val="20"/>
          <w:lang w:val="es-ES"/>
        </w:rPr>
        <w:t>La suma acumulativa en la escala de valoración es de 1 a 100 puntos, con un puntaje mínimo de aprobación de cincuenta y uno (51). La ponderación de los proyectos de grado es la siguiente:</w:t>
      </w:r>
    </w:p>
    <w:p w14:paraId="748FCD55" w14:textId="77777777" w:rsidR="001950BB" w:rsidRPr="003B65AE" w:rsidRDefault="001950BB" w:rsidP="001950BB">
      <w:pPr>
        <w:tabs>
          <w:tab w:val="left" w:pos="2140"/>
        </w:tabs>
        <w:jc w:val="both"/>
        <w:rPr>
          <w:rFonts w:cs="Arial"/>
          <w:szCs w:val="20"/>
          <w:lang w:val="es-ES"/>
        </w:rPr>
      </w:pPr>
    </w:p>
    <w:p w14:paraId="4BC528AB" w14:textId="152FC6F2" w:rsidR="001950BB" w:rsidRPr="003B65AE" w:rsidRDefault="00000000" w:rsidP="001950BB">
      <w:pPr>
        <w:ind w:left="708"/>
        <w:jc w:val="both"/>
        <w:rPr>
          <w:rFonts w:cs="Arial"/>
          <w:b/>
          <w:bCs/>
          <w:szCs w:val="20"/>
          <w:lang w:val="es-ES"/>
        </w:rPr>
      </w:pPr>
      <w:r w:rsidRPr="003B65AE">
        <w:rPr>
          <w:rFonts w:cs="Arial"/>
          <w:b/>
          <w:bCs/>
          <w:szCs w:val="20"/>
          <w:lang w:val="es-ES"/>
        </w:rPr>
        <w:t>Presentación y contenido del trabajo escrito</w:t>
      </w:r>
      <w:r w:rsidRPr="003B65AE">
        <w:rPr>
          <w:rFonts w:cs="Arial"/>
          <w:b/>
          <w:bCs/>
          <w:szCs w:val="20"/>
          <w:lang w:val="es-ES"/>
        </w:rPr>
        <w:tab/>
      </w:r>
      <w:r w:rsidRPr="003B65AE">
        <w:rPr>
          <w:rFonts w:cs="Arial"/>
          <w:b/>
          <w:bCs/>
          <w:szCs w:val="20"/>
          <w:lang w:val="es-ES"/>
        </w:rPr>
        <w:tab/>
      </w:r>
      <w:r>
        <w:rPr>
          <w:rFonts w:cs="Arial"/>
          <w:b/>
          <w:bCs/>
          <w:szCs w:val="20"/>
          <w:lang w:val="es-ES"/>
        </w:rPr>
        <w:tab/>
      </w:r>
      <w:r w:rsidRPr="003B65AE">
        <w:rPr>
          <w:rFonts w:cs="Arial"/>
          <w:b/>
          <w:bCs/>
          <w:szCs w:val="20"/>
          <w:lang w:val="es-ES"/>
        </w:rPr>
        <w:t xml:space="preserve">  4</w:t>
      </w:r>
      <w:r w:rsidR="00AE7F9F">
        <w:rPr>
          <w:rFonts w:cs="Arial"/>
          <w:b/>
          <w:bCs/>
          <w:szCs w:val="20"/>
          <w:lang w:val="es-ES"/>
        </w:rPr>
        <w:t>0</w:t>
      </w:r>
      <w:r w:rsidRPr="003B65AE">
        <w:rPr>
          <w:rFonts w:cs="Arial"/>
          <w:b/>
          <w:bCs/>
          <w:szCs w:val="20"/>
          <w:lang w:val="es-ES"/>
        </w:rPr>
        <w:t xml:space="preserve"> puntos</w:t>
      </w:r>
    </w:p>
    <w:p w14:paraId="65B60C73" w14:textId="77777777" w:rsidR="001950BB" w:rsidRPr="003B65AE" w:rsidRDefault="00000000" w:rsidP="001950BB">
      <w:pPr>
        <w:ind w:left="708"/>
        <w:jc w:val="both"/>
        <w:rPr>
          <w:rFonts w:cs="Arial"/>
          <w:b/>
          <w:bCs/>
          <w:szCs w:val="20"/>
          <w:lang w:val="es-ES"/>
        </w:rPr>
      </w:pPr>
      <w:r w:rsidRPr="003B65AE">
        <w:rPr>
          <w:rFonts w:cs="Arial"/>
          <w:b/>
          <w:bCs/>
          <w:szCs w:val="20"/>
          <w:lang w:val="es-ES"/>
        </w:rPr>
        <w:t>Sustentación Oral y Demostración</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30 puntos</w:t>
      </w:r>
    </w:p>
    <w:p w14:paraId="140879F0" w14:textId="3F2A89AB" w:rsidR="001950BB" w:rsidRPr="003B65AE" w:rsidRDefault="00000000" w:rsidP="001950BB">
      <w:pPr>
        <w:ind w:left="708"/>
        <w:jc w:val="both"/>
        <w:rPr>
          <w:rFonts w:cs="Arial"/>
          <w:b/>
          <w:bCs/>
          <w:szCs w:val="20"/>
          <w:lang w:val="es-ES"/>
        </w:rPr>
      </w:pPr>
      <w:r w:rsidRPr="003B65AE">
        <w:rPr>
          <w:rFonts w:cs="Arial"/>
          <w:b/>
          <w:bCs/>
          <w:szCs w:val="20"/>
          <w:lang w:val="es-ES"/>
        </w:rPr>
        <w:t>Defensa y Respuestas</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w:t>
      </w:r>
      <w:r w:rsidR="00AE7F9F">
        <w:rPr>
          <w:rFonts w:cs="Arial"/>
          <w:b/>
          <w:bCs/>
          <w:szCs w:val="20"/>
          <w:lang w:val="es-ES"/>
        </w:rPr>
        <w:t>30</w:t>
      </w:r>
      <w:r w:rsidRPr="003B65AE">
        <w:rPr>
          <w:rFonts w:cs="Arial"/>
          <w:b/>
          <w:bCs/>
          <w:szCs w:val="20"/>
          <w:lang w:val="es-ES"/>
        </w:rPr>
        <w:t xml:space="preserve"> puntos</w:t>
      </w:r>
    </w:p>
    <w:p w14:paraId="243A9DB8" w14:textId="77777777" w:rsidR="001950BB" w:rsidRPr="003B65AE" w:rsidRDefault="00000000" w:rsidP="001950BB">
      <w:pPr>
        <w:ind w:left="708"/>
        <w:jc w:val="both"/>
        <w:rPr>
          <w:rFonts w:cs="Arial"/>
          <w:b/>
          <w:bCs/>
          <w:szCs w:val="20"/>
          <w:lang w:val="es-ES"/>
        </w:rPr>
      </w:pPr>
      <w:r w:rsidRPr="003B65AE">
        <w:rPr>
          <w:rFonts w:cs="Arial"/>
          <w:b/>
          <w:bCs/>
          <w:szCs w:val="20"/>
          <w:lang w:val="es-ES"/>
        </w:rPr>
        <w:t>Total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100 puntos</w:t>
      </w:r>
    </w:p>
    <w:p w14:paraId="77C151CA" w14:textId="77777777" w:rsidR="001950BB" w:rsidRPr="003B65AE" w:rsidRDefault="001950BB" w:rsidP="001950BB">
      <w:pPr>
        <w:tabs>
          <w:tab w:val="left" w:pos="2140"/>
        </w:tabs>
        <w:jc w:val="both"/>
        <w:rPr>
          <w:rFonts w:cs="Arial"/>
          <w:szCs w:val="20"/>
          <w:lang w:val="es-ES"/>
        </w:rPr>
      </w:pPr>
    </w:p>
    <w:p w14:paraId="4E6BAA31"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Trabajo Dirigido (Externo o Interno)</w:t>
      </w:r>
    </w:p>
    <w:p w14:paraId="136D04BA" w14:textId="77777777" w:rsidR="001950BB" w:rsidRPr="003B65AE" w:rsidRDefault="001950BB" w:rsidP="001950BB">
      <w:pPr>
        <w:tabs>
          <w:tab w:val="left" w:pos="2140"/>
        </w:tabs>
        <w:jc w:val="both"/>
        <w:rPr>
          <w:rFonts w:cs="Arial"/>
          <w:szCs w:val="20"/>
          <w:lang w:val="es-ES"/>
        </w:rPr>
      </w:pPr>
    </w:p>
    <w:p w14:paraId="585B0EC3"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Regulado por </w:t>
      </w:r>
      <w:r w:rsidRPr="001950BB">
        <w:rPr>
          <w:rFonts w:cs="Arial"/>
          <w:szCs w:val="20"/>
          <w:lang w:val="es-ES"/>
        </w:rPr>
        <w:t>la Resolución HCU Nº 330/2022</w:t>
      </w:r>
      <w:r w:rsidRPr="003B65AE">
        <w:rPr>
          <w:rFonts w:cs="Arial"/>
          <w:b/>
          <w:bCs/>
          <w:szCs w:val="20"/>
          <w:lang w:val="es-ES"/>
        </w:rPr>
        <w:t xml:space="preserve"> </w:t>
      </w:r>
      <w:r w:rsidRPr="003B65AE">
        <w:rPr>
          <w:rFonts w:cs="Arial"/>
          <w:szCs w:val="20"/>
          <w:lang w:val="es-ES"/>
        </w:rPr>
        <w:t>de 18 de agosto de 2022, que define el trabajo dirigido como un trabajo práctico preprofesional desarrollado en instituciones externas e internas (UMSA), que son supervisados, fiscalizados y evaluados por profesionales en calidad de asesores o guías miembros; pueden ser de carácter individual o grupal, este último hasta un máximo de tres postulantes, acorde con los requerimientos del trabajo a realizar.</w:t>
      </w:r>
    </w:p>
    <w:p w14:paraId="38523BB6" w14:textId="77777777" w:rsidR="001950BB" w:rsidRPr="003B65AE" w:rsidRDefault="001950BB" w:rsidP="001950BB">
      <w:pPr>
        <w:tabs>
          <w:tab w:val="left" w:pos="2140"/>
        </w:tabs>
        <w:jc w:val="both"/>
        <w:rPr>
          <w:rFonts w:cs="Arial"/>
          <w:szCs w:val="20"/>
          <w:lang w:val="es-ES"/>
        </w:rPr>
      </w:pPr>
    </w:p>
    <w:p w14:paraId="45C98C09"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trabajo dirigido externo, se realiza en entidades públicas y privadas, bajo la guía de un Tutor Profesional y un Tutor Docente (Académico), en virtud a Convenios Interinstitucionales, suscritos por el/la Rector(a) de la Universidad Mayor de San Andrés o la/el Decano de la Facultad de Ciencias Económicas y Financieras.</w:t>
      </w:r>
    </w:p>
    <w:p w14:paraId="600E03B8" w14:textId="77777777" w:rsidR="001950BB" w:rsidRPr="003B65AE" w:rsidRDefault="001950BB" w:rsidP="001950BB">
      <w:pPr>
        <w:tabs>
          <w:tab w:val="left" w:pos="2140"/>
        </w:tabs>
        <w:jc w:val="both"/>
        <w:rPr>
          <w:rFonts w:cs="Arial"/>
          <w:szCs w:val="20"/>
          <w:lang w:val="es-ES"/>
        </w:rPr>
      </w:pPr>
    </w:p>
    <w:p w14:paraId="14B18A81"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trabajo dirigido interno, se realiza en las distintas dependencias de la Universidad Mayor de San Andrés, bajo la guía de un Tutor Profesional y un Tutor Docente, sin necesidad de suscribir Convenios Específicos.</w:t>
      </w:r>
    </w:p>
    <w:p w14:paraId="7A1B3679" w14:textId="77777777" w:rsidR="001950BB" w:rsidRPr="003B65AE" w:rsidRDefault="001950BB" w:rsidP="001950BB">
      <w:pPr>
        <w:tabs>
          <w:tab w:val="left" w:pos="2140"/>
        </w:tabs>
        <w:jc w:val="both"/>
        <w:rPr>
          <w:rFonts w:cs="Arial"/>
          <w:szCs w:val="20"/>
          <w:lang w:val="es-ES"/>
        </w:rPr>
      </w:pPr>
    </w:p>
    <w:p w14:paraId="0105C855" w14:textId="77777777" w:rsidR="001950BB" w:rsidRPr="003B65AE" w:rsidRDefault="00000000" w:rsidP="001950BB">
      <w:pPr>
        <w:tabs>
          <w:tab w:val="left" w:pos="2140"/>
        </w:tabs>
        <w:jc w:val="both"/>
        <w:rPr>
          <w:rFonts w:cs="Arial"/>
          <w:szCs w:val="20"/>
          <w:lang w:val="es-ES"/>
        </w:rPr>
      </w:pPr>
      <w:r w:rsidRPr="003B65AE">
        <w:rPr>
          <w:rFonts w:cs="Arial"/>
          <w:szCs w:val="20"/>
          <w:lang w:val="es-ES"/>
        </w:rPr>
        <w:lastRenderedPageBreak/>
        <w:t>Para tal efecto, el Director de Carrera debe designar la institución donde el postulante desarrollará el Trabajo Dirigido y al Tutor Docente, una vez aprobado el Plan de Trabajo del Postulante.</w:t>
      </w:r>
    </w:p>
    <w:p w14:paraId="55E30878" w14:textId="77777777" w:rsidR="001950BB" w:rsidRPr="003B65AE" w:rsidRDefault="001950BB" w:rsidP="001950BB">
      <w:pPr>
        <w:tabs>
          <w:tab w:val="left" w:pos="2140"/>
        </w:tabs>
        <w:jc w:val="both"/>
        <w:rPr>
          <w:rFonts w:cs="Arial"/>
          <w:szCs w:val="20"/>
          <w:lang w:val="es-ES"/>
        </w:rPr>
      </w:pPr>
    </w:p>
    <w:p w14:paraId="01C8C827"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Requisitos Específicos:</w:t>
      </w:r>
      <w:r w:rsidRPr="001950BB">
        <w:rPr>
          <w:rFonts w:cs="Arial"/>
          <w:szCs w:val="20"/>
          <w:lang w:val="es-ES"/>
        </w:rPr>
        <w:t xml:space="preserve"> El estudiante debe tener un promedio académico acumulado no menor a sesenta (60) puntos y dedicación exclusiva durante un periodo máximo de ocho (8) meses, con un mínimo de 1.280 horas de trabajo efectivo, conforme a los Artículos 46 y 47 del Reglamento de Modalidades de Graduación.</w:t>
      </w:r>
    </w:p>
    <w:p w14:paraId="0EB335F8" w14:textId="77777777" w:rsidR="001950BB" w:rsidRPr="003B65AE" w:rsidRDefault="001950BB" w:rsidP="001950BB">
      <w:pPr>
        <w:jc w:val="both"/>
        <w:rPr>
          <w:rFonts w:cs="Arial"/>
          <w:szCs w:val="20"/>
          <w:lang w:val="es-ES"/>
        </w:rPr>
      </w:pPr>
    </w:p>
    <w:p w14:paraId="0C2A2E9C"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Estructura de Tutoría y Evaluaciones:</w:t>
      </w:r>
    </w:p>
    <w:p w14:paraId="494AD40A" w14:textId="77777777" w:rsidR="001950BB" w:rsidRPr="003B65AE" w:rsidRDefault="00000000">
      <w:pPr>
        <w:numPr>
          <w:ilvl w:val="0"/>
          <w:numId w:val="59"/>
        </w:numPr>
        <w:jc w:val="both"/>
        <w:rPr>
          <w:rFonts w:cs="Arial"/>
          <w:szCs w:val="20"/>
          <w:lang w:val="es-ES"/>
        </w:rPr>
      </w:pPr>
      <w:r w:rsidRPr="003B65AE">
        <w:rPr>
          <w:rFonts w:cs="Arial"/>
          <w:b/>
          <w:bCs/>
          <w:szCs w:val="20"/>
          <w:lang w:val="es-ES"/>
        </w:rPr>
        <w:t>Tutor Profesional (Institucional):</w:t>
      </w:r>
      <w:r w:rsidRPr="003B65AE">
        <w:rPr>
          <w:rFonts w:cs="Arial"/>
          <w:szCs w:val="20"/>
          <w:lang w:val="es-ES"/>
        </w:rPr>
        <w:t xml:space="preserve"> Supervisa el desempeño diario en la entidad y emite la valoración principal basada en el cumplimiento del plan de trabajo.</w:t>
      </w:r>
    </w:p>
    <w:p w14:paraId="56B55468" w14:textId="77777777" w:rsidR="001950BB" w:rsidRPr="003B65AE" w:rsidRDefault="00000000">
      <w:pPr>
        <w:numPr>
          <w:ilvl w:val="0"/>
          <w:numId w:val="59"/>
        </w:numPr>
        <w:jc w:val="both"/>
        <w:rPr>
          <w:rFonts w:cs="Arial"/>
          <w:szCs w:val="20"/>
          <w:lang w:val="es-ES"/>
        </w:rPr>
      </w:pPr>
      <w:r w:rsidRPr="003B65AE">
        <w:rPr>
          <w:rFonts w:cs="Arial"/>
          <w:b/>
          <w:bCs/>
          <w:szCs w:val="20"/>
          <w:lang w:val="es-ES"/>
        </w:rPr>
        <w:t>Tutor Académico (Docente UMSA):</w:t>
      </w:r>
      <w:r w:rsidRPr="003B65AE">
        <w:rPr>
          <w:rFonts w:cs="Arial"/>
          <w:szCs w:val="20"/>
          <w:lang w:val="es-ES"/>
        </w:rPr>
        <w:t xml:space="preserve"> Orienta la metodología técnica y valida los avances.</w:t>
      </w:r>
    </w:p>
    <w:p w14:paraId="0573EC48" w14:textId="77777777" w:rsidR="001950BB" w:rsidRPr="003B65AE" w:rsidRDefault="00000000">
      <w:pPr>
        <w:numPr>
          <w:ilvl w:val="0"/>
          <w:numId w:val="59"/>
        </w:numPr>
        <w:jc w:val="both"/>
        <w:rPr>
          <w:rFonts w:cs="Arial"/>
          <w:szCs w:val="20"/>
          <w:lang w:val="es-ES"/>
        </w:rPr>
      </w:pPr>
      <w:r w:rsidRPr="003B65AE">
        <w:rPr>
          <w:rFonts w:cs="Arial"/>
          <w:b/>
          <w:bCs/>
          <w:szCs w:val="20"/>
          <w:lang w:val="es-ES"/>
        </w:rPr>
        <w:t>Informes:</w:t>
      </w:r>
      <w:r w:rsidRPr="003B65AE">
        <w:rPr>
          <w:rFonts w:cs="Arial"/>
          <w:szCs w:val="20"/>
          <w:lang w:val="es-ES"/>
        </w:rPr>
        <w:t xml:space="preserve"> Durante la realización del trabajo dirigido el postulante presentará a la Dirección de Carrera de forma obligatoria dos (2) informes trimestrales de avance y un (1) informe final integrador, rubricado por el Tutor Profesional y el Tutor Docente.</w:t>
      </w:r>
    </w:p>
    <w:p w14:paraId="4B3C391B" w14:textId="77777777" w:rsidR="001950BB" w:rsidRPr="003B65AE" w:rsidRDefault="00000000">
      <w:pPr>
        <w:numPr>
          <w:ilvl w:val="0"/>
          <w:numId w:val="59"/>
        </w:numPr>
        <w:jc w:val="both"/>
        <w:rPr>
          <w:rFonts w:cs="Arial"/>
          <w:szCs w:val="20"/>
          <w:lang w:val="es-ES"/>
        </w:rPr>
      </w:pPr>
      <w:r w:rsidRPr="003B65AE">
        <w:rPr>
          <w:rFonts w:cs="Arial"/>
          <w:b/>
          <w:bCs/>
          <w:szCs w:val="20"/>
          <w:lang w:val="es-ES"/>
        </w:rPr>
        <w:t>Presentación oral pública de resultados:</w:t>
      </w:r>
      <w:r w:rsidRPr="003B65AE">
        <w:rPr>
          <w:rFonts w:cs="Arial"/>
          <w:szCs w:val="20"/>
          <w:lang w:val="es-ES"/>
        </w:rPr>
        <w:t xml:space="preserve"> Posterior a la presentación del informe final, el y/o los postulantes deben realizar la presentación oral pública de los resultados del trabajo dirigido.</w:t>
      </w:r>
    </w:p>
    <w:p w14:paraId="6067AE6D" w14:textId="77777777" w:rsidR="001950BB" w:rsidRPr="003B65AE" w:rsidRDefault="001950BB" w:rsidP="001950BB">
      <w:pPr>
        <w:jc w:val="both"/>
        <w:rPr>
          <w:rFonts w:cs="Arial"/>
          <w:szCs w:val="20"/>
          <w:lang w:val="es-ES"/>
        </w:rPr>
      </w:pPr>
    </w:p>
    <w:p w14:paraId="049B81D7"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Ponderación de la Calificación (1 a 100 puntos):</w:t>
      </w:r>
      <w:r w:rsidRPr="003B65AE">
        <w:rPr>
          <w:rFonts w:cs="Arial"/>
          <w:szCs w:val="20"/>
          <w:lang w:val="es-ES"/>
        </w:rPr>
        <w:t xml:space="preserve"> Evaluación continua de informes (Tutor profesional y académico): 85% de la nota final; y presentación oral pública de resultados: 15% de la nota final ante tribunal.</w:t>
      </w:r>
    </w:p>
    <w:p w14:paraId="5CD0BA58" w14:textId="77777777" w:rsidR="001950BB" w:rsidRPr="003B65AE" w:rsidRDefault="001950BB" w:rsidP="001950BB">
      <w:pPr>
        <w:tabs>
          <w:tab w:val="left" w:pos="2140"/>
        </w:tabs>
        <w:jc w:val="both"/>
        <w:rPr>
          <w:rFonts w:cs="Arial"/>
          <w:szCs w:val="20"/>
          <w:lang w:val="es-ES"/>
        </w:rPr>
      </w:pPr>
    </w:p>
    <w:p w14:paraId="4E89A65F" w14:textId="77777777" w:rsidR="001950BB" w:rsidRPr="003B65AE" w:rsidRDefault="00000000" w:rsidP="001950BB">
      <w:pPr>
        <w:tabs>
          <w:tab w:val="left" w:pos="2140"/>
        </w:tabs>
        <w:ind w:left="360"/>
        <w:jc w:val="both"/>
        <w:rPr>
          <w:rFonts w:cs="Arial"/>
          <w:szCs w:val="20"/>
          <w:lang w:val="es-ES"/>
        </w:rPr>
      </w:pPr>
      <w:r w:rsidRPr="003B65AE">
        <w:rPr>
          <w:rFonts w:cs="Arial"/>
          <w:szCs w:val="20"/>
          <w:lang w:val="es-ES"/>
        </w:rPr>
        <w:t>La escala de calificaciones, cualitativa y cuantitativa es la siguiente:</w:t>
      </w:r>
    </w:p>
    <w:p w14:paraId="11C073A4" w14:textId="77777777" w:rsidR="001950BB" w:rsidRPr="003B65AE" w:rsidRDefault="001950BB" w:rsidP="001950BB">
      <w:pPr>
        <w:tabs>
          <w:tab w:val="left" w:pos="2140"/>
        </w:tabs>
        <w:ind w:left="360"/>
        <w:jc w:val="both"/>
        <w:rPr>
          <w:rFonts w:cs="Arial"/>
          <w:szCs w:val="20"/>
          <w:lang w:val="es-ES"/>
        </w:rPr>
      </w:pPr>
    </w:p>
    <w:tbl>
      <w:tblPr>
        <w:tblW w:w="8919"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7218"/>
        <w:gridCol w:w="1701"/>
      </w:tblGrid>
      <w:tr w:rsidR="00395D6D" w14:paraId="0C536ABA" w14:textId="77777777" w:rsidTr="000652A1">
        <w:trPr>
          <w:jc w:val="center"/>
        </w:trPr>
        <w:tc>
          <w:tcPr>
            <w:tcW w:w="7218" w:type="dxa"/>
            <w:tcBorders>
              <w:top w:val="single" w:sz="4" w:space="0" w:color="4472C4"/>
              <w:left w:val="single" w:sz="4" w:space="0" w:color="4472C4"/>
              <w:bottom w:val="single" w:sz="4" w:space="0" w:color="4472C4"/>
              <w:right w:val="nil"/>
            </w:tcBorders>
            <w:shd w:val="clear" w:color="auto" w:fill="4472C4"/>
          </w:tcPr>
          <w:p w14:paraId="1F2107FD" w14:textId="77777777" w:rsidR="001950BB" w:rsidRDefault="00000000" w:rsidP="000652A1">
            <w:pPr>
              <w:tabs>
                <w:tab w:val="left" w:pos="2140"/>
              </w:tabs>
              <w:jc w:val="center"/>
              <w:rPr>
                <w:rFonts w:cs="Arial"/>
                <w:b/>
                <w:bCs/>
                <w:color w:val="FFFFFF"/>
                <w:szCs w:val="20"/>
                <w:lang w:val="es-ES"/>
              </w:rPr>
            </w:pPr>
            <w:r>
              <w:rPr>
                <w:rFonts w:cs="Arial"/>
                <w:b/>
                <w:bCs/>
                <w:color w:val="FFFFFF"/>
                <w:szCs w:val="20"/>
                <w:lang w:val="es-ES"/>
              </w:rPr>
              <w:t>Cualitativa</w:t>
            </w:r>
          </w:p>
        </w:tc>
        <w:tc>
          <w:tcPr>
            <w:tcW w:w="1701" w:type="dxa"/>
            <w:tcBorders>
              <w:top w:val="single" w:sz="4" w:space="0" w:color="4472C4"/>
              <w:left w:val="nil"/>
              <w:bottom w:val="single" w:sz="4" w:space="0" w:color="4472C4"/>
              <w:right w:val="single" w:sz="4" w:space="0" w:color="4472C4"/>
            </w:tcBorders>
            <w:shd w:val="clear" w:color="auto" w:fill="4472C4"/>
          </w:tcPr>
          <w:p w14:paraId="513C2B3C" w14:textId="77777777" w:rsidR="001950BB" w:rsidRDefault="00000000" w:rsidP="000652A1">
            <w:pPr>
              <w:tabs>
                <w:tab w:val="left" w:pos="2140"/>
              </w:tabs>
              <w:jc w:val="center"/>
              <w:rPr>
                <w:rFonts w:cs="Arial"/>
                <w:b/>
                <w:bCs/>
                <w:color w:val="FFFFFF"/>
                <w:szCs w:val="20"/>
                <w:lang w:val="es-ES"/>
              </w:rPr>
            </w:pPr>
            <w:r>
              <w:rPr>
                <w:rFonts w:cs="Arial"/>
                <w:b/>
                <w:bCs/>
                <w:color w:val="FFFFFF"/>
                <w:szCs w:val="20"/>
                <w:lang w:val="es-ES"/>
              </w:rPr>
              <w:t>Cuantitativa</w:t>
            </w:r>
          </w:p>
        </w:tc>
      </w:tr>
      <w:tr w:rsidR="00395D6D" w14:paraId="287114B2" w14:textId="77777777" w:rsidTr="000652A1">
        <w:trPr>
          <w:jc w:val="center"/>
        </w:trPr>
        <w:tc>
          <w:tcPr>
            <w:tcW w:w="7218" w:type="dxa"/>
            <w:shd w:val="clear" w:color="auto" w:fill="D9E2F3"/>
          </w:tcPr>
          <w:p w14:paraId="77321172" w14:textId="77777777" w:rsidR="001950BB" w:rsidRPr="003B65AE" w:rsidRDefault="00000000" w:rsidP="000652A1">
            <w:pPr>
              <w:tabs>
                <w:tab w:val="left" w:pos="2140"/>
              </w:tabs>
              <w:jc w:val="both"/>
              <w:rPr>
                <w:rFonts w:cs="Arial"/>
                <w:szCs w:val="20"/>
                <w:lang w:val="es-ES"/>
              </w:rPr>
            </w:pPr>
            <w:r w:rsidRPr="003B65AE">
              <w:rPr>
                <w:rFonts w:cs="Arial"/>
                <w:szCs w:val="20"/>
                <w:lang w:val="es-ES"/>
              </w:rPr>
              <w:t>Reprobado</w:t>
            </w:r>
          </w:p>
        </w:tc>
        <w:tc>
          <w:tcPr>
            <w:tcW w:w="1701" w:type="dxa"/>
            <w:shd w:val="clear" w:color="auto" w:fill="D9E2F3"/>
          </w:tcPr>
          <w:p w14:paraId="56D4453D"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0 – 50</w:t>
            </w:r>
          </w:p>
        </w:tc>
      </w:tr>
      <w:tr w:rsidR="00395D6D" w14:paraId="4BC25603" w14:textId="77777777" w:rsidTr="000652A1">
        <w:trPr>
          <w:jc w:val="center"/>
        </w:trPr>
        <w:tc>
          <w:tcPr>
            <w:tcW w:w="7218" w:type="dxa"/>
            <w:shd w:val="clear" w:color="auto" w:fill="auto"/>
          </w:tcPr>
          <w:p w14:paraId="1533BAD9"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Aprobado – Bueno</w:t>
            </w:r>
          </w:p>
        </w:tc>
        <w:tc>
          <w:tcPr>
            <w:tcW w:w="1701" w:type="dxa"/>
            <w:shd w:val="clear" w:color="auto" w:fill="auto"/>
          </w:tcPr>
          <w:p w14:paraId="7C93C390"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51 – 70</w:t>
            </w:r>
          </w:p>
        </w:tc>
      </w:tr>
      <w:tr w:rsidR="00395D6D" w14:paraId="50368B22" w14:textId="77777777" w:rsidTr="000652A1">
        <w:trPr>
          <w:jc w:val="center"/>
        </w:trPr>
        <w:tc>
          <w:tcPr>
            <w:tcW w:w="7218" w:type="dxa"/>
            <w:shd w:val="clear" w:color="auto" w:fill="D9E2F3"/>
          </w:tcPr>
          <w:p w14:paraId="796A7DBD"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Aprobado – Sobresaliente</w:t>
            </w:r>
          </w:p>
        </w:tc>
        <w:tc>
          <w:tcPr>
            <w:tcW w:w="1701" w:type="dxa"/>
            <w:shd w:val="clear" w:color="auto" w:fill="D9E2F3"/>
          </w:tcPr>
          <w:p w14:paraId="0566B4E6"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71 – 89</w:t>
            </w:r>
          </w:p>
        </w:tc>
      </w:tr>
      <w:tr w:rsidR="00395D6D" w14:paraId="1F13FC37" w14:textId="77777777" w:rsidTr="000652A1">
        <w:trPr>
          <w:jc w:val="center"/>
        </w:trPr>
        <w:tc>
          <w:tcPr>
            <w:tcW w:w="7218" w:type="dxa"/>
            <w:shd w:val="clear" w:color="auto" w:fill="auto"/>
          </w:tcPr>
          <w:p w14:paraId="57847E4D"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Excelente – Excelencia</w:t>
            </w:r>
          </w:p>
        </w:tc>
        <w:tc>
          <w:tcPr>
            <w:tcW w:w="1701" w:type="dxa"/>
            <w:shd w:val="clear" w:color="auto" w:fill="auto"/>
          </w:tcPr>
          <w:p w14:paraId="10EE3FD8"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90 – 100</w:t>
            </w:r>
          </w:p>
        </w:tc>
      </w:tr>
    </w:tbl>
    <w:p w14:paraId="5CBF8D0A" w14:textId="77777777" w:rsidR="001950BB" w:rsidRPr="003B65AE" w:rsidRDefault="001950BB" w:rsidP="001950BB">
      <w:pPr>
        <w:tabs>
          <w:tab w:val="left" w:pos="2140"/>
        </w:tabs>
        <w:jc w:val="both"/>
        <w:rPr>
          <w:rFonts w:cs="Arial"/>
          <w:szCs w:val="20"/>
          <w:lang w:val="es-ES"/>
        </w:rPr>
      </w:pPr>
      <w:bookmarkStart w:id="0" w:name="_Hlk242568185"/>
    </w:p>
    <w:p w14:paraId="3B92A847"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Examen de Grado por Ciclos</w:t>
      </w:r>
    </w:p>
    <w:p w14:paraId="044E7800" w14:textId="77777777" w:rsidR="001950BB" w:rsidRPr="003B65AE" w:rsidRDefault="001950BB" w:rsidP="001950BB">
      <w:pPr>
        <w:tabs>
          <w:tab w:val="left" w:pos="2140"/>
        </w:tabs>
        <w:jc w:val="both"/>
        <w:rPr>
          <w:rFonts w:cs="Arial"/>
          <w:szCs w:val="20"/>
          <w:lang w:val="es-ES"/>
        </w:rPr>
      </w:pPr>
    </w:p>
    <w:p w14:paraId="515E410F" w14:textId="7EF66ABB" w:rsidR="001950BB" w:rsidRPr="003B65AE" w:rsidRDefault="00000000" w:rsidP="001950BB">
      <w:pPr>
        <w:tabs>
          <w:tab w:val="left" w:pos="2140"/>
        </w:tabs>
        <w:jc w:val="both"/>
        <w:rPr>
          <w:rFonts w:cs="Arial"/>
          <w:szCs w:val="20"/>
          <w:lang w:val="es-ES"/>
        </w:rPr>
      </w:pPr>
      <w:r w:rsidRPr="003B65AE">
        <w:rPr>
          <w:rFonts w:cs="Arial"/>
          <w:szCs w:val="20"/>
          <w:lang w:val="es-ES"/>
        </w:rPr>
        <w:t xml:space="preserve">Modalidad que mide la efectividad de la formación global del estudiante mediante pruebas teórico-prácticas presenciales ante tribunales evaluadores en las </w:t>
      </w:r>
      <w:r w:rsidRPr="008B5CEE">
        <w:rPr>
          <w:rFonts w:cs="Arial"/>
          <w:szCs w:val="20"/>
          <w:lang w:val="es-ES"/>
        </w:rPr>
        <w:t xml:space="preserve">áreas </w:t>
      </w:r>
      <w:r w:rsidR="008B5CEE" w:rsidRPr="008B5CEE">
        <w:rPr>
          <w:rFonts w:cs="Arial"/>
          <w:szCs w:val="20"/>
          <w:lang w:val="es-ES"/>
        </w:rPr>
        <w:t>de información financiera y aseguramiento</w:t>
      </w:r>
      <w:r w:rsidRPr="008B5CEE">
        <w:rPr>
          <w:rFonts w:cs="Arial"/>
          <w:szCs w:val="20"/>
          <w:lang w:val="es-ES"/>
        </w:rPr>
        <w:t xml:space="preserve"> de la profesión</w:t>
      </w:r>
      <w:r w:rsidR="008B5CEE" w:rsidRPr="008B5CEE">
        <w:rPr>
          <w:rFonts w:cs="Arial"/>
          <w:szCs w:val="20"/>
          <w:lang w:val="es-ES"/>
        </w:rPr>
        <w:t xml:space="preserve"> contable</w:t>
      </w:r>
      <w:r w:rsidRPr="003B65AE">
        <w:rPr>
          <w:rFonts w:cs="Arial"/>
          <w:szCs w:val="20"/>
          <w:lang w:val="es-ES"/>
        </w:rPr>
        <w:t>.</w:t>
      </w:r>
    </w:p>
    <w:p w14:paraId="27F2CAF8" w14:textId="77777777" w:rsidR="001950BB" w:rsidRPr="003B65AE" w:rsidRDefault="001950BB" w:rsidP="001950BB">
      <w:pPr>
        <w:tabs>
          <w:tab w:val="left" w:pos="2140"/>
        </w:tabs>
        <w:jc w:val="both"/>
        <w:rPr>
          <w:rFonts w:cs="Arial"/>
          <w:szCs w:val="20"/>
          <w:lang w:val="es-ES"/>
        </w:rPr>
      </w:pPr>
    </w:p>
    <w:p w14:paraId="286162DD" w14:textId="77777777" w:rsidR="001950BB" w:rsidRPr="003B65AE" w:rsidRDefault="00000000" w:rsidP="001950BB">
      <w:pPr>
        <w:tabs>
          <w:tab w:val="left" w:pos="2140"/>
        </w:tabs>
        <w:jc w:val="both"/>
        <w:rPr>
          <w:rFonts w:cs="Arial"/>
          <w:szCs w:val="20"/>
          <w:lang w:val="es-ES"/>
        </w:rPr>
      </w:pPr>
      <w:r w:rsidRPr="003B65AE">
        <w:rPr>
          <w:rFonts w:cs="Arial"/>
          <w:szCs w:val="20"/>
          <w:lang w:val="es-ES"/>
        </w:rPr>
        <w:t>La suma acumulativa en la escala de valoración es de 1 a 100 puntos, con un puntaje mínimo de aprobación de cincuenta y uno (51) puntos.</w:t>
      </w:r>
    </w:p>
    <w:bookmarkEnd w:id="0"/>
    <w:p w14:paraId="3B1A78CD" w14:textId="77777777" w:rsidR="001950BB" w:rsidRPr="003B65AE" w:rsidRDefault="001950BB" w:rsidP="001950BB">
      <w:pPr>
        <w:tabs>
          <w:tab w:val="left" w:pos="2140"/>
        </w:tabs>
        <w:jc w:val="both"/>
        <w:rPr>
          <w:rFonts w:cs="Arial"/>
          <w:szCs w:val="20"/>
          <w:lang w:val="es-ES"/>
        </w:rPr>
      </w:pPr>
    </w:p>
    <w:p w14:paraId="01991303" w14:textId="4E69861D" w:rsidR="001950BB" w:rsidRPr="003B65AE" w:rsidRDefault="00000000" w:rsidP="001950BB">
      <w:pPr>
        <w:tabs>
          <w:tab w:val="left" w:pos="2140"/>
        </w:tabs>
        <w:jc w:val="both"/>
        <w:rPr>
          <w:rFonts w:cs="Arial"/>
          <w:szCs w:val="20"/>
          <w:lang w:val="es-ES"/>
        </w:rPr>
      </w:pPr>
      <w:r w:rsidRPr="003B65AE">
        <w:rPr>
          <w:rFonts w:cs="Arial"/>
          <w:szCs w:val="20"/>
          <w:lang w:val="es-ES"/>
        </w:rPr>
        <w:t xml:space="preserve">Las asignaturas sujetas a evaluación, corresponden a las </w:t>
      </w:r>
      <w:r w:rsidRPr="008B5CEE">
        <w:rPr>
          <w:rFonts w:cs="Arial"/>
          <w:szCs w:val="20"/>
          <w:lang w:val="es-ES"/>
        </w:rPr>
        <w:t xml:space="preserve">áreas </w:t>
      </w:r>
      <w:r w:rsidR="008B5CEE" w:rsidRPr="008B5CEE">
        <w:rPr>
          <w:rFonts w:cs="Arial"/>
          <w:szCs w:val="20"/>
          <w:lang w:val="es-ES"/>
        </w:rPr>
        <w:t>de información financiera y aseguramiento</w:t>
      </w:r>
      <w:r w:rsidRPr="003B65AE">
        <w:rPr>
          <w:rFonts w:cs="Arial"/>
          <w:szCs w:val="20"/>
          <w:lang w:val="es-ES"/>
        </w:rPr>
        <w:t xml:space="preserve">, distribuidas en tres (3) grupos dando origen a tres (3) exámenes, que serán convocados por el Director de la Carrera como mínimo cuatro (4) veces al año, cada convocatoria en tres (3) semanas continuas, una por ciclo, con la participación de Docentes que regentan las asignaturas sujetas a evaluación, siendo la nota mínima de aprobación de cada una de ellas cincuenta y uno (51) puntos</w:t>
      </w:r>
      <w:r w:rsidRPr="001950BB">
        <w:rPr>
          <w:rFonts w:cs="Arial"/>
          <w:szCs w:val="20"/>
          <w:lang w:val="es-ES"/>
        </w:rPr>
        <w:t xml:space="preserve">. El sorteo de bolos se realizará con 24 horas de anticipación al examen. El postulante debe aprobar los tres ciclos en un plazo máximo de doce (12) meses calendario desde su inscripción al primer ciclo, y quien repruebe tres (3) veces un mismo ciclo queda inhabilitado para esta modalidad, conforme a los Artículos 60 a 67 del Reglamento de Modalidades de Graduación.</w:t>
      </w:r>
    </w:p>
    <w:p w14:paraId="687B18F4"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 </w:t>
      </w:r>
    </w:p>
    <w:p w14:paraId="557931B1" w14:textId="77777777" w:rsidR="001950BB" w:rsidRPr="003B65AE" w:rsidRDefault="00000000" w:rsidP="001950BB">
      <w:pPr>
        <w:tabs>
          <w:tab w:val="left" w:pos="2140"/>
        </w:tabs>
        <w:jc w:val="both"/>
        <w:rPr>
          <w:rFonts w:cs="Arial"/>
          <w:szCs w:val="20"/>
          <w:lang w:val="es-ES"/>
        </w:rPr>
      </w:pPr>
      <w:r w:rsidRPr="003B65AE">
        <w:rPr>
          <w:rFonts w:cs="Arial"/>
          <w:szCs w:val="20"/>
          <w:lang w:val="es-ES"/>
        </w:rPr>
        <w:t>Está implícito que en los exámenes se incluyen conocimientos de administración, matemática, economía, derecho; aplicados a la actividad profesional.</w:t>
      </w:r>
    </w:p>
    <w:p w14:paraId="25742B91" w14:textId="77777777" w:rsidR="001950BB" w:rsidRPr="003B65AE" w:rsidRDefault="001950BB" w:rsidP="001950BB">
      <w:pPr>
        <w:tabs>
          <w:tab w:val="left" w:pos="2140"/>
        </w:tabs>
        <w:jc w:val="both"/>
        <w:rPr>
          <w:rFonts w:cs="Arial"/>
          <w:szCs w:val="20"/>
          <w:lang w:val="es-ES"/>
        </w:rPr>
      </w:pPr>
    </w:p>
    <w:p w14:paraId="74B83277" w14:textId="77777777" w:rsidR="001950BB" w:rsidRPr="003B65AE" w:rsidRDefault="00000000" w:rsidP="001950BB">
      <w:pPr>
        <w:tabs>
          <w:tab w:val="left" w:pos="2140"/>
        </w:tabs>
        <w:jc w:val="both"/>
        <w:rPr>
          <w:rFonts w:cs="Arial"/>
          <w:szCs w:val="20"/>
          <w:lang w:val="es-ES"/>
        </w:rPr>
      </w:pPr>
      <w:r w:rsidRPr="003B65AE">
        <w:rPr>
          <w:rFonts w:cs="Arial"/>
          <w:szCs w:val="20"/>
          <w:lang w:val="es-ES"/>
        </w:rPr>
        <w:t>Los Ciclos de Exámenes de Grado y asignaturas que las integran son:</w:t>
      </w:r>
    </w:p>
    <w:p w14:paraId="5974E26F" w14:textId="77777777" w:rsidR="001950BB" w:rsidRPr="003B65AE" w:rsidRDefault="001950BB" w:rsidP="001950BB">
      <w:pPr>
        <w:tabs>
          <w:tab w:val="left" w:pos="2140"/>
        </w:tabs>
        <w:jc w:val="both"/>
        <w:rPr>
          <w:rFonts w:cs="Arial"/>
          <w:szCs w:val="20"/>
          <w:lang w:val="es-ES"/>
        </w:rPr>
      </w:pPr>
    </w:p>
    <w:p w14:paraId="741FA90B"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lastRenderedPageBreak/>
        <w:t>Ciclo Básico de Información Financiera y de Gestión</w:t>
      </w:r>
    </w:p>
    <w:p w14:paraId="7DA4FA56"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Básica</w:t>
      </w:r>
    </w:p>
    <w:p w14:paraId="3D24B273"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Intermedia</w:t>
      </w:r>
    </w:p>
    <w:p w14:paraId="43DEAD55"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Sociedades</w:t>
      </w:r>
    </w:p>
    <w:p w14:paraId="50AC81A0"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Tributos</w:t>
      </w:r>
    </w:p>
    <w:p w14:paraId="04F5B89C"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Internacional</w:t>
      </w:r>
    </w:p>
    <w:p w14:paraId="61B7F836"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Costos y Gestión</w:t>
      </w:r>
    </w:p>
    <w:p w14:paraId="69BA0AA7" w14:textId="77777777" w:rsidR="001950BB" w:rsidRPr="00312CD7" w:rsidRDefault="001950BB" w:rsidP="001950BB">
      <w:pPr>
        <w:jc w:val="both"/>
        <w:rPr>
          <w:rFonts w:cs="Arial"/>
          <w:szCs w:val="20"/>
          <w:lang w:val="es-ES"/>
        </w:rPr>
      </w:pPr>
    </w:p>
    <w:p w14:paraId="21379D1C"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t>Ciclo Especializado de Información Financiera y Finanzas</w:t>
      </w:r>
    </w:p>
    <w:p w14:paraId="6D92F8FC"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de Bancos y Entidades Financieras</w:t>
      </w:r>
    </w:p>
    <w:p w14:paraId="3A66D621"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de Seguros: Privado y Social</w:t>
      </w:r>
    </w:p>
    <w:p w14:paraId="16319020"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Minera y Petrolera</w:t>
      </w:r>
    </w:p>
    <w:p w14:paraId="0672D0D4"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Agrícola y Ganadera</w:t>
      </w:r>
    </w:p>
    <w:p w14:paraId="7DC20724" w14:textId="77777777" w:rsidR="001950BB" w:rsidRPr="00312CD7" w:rsidRDefault="00000000">
      <w:pPr>
        <w:numPr>
          <w:ilvl w:val="0"/>
          <w:numId w:val="62"/>
        </w:numPr>
        <w:jc w:val="both"/>
        <w:rPr>
          <w:rFonts w:cs="Arial"/>
          <w:szCs w:val="20"/>
          <w:lang w:val="es-ES"/>
        </w:rPr>
      </w:pPr>
      <w:r w:rsidRPr="00312CD7">
        <w:rPr>
          <w:rFonts w:cs="Arial"/>
          <w:szCs w:val="20"/>
          <w:lang w:val="es-ES"/>
        </w:rPr>
        <w:t xml:space="preserve">Presupuesto y Contabilidad Gubernamental</w:t>
      </w:r>
    </w:p>
    <w:p w14:paraId="1798DDC7" w14:textId="77777777" w:rsidR="001950BB" w:rsidRPr="00312CD7" w:rsidRDefault="00000000">
      <w:pPr>
        <w:numPr>
          <w:ilvl w:val="0"/>
          <w:numId w:val="62"/>
        </w:numPr>
        <w:jc w:val="both"/>
        <w:rPr>
          <w:rFonts w:cs="Arial"/>
          <w:szCs w:val="20"/>
          <w:lang w:val="es-ES"/>
        </w:rPr>
      </w:pPr>
      <w:r w:rsidRPr="00312CD7">
        <w:rPr>
          <w:rFonts w:cs="Arial"/>
          <w:szCs w:val="20"/>
          <w:lang w:val="es-ES"/>
        </w:rPr>
        <w:t>Finanzas Corporativas</w:t>
      </w:r>
    </w:p>
    <w:p w14:paraId="5E80CBC5" w14:textId="77777777" w:rsidR="001950BB" w:rsidRPr="00312CD7" w:rsidRDefault="001950BB" w:rsidP="001950BB">
      <w:pPr>
        <w:tabs>
          <w:tab w:val="left" w:pos="2140"/>
        </w:tabs>
        <w:jc w:val="both"/>
        <w:rPr>
          <w:rFonts w:cs="Arial"/>
          <w:szCs w:val="20"/>
          <w:lang w:val="es-ES"/>
        </w:rPr>
      </w:pPr>
    </w:p>
    <w:p w14:paraId="0E16326A"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t xml:space="preserve">Ciclo de Servicios de Aseguramiento</w:t>
      </w:r>
    </w:p>
    <w:p w14:paraId="0498CAED" w14:textId="77777777" w:rsidR="001950BB" w:rsidRPr="00312CD7" w:rsidRDefault="00000000">
      <w:pPr>
        <w:numPr>
          <w:ilvl w:val="0"/>
          <w:numId w:val="63"/>
        </w:numPr>
        <w:jc w:val="both"/>
        <w:rPr>
          <w:rFonts w:cs="Arial"/>
          <w:szCs w:val="20"/>
          <w:lang w:val="es-ES"/>
        </w:rPr>
      </w:pPr>
      <w:r w:rsidRPr="00312CD7">
        <w:rPr>
          <w:rFonts w:cs="Arial"/>
          <w:szCs w:val="20"/>
          <w:lang w:val="es-ES"/>
        </w:rPr>
        <w:t>Auditoría Financiera</w:t>
      </w:r>
    </w:p>
    <w:p w14:paraId="74ADA556"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Interna, Control Interno, Gestión de Riesgos y Gobierno Corporativo</w:t>
      </w:r>
    </w:p>
    <w:p w14:paraId="44ACB9C5" w14:textId="77777777" w:rsidR="001950BB" w:rsidRPr="00312CD7" w:rsidRDefault="00000000">
      <w:pPr>
        <w:numPr>
          <w:ilvl w:val="0"/>
          <w:numId w:val="63"/>
        </w:numPr>
        <w:jc w:val="both"/>
        <w:rPr>
          <w:rFonts w:cs="Arial"/>
          <w:szCs w:val="20"/>
          <w:lang w:val="es-ES"/>
        </w:rPr>
      </w:pPr>
      <w:r w:rsidRPr="00312CD7">
        <w:rPr>
          <w:rFonts w:cs="Arial"/>
          <w:szCs w:val="20"/>
          <w:lang w:val="es-ES"/>
        </w:rPr>
        <w:t>Auditoría Operativa</w:t>
      </w:r>
    </w:p>
    <w:p w14:paraId="315F9934" w14:textId="77777777" w:rsidR="001950BB" w:rsidRPr="00312CD7" w:rsidRDefault="00000000">
      <w:pPr>
        <w:numPr>
          <w:ilvl w:val="0"/>
          <w:numId w:val="63"/>
        </w:numPr>
        <w:jc w:val="both"/>
        <w:rPr>
          <w:rFonts w:cs="Arial"/>
          <w:szCs w:val="20"/>
          <w:lang w:val="es-ES"/>
        </w:rPr>
      </w:pPr>
      <w:r w:rsidRPr="00312CD7">
        <w:rPr>
          <w:rFonts w:cs="Arial"/>
          <w:szCs w:val="20"/>
          <w:lang w:val="es-ES"/>
        </w:rPr>
        <w:t>Auditoría Gubernamental</w:t>
      </w:r>
    </w:p>
    <w:p w14:paraId="3B85232D" w14:textId="77777777" w:rsidR="001950BB" w:rsidRPr="00312CD7" w:rsidRDefault="00000000">
      <w:pPr>
        <w:numPr>
          <w:ilvl w:val="0"/>
          <w:numId w:val="63"/>
        </w:numPr>
        <w:jc w:val="both"/>
        <w:rPr>
          <w:rFonts w:cs="Arial"/>
          <w:szCs w:val="20"/>
          <w:lang w:val="es-ES"/>
        </w:rPr>
      </w:pPr>
      <w:r w:rsidRPr="00312CD7">
        <w:rPr>
          <w:rFonts w:cs="Arial"/>
          <w:szCs w:val="20"/>
          <w:lang w:val="es-ES"/>
        </w:rPr>
        <w:t>Auditoría Tributaria</w:t>
      </w:r>
    </w:p>
    <w:p w14:paraId="7DA35387"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de Entidades Sin Fines de Lucro – Proyectos Privados y Públicos</w:t>
      </w:r>
    </w:p>
    <w:p w14:paraId="7DC86E9B"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de Entidades Financieras y Servicios Relacionados</w:t>
      </w:r>
    </w:p>
    <w:p w14:paraId="0D482739" w14:textId="77777777" w:rsidR="001950BB" w:rsidRPr="003B65AE" w:rsidRDefault="001950BB" w:rsidP="001950BB">
      <w:pPr>
        <w:tabs>
          <w:tab w:val="left" w:pos="2140"/>
        </w:tabs>
        <w:jc w:val="both"/>
        <w:rPr>
          <w:rFonts w:cs="Arial"/>
          <w:szCs w:val="20"/>
          <w:lang w:val="es-ES"/>
        </w:rPr>
      </w:pPr>
    </w:p>
    <w:p w14:paraId="24157360"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Graduación por Excelencia (Rendimiento Académico o Reconocimiento a la Calidad)</w:t>
      </w:r>
    </w:p>
    <w:p w14:paraId="65F7F028" w14:textId="77777777" w:rsidR="001950BB" w:rsidRPr="003B65AE" w:rsidRDefault="001950BB" w:rsidP="001950BB">
      <w:pPr>
        <w:tabs>
          <w:tab w:val="left" w:pos="2140"/>
        </w:tabs>
        <w:jc w:val="both"/>
        <w:rPr>
          <w:rFonts w:cs="Arial"/>
          <w:szCs w:val="20"/>
          <w:lang w:val="es-ES"/>
        </w:rPr>
      </w:pPr>
    </w:p>
    <w:p w14:paraId="73C516E7" w14:textId="77777777" w:rsidR="001950BB" w:rsidRPr="003B65AE" w:rsidRDefault="00000000" w:rsidP="001950BB">
      <w:pPr>
        <w:tabs>
          <w:tab w:val="left" w:pos="2140"/>
        </w:tabs>
        <w:jc w:val="both"/>
        <w:rPr>
          <w:rFonts w:cs="Arial"/>
          <w:szCs w:val="20"/>
          <w:lang w:val="es-ES"/>
        </w:rPr>
      </w:pPr>
      <w:r w:rsidRPr="003B65AE">
        <w:rPr>
          <w:rFonts w:cs="Arial"/>
          <w:szCs w:val="20"/>
          <w:lang w:val="es-ES"/>
        </w:rPr>
        <w:t>Modalidad que exime al estudiante sobresaliente de someterse a exámenes o trabajos finales de grado, premiando su rendimiento académico continuo a lo largo de los 5 años de formación.</w:t>
      </w:r>
    </w:p>
    <w:p w14:paraId="6B0C9D18" w14:textId="1E9BD125" w:rsidR="001950BB" w:rsidRPr="003B65AE" w:rsidRDefault="001950BB" w:rsidP="001950BB">
      <w:pPr>
        <w:tabs>
          <w:tab w:val="left" w:pos="2140"/>
        </w:tabs>
        <w:jc w:val="both"/>
        <w:rPr>
          <w:rFonts w:cs="Arial"/>
          <w:szCs w:val="20"/>
          <w:lang w:val="es-ES"/>
        </w:rPr>
      </w:pPr>
    </w:p>
    <w:p w14:paraId="5DF38140" w14:textId="77777777" w:rsidR="001950BB" w:rsidRPr="003B65AE" w:rsidRDefault="00000000" w:rsidP="001950BB">
      <w:pPr>
        <w:jc w:val="both"/>
        <w:rPr>
          <w:rFonts w:cs="Arial"/>
          <w:szCs w:val="20"/>
          <w:lang w:val="es-ES"/>
        </w:rPr>
      </w:pPr>
      <w:r w:rsidRPr="003B65AE">
        <w:rPr>
          <w:rFonts w:cs="Arial"/>
          <w:b/>
          <w:bCs/>
          <w:szCs w:val="20"/>
          <w:lang w:val="es-ES"/>
        </w:rPr>
        <w:t>Requisitos y Criterios Institucionales:</w:t>
      </w:r>
    </w:p>
    <w:p w14:paraId="61B264DE" w14:textId="77777777" w:rsidR="001950BB" w:rsidRPr="001950BB" w:rsidRDefault="00000000">
      <w:pPr>
        <w:numPr>
          <w:ilvl w:val="0"/>
          <w:numId w:val="64"/>
        </w:numPr>
        <w:jc w:val="both"/>
        <w:rPr>
          <w:rFonts w:cs="Arial"/>
          <w:szCs w:val="20"/>
          <w:lang w:val="es-ES"/>
        </w:rPr>
      </w:pPr>
      <w:r w:rsidRPr="001950BB">
        <w:rPr>
          <w:rFonts w:cs="Arial"/>
          <w:szCs w:val="20"/>
          <w:lang w:val="es-ES"/>
        </w:rPr>
        <w:t xml:space="preserve">Haber aprobado el 100% de las 43 asignaturas en evaluaciones ordinarias de primera instancia, sin haber reprobado, abandonado ni cursado asignaturas en segundo turno, exámenes extraordinarios de mesa o cursos de verano destinados a subsanar reprobaciones.</w:t>
      </w:r>
    </w:p>
    <w:p w14:paraId="13D472B7" w14:textId="77777777" w:rsidR="001950BB" w:rsidRPr="001950BB" w:rsidRDefault="00000000">
      <w:pPr>
        <w:numPr>
          <w:ilvl w:val="0"/>
          <w:numId w:val="64"/>
        </w:numPr>
        <w:jc w:val="both"/>
        <w:rPr>
          <w:rFonts w:cs="Arial"/>
          <w:szCs w:val="20"/>
          <w:lang w:val="es-ES"/>
        </w:rPr>
      </w:pPr>
      <w:r w:rsidRPr="001950BB">
        <w:rPr>
          <w:rFonts w:cs="Arial"/>
          <w:szCs w:val="20"/>
          <w:lang w:val="es-ES"/>
        </w:rPr>
        <w:t xml:space="preserve">Haber concluido el plan de estudios en el tiempo reglamentario de cinco (5) gestiones académicas anuales continuas, sin suspensiones voluntarias, abandonos temporales ni postergaciones de matrícula.</w:t>
      </w:r>
    </w:p>
    <w:p w14:paraId="584196B1" w14:textId="77777777" w:rsidR="001950BB" w:rsidRDefault="00000000">
      <w:pPr>
        <w:numPr>
          <w:ilvl w:val="0"/>
          <w:numId w:val="64"/>
        </w:numPr>
        <w:jc w:val="both"/>
        <w:rPr>
          <w:rFonts w:cs="Arial"/>
          <w:szCs w:val="20"/>
          <w:lang w:val="es-ES"/>
        </w:rPr>
      </w:pPr>
      <w:r w:rsidRPr="001950BB">
        <w:rPr>
          <w:rFonts w:cs="Arial"/>
          <w:szCs w:val="20"/>
          <w:lang w:val="es-ES"/>
        </w:rPr>
        <w:t xml:space="preserve">Acreditar un Promedio Ponderado Acumulado (PPA) igual o superior a setenta y cinco (75) puntos a lo largo de los cinco años de estudio, conforme al Artículo 72 del Reglamento de Modalidades de Graduación.</w:t>
      </w:r>
    </w:p>
    <w:p w14:paraId="6F6E694E" w14:textId="5756237A" w:rsidR="00152B26" w:rsidRPr="001950BB" w:rsidRDefault="00000000">
      <w:pPr>
        <w:numPr>
          <w:ilvl w:val="0"/>
          <w:numId w:val="64"/>
        </w:numPr>
        <w:jc w:val="both"/>
        <w:rPr>
          <w:rFonts w:cs="Arial"/>
          <w:szCs w:val="20"/>
          <w:lang w:val="es-ES"/>
        </w:rPr>
      </w:pPr>
      <w:r>
        <w:rPr>
          <w:rFonts w:cs="Arial"/>
          <w:szCs w:val="20"/>
          <w:lang w:val="es-ES"/>
        </w:rPr>
        <w:t>De presentarse alguna interrupción fortuita en los estudios, el estudiante deberá presentar a la Comisión los descargos y justificaciones procediendo la Comisión el análisis correspondiente.</w:t>
      </w:r>
    </w:p>
    <w:p w14:paraId="6F6E694E" w14:textId="5756237A" w:rsidR="00152B26" w:rsidRPr="001950BB" w:rsidRDefault="00000000">
      <w:pPr>
        <w:numPr>
          <w:ilvl w:val="0"/>
          <w:numId w:val="64"/>
        </w:numPr>
        <w:jc w:val="both"/>
        <w:rPr>
          <w:rFonts w:cs="Arial"/>
          <w:szCs w:val="20"/>
          <w:lang w:val="es-ES"/>
        </w:rPr>
      </w:pPr>
      <w:r>
        <w:rPr>
          <w:rFonts w:cs="Arial"/>
          <w:szCs w:val="20"/>
          <w:lang w:val="es-ES"/>
        </w:rPr>
        <w:t xml:space="preserve">No registrar antecedentes disciplinarios, sanciones administrativas, procesos en Tribunal de Honor ni fallos de ética universitaria o de plagio académico.</w:t>
      </w:r>
    </w:p>
    <w:p w14:paraId="673EF7B0" w14:textId="77777777" w:rsidR="001950BB" w:rsidRPr="003B65AE" w:rsidRDefault="001950BB" w:rsidP="001950BB">
      <w:pPr>
        <w:tabs>
          <w:tab w:val="left" w:pos="2140"/>
        </w:tabs>
        <w:jc w:val="both"/>
        <w:rPr>
          <w:rFonts w:cs="Arial"/>
          <w:szCs w:val="20"/>
          <w:lang w:val="es-ES"/>
        </w:rPr>
      </w:pPr>
    </w:p>
    <w:p w14:paraId="75B110A6" w14:textId="77777777" w:rsidR="001950BB" w:rsidRPr="00152B26" w:rsidRDefault="00000000">
      <w:pPr>
        <w:numPr>
          <w:ilvl w:val="0"/>
          <w:numId w:val="57"/>
        </w:numPr>
        <w:jc w:val="both"/>
        <w:rPr>
          <w:rFonts w:cs="Arial"/>
          <w:b/>
          <w:bCs/>
          <w:szCs w:val="20"/>
          <w:lang w:val="es-ES"/>
        </w:rPr>
      </w:pPr>
      <w:r w:rsidRPr="00152B26">
        <w:rPr>
          <w:rFonts w:cs="Arial"/>
          <w:b/>
          <w:bCs/>
          <w:szCs w:val="20"/>
          <w:lang w:val="es-ES"/>
        </w:rPr>
        <w:t>Articulación Grado - Posgrado (Monografía o Examen vía Diplomado)</w:t>
      </w:r>
    </w:p>
    <w:p w14:paraId="24D897DC" w14:textId="77777777" w:rsidR="001950BB" w:rsidRPr="00152B26" w:rsidRDefault="001950BB" w:rsidP="001950BB">
      <w:pPr>
        <w:jc w:val="both"/>
        <w:rPr>
          <w:rFonts w:cs="Arial"/>
          <w:szCs w:val="20"/>
          <w:lang w:val="es-ES"/>
        </w:rPr>
      </w:pPr>
    </w:p>
    <w:p w14:paraId="24468799" w14:textId="77777777" w:rsidR="001950BB" w:rsidRPr="00152B26" w:rsidRDefault="00000000" w:rsidP="001950BB">
      <w:pPr>
        <w:jc w:val="both"/>
        <w:rPr>
          <w:rFonts w:cs="Arial"/>
          <w:szCs w:val="20"/>
          <w:lang w:val="es-ES"/>
        </w:rPr>
      </w:pPr>
      <w:r w:rsidRPr="00152B26">
        <w:rPr>
          <w:rFonts w:cs="Arial"/>
          <w:szCs w:val="20"/>
          <w:lang w:val="es-ES"/>
        </w:rPr>
        <w:t xml:space="preserve">Conforme a las normativas vigentes del SUB, mediante el Título IV (Artículos 82 al 95) del Reglamento General de Estudios de Posgrado del Sistema de la Universidad Boliviana y el Reglamento General de Posgrado, el estudiante que concluyó y aprobó las 43 asignaturas del plan de estudios puede cursar un Programa de Diplomado Acreditado, el cual debe contar con la aprobación del Consejo Facultativo y acreditar una carga horaria total de 800 horas académicas (20 créditos): distribuidas en 240 horas lectivas presenciales y 560 horas de investigación/prácticas aplicadas; en áreas de especialización contable o de aseguramiento y obtener la titulación mediante la aprobación de una Monografía (Desarrollo y defensa de un estudio exhaustivo de investigación </w:t>
      </w:r>
      <w:r w:rsidRPr="00152B26">
        <w:rPr>
          <w:rFonts w:cs="Arial"/>
          <w:szCs w:val="20"/>
          <w:lang w:val="es-ES"/>
        </w:rPr>
        <w:lastRenderedPageBreak/>
        <w:t xml:space="preserve">aplicada bajo la guía de un tutor/docente sobre un tema del diplomado), un Examen de Contenidos del posgrado (Evaluación teórico-práctica sobre las competencias del programa posgradual y su articulación con el pregrado) o Graduación por Excelencia en el Diplomado (otorgada al cursante con desempeño cuali-cuantitativo sobresaliente en los módulos del programa). Los programas duran entre cuatro (4) y seis (6) meses y exigen un 80 % de asistencia y una nota mínima de setenta y uno (71) puntos por módulo y en el trabajo final, conforme a los Artículos 77 a 82 del Reglamento de Modalidades de Graduación.</w:t>
      </w:r>
    </w:p>
    <w:p w14:paraId="40CCC6A8" w14:textId="77777777" w:rsidR="001950BB" w:rsidRPr="003B65AE" w:rsidRDefault="001950BB" w:rsidP="001950BB">
      <w:pPr>
        <w:tabs>
          <w:tab w:val="left" w:pos="2140"/>
        </w:tabs>
        <w:jc w:val="both"/>
        <w:rPr>
          <w:rFonts w:cs="Arial"/>
          <w:szCs w:val="20"/>
          <w:lang w:val="es-ES"/>
        </w:rPr>
      </w:pPr>
    </w:p>
    <w:p w14:paraId="0AEDFF37"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Plan Excepcional de Titulación para Antiguos Estudiantes No Graduados (P.E.T.A.E.N.G.)</w:t>
      </w:r>
    </w:p>
    <w:p w14:paraId="67648ED6" w14:textId="77777777" w:rsidR="001950BB" w:rsidRPr="003B65AE" w:rsidRDefault="001950BB" w:rsidP="001950BB">
      <w:pPr>
        <w:tabs>
          <w:tab w:val="left" w:pos="2140"/>
        </w:tabs>
        <w:jc w:val="both"/>
        <w:rPr>
          <w:rFonts w:cs="Arial"/>
          <w:szCs w:val="20"/>
          <w:lang w:val="es-ES"/>
        </w:rPr>
      </w:pPr>
    </w:p>
    <w:p w14:paraId="17C887E1" w14:textId="77777777" w:rsidR="001950BB" w:rsidRPr="00152B26" w:rsidRDefault="00000000" w:rsidP="001950BB">
      <w:pPr>
        <w:tabs>
          <w:tab w:val="left" w:pos="2140"/>
        </w:tabs>
        <w:jc w:val="both"/>
        <w:rPr>
          <w:rFonts w:cs="Arial"/>
          <w:szCs w:val="20"/>
          <w:lang w:val="es-ES"/>
        </w:rPr>
      </w:pPr>
      <w:r w:rsidRPr="00152B26">
        <w:rPr>
          <w:rFonts w:cs="Arial"/>
          <w:szCs w:val="20"/>
          <w:lang w:val="es-ES"/>
        </w:rPr>
        <w:t>Programa académico de actualización y titulación dirigido exclusivamente a estudiantes egresados que hayan concluido el plan de estudios y tengan un tiempo igual o mayor a tres (3) años de antigüedad sin haberse graduado.</w:t>
      </w:r>
    </w:p>
    <w:p w14:paraId="031177F1" w14:textId="77777777" w:rsidR="001950BB" w:rsidRPr="003B65AE" w:rsidRDefault="001950BB" w:rsidP="001950BB">
      <w:pPr>
        <w:tabs>
          <w:tab w:val="left" w:pos="2140"/>
        </w:tabs>
        <w:jc w:val="both"/>
        <w:rPr>
          <w:rFonts w:cs="Arial"/>
          <w:szCs w:val="20"/>
          <w:lang w:val="es-ES"/>
        </w:rPr>
      </w:pPr>
    </w:p>
    <w:p w14:paraId="50330AAD"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“P.E.T.A.E.N.G.” es una modalidad de graduación excepcional que permite planificar, ejecutar y evaluar el desarrollo de un Trabajo Académico Diferenciado (actualización normativa, monografía de sistematización o proyecto de aplicación), con defensa oral ante tribunal para consolidar la obtención del título en Contaduría Pública.</w:t>
      </w:r>
    </w:p>
    <w:p w14:paraId="512D7C8B" w14:textId="77777777" w:rsidR="001950BB" w:rsidRPr="003B65AE" w:rsidRDefault="001950BB" w:rsidP="001950BB">
      <w:pPr>
        <w:tabs>
          <w:tab w:val="left" w:pos="2140"/>
        </w:tabs>
        <w:jc w:val="both"/>
        <w:rPr>
          <w:rFonts w:cs="Arial"/>
          <w:szCs w:val="20"/>
          <w:lang w:val="es-ES"/>
        </w:rPr>
      </w:pPr>
    </w:p>
    <w:p w14:paraId="4CA310A5" w14:textId="77777777" w:rsidR="00A33D64" w:rsidRDefault="00000000">
      <w:pPr>
        <w:keepNext/>
        <w:tabs>
          <w:tab w:val="left" w:pos="709"/>
        </w:tabs>
        <w:spacing w:before="80" w:after="200"/>
        <w:ind w:left="709" w:hanging="709"/>
        <w:outlineLvl w:val="2"/>
      </w:pPr>
      <w:bookmarkStart w:id="113" w:name="_Toc000000113"/>
      <w:r>
        <w:rPr>
          <w:b/>
          <w:sz w:val="22"/>
        </w:rPr>
        <w:t>5.4.3</w:t>
      </w:r>
      <w:r>
        <w:rPr>
          <w:b/>
          <w:sz w:val="22"/>
        </w:rPr>
        <w:tab/>
        <w:t>Modalidades de graduación para los grados técnicos</w:t>
      </w:r>
      <w:bookmarkEnd w:id="113"/>
    </w:p>
    <w:p w14:paraId="26C27910" w14:textId="77777777" w:rsidR="00A33D64" w:rsidRDefault="00000000">
      <w:pPr>
        <w:spacing w:after="200"/>
        <w:jc w:val="both"/>
      </w:pPr>
      <w:r w:rsidRPr="00050665">
        <w:rPr>
          <w:b/>
        </w:rPr>
        <w:t>a. Técnico Universitario Medio.</w:t>
      </w:r>
      <w:r w:rsidRPr="00050665">
        <w:t xml:space="preserve"> Salida intermedia que conduce a la obtención del Diploma Académico de Técnico Universitario Medio en Contabilidad y Título en Provisión Nacional de Auxiliar Contable, de aprobación directa tras concluir y aprobar la totalidad de las dieciséis (16) asignaturas correspondientes a primero y segundo año en un periodo continuo de dos (2) gestiones académicas, en estricto cumplimiento de la Resolución HCU Nº 426/2024, conforme al Artículo 87-Bis del Reglamento de Modalidades de Graduación.</w:t>
      </w:r>
    </w:p>
    <w:p w14:paraId="0DAB1C9A" w14:textId="77777777" w:rsidR="00A33D64" w:rsidRDefault="00000000" w:rsidP="00050665">
      <w:pPr>
        <w:spacing w:after="200"/>
        <w:jc w:val="both"/>
      </w:pPr>
      <w:r>
        <w:rPr>
          <w:b/>
        </w:rPr>
        <w:t xml:space="preserve">b. Técnico Superior.</w:t>
      </w:r>
      <w:r>
        <w:t xml:space="preserve"> El grado de Técnico Superior en Contabilidad General se obtiene mediante el examen de grado técnico superior, que se rinde después de aprobar las 24 asignaturas hasta el tercer año. Es un examen único ante tribunal, </w:t>
      </w:r>
      <w:r w:rsidR="00050665">
        <w:t xml:space="preserve">designado </w:t>
      </w:r>
      <w:r>
        <w:t>por el Director de Carrera dos veces al año</w:t>
      </w:r>
      <w:r w:rsidR="00050665">
        <w:t xml:space="preserve"> según calendario académico aprobado por el Honorable Consejo Facultativo</w:t>
      </w:r>
      <w:r>
        <w:t xml:space="preserve">, con la participación de los docentes de las asignaturas evaluadas, y se aprueba con nota mínima de 51 puntos sobre 100. La prueba es escrita, de resolución de casos sobre información financiera, con una duración de noventa (90) minutos, conforme a los Artículos 87 a 90 del Reglamento de Modalidades de Graduación.</w:t>
      </w:r>
      <w:r>
        <w:t xml:space="preserve"> </w:t>
      </w:r>
      <w:r w:rsidR="00050665">
        <w:t>El examen c</w:t>
      </w:r>
      <w:r>
        <w:t xml:space="preserve">omprende las siguientes asignaturas: Contabilidad Básica, Contabilidad Intermedia, Contabilidad de Sociedades, Contabilidad de Tributos, Contabilidad Internacional, Contabilidad de Costos y Gestión, Contabilidad de Bancos y Entidades Financieras, y Presupuesto y Contabilidad Gubernamental.</w:t>
      </w:r>
    </w:p>
    <w:p w14:paraId="47F29F12" w14:textId="77777777" w:rsidR="00395D6D" w:rsidRDefault="00395D6D">
      <w:pPr>
        <w:rPr>
          <w:sz w:val="0"/>
          <w:szCs w:val="0"/>
        </w:rPr>
        <w:sectPr w:rsidR="00395D6D" w:rsidSect="00034616">
          <w:headerReference w:type="default" r:id="rId33"/>
          <w:footerReference w:type="default" r:id="rId3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6. Investigación (articulada con los institutos o unidades de investigación relacionados con la carrera/programa)</w:t>
      </w:r>
    </w:p>
    <w:p w14:paraId="15384D4C" w14:textId="77777777" w:rsidR="001D709D" w:rsidRDefault="00000000">
      <w:pPr>
        <w:pStyle w:val="GrupoCuadros"/>
        <w:keepNext/>
        <w:pageBreakBefore/>
        <w:tabs>
          <w:tab w:val="left" w:pos="709"/>
        </w:tabs>
        <w:spacing w:before="160" w:after="200"/>
        <w:ind w:left="709" w:hanging="709"/>
        <w:outlineLvl w:val="0"/>
      </w:pPr>
      <w:bookmarkStart w:id="114" w:name="_Toc000000114"/>
      <w:r>
        <w:rPr>
          <w:b/>
          <w:sz w:val="24"/>
        </w:rPr>
        <w:t>6.</w:t>
      </w:r>
      <w:r>
        <w:rPr>
          <w:b/>
          <w:sz w:val="24"/>
        </w:rPr>
        <w:tab/>
        <w:t>Investigación (articulada con los institutos o unidades de investigación relacionados con la carrera/programa)</w:t>
      </w:r>
      <w:bookmarkEnd w:id="114"/>
    </w:p>
    <w:p w14:paraId="2BFA07FF" w14:textId="77777777" w:rsidR="001D709D" w:rsidRDefault="00000000">
      <w:pPr>
        <w:spacing w:after="200"/>
        <w:jc w:val="both"/>
      </w:pPr>
      <w:r>
        <w:t>El Artículo 12 de la Resolución HCU N.º 032/2025 establece que el plan de estudios debe especificar las líneas de investigación o innovación tecnológica, que las tesis, los proyectos de grado y los trabajos dirigidos deben responder a esas líneas, que los estudiantes deben cumplir horas de investigación en los institutos de la Carrera o de la Facultad y que los planes de asignatura deben contemplar investigaciones alineadas a las competencias. La investigación de la Carrera se articula con el Instituto de Investigaciones de Ciencias Contables, Financieras y Auditoría, IICCFA, creado mediante Resolución HCU N.º 457/2004.</w:t>
      </w:r>
    </w:p>
    <w:p w14:paraId="32117BA2" w14:textId="77777777" w:rsidR="001D709D" w:rsidRDefault="00000000">
      <w:pPr>
        <w:keepNext/>
        <w:tabs>
          <w:tab w:val="left" w:pos="709"/>
        </w:tabs>
        <w:spacing w:before="120" w:after="200"/>
        <w:ind w:left="709" w:hanging="709"/>
        <w:outlineLvl w:val="1"/>
      </w:pPr>
      <w:bookmarkStart w:id="115" w:name="_Toc000000115"/>
      <w:r>
        <w:rPr>
          <w:b/>
          <w:sz w:val="24"/>
        </w:rPr>
        <w:t>6.1</w:t>
      </w:r>
      <w:r>
        <w:rPr>
          <w:b/>
          <w:sz w:val="24"/>
        </w:rPr>
        <w:tab/>
        <w:t>Políticas de investigación</w:t>
      </w:r>
      <w:bookmarkEnd w:id="115"/>
    </w:p>
    <w:p w14:paraId="63C0BFF4" w14:textId="77777777" w:rsidR="001D709D" w:rsidRDefault="00000000">
      <w:pPr>
        <w:keepNext/>
        <w:tabs>
          <w:tab w:val="left" w:pos="709"/>
        </w:tabs>
        <w:spacing w:before="80" w:after="200"/>
        <w:ind w:left="709" w:hanging="709"/>
        <w:outlineLvl w:val="2"/>
      </w:pPr>
      <w:bookmarkStart w:id="116" w:name="_Toc000000116"/>
      <w:r>
        <w:rPr>
          <w:b/>
          <w:sz w:val="22"/>
        </w:rPr>
        <w:t>6.1.1</w:t>
      </w:r>
      <w:r>
        <w:rPr>
          <w:b/>
          <w:sz w:val="22"/>
        </w:rPr>
        <w:tab/>
        <w:t>Marco institucional</w:t>
      </w:r>
      <w:bookmarkEnd w:id="116"/>
    </w:p>
    <w:p w14:paraId="7490E621" w14:textId="77777777" w:rsidR="001D709D" w:rsidRDefault="00000000">
      <w:pPr>
        <w:spacing w:after="200"/>
        <w:jc w:val="both"/>
      </w:pPr>
      <w:r>
        <w:t>La Política de Investigación de la UMSA, aprobada por Resolución del Honorable Consejo Universitario N.º 90/2021, se basa en cinco áreas estratégicas de cambio, que constituyen el fundamento de la política de investigación de la Carrera:</w:t>
      </w:r>
    </w:p>
    <w:p w14:paraId="75D96ECE" w14:textId="77777777" w:rsidR="001D709D" w:rsidRDefault="00000000">
      <w:pPr>
        <w:pStyle w:val="TituloCuadro"/>
        <w:keepNext/>
        <w:spacing w:before="40" w:after="80"/>
        <w:jc w:val="center"/>
      </w:pPr>
      <w:bookmarkStart w:id="288" w:name="_Toc000000298"/>
      <w:r>
        <w:rPr>
          <w:b/>
        </w:rPr>
        <w:t>Cuadro 1. Áreas estratégicas de la Política de Investigación de la UMSA</w:t>
      </w:r>
      <w:bookmarkEnd w:id="288"/>
    </w:p>
    <w:tbl>
      <w:tblPr>
        <w:tblW w:w="0" w:type="auto"/>
        <w:jc w:val="center"/>
        <w:tblLayout w:type="fixed"/>
        <w:tblLook w:val="04A0" w:firstRow="1" w:lastRow="0" w:firstColumn="1" w:lastColumn="0" w:noHBand="0" w:noVBand="1"/>
      </w:tblPr>
      <w:tblGrid>
        <w:gridCol w:w="3118"/>
        <w:gridCol w:w="5953"/>
      </w:tblGrid>
      <w:tr w:rsidR="00395D6D" w14:paraId="75169F46"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7CC78D" w14:textId="77777777" w:rsidR="001D709D" w:rsidRDefault="00000000">
            <w:pPr>
              <w:jc w:val="center"/>
            </w:pPr>
            <w:r>
              <w:rPr>
                <w:b/>
                <w:color w:val="FFFFFF"/>
              </w:rPr>
              <w:t>Área estratégica</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B0049A9" w14:textId="77777777" w:rsidR="001D709D" w:rsidRDefault="00000000">
            <w:pPr>
              <w:jc w:val="center"/>
            </w:pPr>
            <w:r>
              <w:rPr>
                <w:b/>
                <w:color w:val="FFFFFF"/>
              </w:rPr>
              <w:t>Enfoque</w:t>
            </w:r>
          </w:p>
        </w:tc>
      </w:tr>
      <w:tr w:rsidR="00395D6D" w14:paraId="4FE9336B"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FE93A2F" w14:textId="77777777" w:rsidR="001D709D" w:rsidRDefault="00000000">
            <w:pPr>
              <w:jc w:val="both"/>
            </w:pPr>
            <w:r>
              <w:t>1. Impacto de la investigación para el desarrollo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16A23B9" w14:textId="77777777" w:rsidR="001D709D" w:rsidRDefault="00000000">
            <w:pPr>
              <w:jc w:val="both"/>
            </w:pPr>
            <w:r>
              <w:t>Conecta la investigación de la UMSA con las prioridades de desarrollo del país</w:t>
            </w:r>
          </w:p>
        </w:tc>
      </w:tr>
      <w:tr w:rsidR="00395D6D" w14:paraId="5B72709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0666717" w14:textId="77777777" w:rsidR="001D709D" w:rsidRDefault="00000000">
            <w:pPr>
              <w:jc w:val="both"/>
            </w:pPr>
            <w:r>
              <w:t>2. Gestión de la investigación, innovación y emprendimiento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38DA151" w14:textId="77777777" w:rsidR="001D709D" w:rsidRDefault="00000000">
            <w:pPr>
              <w:jc w:val="both"/>
            </w:pPr>
            <w:r>
              <w:t>Alinea la gerencia estratégica, administrativa y financiera de la Universidad para el desarrollo de la investigación y del talento humano</w:t>
            </w:r>
          </w:p>
        </w:tc>
      </w:tr>
      <w:tr w:rsidR="00395D6D" w14:paraId="5B8654C5"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056850F" w14:textId="77777777" w:rsidR="001D709D" w:rsidRDefault="00000000">
            <w:pPr>
              <w:jc w:val="both"/>
            </w:pPr>
            <w:r>
              <w:t>3. Apropiación social de la ciencia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223B645F" w14:textId="77777777" w:rsidR="001D709D" w:rsidRDefault="00000000">
            <w:pPr>
              <w:jc w:val="both"/>
            </w:pPr>
            <w:r>
              <w:t>Vincula a los actores del desarrollo con el conocimiento científico que produce la Universidad</w:t>
            </w:r>
          </w:p>
        </w:tc>
      </w:tr>
      <w:tr w:rsidR="00395D6D" w14:paraId="4D3764F6"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6EF59D" w14:textId="77777777" w:rsidR="001D709D" w:rsidRDefault="00000000">
            <w:pPr>
              <w:jc w:val="both"/>
            </w:pPr>
            <w:r>
              <w:t>4. Internacionalización de la investigación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AD15F06" w14:textId="77777777" w:rsidR="001D709D" w:rsidRDefault="00000000">
            <w:pPr>
              <w:jc w:val="both"/>
            </w:pPr>
            <w:r>
              <w:t>Posiciona la excelencia de la investigación de la UMSA en el ámbito internacional</w:t>
            </w:r>
          </w:p>
        </w:tc>
      </w:tr>
      <w:tr w:rsidR="00395D6D" w14:paraId="53C65E8D"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1290DE7" w14:textId="77777777" w:rsidR="001D709D" w:rsidRDefault="00000000">
            <w:pPr>
              <w:jc w:val="both"/>
            </w:pPr>
            <w:r>
              <w:t>5. Tecnología para la investigación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F073D44" w14:textId="77777777" w:rsidR="001D709D" w:rsidRDefault="00000000">
            <w:pPr>
              <w:jc w:val="both"/>
            </w:pPr>
            <w:r>
              <w:t>Promueve el acceso y el uso efectivo de la tecnología digital para generar investigación de calidad mundial</w:t>
            </w:r>
          </w:p>
        </w:tc>
      </w:tr>
    </w:tbl>
    <w:p w14:paraId="7C262302" w14:textId="77777777" w:rsidR="001D709D" w:rsidRDefault="00000000">
      <w:pPr>
        <w:spacing w:before="40" w:after="200"/>
      </w:pPr>
      <w:r>
        <w:rPr>
          <w:sz w:val="16"/>
        </w:rPr>
        <w:t>Fuente: Política de Investigación de la UMSA.</w:t>
      </w:r>
    </w:p>
    <w:p w14:paraId="5E19F11F" w14:textId="77777777" w:rsidR="001D709D" w:rsidRDefault="00000000">
      <w:pPr>
        <w:keepNext/>
        <w:tabs>
          <w:tab w:val="left" w:pos="709"/>
        </w:tabs>
        <w:spacing w:before="80" w:after="200"/>
        <w:ind w:left="709" w:hanging="709"/>
        <w:outlineLvl w:val="2"/>
      </w:pPr>
      <w:bookmarkStart w:id="117" w:name="_Toc000000117"/>
      <w:r>
        <w:rPr>
          <w:b/>
          <w:sz w:val="22"/>
        </w:rPr>
        <w:t>6.1.2</w:t>
      </w:r>
      <w:r>
        <w:rPr>
          <w:b/>
          <w:sz w:val="22"/>
        </w:rPr>
        <w:tab/>
        <w:t>Política de investigación de la Carrera</w:t>
      </w:r>
      <w:bookmarkEnd w:id="117"/>
    </w:p>
    <w:p w14:paraId="24441398" w14:textId="77777777" w:rsidR="001D709D" w:rsidRDefault="00000000">
      <w:pPr>
        <w:spacing w:after="200"/>
        <w:jc w:val="both"/>
      </w:pPr>
      <w:r>
        <w:t>El objetivo de la política de investigación e innovación de la Carrera es facilitar e impulsar la investigación básica y aplicada, el desarrollo tecnológico y la innovación, cuyos resultados aporten al desarrollo económico, social y ambiental de la región y del país. La Carrera se adhiere a las cinco áreas estratégicas de la UMSA y, en particular, al Área 2, de gestión de la investigación, innovación y emprendimiento, con los siguientes lineamientos:</w:t>
      </w:r>
    </w:p>
    <w:p w14:paraId="62B0862F" w14:textId="77777777" w:rsidR="001D709D" w:rsidRDefault="00000000">
      <w:pPr>
        <w:numPr>
          <w:ilvl w:val="0"/>
          <w:numId w:val="65"/>
        </w:numPr>
        <w:spacing w:after="160"/>
        <w:jc w:val="both"/>
      </w:pPr>
      <w:r>
        <w:t>Jerarquizar y fortalecer la estructura de coordinación y gestión de la investigación, el postgrado y la interacción social.</w:t>
      </w:r>
    </w:p>
    <w:p w14:paraId="29189C5B" w14:textId="77777777" w:rsidR="001D709D" w:rsidRDefault="00000000">
      <w:pPr>
        <w:numPr>
          <w:ilvl w:val="0"/>
          <w:numId w:val="65"/>
        </w:numPr>
        <w:spacing w:after="160"/>
        <w:jc w:val="both"/>
      </w:pPr>
      <w:r>
        <w:t>Optimizar la gestión administrativa y financiera para garantizar el impacto de la investigación.</w:t>
      </w:r>
    </w:p>
    <w:p w14:paraId="30331C63" w14:textId="77777777" w:rsidR="001D709D" w:rsidRDefault="00000000">
      <w:pPr>
        <w:numPr>
          <w:ilvl w:val="0"/>
          <w:numId w:val="65"/>
        </w:numPr>
        <w:spacing w:after="160"/>
        <w:jc w:val="both"/>
      </w:pPr>
      <w:r>
        <w:lastRenderedPageBreak/>
        <w:t>Priorizar la asignación eficiente de recursos para la investigación.</w:t>
      </w:r>
    </w:p>
    <w:p w14:paraId="33D4C6D3" w14:textId="77777777" w:rsidR="001D709D" w:rsidRDefault="00000000">
      <w:pPr>
        <w:numPr>
          <w:ilvl w:val="0"/>
          <w:numId w:val="65"/>
        </w:numPr>
        <w:spacing w:after="160"/>
        <w:jc w:val="both"/>
      </w:pPr>
      <w:r>
        <w:t>Implementar un marco institucional para la formación, el reclutamiento, la permanencia y el desarrollo del talento humano en investigación en todos los niveles formativos.</w:t>
      </w:r>
    </w:p>
    <w:p w14:paraId="04DC63B9" w14:textId="77777777" w:rsidR="001D709D" w:rsidRDefault="00000000">
      <w:pPr>
        <w:numPr>
          <w:ilvl w:val="0"/>
          <w:numId w:val="65"/>
        </w:numPr>
        <w:spacing w:after="160"/>
        <w:jc w:val="both"/>
      </w:pPr>
      <w:r>
        <w:t>Fortalecer las capacidades y los enfoques de investigación interdisciplinarios y transdisciplinarios entre la Facultad, la Carrera y el Instituto de Investigaciones.</w:t>
      </w:r>
    </w:p>
    <w:p w14:paraId="15EA663C" w14:textId="77777777" w:rsidR="001D709D" w:rsidRDefault="00000000">
      <w:pPr>
        <w:numPr>
          <w:ilvl w:val="0"/>
          <w:numId w:val="65"/>
        </w:numPr>
        <w:spacing w:after="200"/>
        <w:jc w:val="both"/>
      </w:pPr>
      <w:r>
        <w:t>Vincular la investigación aplicada con los ecosistemas de emprendimiento públicos y privados, para potenciar su capacidad de innovación, sostenibilidad y escalamiento.</w:t>
      </w:r>
    </w:p>
    <w:p w14:paraId="5C60BDD9" w14:textId="77777777" w:rsidR="001D709D" w:rsidRDefault="00000000">
      <w:pPr>
        <w:spacing w:after="200"/>
        <w:jc w:val="both"/>
      </w:pPr>
      <w:r>
        <w:t>Para cumplir estos lineamientos, la Carrera adopta las siguientes estrategias:</w:t>
      </w:r>
    </w:p>
    <w:p w14:paraId="06601490" w14:textId="77777777" w:rsidR="001D709D" w:rsidRDefault="00000000">
      <w:pPr>
        <w:numPr>
          <w:ilvl w:val="0"/>
          <w:numId w:val="66"/>
        </w:numPr>
        <w:spacing w:after="160"/>
        <w:jc w:val="both"/>
      </w:pPr>
      <w:r>
        <w:t>Establecer una estructura con facultades de decisión, coordinación y desarrollo de la investigación, y procedimientos ágiles y transparentes para la gestión y transferencia de proyectos.</w:t>
      </w:r>
    </w:p>
    <w:p w14:paraId="2F018CEA" w14:textId="77777777" w:rsidR="001D709D" w:rsidRDefault="00000000">
      <w:pPr>
        <w:numPr>
          <w:ilvl w:val="0"/>
          <w:numId w:val="66"/>
        </w:numPr>
        <w:spacing w:after="160"/>
        <w:jc w:val="both"/>
      </w:pPr>
      <w:r>
        <w:t>Fortalecer el Instituto de Investigaciones con medios, infraestructura, equipamiento y personal, y gestionar recursos del presupuesto institucional y de fuentes externas.</w:t>
      </w:r>
    </w:p>
    <w:p w14:paraId="6987B41D" w14:textId="77777777" w:rsidR="001D709D" w:rsidRDefault="00000000">
      <w:pPr>
        <w:numPr>
          <w:ilvl w:val="0"/>
          <w:numId w:val="66"/>
        </w:numPr>
        <w:spacing w:after="160"/>
        <w:jc w:val="both"/>
      </w:pPr>
      <w:r>
        <w:t>Desarrollar acciones desde el pregrado para reclutar, retener y formar talento científico de forma coordinada con la sociedad científica.</w:t>
      </w:r>
    </w:p>
    <w:p w14:paraId="1615A4D7" w14:textId="77777777" w:rsidR="001D709D" w:rsidRDefault="00000000">
      <w:pPr>
        <w:numPr>
          <w:ilvl w:val="0"/>
          <w:numId w:val="66"/>
        </w:numPr>
        <w:spacing w:after="160"/>
        <w:jc w:val="both"/>
      </w:pPr>
      <w:r>
        <w:t>Implementar un programa de asistencia técnica y desarrollo de capacidades en investigación interdisciplinaria.</w:t>
      </w:r>
    </w:p>
    <w:p w14:paraId="57617996" w14:textId="77777777" w:rsidR="001D709D" w:rsidRDefault="00000000">
      <w:pPr>
        <w:numPr>
          <w:ilvl w:val="0"/>
          <w:numId w:val="66"/>
        </w:numPr>
        <w:spacing w:after="200"/>
        <w:jc w:val="both"/>
      </w:pPr>
      <w:r>
        <w:t>Trabajar en red con ecosistemas de emprendimiento que impulsen la incubación de iniciativas.</w:t>
      </w:r>
    </w:p>
    <w:p w14:paraId="51825325" w14:textId="77777777" w:rsidR="001D709D" w:rsidRDefault="00000000">
      <w:pPr>
        <w:keepNext/>
        <w:tabs>
          <w:tab w:val="left" w:pos="709"/>
        </w:tabs>
        <w:spacing w:before="80" w:after="200"/>
        <w:ind w:left="709" w:hanging="709"/>
        <w:outlineLvl w:val="2"/>
      </w:pPr>
      <w:bookmarkStart w:id="118" w:name="_Toc000000118"/>
      <w:r>
        <w:rPr>
          <w:b/>
          <w:sz w:val="22"/>
        </w:rPr>
        <w:t>6.1.3</w:t>
      </w:r>
      <w:r>
        <w:rPr>
          <w:b/>
          <w:sz w:val="22"/>
        </w:rPr>
        <w:tab/>
        <w:t>Articulación de la investigación con el plan de estudios</w:t>
      </w:r>
      <w:bookmarkEnd w:id="118"/>
    </w:p>
    <w:p w14:paraId="0FBCA29D" w14:textId="77777777" w:rsidR="001D709D" w:rsidRDefault="00000000">
      <w:pPr>
        <w:spacing w:after="200"/>
        <w:jc w:val="both"/>
      </w:pPr>
      <w:r>
        <w:t>La investigación se integra al currículo en tres niveles:</w:t>
      </w:r>
    </w:p>
    <w:p w14:paraId="52B7114A" w14:textId="77777777" w:rsidR="001D709D" w:rsidRDefault="00000000">
      <w:pPr>
        <w:pStyle w:val="TituloCuadro"/>
        <w:keepNext/>
        <w:spacing w:before="40" w:after="80"/>
        <w:jc w:val="center"/>
      </w:pPr>
      <w:bookmarkStart w:id="289" w:name="_Toc000000299"/>
      <w:r>
        <w:rPr>
          <w:b/>
        </w:rPr>
        <w:t>Cuadro 2. Niveles de articulación de la investigación</w:t>
      </w:r>
      <w:bookmarkEnd w:id="289"/>
    </w:p>
    <w:tbl>
      <w:tblPr>
        <w:tblW w:w="0" w:type="auto"/>
        <w:jc w:val="center"/>
        <w:tblLayout w:type="fixed"/>
        <w:tblLook w:val="04A0" w:firstRow="1" w:lastRow="0" w:firstColumn="1" w:lastColumn="0" w:noHBand="0" w:noVBand="1"/>
      </w:tblPr>
      <w:tblGrid>
        <w:gridCol w:w="2551"/>
        <w:gridCol w:w="6520"/>
      </w:tblGrid>
      <w:tr w:rsidR="00395D6D" w14:paraId="79EE8170"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1F1CD2" w14:textId="77777777" w:rsidR="001D709D" w:rsidRDefault="00000000">
            <w:pPr>
              <w:jc w:val="center"/>
            </w:pPr>
            <w:r>
              <w:rPr>
                <w:b/>
                <w:color w:val="FFFFFF"/>
              </w:rPr>
              <w:t>Nivel</w:t>
            </w:r>
          </w:p>
        </w:tc>
        <w:tc>
          <w:tcPr>
            <w:tcW w:w="65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A1956E" w14:textId="01BBE952" w:rsidR="001D709D" w:rsidRDefault="00000000">
            <w:pPr>
              <w:jc w:val="center"/>
            </w:pPr>
            <w:r>
              <w:rPr>
                <w:b/>
                <w:color w:val="FFFFFF"/>
              </w:rPr>
              <w:t xml:space="preserve">Concreción en el </w:t>
            </w:r>
            <w:r w:rsidR="00434D44">
              <w:rPr>
                <w:b/>
                <w:color w:val="FFFFFF"/>
              </w:rPr>
              <w:t>Rediseño Curricular</w:t>
            </w:r>
          </w:p>
        </w:tc>
      </w:tr>
      <w:tr w:rsidR="00395D6D" w14:paraId="5FF13265"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DE895C8" w14:textId="77777777" w:rsidR="001D709D" w:rsidRDefault="00000000">
            <w:pPr>
              <w:jc w:val="both"/>
            </w:pPr>
            <w:r>
              <w:t>Investigación formativa en las asignaturas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EC6E94D" w14:textId="77777777" w:rsidR="001D709D" w:rsidRDefault="00000000">
            <w:pPr>
              <w:jc w:val="both"/>
            </w:pPr>
            <w:r>
              <w:t>Trabajos de aplicación e investigación definidos en cada plan de asignatura: estudios de caso, proyectos prácticos, simulaciones, investigación documental y de campo, alineados con la unidad de competencia</w:t>
            </w:r>
          </w:p>
        </w:tc>
      </w:tr>
      <w:tr w:rsidR="00395D6D" w14:paraId="0B339BFC"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3273D9C" w14:textId="77777777" w:rsidR="001D709D" w:rsidRDefault="00000000">
            <w:pPr>
              <w:jc w:val="both"/>
            </w:pPr>
            <w:r>
              <w:t>Asignaturas de investigación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5373593F" w14:textId="77777777" w:rsidR="001D709D" w:rsidRDefault="00000000">
            <w:pPr>
              <w:jc w:val="both"/>
            </w:pPr>
            <w:r>
              <w:t>CPA-204 Métodos y Técnicas de Investigación, en segundo año, y CPA-510 Taller de Grado, en quinto año, que acompaña la elaboración de los trabajos de graduación</w:t>
            </w:r>
          </w:p>
        </w:tc>
      </w:tr>
      <w:tr w:rsidR="00395D6D" w14:paraId="1C5F001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5F3BAB5" w14:textId="77777777" w:rsidR="001D709D" w:rsidRDefault="00000000">
            <w:pPr>
              <w:jc w:val="both"/>
            </w:pPr>
            <w:r>
              <w:t>Investigación para la graduación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024E9962" w14:textId="77777777" w:rsidR="001D709D" w:rsidRDefault="00000000">
            <w:pPr>
              <w:jc w:val="both"/>
            </w:pPr>
            <w:r>
              <w:t>Tesis de grado, proyectos de grado y trabajos dirigidos vinculados a las líneas de investigación del punto 6.2 y desarrollados con apoyo del Instituto de Investigaciones</w:t>
            </w:r>
          </w:p>
        </w:tc>
      </w:tr>
    </w:tbl>
    <w:p w14:paraId="03937B1B" w14:textId="77777777" w:rsidR="001D709D" w:rsidRDefault="001D709D">
      <w:pPr>
        <w:spacing w:after="120"/>
      </w:pPr>
    </w:p>
    <w:p w14:paraId="4BE671E1" w14:textId="77777777" w:rsidR="001D709D" w:rsidRDefault="00000000">
      <w:pPr>
        <w:spacing w:after="200"/>
        <w:jc w:val="both"/>
      </w:pPr>
      <w:r>
        <w:t>La carga horaria destinada a la investigación se detalla en el punto 8.4.</w:t>
      </w:r>
    </w:p>
    <w:p w14:paraId="62ABB1FB" w14:textId="19771387" w:rsidR="001D709D" w:rsidRDefault="00000000">
      <w:pPr>
        <w:keepNext/>
        <w:tabs>
          <w:tab w:val="left" w:pos="709"/>
        </w:tabs>
        <w:spacing w:before="80" w:after="200"/>
        <w:ind w:left="709" w:hanging="709"/>
        <w:outlineLvl w:val="2"/>
      </w:pPr>
      <w:bookmarkStart w:id="119" w:name="_Toc000000119"/>
      <w:r>
        <w:rPr>
          <w:b/>
          <w:sz w:val="22"/>
        </w:rPr>
        <w:t>6.1.4</w:t>
      </w:r>
      <w:r>
        <w:rPr>
          <w:b/>
          <w:sz w:val="22"/>
        </w:rPr>
        <w:tab/>
        <w:t>Instituto de Investigaciones</w:t>
      </w:r>
      <w:bookmarkEnd w:id="119"/>
    </w:p>
    <w:p w14:paraId="4DCB50A0" w14:textId="77777777" w:rsidR="00434D44" w:rsidRDefault="00000000">
      <w:pPr>
        <w:spacing w:after="200"/>
        <w:jc w:val="both"/>
      </w:pPr>
      <w:r>
        <w:t xml:space="preserve">El Instituto cuenta con una carga de 320 horas mensuales: 160 horas para el cargo de Director, y 160 horas para sus docentes investigadores. </w:t>
      </w:r>
    </w:p>
    <w:p w14:paraId="4B96A36C" w14:textId="77777777" w:rsidR="00434D44" w:rsidRDefault="00000000">
      <w:pPr>
        <w:spacing w:after="200"/>
        <w:jc w:val="both"/>
      </w:pPr>
      <w:r>
        <w:lastRenderedPageBreak/>
        <w:t xml:space="preserve">El diagnóstico muestra que la investigación de pregrado es casi inexistente: solo tres estudiantes se titularon por tesis entre 2021 y 2025, el 0,16 % de los titulados. </w:t>
      </w:r>
    </w:p>
    <w:p w14:paraId="485074C2" w14:textId="77777777" w:rsidR="001D709D" w:rsidRDefault="00000000">
      <w:pPr>
        <w:keepNext/>
        <w:tabs>
          <w:tab w:val="left" w:pos="709"/>
        </w:tabs>
        <w:spacing w:before="120" w:after="200"/>
        <w:ind w:left="709" w:hanging="709"/>
        <w:outlineLvl w:val="1"/>
      </w:pPr>
      <w:bookmarkStart w:id="120" w:name="_Toc000000120"/>
      <w:r>
        <w:rPr>
          <w:b/>
          <w:sz w:val="24"/>
        </w:rPr>
        <w:t>6.2</w:t>
      </w:r>
      <w:r>
        <w:rPr>
          <w:b/>
          <w:sz w:val="24"/>
        </w:rPr>
        <w:tab/>
        <w:t>Líneas de investigación</w:t>
      </w:r>
      <w:bookmarkEnd w:id="120"/>
    </w:p>
    <w:p w14:paraId="519C1902" w14:textId="77777777" w:rsidR="001D709D" w:rsidRDefault="00000000">
      <w:pPr>
        <w:keepNext/>
        <w:tabs>
          <w:tab w:val="left" w:pos="709"/>
        </w:tabs>
        <w:spacing w:before="80" w:after="200"/>
        <w:ind w:left="709" w:hanging="709"/>
        <w:outlineLvl w:val="2"/>
      </w:pPr>
      <w:bookmarkStart w:id="121" w:name="_Toc000000121"/>
      <w:r>
        <w:rPr>
          <w:b/>
          <w:sz w:val="22"/>
        </w:rPr>
        <w:t>6.2.1</w:t>
      </w:r>
      <w:r>
        <w:rPr>
          <w:b/>
          <w:sz w:val="22"/>
        </w:rPr>
        <w:tab/>
        <w:t>Concepto y principios</w:t>
      </w:r>
      <w:bookmarkEnd w:id="121"/>
    </w:p>
    <w:p w14:paraId="6C783618" w14:textId="1BC151B5" w:rsidR="001D709D" w:rsidRDefault="00000000">
      <w:pPr>
        <w:spacing w:after="200"/>
        <w:jc w:val="both"/>
      </w:pPr>
      <w:r>
        <w:t>El Reglamento General de la Investigación y del Investigador del Sistema de la Universidad Boliviana, en su Artículo 7, define las líneas de investigación como</w:t>
      </w:r>
      <w:r w:rsidR="00434D44">
        <w:t xml:space="preserve"> </w:t>
      </w:r>
      <w:r>
        <w:t>directrices hacia donde se encauzará la actividad científica en cada uno de los institutos y centros de investigación del Sistema de la Universidad Boliviana, que agrupan ejes temáticos afines y generan conocimiento nuevo, o el aumento, la renovación o el análisis crítico del conocimiento existente sobre problemas o necesidades del país. Conforme a su Artículo 8, las líneas deben:</w:t>
      </w:r>
    </w:p>
    <w:p w14:paraId="5AC024C9" w14:textId="77777777" w:rsidR="001D709D" w:rsidRDefault="00000000">
      <w:pPr>
        <w:numPr>
          <w:ilvl w:val="0"/>
          <w:numId w:val="67"/>
        </w:numPr>
        <w:spacing w:after="160"/>
        <w:jc w:val="both"/>
      </w:pPr>
      <w:r>
        <w:t>Propiciar el desarrollo social, económico y cultural a nivel municipal, departamental, regional y nacional.</w:t>
      </w:r>
    </w:p>
    <w:p w14:paraId="18502CC8" w14:textId="77777777" w:rsidR="001D709D" w:rsidRDefault="00000000">
      <w:pPr>
        <w:numPr>
          <w:ilvl w:val="0"/>
          <w:numId w:val="67"/>
        </w:numPr>
        <w:spacing w:after="160"/>
        <w:jc w:val="both"/>
      </w:pPr>
      <w:r>
        <w:t>Promover la formación y actualización de recursos humanos especializados.</w:t>
      </w:r>
    </w:p>
    <w:p w14:paraId="56D2AE80" w14:textId="77777777" w:rsidR="001D709D" w:rsidRDefault="00000000">
      <w:pPr>
        <w:numPr>
          <w:ilvl w:val="0"/>
          <w:numId w:val="67"/>
        </w:numPr>
        <w:spacing w:after="160"/>
        <w:jc w:val="both"/>
      </w:pPr>
      <w:r>
        <w:t>Generar conocimiento científico.</w:t>
      </w:r>
    </w:p>
    <w:p w14:paraId="6B7D4707" w14:textId="77777777" w:rsidR="001D709D" w:rsidRDefault="00000000">
      <w:pPr>
        <w:numPr>
          <w:ilvl w:val="0"/>
          <w:numId w:val="67"/>
        </w:numPr>
        <w:spacing w:after="160"/>
        <w:jc w:val="both"/>
      </w:pPr>
      <w:r>
        <w:t>Contribuir a la solución de problemas y a su aplicación técnica, tecnológica o de innovación, y a la transferencia de conocimientos a la sociedad.</w:t>
      </w:r>
    </w:p>
    <w:p w14:paraId="401AD247" w14:textId="77777777" w:rsidR="001D709D" w:rsidRDefault="00000000">
      <w:pPr>
        <w:numPr>
          <w:ilvl w:val="0"/>
          <w:numId w:val="67"/>
        </w:numPr>
        <w:spacing w:after="200"/>
        <w:jc w:val="both"/>
      </w:pPr>
      <w:r>
        <w:t>Contribuir a la solución de problemas sociales, económicos, culturales y políticos de la sociedad.</w:t>
      </w:r>
    </w:p>
    <w:p w14:paraId="6001B5A6" w14:textId="77777777" w:rsidR="001D709D" w:rsidRDefault="00000000">
      <w:pPr>
        <w:spacing w:after="200"/>
        <w:jc w:val="both"/>
      </w:pPr>
      <w:r>
        <w:t>Según el mismo Reglamento, las líneas de investigación son aprobadas por el Comité Científico de Investigación en Grado y Posgrado de cada universidad y se registran en el Comité Ejecutivo de la Universidad Boliviana, CEUB, para su promoción y difusión a nivel nacional (Artículo 11). La definición de las líneas se actualiza cada año, en coordinación con las instancias pertinentes (Artículo 16, inciso g), y la Comisión Científica de Área propone su actualización periódica (Artículo 20, inciso b).</w:t>
      </w:r>
    </w:p>
    <w:p w14:paraId="3CA28290" w14:textId="508C9687" w:rsidR="001D709D" w:rsidRDefault="00000000">
      <w:pPr>
        <w:spacing w:after="200"/>
        <w:jc w:val="both"/>
      </w:pPr>
      <w:r>
        <w:t>A estos principios se suman los que orientan la construcción de las líneas de investigación en la Carrera</w:t>
      </w:r>
      <w:r w:rsidR="00434D44">
        <w:t xml:space="preserve"> Contaduría Pública</w:t>
      </w:r>
      <w:r>
        <w:t xml:space="preserve">, según la </w:t>
      </w:r>
      <w:r w:rsidR="00847C73">
        <w:t xml:space="preserve">siguiente </w:t>
      </w:r>
      <w:r>
        <w:t>metodología del IICCFA:</w:t>
      </w:r>
    </w:p>
    <w:p w14:paraId="41779F4F" w14:textId="77777777" w:rsidR="001D709D" w:rsidRDefault="00000000">
      <w:pPr>
        <w:numPr>
          <w:ilvl w:val="0"/>
          <w:numId w:val="68"/>
        </w:numPr>
        <w:spacing w:after="160"/>
        <w:jc w:val="both"/>
      </w:pPr>
      <w:r>
        <w:rPr>
          <w:b/>
        </w:rPr>
        <w:t>Consistencia académica:</w:t>
      </w:r>
      <w:r>
        <w:t xml:space="preserve"> vínculo entre las líneas, el perfil profesional, las asignaturas y los objetivos curriculares.</w:t>
      </w:r>
    </w:p>
    <w:p w14:paraId="2527811A" w14:textId="77777777" w:rsidR="001D709D" w:rsidRDefault="00000000">
      <w:pPr>
        <w:numPr>
          <w:ilvl w:val="0"/>
          <w:numId w:val="68"/>
        </w:numPr>
        <w:spacing w:after="160"/>
        <w:jc w:val="both"/>
      </w:pPr>
      <w:r>
        <w:rPr>
          <w:b/>
        </w:rPr>
        <w:t>Multidisciplinariedad, interdisciplinariedad y transdisciplinariedad:</w:t>
      </w:r>
      <w:r>
        <w:t xml:space="preserve"> enfoques que, según Edgar Morin, favorecen la complementariedad entre saberes y metodologías.</w:t>
      </w:r>
    </w:p>
    <w:p w14:paraId="77908F65" w14:textId="77777777" w:rsidR="001D709D" w:rsidRDefault="00000000">
      <w:pPr>
        <w:numPr>
          <w:ilvl w:val="0"/>
          <w:numId w:val="68"/>
        </w:numPr>
        <w:spacing w:after="160"/>
        <w:jc w:val="both"/>
      </w:pPr>
      <w:r>
        <w:rPr>
          <w:b/>
        </w:rPr>
        <w:t>Sostenibilidad y continuidad:</w:t>
      </w:r>
      <w:r>
        <w:t xml:space="preserve"> las líneas se orientan al largo plazo y deben mantenerse en el tiempo.</w:t>
      </w:r>
    </w:p>
    <w:p w14:paraId="7FDA046F" w14:textId="77777777" w:rsidR="001D709D" w:rsidRDefault="00000000">
      <w:pPr>
        <w:numPr>
          <w:ilvl w:val="0"/>
          <w:numId w:val="68"/>
        </w:numPr>
        <w:spacing w:after="200"/>
        <w:jc w:val="both"/>
      </w:pPr>
      <w:r>
        <w:rPr>
          <w:b/>
        </w:rPr>
        <w:t>Flexibilidad y actualización:</w:t>
      </w:r>
      <w:r>
        <w:t xml:space="preserve"> su diseño debe permitir la actualización y el surgimiento de nuevas áreas de conocimiento, según Tobón.</w:t>
      </w:r>
    </w:p>
    <w:p w14:paraId="69E90225" w14:textId="77777777" w:rsidR="001D709D" w:rsidRDefault="00000000">
      <w:pPr>
        <w:keepNext/>
        <w:tabs>
          <w:tab w:val="left" w:pos="709"/>
        </w:tabs>
        <w:spacing w:before="80" w:after="200"/>
        <w:ind w:left="709" w:hanging="709"/>
        <w:outlineLvl w:val="2"/>
      </w:pPr>
      <w:bookmarkStart w:id="122" w:name="_Toc000000122"/>
      <w:r>
        <w:rPr>
          <w:b/>
          <w:sz w:val="22"/>
        </w:rPr>
        <w:t>6.2.2</w:t>
      </w:r>
      <w:r>
        <w:rPr>
          <w:b/>
          <w:sz w:val="22"/>
        </w:rPr>
        <w:tab/>
        <w:t>Presentación</w:t>
      </w:r>
      <w:bookmarkEnd w:id="122"/>
    </w:p>
    <w:p w14:paraId="2B042DF8" w14:textId="2E9468F4" w:rsidR="001D709D" w:rsidRDefault="00000000">
      <w:pPr>
        <w:spacing w:after="200"/>
        <w:jc w:val="both"/>
      </w:pPr>
      <w:r>
        <w:t>Las líneas de investigación de la Carrera de Contaduría Pública se elaboran en una circunstancia institucional la que se circunscribe a docente</w:t>
      </w:r>
      <w:r w:rsidR="00847C73">
        <w:t>s</w:t>
      </w:r>
      <w:r>
        <w:t xml:space="preserve"> investigadores, y de estudiantes especialmente de posgrado. Las áreas de investigación están circunscritas a los fundamentos científicos y epistemológicos de la</w:t>
      </w:r>
      <w:r w:rsidR="00847C73">
        <w:t xml:space="preserve"> Carrera de Contaduría Pública.</w:t>
      </w:r>
    </w:p>
    <w:p w14:paraId="5A64457B" w14:textId="77777777" w:rsidR="001D709D" w:rsidRDefault="00000000">
      <w:pPr>
        <w:spacing w:after="200"/>
        <w:jc w:val="both"/>
      </w:pPr>
      <w:r>
        <w:lastRenderedPageBreak/>
        <w:t>Esta situación identifica dos necesidades complementarias:</w:t>
      </w:r>
    </w:p>
    <w:p w14:paraId="53CA56F9" w14:textId="77777777" w:rsidR="001D709D" w:rsidRDefault="00000000">
      <w:pPr>
        <w:numPr>
          <w:ilvl w:val="0"/>
          <w:numId w:val="69"/>
        </w:numPr>
        <w:spacing w:after="160"/>
        <w:jc w:val="both"/>
      </w:pPr>
      <w:r>
        <w:t>Consolidar y articular los campos de investigación existentes, aprovechando la experiencia académica y profesional desarrollada en el IICCFA.</w:t>
      </w:r>
    </w:p>
    <w:p w14:paraId="14777FC0" w14:textId="77777777" w:rsidR="001D709D" w:rsidRDefault="00000000">
      <w:pPr>
        <w:numPr>
          <w:ilvl w:val="0"/>
          <w:numId w:val="69"/>
        </w:numPr>
        <w:spacing w:after="200"/>
        <w:jc w:val="both"/>
      </w:pPr>
      <w:r>
        <w:t xml:space="preserve">Promover nuevos campos de investigación científica, especialmente aquellos que contribuyan a la construcción teórica de la disciplina contable, la investigación educativa, el estudio de los problemas económicos y sociales del contexto boliviano, y la transformación digital,</w:t>
      </w:r>
    </w:p>
    <w:p w14:paraId="30610453" w14:textId="77777777" w:rsidR="001D709D" w:rsidRDefault="00000000">
      <w:pPr>
        <w:spacing w:after="200"/>
        <w:jc w:val="both"/>
      </w:pPr>
      <w:r>
        <w:t>Las líneas que se presentan a continuación deben entenderse como las actualmente pertinentes y viables y que forman parte de la transformación del perfil profesional del contador público.</w:t>
      </w:r>
    </w:p>
    <w:p w14:paraId="036BE693" w14:textId="57FED7DB" w:rsidR="001D709D" w:rsidRDefault="00000000">
      <w:pPr>
        <w:keepNext/>
        <w:tabs>
          <w:tab w:val="left" w:pos="709"/>
        </w:tabs>
        <w:spacing w:before="80" w:after="200"/>
        <w:ind w:left="709" w:hanging="709"/>
        <w:outlineLvl w:val="2"/>
      </w:pPr>
      <w:bookmarkStart w:id="123" w:name="_Toc000000123"/>
      <w:r>
        <w:rPr>
          <w:b/>
          <w:sz w:val="22"/>
        </w:rPr>
        <w:t>6.2.</w:t>
      </w:r>
      <w:r w:rsidR="00847C73">
        <w:rPr>
          <w:b/>
          <w:sz w:val="22"/>
        </w:rPr>
        <w:t>3</w:t>
      </w:r>
      <w:r>
        <w:rPr>
          <w:b/>
          <w:sz w:val="22"/>
        </w:rPr>
        <w:tab/>
        <w:t>Estructura general de las líneas de investigación</w:t>
      </w:r>
      <w:bookmarkEnd w:id="123"/>
    </w:p>
    <w:p w14:paraId="5D794CC6" w14:textId="77777777" w:rsidR="001D709D" w:rsidRDefault="00000000">
      <w:pPr>
        <w:spacing w:after="200"/>
        <w:jc w:val="both"/>
      </w:pPr>
      <w:r>
        <w:t>Las líneas de investigación de la Carrera de Contaduría Pública se estructuran de ocho líneas institucionales de investigación (LI), organizadas en cuatro ejes articuladores o Grandes Áreas Temáticas (GAT), orientadas a conservar los campos tradicionales de la Contaduría Pública y, simultáneamente, ampliar sus posibilidades de investigación hacia áreas de desarrollo científico y tecnológico.</w:t>
      </w:r>
    </w:p>
    <w:p w14:paraId="11832AB0" w14:textId="77777777" w:rsidR="001D709D" w:rsidRDefault="00000000">
      <w:pPr>
        <w:spacing w:after="80"/>
      </w:pPr>
      <w:r>
        <w:rPr>
          <w:b/>
        </w:rPr>
        <w:t>I. Fundamentos científicos y formación</w:t>
      </w:r>
    </w:p>
    <w:p w14:paraId="700964D9" w14:textId="77777777" w:rsidR="001D709D" w:rsidRDefault="00000000">
      <w:pPr>
        <w:tabs>
          <w:tab w:val="left" w:pos="2058"/>
        </w:tabs>
        <w:spacing w:after="60"/>
        <w:ind w:left="2058" w:hanging="1701"/>
      </w:pPr>
      <w:r>
        <w:rPr>
          <w:b/>
        </w:rPr>
        <w:t>LI-1:</w:t>
      </w:r>
      <w:r>
        <w:tab/>
        <w:t>Educación contable, currículo e innovación pedagógica</w:t>
      </w:r>
    </w:p>
    <w:p w14:paraId="336EBA8A" w14:textId="77777777" w:rsidR="001D709D" w:rsidRDefault="00000000">
      <w:pPr>
        <w:tabs>
          <w:tab w:val="left" w:pos="2058"/>
        </w:tabs>
        <w:spacing w:after="160"/>
        <w:ind w:left="2058" w:hanging="1701"/>
      </w:pPr>
      <w:r>
        <w:rPr>
          <w:b/>
        </w:rPr>
        <w:t>LI-2:</w:t>
      </w:r>
      <w:r>
        <w:tab/>
        <w:t>Teoría, epistemología y desarrollo del conocimiento contable</w:t>
      </w:r>
    </w:p>
    <w:p w14:paraId="39F71494" w14:textId="77777777" w:rsidR="001D709D" w:rsidRDefault="00000000">
      <w:pPr>
        <w:spacing w:after="80"/>
      </w:pPr>
      <w:r>
        <w:rPr>
          <w:b/>
        </w:rPr>
        <w:t>II. Estado, sociedad y sostenibilidad</w:t>
      </w:r>
    </w:p>
    <w:p w14:paraId="56DD4070" w14:textId="1A806DE8" w:rsidR="001D709D" w:rsidRDefault="00000000">
      <w:pPr>
        <w:tabs>
          <w:tab w:val="left" w:pos="2058"/>
        </w:tabs>
        <w:spacing w:after="60"/>
        <w:ind w:left="2058" w:hanging="1701"/>
      </w:pPr>
      <w:r>
        <w:rPr>
          <w:b/>
        </w:rPr>
        <w:t>LI-3:</w:t>
      </w:r>
      <w:r>
        <w:tab/>
        <w:t xml:space="preserve">Contabilidad, gestión y evaluación integral de </w:t>
      </w:r>
      <w:r w:rsidR="00711564">
        <w:t>entidades del sector público y privado</w:t>
      </w:r>
    </w:p>
    <w:p w14:paraId="00FDFE41" w14:textId="77777777" w:rsidR="001D709D" w:rsidRDefault="00000000">
      <w:pPr>
        <w:tabs>
          <w:tab w:val="left" w:pos="2058"/>
        </w:tabs>
        <w:spacing w:after="160"/>
        <w:ind w:left="2058" w:hanging="1701"/>
      </w:pPr>
      <w:r>
        <w:rPr>
          <w:b/>
        </w:rPr>
        <w:t>LI-4:</w:t>
      </w:r>
      <w:r>
        <w:tab/>
        <w:t>Contabilidad, sostenibilidad y responsabilidad socioambiental</w:t>
      </w:r>
    </w:p>
    <w:p w14:paraId="2B0FB6DE" w14:textId="77777777" w:rsidR="001D709D" w:rsidRDefault="00000000">
      <w:pPr>
        <w:spacing w:after="80"/>
      </w:pPr>
      <w:r>
        <w:rPr>
          <w:b/>
        </w:rPr>
        <w:t>III. Sistemas de información, control y transformación digital</w:t>
      </w:r>
    </w:p>
    <w:p w14:paraId="14E71F6B" w14:textId="77777777" w:rsidR="001D709D" w:rsidRDefault="00000000">
      <w:pPr>
        <w:tabs>
          <w:tab w:val="left" w:pos="2058"/>
        </w:tabs>
        <w:spacing w:after="60"/>
        <w:ind w:left="2058" w:hanging="1701"/>
      </w:pPr>
      <w:r>
        <w:rPr>
          <w:b/>
        </w:rPr>
        <w:t>LI-5:</w:t>
      </w:r>
      <w:r>
        <w:tab/>
        <w:t>Auditoría, aseguramiento, gobernanza y control de gestión</w:t>
      </w:r>
    </w:p>
    <w:p w14:paraId="01AD16C4" w14:textId="77777777" w:rsidR="001D709D" w:rsidRDefault="00000000">
      <w:pPr>
        <w:tabs>
          <w:tab w:val="left" w:pos="2058"/>
        </w:tabs>
        <w:spacing w:after="160"/>
        <w:ind w:left="2058" w:hanging="1701"/>
      </w:pPr>
      <w:r>
        <w:rPr>
          <w:b/>
        </w:rPr>
        <w:t>LI-6:</w:t>
      </w:r>
      <w:r>
        <w:tab/>
        <w:t>Inteligencia artificial, analítica de datos y transformación digital contable</w:t>
      </w:r>
    </w:p>
    <w:p w14:paraId="684F1296" w14:textId="77777777" w:rsidR="001D709D" w:rsidRDefault="00000000">
      <w:pPr>
        <w:spacing w:after="80"/>
      </w:pPr>
      <w:r>
        <w:rPr>
          <w:b/>
        </w:rPr>
        <w:t>IV. Gestión económica, financiera y fiscal</w:t>
      </w:r>
    </w:p>
    <w:p w14:paraId="3C890196" w14:textId="77777777" w:rsidR="001D709D" w:rsidRDefault="00000000">
      <w:pPr>
        <w:tabs>
          <w:tab w:val="left" w:pos="2058"/>
        </w:tabs>
        <w:spacing w:after="60"/>
        <w:ind w:left="2058" w:hanging="1701"/>
      </w:pPr>
      <w:r>
        <w:rPr>
          <w:b/>
        </w:rPr>
        <w:t>LI-7:</w:t>
      </w:r>
      <w:r>
        <w:tab/>
        <w:t>Tributación, política fiscal y gestión tributaria</w:t>
      </w:r>
    </w:p>
    <w:p w14:paraId="6F0EBEAA" w14:textId="77777777" w:rsidR="001D709D" w:rsidRDefault="00000000">
      <w:pPr>
        <w:tabs>
          <w:tab w:val="left" w:pos="2058"/>
        </w:tabs>
        <w:spacing w:after="200"/>
        <w:ind w:left="2058" w:hanging="1701"/>
      </w:pPr>
      <w:r>
        <w:rPr>
          <w:b/>
        </w:rPr>
        <w:t>LI-8:</w:t>
      </w:r>
      <w:r>
        <w:tab/>
        <w:t>Finanzas, gestión de riesgos y desempeño organizacional</w:t>
      </w:r>
    </w:p>
    <w:p w14:paraId="4F38E5BE" w14:textId="6B3BDB86" w:rsidR="001D709D" w:rsidRDefault="001D709D">
      <w:pPr>
        <w:spacing w:after="160"/>
        <w:ind w:left="357" w:hanging="357"/>
        <w:jc w:val="both"/>
        <w:sectPr w:rsidR="001D709D" w:rsidSect="00034616">
          <w:headerReference w:type="default" r:id="rId35"/>
          <w:footerReference w:type="default" r:id="rId3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7. Interacción social y extensión universitaria</w:t>
      </w:r>
    </w:p>
    <w:p w14:paraId="6ADC9A86" w14:textId="77777777" w:rsidR="00DE7B65" w:rsidRDefault="00000000">
      <w:pPr>
        <w:pStyle w:val="GrupoCuadros"/>
        <w:keepNext/>
        <w:pageBreakBefore/>
        <w:tabs>
          <w:tab w:val="left" w:pos="709"/>
        </w:tabs>
        <w:spacing w:before="160" w:after="200"/>
        <w:ind w:left="709" w:hanging="709"/>
        <w:outlineLvl w:val="0"/>
      </w:pPr>
      <w:bookmarkStart w:id="124" w:name="_Toc000000124"/>
      <w:r>
        <w:rPr>
          <w:b/>
          <w:sz w:val="24"/>
        </w:rPr>
        <w:t>7.</w:t>
      </w:r>
      <w:r>
        <w:rPr>
          <w:b/>
          <w:sz w:val="24"/>
        </w:rPr>
        <w:tab/>
        <w:t>Interacción social y extensión universitaria</w:t>
      </w:r>
      <w:bookmarkEnd w:id="124"/>
    </w:p>
    <w:p w14:paraId="2C20EE75" w14:textId="40A0C440" w:rsidR="00DE7B65" w:rsidRDefault="00000000">
      <w:pPr>
        <w:spacing w:after="200"/>
        <w:jc w:val="both"/>
      </w:pPr>
      <w:r w:rsidRPr="00AD28C9">
        <w:t xml:space="preserve">En el Sistema de la Universidad Boliviana, la denominación de interacción social fue adoptada en el Primer Congreso de 1988 en reemplazo de la de extensión social, y el XII Congreso Nacional de Universidades aprobó mediante la Resolución N.º 088/2014 </w:t>
      </w:r>
      <w:r w:rsidR="00AD28C9" w:rsidRPr="00AD28C9">
        <w:t>la reglamentación de Interacción Social y Extensión Universitaria.</w:t>
      </w:r>
    </w:p>
    <w:p w14:paraId="0668C803" w14:textId="77777777" w:rsidR="00DE7B65" w:rsidRDefault="00000000">
      <w:pPr>
        <w:spacing w:after="200"/>
        <w:jc w:val="both"/>
      </w:pPr>
      <w:r>
        <w:t>Como parte de las actividades de los itinerarios formativos se incluyen actividades de interacción universitaria como las ferias educativas en la ciudad de La Paz y en las áreas rurales donde se tienen programas académicos desconcentrados, en las citadas ferias se realiza la socialización de los contenidos programáticos que son de interés público.</w:t>
      </w:r>
    </w:p>
    <w:p w14:paraId="7CCDD5D5" w14:textId="77777777" w:rsidR="00DE7B65" w:rsidRDefault="00000000">
      <w:pPr>
        <w:spacing w:after="200"/>
        <w:jc w:val="both"/>
      </w:pPr>
      <w:r>
        <w:t>Asimismo, la carrera desarrolla programas académicos desconcentrados, en los cuales participan docentes que prestan sus servicios en estas unidades desconcentradas, lo cual forma parte de la interacción social al contribuir a la formación de profesionales en las áreas rurales así como al desarrollo local.</w:t>
      </w:r>
    </w:p>
    <w:p w14:paraId="7F9135CD" w14:textId="77777777" w:rsidR="00DE7B65" w:rsidRDefault="00000000">
      <w:pPr>
        <w:spacing w:after="200"/>
        <w:jc w:val="both"/>
      </w:pPr>
      <w:r w:rsidRPr="00AD28C9">
        <w:t>En la UMSA, el Departamento de Investigación, Postgrado e Interacción Social coordina estas funciones. Sus lineamientos plantean integrar la investigación y la innovación con la interacción social para incidir en el desarrollo y en las políticas públicas, y transferir los resultados de la investigación al Estado y a la sociedad.</w:t>
      </w:r>
    </w:p>
    <w:p w14:paraId="76512EA1" w14:textId="740DFA94" w:rsidR="00DE7B65" w:rsidRDefault="00000000" w:rsidP="006915B3">
      <w:pPr>
        <w:spacing w:after="200"/>
        <w:jc w:val="both"/>
      </w:pPr>
      <w:r>
        <w:t>El Eje de Interacción Social promueve la vinculación de la comunidad universitaria con el entorno socioeconómico, garantizando el ejercicio profesional orientado al interés público y la transparencia</w:t>
      </w:r>
      <w:r w:rsidR="006915B3">
        <w:t>.</w:t>
      </w:r>
    </w:p>
    <w:p w14:paraId="2376CCBA" w14:textId="77777777" w:rsidR="00DE7B65" w:rsidRDefault="00000000">
      <w:pPr>
        <w:spacing w:after="200"/>
        <w:jc w:val="both"/>
      </w:pPr>
      <w:r>
        <w:t>Finalmente se pretende la creación de la Consultoría Social Contable: Establecimiento de gabinetes de apoyo técnico gratuito integrados por docentes y estudiantes para brindar asesoría en gestión contable, cumplimiento tributario y educación financiera a Pequeñas y Medianas Empresas (PYMES), asociaciones comunitarias y emprendimientos vulnerables.</w:t>
      </w:r>
    </w:p>
    <w:p w14:paraId="1F98C753" w14:textId="77777777" w:rsidR="00DE7B65" w:rsidRDefault="00000000">
      <w:pPr>
        <w:keepNext/>
        <w:tabs>
          <w:tab w:val="left" w:pos="709"/>
        </w:tabs>
        <w:spacing w:before="120" w:after="200"/>
        <w:ind w:left="709" w:hanging="709"/>
        <w:outlineLvl w:val="1"/>
      </w:pPr>
      <w:bookmarkStart w:id="125" w:name="_Toc000000125"/>
      <w:r>
        <w:rPr>
          <w:b/>
          <w:sz w:val="24"/>
        </w:rPr>
        <w:t>7.1</w:t>
      </w:r>
      <w:r>
        <w:rPr>
          <w:b/>
          <w:sz w:val="24"/>
        </w:rPr>
        <w:tab/>
        <w:t>Políticas y líneas de interacción social</w:t>
      </w:r>
      <w:bookmarkEnd w:id="125"/>
    </w:p>
    <w:p w14:paraId="43238721" w14:textId="77777777" w:rsidR="00DE7B65" w:rsidRDefault="00000000">
      <w:pPr>
        <w:keepNext/>
        <w:tabs>
          <w:tab w:val="left" w:pos="709"/>
        </w:tabs>
        <w:spacing w:before="80" w:after="200"/>
        <w:ind w:left="709" w:hanging="709"/>
        <w:outlineLvl w:val="2"/>
      </w:pPr>
      <w:bookmarkStart w:id="126" w:name="_Toc000000126"/>
      <w:r>
        <w:rPr>
          <w:b/>
          <w:sz w:val="22"/>
        </w:rPr>
        <w:t>7.1.1</w:t>
      </w:r>
      <w:r>
        <w:rPr>
          <w:b/>
          <w:sz w:val="22"/>
        </w:rPr>
        <w:tab/>
        <w:t>Políticas</w:t>
      </w:r>
      <w:bookmarkEnd w:id="126"/>
    </w:p>
    <w:p w14:paraId="4503DDDF" w14:textId="22E1D305" w:rsidR="00DE7B65" w:rsidRDefault="00000000">
      <w:pPr>
        <w:numPr>
          <w:ilvl w:val="0"/>
          <w:numId w:val="70"/>
        </w:numPr>
        <w:spacing w:after="160"/>
        <w:jc w:val="both"/>
      </w:pPr>
      <w:r>
        <w:rPr>
          <w:b/>
        </w:rPr>
        <w:t>Interés público y ética profesional.</w:t>
      </w:r>
      <w:r>
        <w:t xml:space="preserve"> Las actividades de interacción social </w:t>
      </w:r>
      <w:r w:rsidR="00AA382D">
        <w:t xml:space="preserve">están </w:t>
      </w:r>
      <w:r>
        <w:t>orientadas al interés público, la transparencia y la responsabilidad social.</w:t>
      </w:r>
    </w:p>
    <w:p w14:paraId="40638888" w14:textId="79308940" w:rsidR="00DE7B65" w:rsidRDefault="00000000">
      <w:pPr>
        <w:numPr>
          <w:ilvl w:val="0"/>
          <w:numId w:val="70"/>
        </w:numPr>
        <w:spacing w:after="160"/>
        <w:jc w:val="both"/>
      </w:pPr>
      <w:r>
        <w:rPr>
          <w:b/>
        </w:rPr>
        <w:t>Integración con la formación.</w:t>
      </w:r>
      <w:r>
        <w:t xml:space="preserve"> La interacción social forma parte del proceso formativo: se vincula con las competencias de las asignaturas, con las prácticas preprofesionales</w:t>
      </w:r>
    </w:p>
    <w:p w14:paraId="45799F0D" w14:textId="5FDE6BD8" w:rsidR="00DE7B65" w:rsidRDefault="00000000">
      <w:pPr>
        <w:numPr>
          <w:ilvl w:val="0"/>
          <w:numId w:val="70"/>
        </w:numPr>
        <w:spacing w:after="160"/>
        <w:jc w:val="both"/>
      </w:pPr>
      <w:r>
        <w:rPr>
          <w:b/>
        </w:rPr>
        <w:t>Integración con la investigación.</w:t>
      </w:r>
      <w:r>
        <w:t xml:space="preserve"> Los resultados de</w:t>
      </w:r>
      <w:r w:rsidR="00AA382D">
        <w:t xml:space="preserve"> las </w:t>
      </w:r>
      <w:r>
        <w:t>Investigaciones se transfieren a la sociedad y a las entidades públicas mediante publicaciones.</w:t>
      </w:r>
    </w:p>
    <w:p w14:paraId="17751277" w14:textId="07958266" w:rsidR="00DE7B65" w:rsidRDefault="00000000">
      <w:pPr>
        <w:numPr>
          <w:ilvl w:val="0"/>
          <w:numId w:val="70"/>
        </w:numPr>
        <w:spacing w:after="160"/>
        <w:jc w:val="both"/>
      </w:pPr>
      <w:r>
        <w:rPr>
          <w:b/>
        </w:rPr>
        <w:t>Alianzas institucionales.</w:t>
      </w:r>
      <w:r>
        <w:t xml:space="preserve"> La Carrera suscribe convenios con entidades públicas</w:t>
      </w:r>
      <w:r w:rsidR="00AA382D">
        <w:t xml:space="preserve"> y privadas, colegios de profesionales y organizaciones sociales</w:t>
      </w:r>
      <w:r>
        <w:t>.</w:t>
      </w:r>
    </w:p>
    <w:p w14:paraId="0152187B" w14:textId="32A3439A" w:rsidR="00DE7B65" w:rsidRDefault="00000000">
      <w:pPr>
        <w:numPr>
          <w:ilvl w:val="0"/>
          <w:numId w:val="70"/>
        </w:numPr>
        <w:spacing w:after="200"/>
        <w:jc w:val="both"/>
      </w:pPr>
      <w:r>
        <w:rPr>
          <w:b/>
        </w:rPr>
        <w:t>Participación.</w:t>
      </w:r>
      <w:r>
        <w:t xml:space="preserve"> </w:t>
      </w:r>
      <w:r w:rsidR="00AA382D">
        <w:t xml:space="preserve">Docentes y estudiantes </w:t>
      </w:r>
      <w:r>
        <w:t>participa</w:t>
      </w:r>
      <w:r w:rsidR="00AA382D">
        <w:t>n</w:t>
      </w:r>
      <w:r>
        <w:t xml:space="preserve"> en actividades de interacción social</w:t>
      </w:r>
      <w:r w:rsidR="00AA382D">
        <w:t>.</w:t>
      </w:r>
    </w:p>
    <w:p w14:paraId="4581D178" w14:textId="77777777" w:rsidR="00DE7B65" w:rsidRDefault="00000000">
      <w:pPr>
        <w:keepNext/>
        <w:tabs>
          <w:tab w:val="left" w:pos="709"/>
        </w:tabs>
        <w:spacing w:before="80" w:after="200"/>
        <w:ind w:left="709" w:hanging="709"/>
        <w:outlineLvl w:val="2"/>
      </w:pPr>
      <w:bookmarkStart w:id="127" w:name="_Toc000000127"/>
      <w:r>
        <w:rPr>
          <w:b/>
          <w:sz w:val="22"/>
        </w:rPr>
        <w:lastRenderedPageBreak/>
        <w:t>7.1.2</w:t>
      </w:r>
      <w:r>
        <w:rPr>
          <w:b/>
          <w:sz w:val="22"/>
        </w:rPr>
        <w:tab/>
        <w:t>Líneas de interacción social</w:t>
      </w:r>
      <w:bookmarkEnd w:id="127"/>
    </w:p>
    <w:p w14:paraId="50A74C65" w14:textId="77777777" w:rsidR="00AD28C9" w:rsidRDefault="00000000" w:rsidP="00AD28C9">
      <w:pPr>
        <w:pStyle w:val="TituloCuadro"/>
        <w:keepNext/>
        <w:spacing w:before="40" w:after="80"/>
        <w:jc w:val="center"/>
      </w:pPr>
      <w:bookmarkStart w:id="290" w:name="_Toc000000301"/>
      <w:r>
        <w:rPr>
          <w:b/>
        </w:rPr>
        <w:t>Cuadro 1. Líneas de interacción social</w:t>
      </w:r>
      <w:bookmarkEnd w:id="290"/>
    </w:p>
    <w:tbl>
      <w:tblPr>
        <w:tblW w:w="0" w:type="auto"/>
        <w:jc w:val="center"/>
        <w:tblLayout w:type="fixed"/>
        <w:tblLook w:val="04A0" w:firstRow="1" w:lastRow="0" w:firstColumn="1" w:lastColumn="0" w:noHBand="0" w:noVBand="1"/>
      </w:tblPr>
      <w:tblGrid>
        <w:gridCol w:w="2268"/>
        <w:gridCol w:w="4252"/>
        <w:gridCol w:w="2551"/>
      </w:tblGrid>
      <w:tr w:rsidR="00395D6D" w14:paraId="475E8B62" w14:textId="77777777" w:rsidTr="0060551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2AAC2A" w14:textId="77777777" w:rsidR="00AD28C9" w:rsidRDefault="00000000" w:rsidP="00605517">
            <w:pPr>
              <w:jc w:val="center"/>
            </w:pPr>
            <w:r>
              <w:rPr>
                <w:b/>
                <w:color w:val="FFFFFF"/>
              </w:rPr>
              <w:t>Línea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1B8932" w14:textId="77777777" w:rsidR="00AD28C9" w:rsidRDefault="00000000" w:rsidP="00605517">
            <w:pPr>
              <w:jc w:val="center"/>
            </w:pPr>
            <w:r>
              <w:rPr>
                <w:b/>
                <w:color w:val="FFFFFF"/>
              </w:rPr>
              <w:t>Actividades</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06B1703" w14:textId="77777777" w:rsidR="00AD28C9" w:rsidRDefault="00000000" w:rsidP="00605517">
            <w:pPr>
              <w:jc w:val="center"/>
            </w:pPr>
            <w:r>
              <w:rPr>
                <w:b/>
                <w:color w:val="FFFFFF"/>
              </w:rPr>
              <w:t>Destinatarios</w:t>
            </w:r>
          </w:p>
        </w:tc>
      </w:tr>
      <w:tr w:rsidR="00395D6D" w14:paraId="618BA26A"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115F869" w14:textId="77777777" w:rsidR="00AD28C9" w:rsidRDefault="00000000" w:rsidP="00605517">
            <w:pPr>
              <w:jc w:val="both"/>
            </w:pPr>
            <w:r>
              <w:t>Consultoría social contable</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2E78467" w14:textId="77777777" w:rsidR="00AD28C9" w:rsidRDefault="00000000" w:rsidP="00605517">
            <w:pPr>
              <w:jc w:val="both"/>
            </w:pPr>
            <w:r>
              <w:t>Gabinetes de docentes y estudiantes que brindan asesoría gratuita en contabilidad, cumplimiento tributario, formalización y gestión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6CF15FE" w14:textId="77777777" w:rsidR="00AD28C9" w:rsidRDefault="00000000" w:rsidP="00605517">
            <w:pPr>
              <w:jc w:val="both"/>
            </w:pPr>
            <w:r>
              <w:t>Micro y pequeñas empresas, asociaciones comunitarias, cooperativas y emprendimientos</w:t>
            </w:r>
          </w:p>
        </w:tc>
      </w:tr>
      <w:tr w:rsidR="00395D6D" w14:paraId="04A652C2"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4E2A0FD" w14:textId="77777777" w:rsidR="00AD28C9" w:rsidRDefault="00000000" w:rsidP="00605517">
            <w:pPr>
              <w:jc w:val="both"/>
            </w:pPr>
            <w:r>
              <w:t>Transferencia de conocimiento</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46D3A4" w14:textId="77777777" w:rsidR="00AD28C9" w:rsidRDefault="00000000" w:rsidP="00605517">
            <w:pPr>
              <w:jc w:val="both"/>
            </w:pPr>
            <w:r>
              <w:t>Documentos de política pública, estudios y propuestas técnicas basados en las líneas de investigación.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9320A3A" w14:textId="77777777" w:rsidR="00AD28C9" w:rsidRDefault="00000000" w:rsidP="00605517">
            <w:pPr>
              <w:jc w:val="both"/>
            </w:pPr>
            <w:r>
              <w:t>Entidades públicas y privadas.</w:t>
            </w:r>
          </w:p>
          <w:p w14:paraId="1FBF3022" w14:textId="77777777" w:rsidR="00AD28C9" w:rsidRDefault="00000000" w:rsidP="00605517">
            <w:pPr>
              <w:jc w:val="both"/>
            </w:pPr>
            <w:r>
              <w:t>Público en general.</w:t>
            </w:r>
          </w:p>
        </w:tc>
      </w:tr>
      <w:tr w:rsidR="00395D6D" w14:paraId="7EE1C18E"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BC19E1C" w14:textId="77777777" w:rsidR="00AD28C9" w:rsidRDefault="00000000" w:rsidP="00605517">
            <w:pPr>
              <w:jc w:val="both"/>
            </w:pPr>
            <w:r>
              <w:t>Vinculación con el medio profesional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DDB9CDF" w14:textId="77777777" w:rsidR="00AD28C9" w:rsidRDefault="00000000" w:rsidP="00605517">
            <w:pPr>
              <w:jc w:val="both"/>
            </w:pPr>
            <w:r>
              <w:t>Pasantías, prácticas preprofesionales, trabajos dirigidos y proyectos integradores con organizaciones reales</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D1DE4DC" w14:textId="77777777" w:rsidR="00AD28C9" w:rsidRDefault="00000000" w:rsidP="00605517">
            <w:pPr>
              <w:jc w:val="both"/>
            </w:pPr>
            <w:r>
              <w:t>Entidades públicas y privadas.</w:t>
            </w:r>
          </w:p>
        </w:tc>
      </w:tr>
    </w:tbl>
    <w:p w14:paraId="38C1133D" w14:textId="77777777" w:rsidR="00DE7B65" w:rsidRDefault="00DE7B65">
      <w:pPr>
        <w:spacing w:after="120"/>
      </w:pPr>
    </w:p>
    <w:p w14:paraId="45F4B112" w14:textId="77777777" w:rsidR="00AD28C9" w:rsidRDefault="00000000" w:rsidP="00AD28C9">
      <w:pPr>
        <w:keepNext/>
        <w:tabs>
          <w:tab w:val="left" w:pos="709"/>
        </w:tabs>
        <w:spacing w:before="120" w:after="200"/>
        <w:ind w:left="709" w:hanging="709"/>
        <w:outlineLvl w:val="1"/>
      </w:pPr>
      <w:bookmarkStart w:id="128" w:name="_Toc000000128"/>
      <w:r>
        <w:rPr>
          <w:b/>
          <w:sz w:val="24"/>
        </w:rPr>
        <w:t>7.2</w:t>
      </w:r>
      <w:r>
        <w:rPr>
          <w:b/>
          <w:sz w:val="24"/>
        </w:rPr>
        <w:tab/>
        <w:t>Políticas y líneas de extensión universitaria</w:t>
      </w:r>
      <w:bookmarkEnd w:id="128"/>
    </w:p>
    <w:p w14:paraId="5739E36B" w14:textId="77777777" w:rsidR="00AD28C9" w:rsidRDefault="00000000" w:rsidP="00AD28C9">
      <w:pPr>
        <w:keepNext/>
        <w:tabs>
          <w:tab w:val="left" w:pos="709"/>
        </w:tabs>
        <w:spacing w:before="80" w:after="200"/>
        <w:ind w:left="709" w:hanging="709"/>
        <w:outlineLvl w:val="2"/>
      </w:pPr>
      <w:bookmarkStart w:id="129" w:name="_Toc000000129"/>
      <w:r>
        <w:rPr>
          <w:b/>
          <w:sz w:val="22"/>
        </w:rPr>
        <w:t>7.2.1</w:t>
      </w:r>
      <w:r>
        <w:rPr>
          <w:b/>
          <w:sz w:val="22"/>
        </w:rPr>
        <w:tab/>
        <w:t>Políticas</w:t>
      </w:r>
      <w:bookmarkEnd w:id="129"/>
    </w:p>
    <w:p w14:paraId="62D65E94" w14:textId="77777777" w:rsidR="00AD28C9" w:rsidRDefault="00000000">
      <w:pPr>
        <w:numPr>
          <w:ilvl w:val="0"/>
          <w:numId w:val="71"/>
        </w:numPr>
        <w:spacing w:after="160"/>
        <w:jc w:val="both"/>
      </w:pPr>
      <w:r>
        <w:rPr>
          <w:b/>
        </w:rPr>
        <w:t>Pertinencia.</w:t>
      </w:r>
      <w:r>
        <w:t xml:space="preserve"> La oferta de extensión responde al perfil profesional, la misión y la visión de la Carrera, y a las necesidades de actualización que generan los cambios normativos, tecnológicos y del mercado laboral.</w:t>
      </w:r>
    </w:p>
    <w:p w14:paraId="54F74462" w14:textId="77777777" w:rsidR="00AD28C9" w:rsidRDefault="00000000">
      <w:pPr>
        <w:numPr>
          <w:ilvl w:val="0"/>
          <w:numId w:val="71"/>
        </w:numPr>
        <w:spacing w:after="160"/>
        <w:jc w:val="both"/>
      </w:pPr>
      <w:r>
        <w:rPr>
          <w:b/>
        </w:rPr>
        <w:t>Educación continua.</w:t>
      </w:r>
      <w:r>
        <w:t xml:space="preserve"> La Carrera ofrece programas de actualización a graduados, profesionales en ejercicio y profesionales de otras áreas interesados en temas contables, financieros, tributarios y de auditoría, que son transversales a la gestión de toda organización.</w:t>
      </w:r>
    </w:p>
    <w:p w14:paraId="2D073DAB" w14:textId="77777777" w:rsidR="00AD28C9" w:rsidRDefault="00000000">
      <w:pPr>
        <w:numPr>
          <w:ilvl w:val="0"/>
          <w:numId w:val="71"/>
        </w:numPr>
        <w:spacing w:after="160"/>
        <w:jc w:val="both"/>
      </w:pPr>
      <w:r>
        <w:rPr>
          <w:b/>
        </w:rPr>
        <w:t>Articulación con el postgrado.</w:t>
      </w:r>
      <w:r>
        <w:t xml:space="preserve"> La educación continua se articula con la oferta de la Unidad de Postgrado y con la modalidad de graduación mediante diplomado del punto 5.4.2, de modo que los cursos de actualización sirvan como puerta de entrada a la formación postgradual.</w:t>
      </w:r>
    </w:p>
    <w:p w14:paraId="09D58957" w14:textId="77777777" w:rsidR="00AD28C9" w:rsidRDefault="00000000">
      <w:pPr>
        <w:numPr>
          <w:ilvl w:val="0"/>
          <w:numId w:val="71"/>
        </w:numPr>
        <w:spacing w:after="160"/>
        <w:jc w:val="both"/>
      </w:pPr>
      <w:r>
        <w:rPr>
          <w:b/>
        </w:rPr>
        <w:lastRenderedPageBreak/>
        <w:t>Difusión del conocimiento.</w:t>
      </w:r>
      <w:r>
        <w:t xml:space="preserve"> La Carrera difunde la producción académica del Instituto de Investigaciones y la normativa de la profesión mediante conferencias, seminarios, publicaciones y medios digitales.</w:t>
      </w:r>
    </w:p>
    <w:p w14:paraId="60027544" w14:textId="77777777" w:rsidR="00AD28C9" w:rsidRDefault="00000000">
      <w:pPr>
        <w:numPr>
          <w:ilvl w:val="0"/>
          <w:numId w:val="71"/>
        </w:numPr>
        <w:spacing w:after="160"/>
        <w:jc w:val="both"/>
      </w:pPr>
      <w:r>
        <w:rPr>
          <w:b/>
        </w:rPr>
        <w:t>Socialización de la Carrera.</w:t>
      </w:r>
      <w:r>
        <w:t xml:space="preserve"> La Carrera da a conocer su oferta académica y sus contenidos programáticos de interés público a bachilleres y a la población en general, en la ciudad de La Paz y en las áreas donde funcionan sus programas desconcentrados.</w:t>
      </w:r>
    </w:p>
    <w:p w14:paraId="5959A76A" w14:textId="77777777" w:rsidR="00AD28C9" w:rsidRDefault="00000000">
      <w:pPr>
        <w:numPr>
          <w:ilvl w:val="0"/>
          <w:numId w:val="71"/>
        </w:numPr>
        <w:spacing w:after="160"/>
        <w:jc w:val="both"/>
      </w:pPr>
      <w:r>
        <w:rPr>
          <w:b/>
        </w:rPr>
        <w:t>Formación integral.</w:t>
      </w:r>
      <w:r>
        <w:t xml:space="preserve"> Se promueven actividades culturales, deportivas, académicas y de convivencia universitaria que fortalecen el saber ser y el saber convivir.</w:t>
      </w:r>
    </w:p>
    <w:p w14:paraId="5F78750F" w14:textId="77777777" w:rsidR="00AD28C9" w:rsidRDefault="00000000">
      <w:pPr>
        <w:numPr>
          <w:ilvl w:val="0"/>
          <w:numId w:val="71"/>
        </w:numPr>
        <w:spacing w:after="160"/>
        <w:jc w:val="both"/>
      </w:pPr>
      <w:r>
        <w:rPr>
          <w:b/>
        </w:rPr>
        <w:t>Participación y reconocimiento.</w:t>
      </w:r>
      <w:r>
        <w:t xml:space="preserve"> Docentes, auxiliares de docencia, estudiantes y graduados participan en la organización y ejecución de las actividades de extensión, y su participación se reconoce mediante certificación.</w:t>
      </w:r>
    </w:p>
    <w:p w14:paraId="2B2F9B57" w14:textId="77777777" w:rsidR="00AD28C9" w:rsidRDefault="00000000">
      <w:pPr>
        <w:numPr>
          <w:ilvl w:val="0"/>
          <w:numId w:val="71"/>
        </w:numPr>
        <w:spacing w:after="160"/>
        <w:jc w:val="both"/>
      </w:pPr>
      <w:r>
        <w:rPr>
          <w:b/>
        </w:rPr>
        <w:t>Uso de la tecnología.</w:t>
      </w:r>
      <w:r>
        <w:t xml:space="preserve"> La extensión aprovecha la plataforma virtual de la Carrera y los entornos virtuales de la Universidad para ampliar su alcance a públicos de todo el país.</w:t>
      </w:r>
    </w:p>
    <w:p w14:paraId="5C6718BE" w14:textId="77777777" w:rsidR="00AD28C9" w:rsidRDefault="00000000" w:rsidP="00AD28C9">
      <w:pPr>
        <w:keepNext/>
        <w:tabs>
          <w:tab w:val="left" w:pos="709"/>
        </w:tabs>
        <w:spacing w:before="80" w:after="200"/>
        <w:ind w:left="709" w:hanging="709"/>
        <w:outlineLvl w:val="2"/>
      </w:pPr>
      <w:bookmarkStart w:id="130" w:name="_Toc000000130"/>
      <w:r>
        <w:rPr>
          <w:b/>
          <w:sz w:val="22"/>
        </w:rPr>
        <w:t>7.2.2</w:t>
      </w:r>
      <w:r>
        <w:rPr>
          <w:b/>
          <w:sz w:val="22"/>
        </w:rPr>
        <w:tab/>
        <w:t>Líneas de extensión universitaria</w:t>
      </w:r>
      <w:bookmarkEnd w:id="130"/>
    </w:p>
    <w:p w14:paraId="7A2D1D71" w14:textId="77777777" w:rsidR="00AD28C9" w:rsidRDefault="00000000" w:rsidP="00AD28C9">
      <w:pPr>
        <w:pStyle w:val="TituloCuadro"/>
        <w:keepNext/>
        <w:spacing w:before="40" w:after="80"/>
        <w:jc w:val="center"/>
      </w:pPr>
      <w:bookmarkStart w:id="291" w:name="_Toc000000302"/>
      <w:r>
        <w:rPr>
          <w:b/>
        </w:rPr>
        <w:t>Cuadro 2. Líneas de extensión universitaria</w:t>
      </w:r>
      <w:bookmarkEnd w:id="291"/>
    </w:p>
    <w:tbl>
      <w:tblPr>
        <w:tblW w:w="0" w:type="auto"/>
        <w:jc w:val="center"/>
        <w:tblLayout w:type="fixed"/>
        <w:tblLook w:val="04A0" w:firstRow="1" w:lastRow="0" w:firstColumn="1" w:lastColumn="0" w:noHBand="0" w:noVBand="1"/>
      </w:tblPr>
      <w:tblGrid>
        <w:gridCol w:w="2268"/>
        <w:gridCol w:w="4252"/>
        <w:gridCol w:w="2551"/>
      </w:tblGrid>
      <w:tr w:rsidR="00395D6D" w14:paraId="48F68F6A" w14:textId="77777777" w:rsidTr="0060551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CF71E3" w14:textId="77777777" w:rsidR="00AD28C9" w:rsidRDefault="00000000" w:rsidP="00605517">
            <w:pPr>
              <w:jc w:val="center"/>
            </w:pPr>
            <w:r>
              <w:rPr>
                <w:b/>
                <w:color w:val="FFFFFF"/>
              </w:rPr>
              <w:t>Línea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450D26E" w14:textId="77777777" w:rsidR="00AD28C9" w:rsidRDefault="00000000" w:rsidP="00605517">
            <w:pPr>
              <w:jc w:val="center"/>
            </w:pPr>
            <w:r>
              <w:rPr>
                <w:b/>
                <w:color w:val="FFFFFF"/>
              </w:rPr>
              <w:t>Actividades</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A58BF1" w14:textId="77777777" w:rsidR="00AD28C9" w:rsidRDefault="00000000" w:rsidP="00605517">
            <w:pPr>
              <w:jc w:val="center"/>
            </w:pPr>
            <w:r>
              <w:rPr>
                <w:b/>
                <w:color w:val="FFFFFF"/>
              </w:rPr>
              <w:t>Destinatarios</w:t>
            </w:r>
          </w:p>
        </w:tc>
      </w:tr>
      <w:tr w:rsidR="00395D6D" w14:paraId="62D27FC9"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5E8C0E2" w14:textId="77777777" w:rsidR="00AD28C9" w:rsidRDefault="00000000" w:rsidP="00605517">
            <w:pPr>
              <w:jc w:val="both"/>
            </w:pPr>
            <w:r>
              <w:t>Educación continua y actualización profesional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3D3C5CBE" w14:textId="77777777" w:rsidR="00AD28C9" w:rsidRDefault="00000000" w:rsidP="00605517">
            <w:pPr>
              <w:jc w:val="both"/>
            </w:pPr>
            <w:r>
              <w:t>Cursos, talleres y seminarios en las áreas de formación de la Carrera Contaduría Pública.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BEB92B" w14:textId="77777777" w:rsidR="00AD28C9" w:rsidRDefault="00000000" w:rsidP="00605517">
            <w:pPr>
              <w:jc w:val="both"/>
            </w:pPr>
            <w:r>
              <w:t>Graduados, profesionales en ejercicio, profesionales de otras áreas y docentes.</w:t>
            </w:r>
          </w:p>
        </w:tc>
      </w:tr>
      <w:tr w:rsidR="00395D6D" w14:paraId="1DF716B7"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7D21B4" w14:textId="77777777" w:rsidR="00AD28C9" w:rsidRDefault="00000000" w:rsidP="00605517">
            <w:pPr>
              <w:jc w:val="both"/>
            </w:pPr>
            <w:r>
              <w:t>Difusión académica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82CE82" w14:textId="77777777" w:rsidR="00AD28C9" w:rsidRDefault="00000000" w:rsidP="00605517">
            <w:pPr>
              <w:jc w:val="both"/>
            </w:pPr>
            <w:r>
              <w:t>Conferencias magistrales, seminarios, congresos, jornadas de actualización, ferias y trabajos de investigación del Instituto de Investigaciones de Ciencias Contables, Financieras y Auditoría.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4391C15" w14:textId="77777777" w:rsidR="00AD28C9" w:rsidRDefault="00000000" w:rsidP="00605517">
            <w:pPr>
              <w:jc w:val="both"/>
            </w:pPr>
            <w:r>
              <w:t>Comunidad universitaria, profesionales y público en general.</w:t>
            </w:r>
          </w:p>
        </w:tc>
      </w:tr>
      <w:tr w:rsidR="00395D6D" w14:paraId="48930A74"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B2F3017" w14:textId="77777777" w:rsidR="00AD28C9" w:rsidRDefault="00000000" w:rsidP="00605517">
            <w:pPr>
              <w:jc w:val="both"/>
            </w:pPr>
            <w:r>
              <w:t>Socialización de la Carrera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C54B261" w14:textId="77777777" w:rsidR="00AD28C9" w:rsidRDefault="00000000" w:rsidP="00605517">
            <w:pPr>
              <w:jc w:val="both"/>
            </w:pPr>
            <w:r>
              <w:t>Ferias educativas en la ciudad de La Paz y en las áreas con programas desconcentrados, orientación vocacional y presentación de los contenidos programáticos de interés público.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84C0CC7" w14:textId="77777777" w:rsidR="00AD28C9" w:rsidRDefault="00000000" w:rsidP="00605517">
            <w:pPr>
              <w:jc w:val="both"/>
            </w:pPr>
            <w:r>
              <w:t>Estudiantes de secundaria, bachilleres y población en general.</w:t>
            </w:r>
          </w:p>
        </w:tc>
      </w:tr>
      <w:tr w:rsidR="00395D6D" w14:paraId="1B5DB4F9"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C04EE04" w14:textId="77777777" w:rsidR="00AD28C9" w:rsidRDefault="00000000" w:rsidP="00605517">
            <w:pPr>
              <w:jc w:val="both"/>
            </w:pPr>
            <w:r>
              <w:t>Programas Académicos Desconcentrados</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42BDC2D" w14:textId="77777777" w:rsidR="00AD28C9" w:rsidRDefault="00000000" w:rsidP="00605517">
            <w:pPr>
              <w:jc w:val="both"/>
            </w:pPr>
            <w:r>
              <w:t xml:space="preserve">Formación técnica en poblaciones rurales. </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1AAAA8D" w14:textId="77777777" w:rsidR="00AD28C9" w:rsidRDefault="00000000" w:rsidP="00605517">
            <w:pPr>
              <w:jc w:val="both"/>
            </w:pPr>
            <w:r>
              <w:t>Bachilleres de poblaciones rurales.</w:t>
            </w:r>
          </w:p>
        </w:tc>
      </w:tr>
      <w:tr w:rsidR="00395D6D" w14:paraId="0D151CC8"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4F46E73" w14:textId="77777777" w:rsidR="00AD28C9" w:rsidRDefault="00000000" w:rsidP="00605517">
            <w:pPr>
              <w:jc w:val="both"/>
            </w:pPr>
            <w:r>
              <w:t>Cultura, deporte y convivencia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03E223E" w14:textId="77777777" w:rsidR="00AD28C9" w:rsidRDefault="00000000" w:rsidP="00605517">
            <w:pPr>
              <w:jc w:val="both"/>
            </w:pPr>
            <w:r>
              <w:t>Actividades culturales, campeonatos deportivos, olimpiadas académicas y actos de integración y aniversario de la Carrera.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AB49717" w14:textId="77777777" w:rsidR="00AD28C9" w:rsidRDefault="00000000" w:rsidP="00605517">
            <w:pPr>
              <w:jc w:val="both"/>
            </w:pPr>
            <w:r>
              <w:t>Comunidad universitaria.</w:t>
            </w:r>
          </w:p>
        </w:tc>
      </w:tr>
    </w:tbl>
    <w:p w14:paraId="7DFDECCF" w14:textId="77777777" w:rsidR="00AD28C9" w:rsidRDefault="00AD28C9" w:rsidP="00AD28C9">
      <w:pPr>
        <w:spacing w:after="120"/>
      </w:pPr>
    </w:p>
    <w:p w14:paraId="1172BE55" w14:textId="77777777" w:rsidR="00AD28C9" w:rsidRDefault="00000000" w:rsidP="00AD28C9">
      <w:pPr>
        <w:spacing w:after="200"/>
        <w:jc w:val="both"/>
      </w:pPr>
      <w:r>
        <w:t>Las actividades de interacción social y extensión son coordinadas por la Dirección de Carrera.</w:t>
      </w:r>
    </w:p>
    <w:p w14:paraId="29FE6D07" w14:textId="61599D4E" w:rsidR="00DE7B65" w:rsidRDefault="00DE7B65" w:rsidP="00AD28C9">
      <w:pPr>
        <w:keepNext/>
        <w:tabs>
          <w:tab w:val="left" w:pos="709"/>
        </w:tabs>
        <w:spacing w:before="80" w:after="200"/>
        <w:ind w:left="709" w:hanging="709"/>
        <w:sectPr w:rsidR="00DE7B65" w:rsidSect="00034616">
          <w:headerReference w:type="default" r:id="rId37"/>
          <w:footerReference w:type="default" r:id="rId3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8. Organización del proceso curricular</w:t>
      </w:r>
    </w:p>
    <w:p w14:paraId="06B96858" w14:textId="77777777" w:rsidR="00394F09" w:rsidRDefault="00000000">
      <w:pPr>
        <w:pStyle w:val="GrupoCuadros"/>
        <w:keepNext/>
        <w:pageBreakBefore/>
        <w:tabs>
          <w:tab w:val="left" w:pos="709"/>
        </w:tabs>
        <w:spacing w:before="160" w:after="200"/>
        <w:ind w:left="709" w:hanging="709"/>
        <w:outlineLvl w:val="0"/>
      </w:pPr>
      <w:bookmarkStart w:id="131" w:name="_Toc000000131"/>
      <w:r>
        <w:rPr>
          <w:b/>
          <w:sz w:val="24"/>
        </w:rPr>
        <w:t>8.</w:t>
      </w:r>
      <w:r>
        <w:rPr>
          <w:b/>
          <w:sz w:val="24"/>
        </w:rPr>
        <w:tab/>
        <w:t>Organización del proceso curricular</w:t>
      </w:r>
      <w:bookmarkEnd w:id="131"/>
    </w:p>
    <w:p w14:paraId="11E4B231" w14:textId="77777777" w:rsidR="00394F09" w:rsidRDefault="00000000">
      <w:pPr>
        <w:spacing w:after="200"/>
        <w:jc w:val="both"/>
      </w:pPr>
      <w:r>
        <w:t>Este punto organiza el tiempo académico del rediseño conforme a la malla curricular del punto 4.4.3 y al sistema de créditos del punto 4.3.5. Las horas de trabajo del estudiante comprenden las horas académicas presenciales y las horas no presenciales de trabajo autónomo; un crédito equivale a 30 horas de trabajo, conforme a la Resolución HCU N.º 351/2021.</w:t>
      </w:r>
    </w:p>
    <w:p w14:paraId="0D94BA73" w14:textId="77777777" w:rsidR="00394F09" w:rsidRDefault="00000000">
      <w:pPr>
        <w:keepNext/>
        <w:tabs>
          <w:tab w:val="left" w:pos="709"/>
        </w:tabs>
        <w:spacing w:before="120" w:after="200"/>
        <w:ind w:left="709" w:hanging="709"/>
        <w:outlineLvl w:val="1"/>
      </w:pPr>
      <w:bookmarkStart w:id="132" w:name="_Toc000000132"/>
      <w:r>
        <w:rPr>
          <w:b/>
          <w:sz w:val="24"/>
        </w:rPr>
        <w:t>8.1</w:t>
      </w:r>
      <w:r>
        <w:rPr>
          <w:b/>
          <w:sz w:val="24"/>
        </w:rPr>
        <w:tab/>
        <w:t>Número de semanas lectivas por semestre/año</w:t>
      </w:r>
      <w:bookmarkEnd w:id="132"/>
    </w:p>
    <w:p w14:paraId="1DC18D8B" w14:textId="77777777" w:rsidR="00394F09" w:rsidRPr="00CC14E7" w:rsidRDefault="00000000">
      <w:pPr>
        <w:spacing w:after="200"/>
        <w:jc w:val="both"/>
      </w:pPr>
      <w:r w:rsidRPr="00CC14E7">
        <w:t>El plan se desarrolla en régimen anual. Cada gestión académica comprende 40 semanas lectivas, distribuidas en diez meses de estudio continuo, en concordancia con el calendario académico aprobado por el Honorable Consejo Universitario. Los cinco años de la Carrera suman 200 semanas lectivas. Los cursos intensivos de temporada, regulados en el punto 5.3.3, se desarrollan fuera de las 40 semanas, con una duración mínima de ocho semanas.</w:t>
      </w:r>
    </w:p>
    <w:p w14:paraId="255FD714" w14:textId="77777777" w:rsidR="00394F09" w:rsidRDefault="00000000">
      <w:pPr>
        <w:keepNext/>
        <w:tabs>
          <w:tab w:val="left" w:pos="709"/>
        </w:tabs>
        <w:spacing w:before="120" w:after="200"/>
        <w:ind w:left="709" w:hanging="709"/>
        <w:outlineLvl w:val="1"/>
      </w:pPr>
      <w:bookmarkStart w:id="133" w:name="_Toc000000133"/>
      <w:r>
        <w:rPr>
          <w:b/>
          <w:sz w:val="24"/>
        </w:rPr>
        <w:t>8.2</w:t>
      </w:r>
      <w:r>
        <w:rPr>
          <w:b/>
          <w:sz w:val="24"/>
        </w:rPr>
        <w:tab/>
        <w:t>Número de horas cronológicas por semana</w:t>
      </w:r>
      <w:bookmarkEnd w:id="133"/>
    </w:p>
    <w:p w14:paraId="68CADBFA" w14:textId="45C42FE0" w:rsidR="00394F09" w:rsidRDefault="00000000">
      <w:pPr>
        <w:spacing w:after="200"/>
        <w:jc w:val="both"/>
      </w:pPr>
      <w:r>
        <w:t xml:space="preserve">La carga presencial semanal varía según el año de formación, mientras que la carga total de trabajo se mantiene en 45 horas semanales, 1.800 horas en las 40 semanas del año. Para expresar la carga presencial en horas cronológicas se considera la hora académica </w:t>
      </w:r>
      <w:r w:rsidR="00CC14E7">
        <w:t xml:space="preserve">es </w:t>
      </w:r>
      <w:r>
        <w:t>de 45 minutos, es decir, se multiplica por 0,75:</w:t>
      </w:r>
    </w:p>
    <w:p w14:paraId="4965EB20" w14:textId="77777777" w:rsidR="00394F09" w:rsidRDefault="00000000">
      <w:pPr>
        <w:pStyle w:val="TituloCuadro"/>
        <w:keepNext/>
        <w:spacing w:before="40" w:after="80"/>
        <w:jc w:val="center"/>
      </w:pPr>
      <w:bookmarkStart w:id="292" w:name="_Toc000000304"/>
      <w:r>
        <w:rPr>
          <w:b/>
        </w:rPr>
        <w:t>Cuadro 1. Horas por semana según el año de formación</w:t>
      </w:r>
      <w:bookmarkEnd w:id="292"/>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0AB30763"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F9F447"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1D36D6" w14:textId="77777777" w:rsidR="00394F09" w:rsidRDefault="00000000" w:rsidP="00CC14E7">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CD90ED" w14:textId="77777777" w:rsidR="00394F09" w:rsidRDefault="00000000" w:rsidP="00CC14E7">
            <w:pPr>
              <w:jc w:val="center"/>
            </w:pPr>
            <w:r>
              <w:rPr>
                <w:b/>
                <w:color w:val="FFFFFF"/>
              </w:rPr>
              <w:t>Equivalente en horas cronológicas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3D9E21" w14:textId="77777777" w:rsidR="00394F09" w:rsidRDefault="00000000" w:rsidP="00CC14E7">
            <w:pPr>
              <w:jc w:val="center"/>
            </w:pPr>
            <w:r>
              <w:rPr>
                <w:b/>
                <w:color w:val="FFFFFF"/>
              </w:rPr>
              <w:t>Horas no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E81D25" w14:textId="77777777" w:rsidR="00394F09" w:rsidRDefault="00000000" w:rsidP="00CC14E7">
            <w:pPr>
              <w:jc w:val="center"/>
            </w:pPr>
            <w:r>
              <w:rPr>
                <w:b/>
                <w:color w:val="FFFFFF"/>
              </w:rPr>
              <w:t>Horas de trabajo</w:t>
            </w:r>
          </w:p>
        </w:tc>
      </w:tr>
      <w:tr w:rsidR="00395D6D" w14:paraId="547C00C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12F0682"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195CC7" w14:textId="77777777" w:rsidR="00394F09" w:rsidRDefault="00000000" w:rsidP="00CC14E7">
            <w:pPr>
              <w:jc w:val="center"/>
            </w:pPr>
            <w:r>
              <w:t>26</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C0916EE" w14:textId="77777777" w:rsidR="00394F09" w:rsidRDefault="00000000" w:rsidP="00CC14E7">
            <w:pPr>
              <w:jc w:val="center"/>
            </w:pPr>
            <w:r>
              <w:t>19,5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3C1A418" w14:textId="77777777" w:rsidR="00394F09" w:rsidRDefault="00000000" w:rsidP="00CC14E7">
            <w:pPr>
              <w:jc w:val="center"/>
            </w:pPr>
            <w:r>
              <w:t>19</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0FB78" w14:textId="77777777" w:rsidR="00394F09" w:rsidRDefault="00000000" w:rsidP="00CC14E7">
            <w:pPr>
              <w:jc w:val="center"/>
            </w:pPr>
            <w:r>
              <w:t>45</w:t>
            </w:r>
          </w:p>
        </w:tc>
      </w:tr>
      <w:tr w:rsidR="00395D6D" w14:paraId="623BDF8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360E56"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8D0B663" w14:textId="77777777" w:rsidR="00394F09" w:rsidRDefault="00000000" w:rsidP="00CC14E7">
            <w:pPr>
              <w:jc w:val="center"/>
            </w:pPr>
            <w: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F1AFD6" w14:textId="77777777" w:rsidR="00394F09" w:rsidRDefault="00000000" w:rsidP="00CC14E7">
            <w:pPr>
              <w:jc w:val="center"/>
            </w:pPr>
            <w: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F35D3C" w14:textId="77777777" w:rsidR="00394F09" w:rsidRDefault="00000000" w:rsidP="00CC14E7">
            <w:pPr>
              <w:jc w:val="center"/>
            </w:pPr>
            <w: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E4CC559" w14:textId="77777777" w:rsidR="00394F09" w:rsidRDefault="00000000" w:rsidP="00CC14E7">
            <w:pPr>
              <w:jc w:val="center"/>
            </w:pPr>
            <w:r>
              <w:t>45</w:t>
            </w:r>
          </w:p>
        </w:tc>
      </w:tr>
      <w:tr w:rsidR="00395D6D" w14:paraId="744CA41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FAB248"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963A25" w14:textId="77777777" w:rsidR="00394F09" w:rsidRDefault="00000000" w:rsidP="00CC14E7">
            <w:pPr>
              <w:jc w:val="center"/>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414394" w14:textId="77777777" w:rsidR="00394F09" w:rsidRDefault="00000000" w:rsidP="00CC14E7">
            <w:pPr>
              <w:jc w:val="center"/>
            </w:pPr>
            <w:r>
              <w:t>24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CA7010" w14:textId="77777777" w:rsidR="00394F09" w:rsidRDefault="00000000" w:rsidP="00CC14E7">
            <w:pPr>
              <w:jc w:val="center"/>
            </w:pPr>
            <w:r>
              <w:t>13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39F3D9" w14:textId="77777777" w:rsidR="00394F09" w:rsidRDefault="00000000" w:rsidP="00CC14E7">
            <w:pPr>
              <w:jc w:val="center"/>
            </w:pPr>
            <w:r>
              <w:t>45</w:t>
            </w:r>
          </w:p>
        </w:tc>
      </w:tr>
      <w:tr w:rsidR="00395D6D" w14:paraId="5E340A5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B402BDF" w14:textId="77777777" w:rsidR="00394F09" w:rsidRDefault="00000000">
            <w:pPr>
              <w:jc w:val="both"/>
            </w:pPr>
            <w:r>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DFED4B" w14:textId="77777777" w:rsidR="00394F09" w:rsidRDefault="00000000" w:rsidP="00CC14E7">
            <w:pPr>
              <w:jc w:val="center"/>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9F2392" w14:textId="77777777" w:rsidR="00394F09" w:rsidRDefault="00000000" w:rsidP="00CC14E7">
            <w:pPr>
              <w:jc w:val="center"/>
            </w:pPr>
            <w:r>
              <w:t>24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8248342" w14:textId="77777777" w:rsidR="00394F09" w:rsidRDefault="00000000" w:rsidP="00CC14E7">
            <w:pPr>
              <w:jc w:val="center"/>
            </w:pPr>
            <w:r>
              <w:t>13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BCC7868" w14:textId="77777777" w:rsidR="00394F09" w:rsidRDefault="00000000" w:rsidP="00CC14E7">
            <w:pPr>
              <w:jc w:val="center"/>
            </w:pPr>
            <w:r>
              <w:t>45</w:t>
            </w:r>
          </w:p>
        </w:tc>
      </w:tr>
      <w:tr w:rsidR="00395D6D" w14:paraId="211118A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D7CABC8"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2D6CFC8" w14:textId="77777777" w:rsidR="00394F09" w:rsidRDefault="00000000" w:rsidP="00CC14E7">
            <w:pPr>
              <w:jc w:val="center"/>
            </w:pPr>
            <w: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EDE102" w14:textId="77777777" w:rsidR="00394F09" w:rsidRDefault="00000000" w:rsidP="00CC14E7">
            <w:pPr>
              <w:jc w:val="center"/>
            </w:pPr>
            <w: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1DDC9CC" w14:textId="77777777" w:rsidR="00394F09" w:rsidRDefault="00000000" w:rsidP="00CC14E7">
            <w:pPr>
              <w:jc w:val="center"/>
            </w:pPr>
            <w: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49346D5" w14:textId="77777777" w:rsidR="00394F09" w:rsidRDefault="00000000" w:rsidP="00CC14E7">
            <w:pPr>
              <w:jc w:val="center"/>
            </w:pPr>
            <w:r>
              <w:t>45</w:t>
            </w:r>
          </w:p>
        </w:tc>
      </w:tr>
      <w:tr w:rsidR="00395D6D" w14:paraId="2BFEC1C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EBBADD" w14:textId="77777777" w:rsidR="00394F09" w:rsidRDefault="00000000">
            <w:pPr>
              <w:jc w:val="both"/>
            </w:pPr>
            <w:r>
              <w:rPr>
                <w:b/>
              </w:rPr>
              <w:t>Promedio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6C799B" w14:textId="77777777" w:rsidR="00394F09" w:rsidRDefault="00000000" w:rsidP="00CC14E7">
            <w:pPr>
              <w:jc w:val="center"/>
            </w:pPr>
            <w:r>
              <w:rPr>
                <w:b/>
              </w:rP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181EBCF" w14:textId="77777777" w:rsidR="00394F09" w:rsidRDefault="00000000" w:rsidP="00CC14E7">
            <w:pPr>
              <w:jc w:val="center"/>
            </w:pPr>
            <w:r>
              <w:rPr>
                <w:b/>
              </w:rP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0406B1C" w14:textId="77777777" w:rsidR="00394F09" w:rsidRDefault="00000000" w:rsidP="00CC14E7">
            <w:pPr>
              <w:jc w:val="center"/>
            </w:pPr>
            <w:r>
              <w:rPr>
                <w:b/>
              </w:rP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259D9A0" w14:textId="77777777" w:rsidR="00394F09" w:rsidRDefault="00000000" w:rsidP="00CC14E7">
            <w:pPr>
              <w:jc w:val="center"/>
            </w:pPr>
            <w:r>
              <w:rPr>
                <w:b/>
              </w:rPr>
              <w:t>45</w:t>
            </w:r>
          </w:p>
        </w:tc>
      </w:tr>
    </w:tbl>
    <w:p w14:paraId="675C5298" w14:textId="0C72444D" w:rsidR="00394F09" w:rsidRDefault="00000000">
      <w:pPr>
        <w:spacing w:before="40" w:after="200"/>
      </w:pPr>
      <w:r>
        <w:rPr>
          <w:sz w:val="16"/>
        </w:rPr>
        <w:t>Fuente: elaboración con base en la Malla Curricular de la Carrera de Contaduría Pública.</w:t>
      </w:r>
    </w:p>
    <w:p w14:paraId="5BD97B9E" w14:textId="77777777" w:rsidR="00394F09" w:rsidRDefault="00000000">
      <w:pPr>
        <w:spacing w:after="200"/>
        <w:jc w:val="both"/>
      </w:pPr>
      <w:r>
        <w:t>Las horas no presenciales semanales resultan de restar las horas presenciales de las 45 horas de trabajo semanales que corresponden a los 60 créditos anuales. Las horas presenciales se distribuyen de lunes a sábado en los turnos diurno y nocturno.</w:t>
      </w:r>
    </w:p>
    <w:p w14:paraId="4168338A" w14:textId="77777777" w:rsidR="00394F09" w:rsidRDefault="00000000">
      <w:pPr>
        <w:keepNext/>
        <w:tabs>
          <w:tab w:val="left" w:pos="709"/>
        </w:tabs>
        <w:spacing w:before="120" w:after="200"/>
        <w:ind w:left="709" w:hanging="709"/>
        <w:outlineLvl w:val="1"/>
      </w:pPr>
      <w:bookmarkStart w:id="134" w:name="_Toc000000134"/>
      <w:r>
        <w:rPr>
          <w:b/>
          <w:sz w:val="24"/>
        </w:rPr>
        <w:t>8.3</w:t>
      </w:r>
      <w:r>
        <w:rPr>
          <w:b/>
          <w:sz w:val="24"/>
        </w:rPr>
        <w:tab/>
        <w:t>Total de horas planificadas</w:t>
      </w:r>
      <w:bookmarkEnd w:id="134"/>
    </w:p>
    <w:p w14:paraId="558E187D" w14:textId="77777777" w:rsidR="00394F09" w:rsidRDefault="00000000">
      <w:pPr>
        <w:pStyle w:val="TituloCuadro"/>
        <w:keepNext/>
        <w:spacing w:before="40" w:after="80"/>
        <w:jc w:val="center"/>
      </w:pPr>
      <w:bookmarkStart w:id="293" w:name="_Toc000000305"/>
      <w:r>
        <w:rPr>
          <w:b/>
        </w:rPr>
        <w:t>Cuadro 2. Horas planificadas por año</w:t>
      </w:r>
      <w:bookmarkEnd w:id="293"/>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3585222E"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4E47B4"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21AB7F" w14:textId="77777777" w:rsidR="00394F09" w:rsidRDefault="00000000">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BCD838" w14:textId="77777777" w:rsidR="00394F09" w:rsidRDefault="00000000">
            <w:pPr>
              <w:jc w:val="center"/>
            </w:pPr>
            <w:r>
              <w:rPr>
                <w:b/>
                <w:color w:val="FFFFFF"/>
              </w:rPr>
              <w:t>Horas no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BF8ED9" w14:textId="77777777" w:rsidR="00394F09" w:rsidRDefault="00000000">
            <w:pPr>
              <w:jc w:val="center"/>
            </w:pPr>
            <w:r>
              <w:rPr>
                <w:b/>
                <w:color w:val="FFFFFF"/>
              </w:rPr>
              <w:t>Horas de trabajo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D7DEA5" w14:textId="77777777" w:rsidR="00394F09" w:rsidRDefault="00000000">
            <w:pPr>
              <w:jc w:val="center"/>
            </w:pPr>
            <w:r>
              <w:rPr>
                <w:b/>
                <w:color w:val="FFFFFF"/>
              </w:rPr>
              <w:t>Créditos</w:t>
            </w:r>
          </w:p>
        </w:tc>
      </w:tr>
      <w:tr w:rsidR="00395D6D" w14:paraId="1727BC2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F7D0811"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AAB475A" w14:textId="77777777" w:rsidR="00394F09" w:rsidRDefault="00000000" w:rsidP="00CC14E7">
            <w:pPr>
              <w:jc w:val="center"/>
            </w:pPr>
            <w:r>
              <w:t>1.040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DCECA2" w14:textId="77777777" w:rsidR="00394F09" w:rsidRDefault="00000000" w:rsidP="00CC14E7">
            <w:pPr>
              <w:jc w:val="center"/>
            </w:pPr>
            <w:r>
              <w:t>760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6EF1BF"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3CFFA2" w14:textId="77777777" w:rsidR="00394F09" w:rsidRDefault="00000000" w:rsidP="00CC14E7">
            <w:pPr>
              <w:jc w:val="center"/>
            </w:pPr>
            <w:r>
              <w:t>60</w:t>
            </w:r>
          </w:p>
        </w:tc>
      </w:tr>
      <w:tr w:rsidR="00395D6D" w14:paraId="657A24E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68DC08"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CE18E3"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49DB194" w14:textId="77777777" w:rsidR="00394F09" w:rsidRDefault="00000000" w:rsidP="00CC14E7">
            <w:pPr>
              <w:jc w:val="center"/>
            </w:pPr>
            <w:r>
              <w:t>600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0B250EF"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3D7B651" w14:textId="77777777" w:rsidR="00394F09" w:rsidRDefault="00000000" w:rsidP="00CC14E7">
            <w:pPr>
              <w:jc w:val="center"/>
            </w:pPr>
            <w:r>
              <w:t>60</w:t>
            </w:r>
          </w:p>
        </w:tc>
      </w:tr>
      <w:tr w:rsidR="00395D6D" w14:paraId="2AAFC5D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E7A0B2"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0C8528"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95D4E17" w14:textId="77777777" w:rsidR="00394F09" w:rsidRDefault="00000000" w:rsidP="00CC14E7">
            <w:pPr>
              <w:jc w:val="center"/>
            </w:pPr>
            <w:r>
              <w:t>520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B8973D0"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32CD9E4" w14:textId="77777777" w:rsidR="00394F09" w:rsidRDefault="00000000" w:rsidP="00CC14E7">
            <w:pPr>
              <w:jc w:val="center"/>
            </w:pPr>
            <w:r>
              <w:t>60</w:t>
            </w:r>
          </w:p>
        </w:tc>
      </w:tr>
      <w:tr w:rsidR="00395D6D" w14:paraId="29365117"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448911" w14:textId="77777777" w:rsidR="00394F09" w:rsidRDefault="00000000">
            <w:pPr>
              <w:jc w:val="both"/>
            </w:pPr>
            <w:r>
              <w:lastRenderedPageBreak/>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44B161C"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9C0E36" w14:textId="77777777" w:rsidR="00394F09" w:rsidRDefault="00000000" w:rsidP="00CC14E7">
            <w:pPr>
              <w:jc w:val="center"/>
            </w:pPr>
            <w:r>
              <w:t>520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0D9DF84"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160CA1B" w14:textId="77777777" w:rsidR="00394F09" w:rsidRDefault="00000000" w:rsidP="00CC14E7">
            <w:pPr>
              <w:jc w:val="center"/>
            </w:pPr>
            <w:r>
              <w:t>60</w:t>
            </w:r>
          </w:p>
        </w:tc>
      </w:tr>
      <w:tr w:rsidR="00395D6D" w14:paraId="2A377D9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3D1ACC2"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DDD5A4E"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E3547" w14:textId="77777777" w:rsidR="00394F09" w:rsidRDefault="00000000" w:rsidP="00CC14E7">
            <w:pPr>
              <w:jc w:val="center"/>
            </w:pPr>
            <w:r>
              <w:t>600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AAEE7EB"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303F76A" w14:textId="77777777" w:rsidR="00394F09" w:rsidRDefault="00000000" w:rsidP="00CC14E7">
            <w:pPr>
              <w:jc w:val="center"/>
            </w:pPr>
            <w:r>
              <w:t>60</w:t>
            </w:r>
          </w:p>
        </w:tc>
      </w:tr>
      <w:tr w:rsidR="00395D6D" w14:paraId="1F73B6CD"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D8F845" w14:textId="77777777" w:rsidR="00394F09" w:rsidRDefault="00000000">
            <w:pPr>
              <w:jc w:val="both"/>
            </w:pPr>
            <w:r>
              <w:rPr>
                <w:b/>
              </w:rPr>
              <w:t>Total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7B94BAD" w14:textId="77777777" w:rsidR="00394F09" w:rsidRDefault="00000000" w:rsidP="00CC14E7">
            <w:pPr>
              <w:jc w:val="center"/>
            </w:pPr>
            <w:r>
              <w:rPr>
                <w:b/>
              </w:rPr>
              <w:t>6.000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99192C" w14:textId="77777777" w:rsidR="00394F09" w:rsidRDefault="00000000" w:rsidP="00CC14E7">
            <w:pPr>
              <w:jc w:val="center"/>
            </w:pPr>
            <w:r>
              <w:rPr>
                <w:b/>
              </w:rPr>
              <w:t>3.000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E67610E" w14:textId="77777777" w:rsidR="00394F09" w:rsidRDefault="00000000" w:rsidP="00CC14E7">
            <w:pPr>
              <w:jc w:val="center"/>
            </w:pPr>
            <w:r>
              <w:rPr>
                <w:b/>
              </w:rPr>
              <w:t>9.000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035F81" w14:textId="77777777" w:rsidR="00394F09" w:rsidRDefault="00000000" w:rsidP="00CC14E7">
            <w:pPr>
              <w:jc w:val="center"/>
            </w:pPr>
            <w:r>
              <w:rPr>
                <w:b/>
              </w:rPr>
              <w:t>300</w:t>
            </w:r>
          </w:p>
        </w:tc>
      </w:tr>
    </w:tbl>
    <w:p w14:paraId="35388F45" w14:textId="0D16920C" w:rsidR="00394F09" w:rsidRDefault="00000000">
      <w:pPr>
        <w:spacing w:before="40" w:after="200"/>
      </w:pPr>
      <w:r>
        <w:rPr>
          <w:sz w:val="16"/>
        </w:rPr>
        <w:t>Fuente: Malla Curricular de la Carrera de Contaduría Pública.</w:t>
      </w:r>
    </w:p>
    <w:p w14:paraId="55DD17C4" w14:textId="35ED863D" w:rsidR="00394F09" w:rsidRPr="00CC14E7" w:rsidRDefault="00000000">
      <w:pPr>
        <w:spacing w:after="200"/>
        <w:jc w:val="both"/>
      </w:pPr>
      <w:r w:rsidRPr="00CC14E7">
        <w:t>El plan totaliza 6.000 horas académicas presenciales, equivalentes a 4.500 horas cronológicas, y 9.000 horas de trabajo del estudiante al sumar 3.000 horas no presenciales. Las 6.000 horas académicas corresponden al máximo fijado por el Artículo 28 del Reglamento General de Títulos y Grados y se ubican en el límite superior del rango de 4.500 a 6.000 horas compatibilizado por la III-XIII Reunión Sectorial de las Carreras de Contaduría Pública</w:t>
      </w:r>
    </w:p>
    <w:p w14:paraId="1DE5A1E8" w14:textId="77777777" w:rsidR="00394F09" w:rsidRPr="00CC14E7" w:rsidRDefault="00000000">
      <w:pPr>
        <w:keepNext/>
        <w:tabs>
          <w:tab w:val="left" w:pos="709"/>
        </w:tabs>
        <w:spacing w:before="120" w:after="200"/>
        <w:ind w:left="709" w:hanging="709"/>
        <w:outlineLvl w:val="1"/>
      </w:pPr>
      <w:bookmarkStart w:id="135" w:name="_Toc000000135"/>
      <w:r w:rsidRPr="00CC14E7">
        <w:rPr>
          <w:b/>
          <w:sz w:val="24"/>
        </w:rPr>
        <w:t>8.4</w:t>
      </w:r>
      <w:r w:rsidRPr="00CC14E7">
        <w:rPr>
          <w:b/>
          <w:sz w:val="24"/>
        </w:rPr>
        <w:tab/>
        <w:t>Carga horaria cronológica en actividades de investigación</w:t>
      </w:r>
      <w:bookmarkEnd w:id="135"/>
    </w:p>
    <w:p w14:paraId="3F539F9A" w14:textId="77777777" w:rsidR="00394F09" w:rsidRPr="00CC14E7" w:rsidRDefault="00000000">
      <w:pPr>
        <w:spacing w:after="200"/>
        <w:jc w:val="both"/>
      </w:pPr>
      <w:r w:rsidRPr="00CC14E7">
        <w:t>La carga horaria de investigación del rediseño es la suma de las horas de investigación y práctica (HIP) que asigna cada plan de asignatura del punto 4.5. Las HIP forman parte de las horas no presenciales de trabajo del estudiante, se expresan en horas cronológicas y comprenden los trabajos de investigación formativa, los proyectos aplicados y las prácticas vinculadas a las líneas de investigación del punto 6.2. Las horas de cada asignatura resultan de distribuir sus horas de trabajo, según la malla curricular con créditos, entre las horas presenciales y las horas no presenciales de aprendizaje autónomo, trabajo en grupo, investigación y práctica, y evaluación.</w:t>
      </w:r>
    </w:p>
    <w:p w14:paraId="2E165543" w14:textId="77777777" w:rsidR="00395D6D" w:rsidRDefault="00000000">
      <w:pPr>
        <w:pStyle w:val="TituloCuadro"/>
        <w:keepNext/>
        <w:spacing w:before="40" w:after="80"/>
        <w:jc w:val="center"/>
      </w:pPr>
      <w:bookmarkStart w:id="294" w:name="_Toc000000306"/>
      <w:r>
        <w:rPr>
          <w:b/>
        </w:rPr>
        <w:t>Cuadro 3. Carga horaria de investigación por año</w:t>
      </w:r>
      <w:bookmarkEnd w:id="294"/>
    </w:p>
    <w:tbl>
      <w:tblPr>
        <w:tblW w:w="0" w:type="auto"/>
        <w:jc w:val="center"/>
        <w:tblLayout w:type="fixed"/>
        <w:tblLook w:val="04A0" w:firstRow="1" w:lastRow="0" w:firstColumn="1" w:lastColumn="0" w:noHBand="0" w:noVBand="1"/>
      </w:tblPr>
      <w:tblGrid>
        <w:gridCol w:w="1474"/>
        <w:gridCol w:w="1474"/>
        <w:gridCol w:w="2154"/>
        <w:gridCol w:w="1814"/>
        <w:gridCol w:w="2154"/>
      </w:tblGrid>
      <w:tr w:rsidR="00395D6D" w14:paraId="214C915A"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E5FC96" w14:textId="77777777" w:rsidR="00395D6D" w:rsidRDefault="00000000">
            <w:pPr>
              <w:jc w:val="center"/>
            </w:pPr>
            <w:r>
              <w:rPr>
                <w:b/>
                <w:color w:val="FFFFFF"/>
                <w:sz w:val="18"/>
              </w:rPr>
              <w:t>Año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1EB99A" w14:textId="77777777" w:rsidR="00395D6D" w:rsidRDefault="00000000">
            <w:pPr>
              <w:jc w:val="center"/>
            </w:pPr>
            <w:r>
              <w:rPr>
                <w:b/>
                <w:color w:val="FFFFFF"/>
                <w:sz w:val="18"/>
              </w:rPr>
              <w:t>Asignaturas</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8567CC" w14:textId="77777777" w:rsidR="00395D6D" w:rsidRDefault="00000000">
            <w:pPr>
              <w:jc w:val="center"/>
            </w:pPr>
            <w:r>
              <w:rPr>
                <w:b/>
                <w:color w:val="FFFFFF"/>
                <w:sz w:val="18"/>
              </w:rPr>
              <w:t>Horas de investigación y práctica</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8B5D1" w14:textId="77777777" w:rsidR="00395D6D" w:rsidRDefault="00000000">
            <w:pPr>
              <w:jc w:val="center"/>
            </w:pPr>
            <w:r>
              <w:rPr>
                <w:b/>
                <w:color w:val="FFFFFF"/>
                <w:sz w:val="18"/>
              </w:rPr>
              <w:t>Horas de trabajo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50FFB3" w14:textId="77777777" w:rsidR="00395D6D" w:rsidRDefault="00000000">
            <w:pPr>
              <w:jc w:val="center"/>
            </w:pPr>
            <w:r>
              <w:rPr>
                <w:b/>
                <w:color w:val="FFFFFF"/>
                <w:sz w:val="18"/>
              </w:rPr>
              <w:t>Porcentaje de las horas de trabajo</w:t>
            </w:r>
          </w:p>
        </w:tc>
      </w:tr>
      <w:tr w:rsidR="00395D6D" w14:paraId="1170E7B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DF41C9" w14:textId="77777777" w:rsidR="00395D6D" w:rsidRDefault="00000000">
            <w:pPr>
              <w:jc w:val="center"/>
            </w:pPr>
            <w:r>
              <w:rPr>
                <w:b/>
                <w:sz w:val="18"/>
              </w:rPr>
              <w:t>Primero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8DC7C03"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86D385A" w14:textId="77777777" w:rsidR="00395D6D" w:rsidRDefault="00000000">
            <w:pPr>
              <w:jc w:val="center"/>
            </w:pPr>
            <w:r>
              <w:rPr>
                <w:sz w:val="18"/>
              </w:rPr>
              <w:t>228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C83DEB0"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286A831" w14:textId="77777777" w:rsidR="00395D6D" w:rsidRDefault="00000000">
            <w:pPr>
              <w:jc w:val="center"/>
            </w:pPr>
            <w:r>
              <w:rPr>
                <w:sz w:val="18"/>
              </w:rPr>
              <w:t>12,7 %</w:t>
            </w:r>
          </w:p>
        </w:tc>
      </w:tr>
      <w:tr w:rsidR="00395D6D" w14:paraId="3377006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182DBA" w14:textId="77777777" w:rsidR="00395D6D" w:rsidRDefault="00000000">
            <w:pPr>
              <w:jc w:val="center"/>
            </w:pPr>
            <w:r>
              <w:rPr>
                <w:b/>
                <w:sz w:val="18"/>
              </w:rPr>
              <w:t>Segundo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717D2DB"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A0DB9CC" w14:textId="77777777" w:rsidR="00395D6D" w:rsidRDefault="00000000">
            <w:pPr>
              <w:jc w:val="center"/>
            </w:pPr>
            <w:r>
              <w:rPr>
                <w:sz w:val="18"/>
              </w:rPr>
              <w:t>180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347223"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289DC5" w14:textId="77777777" w:rsidR="00395D6D" w:rsidRDefault="00000000">
            <w:pPr>
              <w:jc w:val="center"/>
            </w:pPr>
            <w:r>
              <w:rPr>
                <w:sz w:val="18"/>
              </w:rPr>
              <w:t>10,0 %</w:t>
            </w:r>
          </w:p>
        </w:tc>
      </w:tr>
      <w:tr w:rsidR="00395D6D" w14:paraId="77580300"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05BAFD3" w14:textId="77777777" w:rsidR="00395D6D" w:rsidRDefault="00000000">
            <w:pPr>
              <w:jc w:val="center"/>
            </w:pPr>
            <w:r>
              <w:rPr>
                <w:b/>
                <w:sz w:val="18"/>
              </w:rPr>
              <w:t>Tercero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DEFC7CD"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66484AB" w14:textId="77777777" w:rsidR="00395D6D" w:rsidRDefault="00000000">
            <w:pPr>
              <w:jc w:val="center"/>
            </w:pPr>
            <w:r>
              <w:rPr>
                <w:sz w:val="18"/>
              </w:rPr>
              <w:t>137</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87ED9"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9ADC967" w14:textId="77777777" w:rsidR="00395D6D" w:rsidRDefault="00000000">
            <w:pPr>
              <w:jc w:val="center"/>
            </w:pPr>
            <w:r>
              <w:rPr>
                <w:sz w:val="18"/>
              </w:rPr>
              <w:t>7,6 %</w:t>
            </w:r>
          </w:p>
        </w:tc>
      </w:tr>
      <w:tr w:rsidR="00395D6D" w14:paraId="06781A0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5319BA0" w14:textId="77777777" w:rsidR="00395D6D" w:rsidRDefault="00000000">
            <w:pPr>
              <w:jc w:val="center"/>
            </w:pPr>
            <w:r>
              <w:rPr>
                <w:b/>
                <w:sz w:val="18"/>
              </w:rPr>
              <w:t>Cuarto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FC4A79" w14:textId="77777777" w:rsidR="00395D6D" w:rsidRDefault="00000000">
            <w:pPr>
              <w:jc w:val="center"/>
            </w:pPr>
            <w:r>
              <w:rPr>
                <w:sz w:val="18"/>
              </w:rPr>
              <w:t>9</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CC8490" w14:textId="77777777" w:rsidR="00395D6D" w:rsidRDefault="00000000">
            <w:pPr>
              <w:jc w:val="center"/>
            </w:pPr>
            <w:r>
              <w:rPr>
                <w:sz w:val="18"/>
              </w:rPr>
              <w:t>158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5AD7C8D"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586097" w14:textId="77777777" w:rsidR="00395D6D" w:rsidRDefault="00000000">
            <w:pPr>
              <w:jc w:val="center"/>
            </w:pPr>
            <w:r>
              <w:rPr>
                <w:sz w:val="18"/>
              </w:rPr>
              <w:t>8,8 %</w:t>
            </w:r>
          </w:p>
        </w:tc>
      </w:tr>
      <w:tr w:rsidR="00395D6D" w14:paraId="488C32B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B6984A5" w14:textId="77777777" w:rsidR="00395D6D" w:rsidRDefault="00000000">
            <w:pPr>
              <w:jc w:val="center"/>
            </w:pPr>
            <w:r>
              <w:rPr>
                <w:b/>
                <w:sz w:val="18"/>
              </w:rPr>
              <w:t>Quinto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B4CAEA3" w14:textId="77777777" w:rsidR="00395D6D" w:rsidRDefault="00000000">
            <w:pPr>
              <w:jc w:val="center"/>
            </w:pPr>
            <w:r>
              <w:rPr>
                <w:sz w:val="18"/>
              </w:rPr>
              <w:t>10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A05F3B8" w14:textId="77777777" w:rsidR="00395D6D" w:rsidRDefault="00000000">
            <w:pPr>
              <w:jc w:val="center"/>
            </w:pPr>
            <w:r>
              <w:rPr>
                <w:sz w:val="18"/>
              </w:rPr>
              <w:t>171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4918B0F"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1CF9BDC" w14:textId="77777777" w:rsidR="00395D6D" w:rsidRDefault="00000000">
            <w:pPr>
              <w:jc w:val="center"/>
            </w:pPr>
            <w:r>
              <w:rPr>
                <w:sz w:val="18"/>
              </w:rPr>
              <w:t>9,5 %</w:t>
            </w:r>
          </w:p>
        </w:tc>
      </w:tr>
      <w:tr w:rsidR="00395D6D" w14:paraId="4582C06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349832" w14:textId="77777777" w:rsidR="00395D6D" w:rsidRDefault="00000000">
            <w:pPr>
              <w:jc w:val="center"/>
            </w:pPr>
            <w:r>
              <w:rPr>
                <w:b/>
                <w:sz w:val="18"/>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902E685" w14:textId="77777777" w:rsidR="00395D6D" w:rsidRDefault="00000000">
            <w:pPr>
              <w:jc w:val="center"/>
            </w:pPr>
            <w:r>
              <w:rPr>
                <w:sz w:val="18"/>
              </w:rPr>
              <w:t>43</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D6D9A86" w14:textId="77777777" w:rsidR="00395D6D" w:rsidRDefault="00000000">
            <w:pPr>
              <w:jc w:val="center"/>
            </w:pPr>
            <w:r>
              <w:rPr>
                <w:sz w:val="18"/>
              </w:rPr>
              <w:t>874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6873E8" w14:textId="77777777" w:rsidR="00395D6D" w:rsidRDefault="00000000">
            <w:pPr>
              <w:jc w:val="center"/>
            </w:pPr>
            <w:r>
              <w:rPr>
                <w:sz w:val="18"/>
              </w:rPr>
              <w:t>9.000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5555C64" w14:textId="77777777" w:rsidR="00395D6D" w:rsidRDefault="00000000">
            <w:pPr>
              <w:jc w:val="center"/>
            </w:pPr>
            <w:r>
              <w:rPr>
                <w:sz w:val="18"/>
              </w:rPr>
              <w:t>9,7 %</w:t>
            </w:r>
          </w:p>
        </w:tc>
      </w:tr>
    </w:tbl>
    <w:p w14:paraId="2E5BABDD" w14:textId="77777777" w:rsidR="00395D6D" w:rsidRDefault="00000000">
      <w:pPr>
        <w:spacing w:before="40" w:after="200"/>
      </w:pPr>
      <w:r>
        <w:rPr>
          <w:sz w:val="16"/>
        </w:rPr>
        <w:t>Fuente: elaboración con base en los planes de asignatura del punto 4.5.</w:t>
      </w:r>
    </w:p>
    <w:p w14:paraId="3E0B0703" w14:textId="77777777" w:rsidR="00394F09" w:rsidRPr="00CC14E7" w:rsidRDefault="00000000">
      <w:pPr>
        <w:spacing w:after="200"/>
        <w:jc w:val="both"/>
      </w:pPr>
      <w:r w:rsidRPr="00CC14E7">
        <w:t>Las 874 horas de investigación y práctica equivalen al 9,7 % de las 9.000 horas de trabajo del plan y a unos 29 créditos. El detalle por asignatura es el siguiente:</w:t>
      </w:r>
    </w:p>
    <w:p w14:paraId="224A7FC2" w14:textId="77777777" w:rsidR="00395D6D" w:rsidRDefault="00000000">
      <w:pPr>
        <w:pStyle w:val="TituloCuadro"/>
        <w:keepNext/>
        <w:spacing w:before="40" w:after="80"/>
        <w:jc w:val="center"/>
      </w:pPr>
      <w:bookmarkStart w:id="295" w:name="_Toc000000307"/>
      <w:r>
        <w:rPr>
          <w:b/>
        </w:rPr>
        <w:t>Cuadro 4. Horas de investigación y práctica por asignatura</w:t>
      </w:r>
      <w:bookmarkEnd w:id="295"/>
    </w:p>
    <w:tbl>
      <w:tblPr>
        <w:tblW w:w="0" w:type="auto"/>
        <w:jc w:val="center"/>
        <w:tblLayout w:type="fixed"/>
        <w:tblLook w:val="04A0" w:firstRow="1" w:lastRow="0" w:firstColumn="1" w:lastColumn="0" w:noHBand="0" w:noVBand="1"/>
      </w:tblPr>
      <w:tblGrid>
        <w:gridCol w:w="794"/>
        <w:gridCol w:w="1247"/>
        <w:gridCol w:w="5896"/>
        <w:gridCol w:w="1134"/>
      </w:tblGrid>
      <w:tr w:rsidR="00395D6D" w14:paraId="441CA136" w14:textId="77777777">
        <w:trPr>
          <w:tblHeader/>
          <w:jc w:val="center"/>
        </w:trPr>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812542" w14:textId="77777777" w:rsidR="00395D6D" w:rsidRDefault="00000000">
            <w:pPr>
              <w:jc w:val="center"/>
            </w:pPr>
            <w:r>
              <w:rPr>
                <w:b/>
                <w:color w:val="FFFFFF"/>
                <w:sz w:val="16"/>
              </w:rPr>
              <w:t>Año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CF0E3E" w14:textId="77777777" w:rsidR="00395D6D" w:rsidRDefault="00000000">
            <w:pPr>
              <w:jc w:val="center"/>
            </w:pPr>
            <w:r>
              <w:rPr>
                <w:b/>
                <w:color w:val="FFFFFF"/>
                <w:sz w:val="16"/>
              </w:rPr>
              <w:t>Sigla</w:t>
            </w:r>
          </w:p>
        </w:tc>
        <w:tc>
          <w:tcPr>
            <w:tcW w:w="58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3809F8" w14:textId="77777777" w:rsidR="00395D6D" w:rsidRDefault="00000000">
            <w:pPr>
              <w:jc w:val="center"/>
            </w:pPr>
            <w:r>
              <w:rPr>
                <w:b/>
                <w:color w:val="FFFFFF"/>
                <w:sz w:val="16"/>
              </w:rPr>
              <w:t>Asignatura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23A28B" w14:textId="77777777" w:rsidR="00395D6D" w:rsidRDefault="00000000">
            <w:pPr>
              <w:jc w:val="center"/>
            </w:pPr>
            <w:r>
              <w:rPr>
                <w:b/>
                <w:color w:val="FFFFFF"/>
                <w:sz w:val="16"/>
              </w:rPr>
              <w:t>HIP</w:t>
            </w:r>
          </w:p>
        </w:tc>
      </w:tr>
      <w:tr w:rsidR="00395D6D" w14:paraId="19617461"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DA16E30"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2E506B" w14:textId="77777777" w:rsidR="00395D6D" w:rsidRDefault="00000000">
            <w:pPr>
              <w:jc w:val="both"/>
            </w:pPr>
            <w:r>
              <w:rPr>
                <w:sz w:val="16"/>
              </w:rPr>
              <w:t>CPA-101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D6A910" w14:textId="77777777" w:rsidR="00395D6D" w:rsidRDefault="00000000">
            <w:pPr>
              <w:jc w:val="both"/>
            </w:pPr>
            <w:r>
              <w:rPr>
                <w:sz w:val="16"/>
              </w:rPr>
              <w:t>Contabilidad Básica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AE62E8" w14:textId="77777777" w:rsidR="00395D6D" w:rsidRDefault="00000000">
            <w:pPr>
              <w:jc w:val="both"/>
            </w:pPr>
            <w:r>
              <w:rPr>
                <w:sz w:val="16"/>
              </w:rPr>
              <w:t>21</w:t>
            </w:r>
          </w:p>
        </w:tc>
      </w:tr>
      <w:tr w:rsidR="00395D6D" w14:paraId="4ABA65F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13A510"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BB85DF8" w14:textId="77777777" w:rsidR="00395D6D" w:rsidRDefault="00000000">
            <w:pPr>
              <w:jc w:val="both"/>
            </w:pPr>
            <w:r>
              <w:rPr>
                <w:sz w:val="16"/>
              </w:rPr>
              <w:t>CPA-102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8ACA0B" w14:textId="77777777" w:rsidR="00395D6D" w:rsidRDefault="00000000">
            <w:pPr>
              <w:jc w:val="both"/>
            </w:pPr>
            <w:r>
              <w:rPr>
                <w:sz w:val="16"/>
              </w:rPr>
              <w:t>Tecnologías de Información y Herramientas Digitales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2FB53F" w14:textId="77777777" w:rsidR="00395D6D" w:rsidRDefault="00000000">
            <w:pPr>
              <w:jc w:val="both"/>
            </w:pPr>
            <w:r>
              <w:rPr>
                <w:sz w:val="16"/>
              </w:rPr>
              <w:t>17</w:t>
            </w:r>
          </w:p>
        </w:tc>
      </w:tr>
      <w:tr w:rsidR="00395D6D" w14:paraId="6BE6551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8858FA1"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AC3813A" w14:textId="77777777" w:rsidR="00395D6D" w:rsidRDefault="00000000">
            <w:pPr>
              <w:jc w:val="both"/>
            </w:pPr>
            <w:r>
              <w:rPr>
                <w:sz w:val="16"/>
              </w:rPr>
              <w:t>ADM-101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E70928A" w14:textId="77777777" w:rsidR="00395D6D" w:rsidRDefault="00000000">
            <w:pPr>
              <w:jc w:val="both"/>
            </w:pPr>
            <w:r>
              <w:rPr>
                <w:sz w:val="16"/>
              </w:rPr>
              <w:t>Administración General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1AFAE12" w14:textId="77777777" w:rsidR="00395D6D" w:rsidRDefault="00000000">
            <w:pPr>
              <w:jc w:val="both"/>
            </w:pPr>
            <w:r>
              <w:rPr>
                <w:sz w:val="16"/>
              </w:rPr>
              <w:t>27</w:t>
            </w:r>
          </w:p>
        </w:tc>
      </w:tr>
      <w:tr w:rsidR="00395D6D" w14:paraId="7E5B8BE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89C1B72"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4C72539" w14:textId="77777777" w:rsidR="00395D6D" w:rsidRDefault="00000000">
            <w:pPr>
              <w:jc w:val="both"/>
            </w:pPr>
            <w:r>
              <w:rPr>
                <w:sz w:val="16"/>
              </w:rPr>
              <w:t>DER-101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B57D3D5" w14:textId="77777777" w:rsidR="00395D6D" w:rsidRDefault="00000000">
            <w:pPr>
              <w:jc w:val="both"/>
            </w:pPr>
            <w:r>
              <w:rPr>
                <w:sz w:val="16"/>
              </w:rPr>
              <w:t>Derecho Comercial y Corporativo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64E682A" w14:textId="77777777" w:rsidR="00395D6D" w:rsidRDefault="00000000">
            <w:pPr>
              <w:jc w:val="both"/>
            </w:pPr>
            <w:r>
              <w:rPr>
                <w:sz w:val="16"/>
              </w:rPr>
              <w:t>28</w:t>
            </w:r>
          </w:p>
        </w:tc>
      </w:tr>
      <w:tr w:rsidR="00395D6D" w14:paraId="1913057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9C7BD9C"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2AB7683" w14:textId="77777777" w:rsidR="00395D6D" w:rsidRDefault="00000000">
            <w:pPr>
              <w:jc w:val="both"/>
            </w:pPr>
            <w:r>
              <w:rPr>
                <w:sz w:val="16"/>
              </w:rPr>
              <w:t>DER-102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1C9CD2B" w14:textId="77777777" w:rsidR="00395D6D" w:rsidRDefault="00000000">
            <w:pPr>
              <w:jc w:val="both"/>
            </w:pPr>
            <w:r>
              <w:rPr>
                <w:sz w:val="16"/>
              </w:rPr>
              <w:t>Derecho Laboral y Seguridad Social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132D56" w14:textId="77777777" w:rsidR="00395D6D" w:rsidRDefault="00000000">
            <w:pPr>
              <w:jc w:val="both"/>
            </w:pPr>
            <w:r>
              <w:rPr>
                <w:sz w:val="16"/>
              </w:rPr>
              <w:t>28</w:t>
            </w:r>
          </w:p>
        </w:tc>
      </w:tr>
      <w:tr w:rsidR="00395D6D" w14:paraId="09C4A8E1"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6E2E42E"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C63BCEA" w14:textId="77777777" w:rsidR="00395D6D" w:rsidRDefault="00000000">
            <w:pPr>
              <w:jc w:val="both"/>
            </w:pPr>
            <w:r>
              <w:rPr>
                <w:sz w:val="16"/>
              </w:rPr>
              <w:t>ECO-101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7EB55C7" w14:textId="77777777" w:rsidR="00395D6D" w:rsidRDefault="00000000">
            <w:pPr>
              <w:jc w:val="both"/>
            </w:pPr>
            <w:r>
              <w:rPr>
                <w:sz w:val="16"/>
              </w:rPr>
              <w:t>Microeconomía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0FCB9B6" w14:textId="77777777" w:rsidR="00395D6D" w:rsidRDefault="00000000">
            <w:pPr>
              <w:jc w:val="both"/>
            </w:pPr>
            <w:r>
              <w:rPr>
                <w:sz w:val="16"/>
              </w:rPr>
              <w:t>44</w:t>
            </w:r>
          </w:p>
        </w:tc>
      </w:tr>
      <w:tr w:rsidR="00395D6D" w14:paraId="588F77A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99CD60C"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B563B6" w14:textId="77777777" w:rsidR="00395D6D" w:rsidRDefault="00000000">
            <w:pPr>
              <w:jc w:val="both"/>
            </w:pPr>
            <w:r>
              <w:rPr>
                <w:sz w:val="16"/>
              </w:rPr>
              <w:t>MAT-101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A9E74B" w14:textId="77777777" w:rsidR="00395D6D" w:rsidRDefault="00000000">
            <w:pPr>
              <w:jc w:val="both"/>
            </w:pPr>
            <w:r>
              <w:rPr>
                <w:sz w:val="16"/>
              </w:rPr>
              <w:t>Cálculo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CE54D6" w14:textId="77777777" w:rsidR="00395D6D" w:rsidRDefault="00000000">
            <w:pPr>
              <w:jc w:val="both"/>
            </w:pPr>
            <w:r>
              <w:rPr>
                <w:sz w:val="16"/>
              </w:rPr>
              <w:t>22</w:t>
            </w:r>
          </w:p>
        </w:tc>
      </w:tr>
      <w:tr w:rsidR="00395D6D" w14:paraId="12ED6F0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E17552"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A663993" w14:textId="77777777" w:rsidR="00395D6D" w:rsidRDefault="00000000">
            <w:pPr>
              <w:jc w:val="both"/>
            </w:pPr>
            <w:r>
              <w:rPr>
                <w:sz w:val="16"/>
              </w:rPr>
              <w:t>MAT-102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A8E66AE" w14:textId="77777777" w:rsidR="00395D6D" w:rsidRDefault="00000000">
            <w:pPr>
              <w:jc w:val="both"/>
            </w:pPr>
            <w:r>
              <w:rPr>
                <w:sz w:val="16"/>
              </w:rPr>
              <w:t>Matemáticas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DFC38C" w14:textId="77777777" w:rsidR="00395D6D" w:rsidRDefault="00000000">
            <w:pPr>
              <w:jc w:val="both"/>
            </w:pPr>
            <w:r>
              <w:rPr>
                <w:sz w:val="16"/>
              </w:rPr>
              <w:t>41</w:t>
            </w:r>
          </w:p>
        </w:tc>
      </w:tr>
      <w:tr w:rsidR="00395D6D" w14:paraId="39C9059B"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51A04D"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F8C01A5" w14:textId="77777777" w:rsidR="00395D6D" w:rsidRDefault="00000000">
            <w:pPr>
              <w:jc w:val="both"/>
            </w:pPr>
            <w:r>
              <w:rPr>
                <w:sz w:val="16"/>
              </w:rPr>
              <w:t>CPA-201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4AB39B9" w14:textId="77777777" w:rsidR="00395D6D" w:rsidRDefault="00000000">
            <w:pPr>
              <w:jc w:val="both"/>
            </w:pPr>
            <w:r>
              <w:rPr>
                <w:sz w:val="16"/>
              </w:rPr>
              <w:t>Contabilidad Intermedia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6E2A3A2" w14:textId="77777777" w:rsidR="00395D6D" w:rsidRDefault="00000000">
            <w:pPr>
              <w:jc w:val="both"/>
            </w:pPr>
            <w:r>
              <w:rPr>
                <w:sz w:val="16"/>
              </w:rPr>
              <w:t>20</w:t>
            </w:r>
          </w:p>
        </w:tc>
      </w:tr>
      <w:tr w:rsidR="00395D6D" w14:paraId="6FE8EFA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718A01"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A560364" w14:textId="77777777" w:rsidR="00395D6D" w:rsidRDefault="00000000">
            <w:pPr>
              <w:jc w:val="both"/>
            </w:pPr>
            <w:r>
              <w:rPr>
                <w:sz w:val="16"/>
              </w:rPr>
              <w:t>CPA-202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9686873" w14:textId="77777777" w:rsidR="00395D6D" w:rsidRDefault="00000000">
            <w:pPr>
              <w:jc w:val="both"/>
            </w:pPr>
            <w:r>
              <w:rPr>
                <w:sz w:val="16"/>
              </w:rPr>
              <w:t>Contabilidad de Sociedades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B45C6C" w14:textId="77777777" w:rsidR="00395D6D" w:rsidRDefault="00000000">
            <w:pPr>
              <w:jc w:val="both"/>
            </w:pPr>
            <w:r>
              <w:rPr>
                <w:sz w:val="16"/>
              </w:rPr>
              <w:t>20</w:t>
            </w:r>
          </w:p>
        </w:tc>
      </w:tr>
      <w:tr w:rsidR="00395D6D" w14:paraId="563E225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32BD7EF"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8F7A146" w14:textId="77777777" w:rsidR="00395D6D" w:rsidRDefault="00000000">
            <w:pPr>
              <w:jc w:val="both"/>
            </w:pPr>
            <w:r>
              <w:rPr>
                <w:sz w:val="16"/>
              </w:rPr>
              <w:t>CPA-203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C076E2" w14:textId="77777777" w:rsidR="00395D6D" w:rsidRDefault="00000000">
            <w:pPr>
              <w:jc w:val="both"/>
            </w:pPr>
            <w:r>
              <w:rPr>
                <w:sz w:val="16"/>
              </w:rPr>
              <w:t>Contabilidad de Tributos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ED2459" w14:textId="77777777" w:rsidR="00395D6D" w:rsidRDefault="00000000">
            <w:pPr>
              <w:jc w:val="both"/>
            </w:pPr>
            <w:r>
              <w:rPr>
                <w:sz w:val="16"/>
              </w:rPr>
              <w:t>30</w:t>
            </w:r>
          </w:p>
        </w:tc>
      </w:tr>
      <w:tr w:rsidR="00395D6D" w14:paraId="28B96E8E"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7019038"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52216B" w14:textId="77777777" w:rsidR="00395D6D" w:rsidRDefault="00000000">
            <w:pPr>
              <w:jc w:val="both"/>
            </w:pPr>
            <w:r>
              <w:rPr>
                <w:sz w:val="16"/>
              </w:rPr>
              <w:t>CPA-204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A975863" w14:textId="77777777" w:rsidR="00395D6D" w:rsidRDefault="00000000">
            <w:pPr>
              <w:jc w:val="both"/>
            </w:pPr>
            <w:r>
              <w:rPr>
                <w:sz w:val="16"/>
              </w:rPr>
              <w:t>Métodos y Técnicas de Investigación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906F96" w14:textId="77777777" w:rsidR="00395D6D" w:rsidRDefault="00000000">
            <w:pPr>
              <w:jc w:val="both"/>
            </w:pPr>
            <w:r>
              <w:rPr>
                <w:sz w:val="16"/>
              </w:rPr>
              <w:t>10</w:t>
            </w:r>
          </w:p>
        </w:tc>
      </w:tr>
      <w:tr w:rsidR="00395D6D" w14:paraId="6CD30178"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B38CBC5" w14:textId="77777777" w:rsidR="00395D6D" w:rsidRDefault="00000000">
            <w:pPr>
              <w:jc w:val="both"/>
            </w:pPr>
            <w:r>
              <w:rPr>
                <w:sz w:val="16"/>
              </w:rPr>
              <w:lastRenderedPageBreak/>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22E0CDC" w14:textId="77777777" w:rsidR="00395D6D" w:rsidRDefault="00000000">
            <w:pPr>
              <w:jc w:val="both"/>
            </w:pPr>
            <w:r>
              <w:rPr>
                <w:sz w:val="16"/>
              </w:rPr>
              <w:t>ADM-201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A57E669" w14:textId="77777777" w:rsidR="00395D6D" w:rsidRDefault="00000000">
            <w:pPr>
              <w:jc w:val="both"/>
            </w:pPr>
            <w:r>
              <w:rPr>
                <w:sz w:val="16"/>
              </w:rPr>
              <w:t>Administración de Sistemas Gerenciales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64B1AAA" w14:textId="77777777" w:rsidR="00395D6D" w:rsidRDefault="00000000">
            <w:pPr>
              <w:jc w:val="both"/>
            </w:pPr>
            <w:r>
              <w:rPr>
                <w:sz w:val="16"/>
              </w:rPr>
              <w:t>20</w:t>
            </w:r>
          </w:p>
        </w:tc>
      </w:tr>
      <w:tr w:rsidR="00395D6D" w14:paraId="75EC482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147F9E2"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CE5722" w14:textId="77777777" w:rsidR="00395D6D" w:rsidRDefault="00000000">
            <w:pPr>
              <w:jc w:val="both"/>
            </w:pPr>
            <w:r>
              <w:rPr>
                <w:sz w:val="16"/>
              </w:rPr>
              <w:t>DER-201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3634ECC" w14:textId="77777777" w:rsidR="00395D6D" w:rsidRDefault="00000000">
            <w:pPr>
              <w:jc w:val="both"/>
            </w:pPr>
            <w:r>
              <w:rPr>
                <w:sz w:val="16"/>
              </w:rPr>
              <w:t>Derecho Tributario y Legislación Aduanera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8A0ADF" w14:textId="77777777" w:rsidR="00395D6D" w:rsidRDefault="00000000">
            <w:pPr>
              <w:jc w:val="both"/>
            </w:pPr>
            <w:r>
              <w:rPr>
                <w:sz w:val="16"/>
              </w:rPr>
              <w:t>32</w:t>
            </w:r>
          </w:p>
        </w:tc>
      </w:tr>
      <w:tr w:rsidR="00395D6D" w14:paraId="0499389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F11A02"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67AE9E5" w14:textId="77777777" w:rsidR="00395D6D" w:rsidRDefault="00000000">
            <w:pPr>
              <w:jc w:val="both"/>
            </w:pPr>
            <w:r>
              <w:rPr>
                <w:sz w:val="16"/>
              </w:rPr>
              <w:t>ECO-201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24B327D" w14:textId="77777777" w:rsidR="00395D6D" w:rsidRDefault="00000000">
            <w:pPr>
              <w:jc w:val="both"/>
            </w:pPr>
            <w:r>
              <w:rPr>
                <w:sz w:val="16"/>
              </w:rPr>
              <w:t>Macroeconomía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ED11E1" w14:textId="77777777" w:rsidR="00395D6D" w:rsidRDefault="00000000">
            <w:pPr>
              <w:jc w:val="both"/>
            </w:pPr>
            <w:r>
              <w:rPr>
                <w:sz w:val="16"/>
              </w:rPr>
              <w:t>32</w:t>
            </w:r>
          </w:p>
        </w:tc>
      </w:tr>
      <w:tr w:rsidR="00395D6D" w14:paraId="051BED4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80A5BE"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A89DCEC" w14:textId="77777777" w:rsidR="00395D6D" w:rsidRDefault="00000000">
            <w:pPr>
              <w:jc w:val="both"/>
            </w:pPr>
            <w:r>
              <w:rPr>
                <w:sz w:val="16"/>
              </w:rPr>
              <w:t>MAT-201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E6B6821" w14:textId="77777777" w:rsidR="00395D6D" w:rsidRDefault="00000000">
            <w:pPr>
              <w:jc w:val="both"/>
            </w:pPr>
            <w:r>
              <w:rPr>
                <w:sz w:val="16"/>
              </w:rPr>
              <w:t xml:space="preserve">Álgebra Lineal y Modelación para Negocios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841888" w14:textId="77777777" w:rsidR="00395D6D" w:rsidRDefault="00000000">
            <w:pPr>
              <w:jc w:val="both"/>
            </w:pPr>
            <w:r>
              <w:rPr>
                <w:sz w:val="16"/>
              </w:rPr>
              <w:t>16</w:t>
            </w:r>
          </w:p>
        </w:tc>
      </w:tr>
      <w:tr w:rsidR="00395D6D" w14:paraId="1B6A145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EC5B699"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AAB96A3" w14:textId="77777777" w:rsidR="00395D6D" w:rsidRDefault="00000000">
            <w:pPr>
              <w:jc w:val="both"/>
            </w:pPr>
            <w:r>
              <w:rPr>
                <w:sz w:val="16"/>
              </w:rPr>
              <w:t>CPA-301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12B2AF8" w14:textId="77777777" w:rsidR="00395D6D" w:rsidRDefault="00000000">
            <w:pPr>
              <w:jc w:val="both"/>
            </w:pPr>
            <w:r>
              <w:rPr>
                <w:sz w:val="16"/>
              </w:rPr>
              <w:t>Contabilidad Internacional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564635D" w14:textId="77777777" w:rsidR="00395D6D" w:rsidRDefault="00000000">
            <w:pPr>
              <w:jc w:val="both"/>
            </w:pPr>
            <w:r>
              <w:rPr>
                <w:sz w:val="16"/>
              </w:rPr>
              <w:t>32</w:t>
            </w:r>
          </w:p>
        </w:tc>
      </w:tr>
      <w:tr w:rsidR="00395D6D" w14:paraId="4F9AD76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690CEE"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CD0A7F3" w14:textId="77777777" w:rsidR="00395D6D" w:rsidRDefault="00000000">
            <w:pPr>
              <w:jc w:val="both"/>
            </w:pPr>
            <w:r>
              <w:rPr>
                <w:sz w:val="16"/>
              </w:rPr>
              <w:t>CPA-302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5E7ED76" w14:textId="77777777" w:rsidR="00395D6D" w:rsidRDefault="00000000">
            <w:pPr>
              <w:jc w:val="both"/>
            </w:pPr>
            <w:r>
              <w:rPr>
                <w:sz w:val="16"/>
              </w:rPr>
              <w:t>Contabilidad de Costos y Gestión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713FC4" w14:textId="77777777" w:rsidR="00395D6D" w:rsidRDefault="00000000">
            <w:pPr>
              <w:jc w:val="both"/>
            </w:pPr>
            <w:r>
              <w:rPr>
                <w:sz w:val="16"/>
              </w:rPr>
              <w:t>15</w:t>
            </w:r>
          </w:p>
        </w:tc>
      </w:tr>
      <w:tr w:rsidR="00395D6D" w14:paraId="02471C3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C27CB0"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AAFB03C" w14:textId="77777777" w:rsidR="00395D6D" w:rsidRDefault="00000000">
            <w:pPr>
              <w:jc w:val="both"/>
            </w:pPr>
            <w:r>
              <w:rPr>
                <w:sz w:val="16"/>
              </w:rPr>
              <w:t>CPA-303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D915349" w14:textId="77777777" w:rsidR="00395D6D" w:rsidRDefault="00000000">
            <w:pPr>
              <w:jc w:val="both"/>
            </w:pPr>
            <w:r>
              <w:rPr>
                <w:sz w:val="16"/>
              </w:rPr>
              <w:t>Contabilidad de Bancos y Entidades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A647D8" w14:textId="77777777" w:rsidR="00395D6D" w:rsidRDefault="00000000">
            <w:pPr>
              <w:jc w:val="both"/>
            </w:pPr>
            <w:r>
              <w:rPr>
                <w:sz w:val="16"/>
              </w:rPr>
              <w:t>16</w:t>
            </w:r>
          </w:p>
        </w:tc>
      </w:tr>
      <w:tr w:rsidR="00395D6D" w14:paraId="7D11EC2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064E56C"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EA6A23" w14:textId="77777777" w:rsidR="00395D6D" w:rsidRDefault="00000000">
            <w:pPr>
              <w:jc w:val="both"/>
            </w:pPr>
            <w:r>
              <w:rPr>
                <w:sz w:val="16"/>
              </w:rPr>
              <w:t>CPA-304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E6F718A" w14:textId="77777777" w:rsidR="00395D6D" w:rsidRDefault="00000000">
            <w:pPr>
              <w:jc w:val="both"/>
            </w:pPr>
            <w:r>
              <w:rPr>
                <w:sz w:val="16"/>
              </w:rPr>
              <w:t xml:space="preserve">Presupuesto y Contabilidad Gubernamental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D660AF" w14:textId="77777777" w:rsidR="00395D6D" w:rsidRDefault="00000000">
            <w:pPr>
              <w:jc w:val="both"/>
            </w:pPr>
            <w:r>
              <w:rPr>
                <w:sz w:val="16"/>
              </w:rPr>
              <w:t>20</w:t>
            </w:r>
          </w:p>
        </w:tc>
      </w:tr>
      <w:tr w:rsidR="00395D6D" w14:paraId="339D784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5475DAD"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7C40C8" w14:textId="77777777" w:rsidR="00395D6D" w:rsidRDefault="00000000">
            <w:pPr>
              <w:jc w:val="both"/>
            </w:pPr>
            <w:r>
              <w:rPr>
                <w:sz w:val="16"/>
              </w:rPr>
              <w:t>CPA-305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374CC31" w14:textId="77777777" w:rsidR="00395D6D" w:rsidRDefault="00000000">
            <w:pPr>
              <w:jc w:val="both"/>
            </w:pPr>
            <w:r>
              <w:rPr>
                <w:sz w:val="16"/>
              </w:rPr>
              <w:t>Sistemas Contables ERP y Análisis de Datos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BA49DB" w14:textId="77777777" w:rsidR="00395D6D" w:rsidRDefault="00000000">
            <w:pPr>
              <w:jc w:val="both"/>
            </w:pPr>
            <w:r>
              <w:rPr>
                <w:sz w:val="16"/>
              </w:rPr>
              <w:t>12</w:t>
            </w:r>
          </w:p>
        </w:tc>
      </w:tr>
      <w:tr w:rsidR="00395D6D" w14:paraId="3B1BF9C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6D62118"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C212EDB" w14:textId="77777777" w:rsidR="00395D6D" w:rsidRDefault="00000000">
            <w:pPr>
              <w:jc w:val="both"/>
            </w:pPr>
            <w:r>
              <w:rPr>
                <w:sz w:val="16"/>
              </w:rPr>
              <w:t>ADM-301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75369AE" w14:textId="77777777" w:rsidR="00395D6D" w:rsidRDefault="00000000">
            <w:pPr>
              <w:jc w:val="both"/>
            </w:pPr>
            <w:r>
              <w:rPr>
                <w:sz w:val="16"/>
              </w:rPr>
              <w:t>Desarrollo Organizacional y Comportamiento Organizacional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B13EFB" w14:textId="77777777" w:rsidR="00395D6D" w:rsidRDefault="00000000">
            <w:pPr>
              <w:jc w:val="both"/>
            </w:pPr>
            <w:r>
              <w:rPr>
                <w:sz w:val="16"/>
              </w:rPr>
              <w:t>12</w:t>
            </w:r>
          </w:p>
        </w:tc>
      </w:tr>
      <w:tr w:rsidR="00395D6D" w14:paraId="3B4969A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5DCC78B"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837BF5D" w14:textId="77777777" w:rsidR="00395D6D" w:rsidRDefault="00000000">
            <w:pPr>
              <w:jc w:val="both"/>
            </w:pPr>
            <w:r>
              <w:rPr>
                <w:sz w:val="16"/>
              </w:rPr>
              <w:t>ECO-301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E43684C" w14:textId="77777777" w:rsidR="00395D6D" w:rsidRDefault="00000000">
            <w:pPr>
              <w:jc w:val="both"/>
            </w:pPr>
            <w:r>
              <w:rPr>
                <w:sz w:val="16"/>
              </w:rPr>
              <w:t>Preparación y Evaluación de Proyectos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EE2292" w14:textId="77777777" w:rsidR="00395D6D" w:rsidRDefault="00000000">
            <w:pPr>
              <w:jc w:val="both"/>
            </w:pPr>
            <w:r>
              <w:rPr>
                <w:sz w:val="16"/>
              </w:rPr>
              <w:t>20</w:t>
            </w:r>
          </w:p>
        </w:tc>
      </w:tr>
      <w:tr w:rsidR="00395D6D" w14:paraId="0A6643B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0BC6325"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339DAA6" w14:textId="77777777" w:rsidR="00395D6D" w:rsidRDefault="00000000">
            <w:pPr>
              <w:jc w:val="both"/>
            </w:pPr>
            <w:r>
              <w:rPr>
                <w:sz w:val="16"/>
              </w:rPr>
              <w:t>MAT-301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68238DB" w14:textId="77777777" w:rsidR="00395D6D" w:rsidRDefault="00000000">
            <w:pPr>
              <w:jc w:val="both"/>
            </w:pPr>
            <w:r>
              <w:rPr>
                <w:sz w:val="16"/>
              </w:rPr>
              <w:t>Estadística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14B641" w14:textId="77777777" w:rsidR="00395D6D" w:rsidRDefault="00000000">
            <w:pPr>
              <w:jc w:val="both"/>
            </w:pPr>
            <w:r>
              <w:rPr>
                <w:sz w:val="16"/>
              </w:rPr>
              <w:t>10</w:t>
            </w:r>
          </w:p>
        </w:tc>
      </w:tr>
      <w:tr w:rsidR="00395D6D" w14:paraId="1041AC5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90F974"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B838238" w14:textId="77777777" w:rsidR="00395D6D" w:rsidRDefault="00000000">
            <w:pPr>
              <w:jc w:val="both"/>
            </w:pPr>
            <w:r>
              <w:rPr>
                <w:sz w:val="16"/>
              </w:rPr>
              <w:t>CPA-401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4DF8417" w14:textId="77777777" w:rsidR="00395D6D" w:rsidRDefault="00000000">
            <w:pPr>
              <w:jc w:val="both"/>
            </w:pPr>
            <w:r>
              <w:rPr>
                <w:sz w:val="16"/>
              </w:rPr>
              <w:t>Contabilidad Minera y Petrolera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D2E280" w14:textId="77777777" w:rsidR="00395D6D" w:rsidRDefault="00000000">
            <w:pPr>
              <w:jc w:val="both"/>
            </w:pPr>
            <w:r>
              <w:rPr>
                <w:sz w:val="16"/>
              </w:rPr>
              <w:t>6</w:t>
            </w:r>
          </w:p>
        </w:tc>
      </w:tr>
      <w:tr w:rsidR="00395D6D" w14:paraId="427D30B0"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C8A8B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F89BB2A" w14:textId="77777777" w:rsidR="00395D6D" w:rsidRDefault="00000000">
            <w:pPr>
              <w:jc w:val="both"/>
            </w:pPr>
            <w:r>
              <w:rPr>
                <w:sz w:val="16"/>
              </w:rPr>
              <w:t>CPA-402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9AEDE2C" w14:textId="77777777" w:rsidR="00395D6D" w:rsidRDefault="00000000">
            <w:pPr>
              <w:jc w:val="both"/>
            </w:pPr>
            <w:r>
              <w:rPr>
                <w:sz w:val="16"/>
              </w:rPr>
              <w:t>Contabilidad Agrícola y Ganadera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3915AD" w14:textId="77777777" w:rsidR="00395D6D" w:rsidRDefault="00000000">
            <w:pPr>
              <w:jc w:val="both"/>
            </w:pPr>
            <w:r>
              <w:rPr>
                <w:sz w:val="16"/>
              </w:rPr>
              <w:t>13</w:t>
            </w:r>
          </w:p>
        </w:tc>
      </w:tr>
      <w:tr w:rsidR="00395D6D" w14:paraId="57C1BAC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EF6D44"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9EA178A" w14:textId="77777777" w:rsidR="00395D6D" w:rsidRDefault="00000000">
            <w:pPr>
              <w:jc w:val="both"/>
            </w:pPr>
            <w:r>
              <w:rPr>
                <w:sz w:val="16"/>
              </w:rPr>
              <w:t>CPA-403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F14D231" w14:textId="77777777" w:rsidR="00395D6D" w:rsidRDefault="00000000">
            <w:pPr>
              <w:jc w:val="both"/>
            </w:pPr>
            <w:r>
              <w:rPr>
                <w:sz w:val="16"/>
              </w:rPr>
              <w:t>Contabilidad de Seguros: Privado y Social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0D811C" w14:textId="77777777" w:rsidR="00395D6D" w:rsidRDefault="00000000">
            <w:pPr>
              <w:jc w:val="both"/>
            </w:pPr>
            <w:r>
              <w:rPr>
                <w:sz w:val="16"/>
              </w:rPr>
              <w:t>20</w:t>
            </w:r>
          </w:p>
        </w:tc>
      </w:tr>
      <w:tr w:rsidR="00395D6D" w14:paraId="3E278B9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65082A"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D37EE2" w14:textId="77777777" w:rsidR="00395D6D" w:rsidRDefault="00000000">
            <w:pPr>
              <w:jc w:val="both"/>
            </w:pPr>
            <w:r>
              <w:rPr>
                <w:sz w:val="16"/>
              </w:rPr>
              <w:t>CPA-404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058DE92" w14:textId="77777777" w:rsidR="00395D6D" w:rsidRDefault="00000000">
            <w:pPr>
              <w:jc w:val="both"/>
            </w:pPr>
            <w:r>
              <w:rPr>
                <w:sz w:val="16"/>
              </w:rPr>
              <w:t>Diseño e Implantación de Sistemas de Contabilidad</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0033A53" w14:textId="77777777" w:rsidR="00395D6D" w:rsidRDefault="00000000">
            <w:pPr>
              <w:jc w:val="both"/>
            </w:pPr>
            <w:r>
              <w:rPr>
                <w:sz w:val="16"/>
              </w:rPr>
              <w:t>16</w:t>
            </w:r>
          </w:p>
        </w:tc>
      </w:tr>
      <w:tr w:rsidR="00395D6D" w14:paraId="0E23AA4E"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3F17E6"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730889C" w14:textId="77777777" w:rsidR="00395D6D" w:rsidRDefault="00000000">
            <w:pPr>
              <w:jc w:val="both"/>
            </w:pPr>
            <w:r>
              <w:rPr>
                <w:sz w:val="16"/>
              </w:rPr>
              <w:t>CPA-405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DFBEACB" w14:textId="77777777" w:rsidR="00395D6D" w:rsidRDefault="00000000">
            <w:pPr>
              <w:jc w:val="both"/>
            </w:pPr>
            <w:r>
              <w:rPr>
                <w:sz w:val="16"/>
              </w:rPr>
              <w:t>Finanzas Corporativas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5EBACE7" w14:textId="77777777" w:rsidR="00395D6D" w:rsidRDefault="00000000">
            <w:pPr>
              <w:jc w:val="both"/>
            </w:pPr>
            <w:r>
              <w:rPr>
                <w:sz w:val="16"/>
              </w:rPr>
              <w:t>12</w:t>
            </w:r>
          </w:p>
        </w:tc>
      </w:tr>
      <w:tr w:rsidR="00395D6D" w14:paraId="0949228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C7E0F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20343EA" w14:textId="77777777" w:rsidR="00395D6D" w:rsidRDefault="00000000">
            <w:pPr>
              <w:jc w:val="both"/>
            </w:pPr>
            <w:r>
              <w:rPr>
                <w:sz w:val="16"/>
              </w:rPr>
              <w:t>CPA-406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2355074" w14:textId="77777777" w:rsidR="00395D6D" w:rsidRDefault="00000000">
            <w:pPr>
              <w:jc w:val="both"/>
            </w:pPr>
            <w:r>
              <w:rPr>
                <w:sz w:val="16"/>
              </w:rPr>
              <w:t>Ética e Independencia Profesional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D3BB59" w14:textId="77777777" w:rsidR="00395D6D" w:rsidRDefault="00000000">
            <w:pPr>
              <w:jc w:val="both"/>
            </w:pPr>
            <w:r>
              <w:rPr>
                <w:sz w:val="16"/>
              </w:rPr>
              <w:t>17</w:t>
            </w:r>
          </w:p>
        </w:tc>
      </w:tr>
      <w:tr w:rsidR="00395D6D" w14:paraId="55BDF3E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DCE328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4CE414F" w14:textId="77777777" w:rsidR="00395D6D" w:rsidRDefault="00000000">
            <w:pPr>
              <w:jc w:val="both"/>
            </w:pPr>
            <w:r>
              <w:rPr>
                <w:sz w:val="16"/>
              </w:rPr>
              <w:t>CPA-407</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243735" w14:textId="77777777" w:rsidR="00395D6D" w:rsidRDefault="00000000">
            <w:pPr>
              <w:jc w:val="both"/>
            </w:pPr>
            <w:r>
              <w:rPr>
                <w:sz w:val="16"/>
              </w:rPr>
              <w:t>Auditoría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8E32A2" w14:textId="77777777" w:rsidR="00395D6D" w:rsidRDefault="00000000">
            <w:pPr>
              <w:jc w:val="both"/>
            </w:pPr>
            <w:r>
              <w:rPr>
                <w:sz w:val="16"/>
              </w:rPr>
              <w:t>32</w:t>
            </w:r>
          </w:p>
        </w:tc>
      </w:tr>
      <w:tr w:rsidR="00395D6D" w14:paraId="734399F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E1D188"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369C94" w14:textId="77777777" w:rsidR="00395D6D" w:rsidRDefault="00000000">
            <w:pPr>
              <w:jc w:val="both"/>
            </w:pPr>
            <w:r>
              <w:rPr>
                <w:sz w:val="16"/>
              </w:rPr>
              <w:t>CPA-408</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D8DD259" w14:textId="77777777" w:rsidR="00395D6D" w:rsidRDefault="00000000">
            <w:pPr>
              <w:jc w:val="both"/>
            </w:pPr>
            <w:r>
              <w:rPr>
                <w:sz w:val="16"/>
              </w:rPr>
              <w:t xml:space="preserve">Auditoría Interna, Control Interno, Gestión de Riesgos y Gobierno Corporativo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40F99F" w14:textId="77777777" w:rsidR="00395D6D" w:rsidRDefault="00000000">
            <w:pPr>
              <w:jc w:val="both"/>
            </w:pPr>
            <w:r>
              <w:rPr>
                <w:sz w:val="16"/>
              </w:rPr>
              <w:t>32</w:t>
            </w:r>
          </w:p>
        </w:tc>
      </w:tr>
      <w:tr w:rsidR="00395D6D" w14:paraId="0377AFB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D45B4F"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32ED94" w14:textId="77777777" w:rsidR="00395D6D" w:rsidRDefault="00000000">
            <w:pPr>
              <w:jc w:val="both"/>
            </w:pPr>
            <w:r>
              <w:rPr>
                <w:sz w:val="16"/>
              </w:rPr>
              <w:t>MAT-401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AE63B03" w14:textId="77777777" w:rsidR="00395D6D" w:rsidRDefault="00000000">
            <w:pPr>
              <w:jc w:val="both"/>
            </w:pPr>
            <w:r>
              <w:rPr>
                <w:sz w:val="16"/>
              </w:rPr>
              <w:t>Matemáticas Actuariales y Técnicas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A63F78" w14:textId="77777777" w:rsidR="00395D6D" w:rsidRDefault="00000000">
            <w:pPr>
              <w:jc w:val="both"/>
            </w:pPr>
            <w:r>
              <w:rPr>
                <w:sz w:val="16"/>
              </w:rPr>
              <w:t>10</w:t>
            </w:r>
          </w:p>
        </w:tc>
      </w:tr>
      <w:tr w:rsidR="00395D6D" w14:paraId="219DD94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A4DC793"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EF63495" w14:textId="77777777" w:rsidR="00395D6D" w:rsidRDefault="00000000">
            <w:pPr>
              <w:jc w:val="both"/>
            </w:pPr>
            <w:r>
              <w:rPr>
                <w:sz w:val="16"/>
              </w:rPr>
              <w:t>CPA-501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9614CF8" w14:textId="77777777" w:rsidR="00395D6D" w:rsidRDefault="00000000">
            <w:pPr>
              <w:jc w:val="both"/>
            </w:pPr>
            <w:r>
              <w:rPr>
                <w:sz w:val="16"/>
              </w:rPr>
              <w:t>Auditoría Operativa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58E072" w14:textId="77777777" w:rsidR="00395D6D" w:rsidRDefault="00000000">
            <w:pPr>
              <w:jc w:val="both"/>
            </w:pPr>
            <w:r>
              <w:rPr>
                <w:sz w:val="16"/>
              </w:rPr>
              <w:t>8</w:t>
            </w:r>
          </w:p>
        </w:tc>
      </w:tr>
      <w:tr w:rsidR="00395D6D" w14:paraId="3FA536A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29D1FE8"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005A2ED" w14:textId="77777777" w:rsidR="00395D6D" w:rsidRDefault="00000000">
            <w:pPr>
              <w:jc w:val="both"/>
            </w:pPr>
            <w:r>
              <w:rPr>
                <w:sz w:val="16"/>
              </w:rPr>
              <w:t>CPA-502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360C247" w14:textId="77777777" w:rsidR="00395D6D" w:rsidRDefault="00000000">
            <w:pPr>
              <w:jc w:val="both"/>
            </w:pPr>
            <w:r>
              <w:rPr>
                <w:sz w:val="16"/>
              </w:rPr>
              <w:t>Gabinete de Auditoría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C12051" w14:textId="77777777" w:rsidR="00395D6D" w:rsidRDefault="00000000">
            <w:pPr>
              <w:jc w:val="both"/>
            </w:pPr>
            <w:r>
              <w:rPr>
                <w:sz w:val="16"/>
              </w:rPr>
              <w:t>34</w:t>
            </w:r>
          </w:p>
        </w:tc>
      </w:tr>
      <w:tr w:rsidR="00395D6D" w14:paraId="402FB2C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3F2378F"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48D81D9" w14:textId="77777777" w:rsidR="00395D6D" w:rsidRDefault="00000000">
            <w:pPr>
              <w:jc w:val="both"/>
            </w:pPr>
            <w:r>
              <w:rPr>
                <w:sz w:val="16"/>
              </w:rPr>
              <w:t>CPA-503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83C6F24" w14:textId="77777777" w:rsidR="00395D6D" w:rsidRDefault="00000000">
            <w:pPr>
              <w:jc w:val="both"/>
            </w:pPr>
            <w:r>
              <w:rPr>
                <w:sz w:val="16"/>
              </w:rPr>
              <w:t>Auditoría Tributaria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4274550" w14:textId="77777777" w:rsidR="00395D6D" w:rsidRDefault="00000000">
            <w:pPr>
              <w:jc w:val="both"/>
            </w:pPr>
            <w:r>
              <w:rPr>
                <w:sz w:val="16"/>
              </w:rPr>
              <w:t>32</w:t>
            </w:r>
          </w:p>
        </w:tc>
      </w:tr>
      <w:tr w:rsidR="00395D6D" w14:paraId="00E9BEDB"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BE3E408"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C89E16E" w14:textId="77777777" w:rsidR="00395D6D" w:rsidRDefault="00000000">
            <w:pPr>
              <w:jc w:val="both"/>
            </w:pPr>
            <w:r>
              <w:rPr>
                <w:sz w:val="16"/>
              </w:rPr>
              <w:t>CPA-504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1CF2B90" w14:textId="77777777" w:rsidR="00395D6D" w:rsidRDefault="00000000">
            <w:pPr>
              <w:jc w:val="both"/>
            </w:pPr>
            <w:r>
              <w:rPr>
                <w:sz w:val="16"/>
              </w:rPr>
              <w:t>Auditoría Gubernamental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003D3C" w14:textId="77777777" w:rsidR="00395D6D" w:rsidRDefault="00000000">
            <w:pPr>
              <w:jc w:val="both"/>
            </w:pPr>
            <w:r>
              <w:rPr>
                <w:sz w:val="16"/>
              </w:rPr>
              <w:t>32</w:t>
            </w:r>
          </w:p>
        </w:tc>
      </w:tr>
      <w:tr w:rsidR="00395D6D" w14:paraId="224B8D2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F7CFE7B"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13A22F" w14:textId="77777777" w:rsidR="00395D6D" w:rsidRDefault="00000000">
            <w:pPr>
              <w:jc w:val="both"/>
            </w:pPr>
            <w:r>
              <w:rPr>
                <w:sz w:val="16"/>
              </w:rPr>
              <w:t>CPA-505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76CD4C5" w14:textId="77777777" w:rsidR="00395D6D" w:rsidRDefault="00000000">
            <w:pPr>
              <w:jc w:val="both"/>
            </w:pPr>
            <w:r>
              <w:rPr>
                <w:sz w:val="16"/>
              </w:rPr>
              <w:t>Auditoría Digital, Ciberseguridad y Tecnologías Emergentes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96F7391" w14:textId="77777777" w:rsidR="00395D6D" w:rsidRDefault="00000000">
            <w:pPr>
              <w:jc w:val="both"/>
            </w:pPr>
            <w:r>
              <w:rPr>
                <w:sz w:val="16"/>
              </w:rPr>
              <w:t>20</w:t>
            </w:r>
          </w:p>
        </w:tc>
      </w:tr>
      <w:tr w:rsidR="00395D6D" w14:paraId="4772265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7F7D19"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2B04039" w14:textId="77777777" w:rsidR="00395D6D" w:rsidRDefault="00000000">
            <w:pPr>
              <w:jc w:val="both"/>
            </w:pPr>
            <w:r>
              <w:rPr>
                <w:sz w:val="16"/>
              </w:rPr>
              <w:t>CPA-506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7D7FC3" w14:textId="77777777" w:rsidR="00395D6D" w:rsidRDefault="00000000">
            <w:pPr>
              <w:jc w:val="both"/>
            </w:pPr>
            <w:r>
              <w:rPr>
                <w:sz w:val="16"/>
              </w:rPr>
              <w:t>Reportes y Aseguramiento de Sostenibilidad y Auditoría Ambiental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ED4462" w14:textId="77777777" w:rsidR="00395D6D" w:rsidRDefault="00000000">
            <w:pPr>
              <w:jc w:val="both"/>
            </w:pPr>
            <w:r>
              <w:rPr>
                <w:sz w:val="16"/>
              </w:rPr>
              <w:t>10</w:t>
            </w:r>
          </w:p>
        </w:tc>
      </w:tr>
      <w:tr w:rsidR="00395D6D" w14:paraId="0134FC6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5711134"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CA738B" w14:textId="77777777" w:rsidR="00395D6D" w:rsidRDefault="00000000">
            <w:pPr>
              <w:jc w:val="both"/>
            </w:pPr>
            <w:r>
              <w:rPr>
                <w:sz w:val="16"/>
              </w:rPr>
              <w:t>CPA-507</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67E1225" w14:textId="77777777" w:rsidR="00395D6D" w:rsidRDefault="00000000">
            <w:pPr>
              <w:jc w:val="both"/>
            </w:pPr>
            <w:r>
              <w:rPr>
                <w:sz w:val="16"/>
              </w:rPr>
              <w:t xml:space="preserve">Auditoría de Entidades Sin Fines de Lucro – Proyectos Privados y Públicos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ECCCA41" w14:textId="77777777" w:rsidR="00395D6D" w:rsidRDefault="00000000">
            <w:pPr>
              <w:jc w:val="both"/>
            </w:pPr>
            <w:r>
              <w:rPr>
                <w:sz w:val="16"/>
              </w:rPr>
              <w:t>7</w:t>
            </w:r>
          </w:p>
        </w:tc>
      </w:tr>
      <w:tr w:rsidR="00395D6D" w14:paraId="68C2FCA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1B5FC62"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70A2B7C" w14:textId="77777777" w:rsidR="00395D6D" w:rsidRDefault="00000000">
            <w:pPr>
              <w:jc w:val="both"/>
            </w:pPr>
            <w:r>
              <w:rPr>
                <w:sz w:val="16"/>
              </w:rPr>
              <w:t>CPA-508</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F9DBA27" w14:textId="77777777" w:rsidR="00395D6D" w:rsidRDefault="00000000">
            <w:pPr>
              <w:jc w:val="both"/>
            </w:pPr>
            <w:r>
              <w:rPr>
                <w:sz w:val="16"/>
              </w:rPr>
              <w:t xml:space="preserve">Auditoría Forense y Prevención de Delitos Económicos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8D45D6" w14:textId="77777777" w:rsidR="00395D6D" w:rsidRDefault="00000000">
            <w:pPr>
              <w:jc w:val="both"/>
            </w:pPr>
            <w:r>
              <w:rPr>
                <w:sz w:val="16"/>
              </w:rPr>
              <w:t>12</w:t>
            </w:r>
          </w:p>
        </w:tc>
      </w:tr>
      <w:tr w:rsidR="00395D6D" w14:paraId="1B62EC8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D06020"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791BC53" w14:textId="77777777" w:rsidR="00395D6D" w:rsidRDefault="00000000">
            <w:pPr>
              <w:jc w:val="both"/>
            </w:pPr>
            <w:r>
              <w:rPr>
                <w:sz w:val="16"/>
              </w:rPr>
              <w:t>CPA-509</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81FEE2D" w14:textId="77777777" w:rsidR="00395D6D" w:rsidRDefault="00000000">
            <w:pPr>
              <w:jc w:val="both"/>
            </w:pPr>
            <w:r>
              <w:rPr>
                <w:sz w:val="16"/>
              </w:rPr>
              <w:t>Auditoría de Entidades Financieras y Servicios Relacionados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6988D6A" w14:textId="77777777" w:rsidR="00395D6D" w:rsidRDefault="00000000">
            <w:pPr>
              <w:jc w:val="both"/>
            </w:pPr>
            <w:r>
              <w:rPr>
                <w:sz w:val="16"/>
              </w:rPr>
              <w:t>6</w:t>
            </w:r>
          </w:p>
        </w:tc>
      </w:tr>
      <w:tr w:rsidR="00395D6D" w14:paraId="3D18F140"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CC826E7"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8608720" w14:textId="77777777" w:rsidR="00395D6D" w:rsidRDefault="00000000">
            <w:pPr>
              <w:jc w:val="both"/>
            </w:pPr>
            <w:r>
              <w:rPr>
                <w:sz w:val="16"/>
              </w:rPr>
              <w:t>CPA-510</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62B2F8C" w14:textId="77777777" w:rsidR="00395D6D" w:rsidRDefault="00000000">
            <w:pPr>
              <w:jc w:val="both"/>
            </w:pPr>
            <w:r>
              <w:rPr>
                <w:sz w:val="16"/>
              </w:rPr>
              <w:t>Taller de Grado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42508B" w14:textId="77777777" w:rsidR="00395D6D" w:rsidRDefault="00000000">
            <w:pPr>
              <w:jc w:val="both"/>
            </w:pPr>
            <w:r>
              <w:rPr>
                <w:sz w:val="16"/>
              </w:rPr>
              <w:t>10</w:t>
            </w:r>
          </w:p>
        </w:tc>
      </w:tr>
      <w:tr w:rsidR="00395D6D" w14:paraId="00EC07E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8CEE32B" w14:textId="77777777" w:rsidR="00395D6D" w:rsidRDefault="00395D6D">
            <w:pPr>
              <w:jc w:val="both"/>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66BC8DE" w14:textId="77777777" w:rsidR="00395D6D" w:rsidRDefault="00395D6D">
            <w:pPr>
              <w:jc w:val="both"/>
            </w:pP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F843F0E" w14:textId="77777777" w:rsidR="00395D6D" w:rsidRDefault="00000000">
            <w:pPr>
              <w:jc w:val="both"/>
            </w:pPr>
            <w:r>
              <w:rPr>
                <w:sz w:val="16"/>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7FE6B0" w14:textId="77777777" w:rsidR="00395D6D" w:rsidRDefault="00000000">
            <w:pPr>
              <w:jc w:val="both"/>
            </w:pPr>
            <w:r>
              <w:rPr>
                <w:sz w:val="16"/>
              </w:rPr>
              <w:t>874</w:t>
            </w:r>
          </w:p>
        </w:tc>
      </w:tr>
    </w:tbl>
    <w:p w14:paraId="4CD4309D" w14:textId="77777777" w:rsidR="00395D6D" w:rsidRDefault="00000000">
      <w:pPr>
        <w:spacing w:before="40" w:after="200"/>
      </w:pPr>
      <w:r>
        <w:rPr>
          <w:sz w:val="16"/>
        </w:rPr>
        <w:t>Fuente: elaboración con base en los planes de asignatura del punto 4.5. HIP: horas de investigación y práctica.</w:t>
      </w:r>
    </w:p>
    <w:p w14:paraId="491AE60B" w14:textId="77777777" w:rsidR="00394F09" w:rsidRPr="00CC14E7" w:rsidRDefault="00000000">
      <w:pPr>
        <w:spacing w:after="200"/>
        <w:jc w:val="both"/>
      </w:pPr>
      <w:r w:rsidRPr="00CC14E7">
        <w:t>A esta carga se suma la elaboración de la tesis o del proyecto de grado después del egreso, conforme al punto 5.4. En el nivel docente, el Instituto de Investigaciones cuenta con 320 horas mensuales asignadas a su Director y a sus docentes investigadores.</w:t>
      </w:r>
    </w:p>
    <w:p w14:paraId="0020CAAE" w14:textId="77777777" w:rsidR="00394F09" w:rsidRDefault="00000000">
      <w:pPr>
        <w:keepNext/>
        <w:tabs>
          <w:tab w:val="left" w:pos="709"/>
        </w:tabs>
        <w:spacing w:before="120" w:after="200"/>
        <w:ind w:left="709" w:hanging="709"/>
        <w:outlineLvl w:val="1"/>
      </w:pPr>
      <w:bookmarkStart w:id="136" w:name="_Toc000000136"/>
      <w:r>
        <w:rPr>
          <w:b/>
          <w:sz w:val="24"/>
        </w:rPr>
        <w:t>8.5</w:t>
      </w:r>
      <w:r>
        <w:rPr>
          <w:b/>
          <w:sz w:val="24"/>
        </w:rPr>
        <w:tab/>
        <w:t>Sistema de créditos</w:t>
      </w:r>
      <w:bookmarkEnd w:id="136"/>
    </w:p>
    <w:p w14:paraId="050C2BC3" w14:textId="77777777" w:rsidR="00394F09" w:rsidRPr="00CC14E7" w:rsidRDefault="00000000">
      <w:pPr>
        <w:spacing w:after="200"/>
        <w:jc w:val="both"/>
      </w:pPr>
      <w:r w:rsidRPr="00CC14E7">
        <w:t>El plan aplica el Sistema de Créditos Académicos de la UMSA, desarrollado en el punto 4.3.5. Conforme a la Resolución HCU N.º 351/2021, se asignan 60 créditos por año académico y un crédito equivale a 30 horas de trabajo del estudiante, presenciales y no presenciales. La Carrera suma 300 créditos y 9.000 horas de trabajo, equivalentes a 300 créditos del Crédito Latinoamericano de Referencia.</w:t>
      </w:r>
    </w:p>
    <w:p w14:paraId="3EF7944F" w14:textId="77777777" w:rsidR="00394F09" w:rsidRDefault="00000000">
      <w:pPr>
        <w:pStyle w:val="TituloCuadro"/>
        <w:keepNext/>
        <w:spacing w:before="40" w:after="80"/>
        <w:jc w:val="center"/>
      </w:pPr>
      <w:bookmarkStart w:id="296" w:name="_Toc000000308"/>
      <w:r>
        <w:rPr>
          <w:b/>
        </w:rPr>
        <w:t>Cuadro 5. Créditos por año</w:t>
      </w:r>
      <w:bookmarkEnd w:id="296"/>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3405E568"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172F4"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A3BC94" w14:textId="77777777" w:rsidR="00394F09" w:rsidRDefault="00000000">
            <w:pPr>
              <w:jc w:val="center"/>
            </w:pPr>
            <w:r>
              <w:rPr>
                <w:b/>
                <w:color w:val="FFFFFF"/>
              </w:rPr>
              <w:t>Asignaturas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864D9C" w14:textId="77777777" w:rsidR="00394F09" w:rsidRDefault="00000000">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5C3D53" w14:textId="77777777" w:rsidR="00394F09" w:rsidRDefault="00000000">
            <w:pPr>
              <w:jc w:val="center"/>
            </w:pPr>
            <w:r>
              <w:rPr>
                <w:b/>
                <w:color w:val="FFFFFF"/>
              </w:rPr>
              <w:t>Créditos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A98951" w14:textId="77777777" w:rsidR="00394F09" w:rsidRDefault="00000000">
            <w:pPr>
              <w:jc w:val="center"/>
            </w:pPr>
            <w:r>
              <w:rPr>
                <w:b/>
                <w:color w:val="FFFFFF"/>
              </w:rPr>
              <w:t>Horas de trabajo</w:t>
            </w:r>
          </w:p>
        </w:tc>
      </w:tr>
      <w:tr w:rsidR="00395D6D" w14:paraId="08924955"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3E9FB8"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A8246FC"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EA1607" w14:textId="77777777" w:rsidR="00394F09" w:rsidRDefault="00000000" w:rsidP="00CC14E7">
            <w:pPr>
              <w:jc w:val="center"/>
            </w:pPr>
            <w:r>
              <w:t>1.040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95BD445"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EB5114" w14:textId="77777777" w:rsidR="00394F09" w:rsidRDefault="00000000" w:rsidP="00CC14E7">
            <w:pPr>
              <w:jc w:val="center"/>
            </w:pPr>
            <w:r>
              <w:t>1.800</w:t>
            </w:r>
          </w:p>
        </w:tc>
      </w:tr>
      <w:tr w:rsidR="00395D6D" w14:paraId="7795179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13E5EB"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968505F"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E02AD8"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8949B"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2C9ECFA" w14:textId="77777777" w:rsidR="00394F09" w:rsidRDefault="00000000" w:rsidP="00CC14E7">
            <w:pPr>
              <w:jc w:val="center"/>
            </w:pPr>
            <w:r>
              <w:t>1.800</w:t>
            </w:r>
          </w:p>
        </w:tc>
      </w:tr>
      <w:tr w:rsidR="00395D6D" w14:paraId="654D2B4C"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B72E30"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73A69A"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CB4081"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276778B"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D4F1CD" w14:textId="77777777" w:rsidR="00394F09" w:rsidRDefault="00000000" w:rsidP="00CC14E7">
            <w:pPr>
              <w:jc w:val="center"/>
            </w:pPr>
            <w:r>
              <w:t>1.800</w:t>
            </w:r>
          </w:p>
        </w:tc>
      </w:tr>
      <w:tr w:rsidR="00395D6D" w14:paraId="2B542FC6"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C82FD0A" w14:textId="77777777" w:rsidR="00394F09" w:rsidRDefault="00000000">
            <w:pPr>
              <w:jc w:val="both"/>
            </w:pPr>
            <w:r>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8326132" w14:textId="77777777" w:rsidR="00394F09" w:rsidRDefault="00000000" w:rsidP="00CC14E7">
            <w:pPr>
              <w:jc w:val="center"/>
            </w:pPr>
            <w:r>
              <w:t>9</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FC7789B"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26AAA0D"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0A831A" w14:textId="77777777" w:rsidR="00394F09" w:rsidRDefault="00000000" w:rsidP="00CC14E7">
            <w:pPr>
              <w:jc w:val="center"/>
            </w:pPr>
            <w:r>
              <w:t>1.800</w:t>
            </w:r>
          </w:p>
        </w:tc>
      </w:tr>
      <w:tr w:rsidR="00395D6D" w14:paraId="50E06E4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B982AA"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2D69565" w14:textId="77777777" w:rsidR="00394F09" w:rsidRDefault="00000000" w:rsidP="00CC14E7">
            <w:pPr>
              <w:jc w:val="center"/>
            </w:pPr>
            <w:r>
              <w:t>10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D2DEACD"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595B3A2"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B1933AE" w14:textId="77777777" w:rsidR="00394F09" w:rsidRDefault="00000000" w:rsidP="00CC14E7">
            <w:pPr>
              <w:jc w:val="center"/>
            </w:pPr>
            <w:r>
              <w:t>1.800</w:t>
            </w:r>
          </w:p>
        </w:tc>
      </w:tr>
      <w:tr w:rsidR="00395D6D" w14:paraId="118C21A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F3925A" w14:textId="77777777" w:rsidR="00394F09" w:rsidRDefault="00000000">
            <w:pPr>
              <w:jc w:val="both"/>
            </w:pPr>
            <w:r>
              <w:rPr>
                <w:b/>
              </w:rPr>
              <w:lastRenderedPageBreak/>
              <w:t>Total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426A80" w14:textId="77777777" w:rsidR="00394F09" w:rsidRDefault="00000000" w:rsidP="00CC14E7">
            <w:pPr>
              <w:jc w:val="center"/>
            </w:pPr>
            <w:r>
              <w:rPr>
                <w:b/>
              </w:rPr>
              <w:t>43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9FC883F" w14:textId="77777777" w:rsidR="00394F09" w:rsidRDefault="00000000" w:rsidP="00CC14E7">
            <w:pPr>
              <w:jc w:val="center"/>
            </w:pPr>
            <w:r>
              <w:rPr>
                <w:b/>
              </w:rPr>
              <w:t>6.000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0380E6" w14:textId="77777777" w:rsidR="00394F09" w:rsidRDefault="00000000" w:rsidP="00CC14E7">
            <w:pPr>
              <w:jc w:val="center"/>
            </w:pPr>
            <w:r>
              <w:rPr>
                <w:b/>
              </w:rPr>
              <w:t>300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974D13E" w14:textId="77777777" w:rsidR="00394F09" w:rsidRDefault="00000000" w:rsidP="00CC14E7">
            <w:pPr>
              <w:jc w:val="center"/>
            </w:pPr>
            <w:r>
              <w:rPr>
                <w:b/>
              </w:rPr>
              <w:t>9.000</w:t>
            </w:r>
          </w:p>
        </w:tc>
      </w:tr>
    </w:tbl>
    <w:p w14:paraId="47F2B265" w14:textId="1C0B9681" w:rsidR="00394F09" w:rsidRDefault="00000000">
      <w:pPr>
        <w:spacing w:before="40" w:after="200"/>
      </w:pPr>
      <w:r>
        <w:rPr>
          <w:sz w:val="16"/>
        </w:rPr>
        <w:t>Fuente: Malla Curricular de la Carrera de Contaduría Pública.</w:t>
      </w:r>
    </w:p>
    <w:p w14:paraId="4E472401" w14:textId="77777777" w:rsidR="00394F09" w:rsidRDefault="00000000">
      <w:pPr>
        <w:keepNext/>
        <w:tabs>
          <w:tab w:val="left" w:pos="709"/>
        </w:tabs>
        <w:spacing w:before="120" w:after="200"/>
        <w:ind w:left="709" w:hanging="709"/>
        <w:outlineLvl w:val="1"/>
      </w:pPr>
      <w:bookmarkStart w:id="137" w:name="_Toc000000137"/>
      <w:r>
        <w:rPr>
          <w:b/>
          <w:sz w:val="24"/>
        </w:rPr>
        <w:t>8.6</w:t>
      </w:r>
      <w:r>
        <w:rPr>
          <w:b/>
          <w:sz w:val="24"/>
        </w:rPr>
        <w:tab/>
        <w:t>Número de estudiantes por asignatura</w:t>
      </w:r>
      <w:bookmarkEnd w:id="137"/>
    </w:p>
    <w:p w14:paraId="1A3D13E8" w14:textId="77777777" w:rsidR="00394F09" w:rsidRDefault="00000000">
      <w:pPr>
        <w:spacing w:after="200"/>
        <w:jc w:val="both"/>
      </w:pPr>
      <w:r>
        <w:t>El Artículo 12 de la Resolución HCU N.º 032/2025 exige especificar el número mínimo y máximo de estudiantes por asignatura o paralelo. La situación actual muestra una relación muy elevada para un modelo por competencias:</w:t>
      </w:r>
    </w:p>
    <w:p w14:paraId="34316115" w14:textId="09C4D69C" w:rsidR="00394F09" w:rsidRDefault="00000000">
      <w:pPr>
        <w:pStyle w:val="TituloCuadro"/>
        <w:keepNext/>
        <w:spacing w:before="40" w:after="80"/>
        <w:jc w:val="center"/>
      </w:pPr>
      <w:bookmarkStart w:id="297" w:name="_Toc000000309"/>
      <w:r>
        <w:rPr>
          <w:b/>
        </w:rPr>
        <w:t xml:space="preserve">Cuadro 6</w:t>
      </w:r>
      <w:r>
        <w:rPr>
          <w:b/>
        </w:rPr>
        <w:t>. Estudiantes inscritos por asignatura y paralelo</w:t>
      </w:r>
      <w:bookmarkEnd w:id="297"/>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1BF02DFB"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662623" w14:textId="77777777" w:rsidR="00394F09" w:rsidRDefault="00000000">
            <w:pPr>
              <w:jc w:val="center"/>
            </w:pPr>
            <w:r>
              <w:rPr>
                <w:b/>
                <w:color w:val="FFFFFF"/>
              </w:rPr>
              <w:t>Concepto</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D1FFCF" w14:textId="77777777" w:rsidR="00394F09"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4F5BAE" w14:textId="77777777" w:rsidR="00394F09"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7CCD85" w14:textId="77777777" w:rsidR="00394F09" w:rsidRDefault="00000000">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E540B4" w14:textId="77777777" w:rsidR="00394F09" w:rsidRDefault="00000000">
            <w:pPr>
              <w:jc w:val="center"/>
            </w:pPr>
            <w:r>
              <w:rPr>
                <w:b/>
                <w:color w:val="FFFFFF"/>
              </w:rPr>
              <w:t>2026</w:t>
            </w:r>
          </w:p>
        </w:tc>
      </w:tr>
      <w:tr w:rsidR="00395D6D" w14:paraId="1B7BD027"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820C1EF" w14:textId="77777777" w:rsidR="00394F09" w:rsidRDefault="00000000">
            <w:pPr>
              <w:jc w:val="center"/>
            </w:pPr>
            <w:r>
              <w:t>Inscripciones por asignatura y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BBCE02A" w14:textId="77777777" w:rsidR="00394F09" w:rsidRDefault="00000000">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7F08C24" w14:textId="77777777" w:rsidR="00394F09" w:rsidRDefault="00000000">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23D1599" w14:textId="77777777" w:rsidR="00394F09" w:rsidRDefault="00000000">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C72643B" w14:textId="77777777" w:rsidR="00394F09" w:rsidRDefault="00000000">
            <w:pPr>
              <w:jc w:val="center"/>
            </w:pPr>
            <w:r>
              <w:t>24.117</w:t>
            </w:r>
          </w:p>
        </w:tc>
      </w:tr>
      <w:tr w:rsidR="00395D6D" w14:paraId="441E3EA5"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77ED1BCA" w14:textId="77777777" w:rsidR="00394F09" w:rsidRDefault="00000000">
            <w:pPr>
              <w:jc w:val="center"/>
            </w:pPr>
            <w:r>
              <w:t>Paralelos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E501A5A" w14:textId="77777777" w:rsidR="00394F09" w:rsidRDefault="00000000">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20FE635" w14:textId="77777777" w:rsidR="00394F09" w:rsidRDefault="00000000">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6FF4E3A" w14:textId="77777777" w:rsidR="00394F09" w:rsidRDefault="00000000">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B68F225" w14:textId="77777777" w:rsidR="00394F09" w:rsidRDefault="00000000">
            <w:pPr>
              <w:jc w:val="center"/>
            </w:pPr>
            <w:r>
              <w:t>227</w:t>
            </w:r>
          </w:p>
        </w:tc>
      </w:tr>
      <w:tr w:rsidR="00395D6D" w14:paraId="479CA3FD"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7562B8A" w14:textId="77777777" w:rsidR="00394F09" w:rsidRDefault="00000000">
            <w:pPr>
              <w:jc w:val="center"/>
            </w:pPr>
            <w:r>
              <w:t>Promedio de estudiantes por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FD120AE" w14:textId="77777777" w:rsidR="00394F09" w:rsidRDefault="00000000">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4DF7AFE" w14:textId="77777777" w:rsidR="00394F09" w:rsidRDefault="00000000">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C7E3C8F" w14:textId="77777777" w:rsidR="00394F09" w:rsidRDefault="00000000">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1E6356F" w14:textId="77777777" w:rsidR="00394F09" w:rsidRDefault="00000000">
            <w:pPr>
              <w:jc w:val="center"/>
            </w:pPr>
            <w:r>
              <w:t>106</w:t>
            </w:r>
          </w:p>
        </w:tc>
      </w:tr>
    </w:tbl>
    <w:p w14:paraId="5F4BF162" w14:textId="77777777" w:rsidR="00394F09" w:rsidRDefault="00000000">
      <w:pPr>
        <w:spacing w:before="40" w:after="200"/>
      </w:pPr>
      <w:r>
        <w:rPr>
          <w:sz w:val="16"/>
        </w:rPr>
        <w:t>Fuente: Centro de Cómputo de la Carrera de Contaduría Pública, Diagnóstico 2026.</w:t>
      </w:r>
    </w:p>
    <w:p w14:paraId="75B883B8" w14:textId="036851E0" w:rsidR="00394F09" w:rsidRDefault="00000000">
      <w:pPr>
        <w:spacing w:after="200"/>
        <w:jc w:val="both"/>
      </w:pPr>
      <w:r>
        <w:t>La definición de la cantidad de estudiantes mínima y máxima depende de la cantidad de horas disponibles que tiene la carrera asi como de la población estudiantil en función a estos parámetros el Director de carrera debe habilitar la cantidad de estudiantes que se pueden inscribir por paralelo de tal manera que se distribuya la carga de forma equitativa.</w:t>
      </w:r>
    </w:p>
    <w:p w14:paraId="2AC9E150" w14:textId="77777777" w:rsidR="00395D6D" w:rsidRDefault="00395D6D">
      <w:pPr>
        <w:rPr>
          <w:sz w:val="0"/>
          <w:szCs w:val="0"/>
        </w:rPr>
        <w:sectPr w:rsidR="00395D6D" w:rsidSect="00034616">
          <w:headerReference w:type="default" r:id="rId39"/>
          <w:footerReference w:type="default" r:id="rId4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9. Material bibliográfico</w:t>
      </w:r>
    </w:p>
    <w:p w14:paraId="2EFB08C0" w14:textId="77777777" w:rsidR="001A1879" w:rsidRDefault="00000000">
      <w:pPr>
        <w:pStyle w:val="GrupoCuadros"/>
        <w:keepNext/>
        <w:pageBreakBefore/>
        <w:tabs>
          <w:tab w:val="left" w:pos="709"/>
        </w:tabs>
        <w:spacing w:before="160" w:after="200"/>
        <w:ind w:left="709" w:hanging="709"/>
        <w:outlineLvl w:val="0"/>
      </w:pPr>
      <w:bookmarkStart w:id="138" w:name="_Toc000000138"/>
      <w:r>
        <w:rPr>
          <w:b/>
          <w:sz w:val="24"/>
        </w:rPr>
        <w:t>9.</w:t>
      </w:r>
      <w:r>
        <w:rPr>
          <w:b/>
          <w:sz w:val="24"/>
        </w:rPr>
        <w:tab/>
        <w:t>Material bibliográfico</w:t>
      </w:r>
      <w:bookmarkEnd w:id="138"/>
    </w:p>
    <w:p w14:paraId="6F8B8D22" w14:textId="7FBACB02" w:rsidR="001A1879" w:rsidRDefault="00000000">
      <w:pPr>
        <w:spacing w:after="200"/>
        <w:jc w:val="both"/>
      </w:pPr>
      <w:r>
        <w:t xml:space="preserve">Este punto evalúa la suficiencia del material bibliográfico de la Carrera para el </w:t>
      </w:r>
      <w:r w:rsidR="00964AE7">
        <w:t>rediseño curricular</w:t>
      </w:r>
      <w:r>
        <w:t>. Se basa en el acervo de la Biblioteca de la Carrera registrado en el Diagnóstico 2026, en el listado bibliográfico por asignatura y en el listado de trabajos de grado obtenidos del catálogo de la Biblioteca, y en los recursos de información en línea a los que tienen acceso docentes y estudiantes</w:t>
      </w:r>
      <w:r w:rsidR="00D86D70">
        <w:t>.</w:t>
      </w:r>
    </w:p>
    <w:p w14:paraId="57B233F5" w14:textId="77777777" w:rsidR="001A1879" w:rsidRDefault="00000000">
      <w:pPr>
        <w:keepNext/>
        <w:tabs>
          <w:tab w:val="left" w:pos="709"/>
        </w:tabs>
        <w:spacing w:before="120" w:after="200"/>
        <w:ind w:left="709" w:hanging="709"/>
        <w:outlineLvl w:val="1"/>
      </w:pPr>
      <w:bookmarkStart w:id="139" w:name="_Toc000000139"/>
      <w:r>
        <w:rPr>
          <w:b/>
          <w:sz w:val="24"/>
        </w:rPr>
        <w:t>9.1</w:t>
      </w:r>
      <w:r>
        <w:rPr>
          <w:b/>
          <w:sz w:val="24"/>
        </w:rPr>
        <w:tab/>
        <w:t>Textos físicos y digitales (suficiencia cuantitativa y cualitativa)</w:t>
      </w:r>
      <w:bookmarkEnd w:id="139"/>
    </w:p>
    <w:p w14:paraId="6A801957" w14:textId="77777777" w:rsidR="001A1879" w:rsidRDefault="00000000">
      <w:pPr>
        <w:keepNext/>
        <w:tabs>
          <w:tab w:val="left" w:pos="709"/>
        </w:tabs>
        <w:spacing w:before="80" w:after="200"/>
        <w:ind w:left="709" w:hanging="709"/>
        <w:outlineLvl w:val="2"/>
      </w:pPr>
      <w:bookmarkStart w:id="140" w:name="_Toc000000140"/>
      <w:r>
        <w:rPr>
          <w:b/>
          <w:sz w:val="22"/>
        </w:rPr>
        <w:t>9.1.1</w:t>
      </w:r>
      <w:r>
        <w:rPr>
          <w:b/>
          <w:sz w:val="22"/>
        </w:rPr>
        <w:tab/>
        <w:t>Acervo de la Biblioteca de la Carrera</w:t>
      </w:r>
      <w:bookmarkEnd w:id="140"/>
    </w:p>
    <w:p w14:paraId="4F59088E" w14:textId="53CF9222" w:rsidR="001A1879" w:rsidRDefault="00000000">
      <w:pPr>
        <w:spacing w:after="200"/>
        <w:jc w:val="both"/>
      </w:pPr>
      <w:r>
        <w:t xml:space="preserve">La Biblioteca de la Carrera funciona en el Edificio Nava Morales, con una sala de lectura para 90 estudiantes, dos bibliotecarios de planta, el Sistema Integrado de Gestión Bibliotecaria KOHA y control biométrico de usuarios. </w:t>
      </w:r>
      <w:r w:rsidR="00964AE7">
        <w:t>Cuyo detalle</w:t>
      </w:r>
      <w:r>
        <w:t xml:space="preserve"> es el siguiente:</w:t>
      </w:r>
    </w:p>
    <w:p w14:paraId="25AA0348" w14:textId="329DD00E" w:rsidR="001A1879" w:rsidRDefault="00000000">
      <w:pPr>
        <w:pStyle w:val="TituloCuadro"/>
        <w:keepNext/>
        <w:spacing w:before="40" w:after="80"/>
        <w:jc w:val="center"/>
      </w:pPr>
      <w:bookmarkStart w:id="298" w:name="_Toc000000311"/>
      <w:r>
        <w:rPr>
          <w:b/>
        </w:rPr>
        <w:t xml:space="preserve">Cuadro 1. </w:t>
      </w:r>
      <w:r w:rsidR="00964AE7">
        <w:rPr>
          <w:b/>
        </w:rPr>
        <w:t>Material bibliográfico disponible</w:t>
      </w:r>
      <w:r>
        <w:rPr>
          <w:b/>
        </w:rPr>
        <w:t xml:space="preserve"> </w:t>
      </w:r>
      <w:r w:rsidR="00964AE7">
        <w:rPr>
          <w:b/>
        </w:rPr>
        <w:t>en</w:t>
      </w:r>
      <w:r>
        <w:rPr>
          <w:b/>
        </w:rPr>
        <w:t xml:space="preserve"> la Biblioteca de la Carrera</w:t>
      </w:r>
      <w:bookmarkEnd w:id="298"/>
    </w:p>
    <w:tbl>
      <w:tblPr>
        <w:tblW w:w="0" w:type="auto"/>
        <w:jc w:val="center"/>
        <w:tblLayout w:type="fixed"/>
        <w:tblLook w:val="04A0" w:firstRow="1" w:lastRow="0" w:firstColumn="1" w:lastColumn="0" w:noHBand="0" w:noVBand="1"/>
      </w:tblPr>
      <w:tblGrid>
        <w:gridCol w:w="3628"/>
        <w:gridCol w:w="2381"/>
        <w:gridCol w:w="2835"/>
      </w:tblGrid>
      <w:tr w:rsidR="00395D6D" w14:paraId="468BDF6E" w14:textId="77777777">
        <w:trPr>
          <w:tblHeader/>
          <w:jc w:val="center"/>
        </w:trPr>
        <w:tc>
          <w:tcPr>
            <w:tcW w:w="36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64CB6E1" w14:textId="77777777" w:rsidR="001A1879" w:rsidRDefault="00000000">
            <w:pPr>
              <w:jc w:val="center"/>
            </w:pPr>
            <w:r>
              <w:rPr>
                <w:b/>
                <w:color w:val="FFFFFF"/>
              </w:rPr>
              <w:t>Tipo de documento</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10816C" w14:textId="77777777" w:rsidR="001A1879" w:rsidRDefault="00000000">
            <w:pPr>
              <w:jc w:val="center"/>
            </w:pPr>
            <w:r>
              <w:rPr>
                <w:b/>
                <w:color w:val="FFFFFF"/>
              </w:rPr>
              <w:t>Diagnóstico 2026</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41E21A" w14:textId="77777777" w:rsidR="001A1879" w:rsidRDefault="00000000">
            <w:pPr>
              <w:jc w:val="center"/>
            </w:pPr>
            <w:r>
              <w:rPr>
                <w:b/>
                <w:color w:val="FFFFFF"/>
              </w:rPr>
              <w:t>Catálogo de la Biblioteca</w:t>
            </w:r>
          </w:p>
        </w:tc>
      </w:tr>
      <w:tr w:rsidR="00395D6D" w14:paraId="4214EE6D"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7F074C95" w14:textId="77777777" w:rsidR="001A1879" w:rsidRDefault="00000000">
            <w:pPr>
              <w:jc w:val="center"/>
            </w:pPr>
            <w:r>
              <w:t>Libros de texto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611F739" w14:textId="77777777" w:rsidR="001A1879" w:rsidRDefault="00000000">
            <w:pPr>
              <w:jc w:val="center"/>
            </w:pPr>
            <w:r>
              <w:t>6.173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A4632BB" w14:textId="77777777" w:rsidR="001A1879" w:rsidRDefault="00000000">
            <w:pPr>
              <w:jc w:val="center"/>
            </w:pPr>
            <w:r>
              <w:t>3.108 ejemplares asignados</w:t>
            </w:r>
          </w:p>
        </w:tc>
      </w:tr>
      <w:tr w:rsidR="00395D6D" w14:paraId="42DCE1AA"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80B91CE" w14:textId="77777777" w:rsidR="001A1879" w:rsidRDefault="00000000">
            <w:pPr>
              <w:jc w:val="center"/>
            </w:pPr>
            <w:r>
              <w:t>Tesis de grado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EE56D3E" w14:textId="77777777" w:rsidR="001A1879" w:rsidRDefault="00000000">
            <w:pPr>
              <w:jc w:val="center"/>
            </w:pPr>
            <w:r>
              <w:t>87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29CC275" w14:textId="77777777" w:rsidR="001A1879" w:rsidRDefault="00000000">
            <w:pPr>
              <w:jc w:val="center"/>
            </w:pPr>
            <w:r>
              <w:t>63</w:t>
            </w:r>
          </w:p>
        </w:tc>
      </w:tr>
      <w:tr w:rsidR="00395D6D" w14:paraId="60E755BD"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2ECA0476" w14:textId="77777777" w:rsidR="001A1879" w:rsidRDefault="00000000">
            <w:pPr>
              <w:jc w:val="center"/>
            </w:pPr>
            <w:r>
              <w:t>Proyectos de grado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719E435" w14:textId="77777777" w:rsidR="001A1879" w:rsidRDefault="00000000">
            <w:pPr>
              <w:jc w:val="center"/>
            </w:pPr>
            <w:r>
              <w:t>668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5487B7" w14:textId="77777777" w:rsidR="001A1879" w:rsidRDefault="00000000">
            <w:pPr>
              <w:jc w:val="center"/>
            </w:pPr>
            <w:r>
              <w:t>619</w:t>
            </w:r>
          </w:p>
        </w:tc>
      </w:tr>
      <w:tr w:rsidR="00395D6D" w14:paraId="5937536A"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25D120D5" w14:textId="77777777" w:rsidR="001A1879" w:rsidRDefault="00000000">
            <w:pPr>
              <w:jc w:val="center"/>
            </w:pPr>
            <w:r>
              <w:t>Trabajos dirigidos</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2E557CE" w14:textId="77777777" w:rsidR="001A1879" w:rsidRDefault="00000000">
            <w:pPr>
              <w:jc w:val="center"/>
            </w:pPr>
            <w:r>
              <w:t>1.530</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665E2B" w14:textId="77777777" w:rsidR="001A1879" w:rsidRDefault="00000000">
            <w:pPr>
              <w:jc w:val="center"/>
            </w:pPr>
            <w:r>
              <w:t>1.710</w:t>
            </w:r>
          </w:p>
        </w:tc>
      </w:tr>
      <w:tr w:rsidR="00395D6D" w14:paraId="5D0D0F11"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A87E166" w14:textId="77777777" w:rsidR="001A1879" w:rsidRDefault="00000000">
            <w:pPr>
              <w:jc w:val="center"/>
            </w:pPr>
            <w:r>
              <w:t>Memorias del PETAENG</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9DEE25F" w14:textId="77777777" w:rsidR="001A1879" w:rsidRDefault="00000000">
            <w:pPr>
              <w:jc w:val="center"/>
            </w:pPr>
            <w:r>
              <w:t>428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69F0198" w14:textId="77777777" w:rsidR="001A1879" w:rsidRDefault="00000000">
            <w:pPr>
              <w:jc w:val="center"/>
            </w:pPr>
            <w:r>
              <w:t>428</w:t>
            </w:r>
          </w:p>
        </w:tc>
      </w:tr>
      <w:tr w:rsidR="00395D6D" w14:paraId="6426BAB4"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5907D9C3" w14:textId="77777777" w:rsidR="001A1879" w:rsidRDefault="00000000">
            <w:pPr>
              <w:jc w:val="center"/>
            </w:pPr>
            <w:r>
              <w:t>Monografías de diplomado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D39FED6" w14:textId="77777777" w:rsidR="001A1879" w:rsidRDefault="00000000">
            <w:pPr>
              <w:jc w:val="center"/>
            </w:pPr>
            <w:r>
              <w:t>Sin dato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4F207EC" w14:textId="77777777" w:rsidR="001A1879" w:rsidRDefault="00000000">
            <w:pPr>
              <w:jc w:val="center"/>
            </w:pPr>
            <w:r>
              <w:t>106</w:t>
            </w:r>
          </w:p>
        </w:tc>
      </w:tr>
      <w:tr w:rsidR="00395D6D" w14:paraId="2829F7F7"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CD580A7" w14:textId="77777777" w:rsidR="001A1879" w:rsidRDefault="00000000">
            <w:pPr>
              <w:jc w:val="center"/>
            </w:pPr>
            <w:r>
              <w:t>Tesis de maestría</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5B56AC5" w14:textId="77777777" w:rsidR="001A1879" w:rsidRDefault="00000000">
            <w:pPr>
              <w:jc w:val="center"/>
            </w:pPr>
            <w:r>
              <w:t>108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BCDFB2D" w14:textId="77777777" w:rsidR="001A1879" w:rsidRDefault="00000000">
            <w:pPr>
              <w:jc w:val="center"/>
            </w:pPr>
            <w:r>
              <w:t>109</w:t>
            </w:r>
          </w:p>
        </w:tc>
      </w:tr>
      <w:tr w:rsidR="00395D6D" w14:paraId="19364A40"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6D1A9A11" w14:textId="77777777" w:rsidR="001A1879" w:rsidRDefault="00000000">
            <w:pPr>
              <w:jc w:val="center"/>
            </w:pPr>
            <w:r>
              <w:t>Tesis de doctorado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0956820" w14:textId="77777777" w:rsidR="001A1879" w:rsidRDefault="00000000">
            <w:pPr>
              <w:jc w:val="center"/>
            </w:pPr>
            <w:r>
              <w:t>Sin dato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EC86778" w14:textId="77777777" w:rsidR="001A1879" w:rsidRDefault="00000000">
            <w:pPr>
              <w:jc w:val="center"/>
            </w:pPr>
            <w:r>
              <w:t>1</w:t>
            </w:r>
          </w:p>
        </w:tc>
      </w:tr>
      <w:tr w:rsidR="00395D6D" w14:paraId="21D26811"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52CB4334" w14:textId="77777777" w:rsidR="001A1879" w:rsidRDefault="00000000">
            <w:pPr>
              <w:jc w:val="center"/>
            </w:pPr>
            <w:r>
              <w:rPr>
                <w:b/>
              </w:rPr>
              <w:t>Total de trabajos académicos</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ADE0671" w14:textId="77777777" w:rsidR="001A1879" w:rsidRDefault="00000000">
            <w:pPr>
              <w:jc w:val="center"/>
            </w:pPr>
            <w:r>
              <w:rPr>
                <w:b/>
              </w:rPr>
              <w:t>2.821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2AA141D" w14:textId="77777777" w:rsidR="001A1879" w:rsidRDefault="00000000">
            <w:pPr>
              <w:jc w:val="center"/>
            </w:pPr>
            <w:r>
              <w:rPr>
                <w:b/>
              </w:rPr>
              <w:t>3.036</w:t>
            </w:r>
          </w:p>
        </w:tc>
      </w:tr>
    </w:tbl>
    <w:p w14:paraId="1FEF0B40" w14:textId="77777777" w:rsidR="001A1879" w:rsidRDefault="00000000">
      <w:pPr>
        <w:spacing w:before="40" w:after="200"/>
      </w:pPr>
      <w:r>
        <w:rPr>
          <w:sz w:val="16"/>
        </w:rPr>
        <w:t>Fuente: Diagnóstico de la Carrera de Contaduría Pública 2026 y catálogo KOHA de la Biblioteca de la Carrera.</w:t>
      </w:r>
    </w:p>
    <w:p w14:paraId="308F5D22" w14:textId="77777777" w:rsidR="001A1879" w:rsidRDefault="00000000">
      <w:pPr>
        <w:spacing w:after="200"/>
        <w:jc w:val="both"/>
      </w:pPr>
      <w:r>
        <w:t>Las diferencias entre ambas columnas se deben a que el catálogo incluye registros incorporados después del corte del Diagnóstico y a criterios distintos de clasificación de las modalidades de graduación. El Plan 2024 consignaba 5.702 libros y 3.046 trabajos académicos, lo que muestra un crecimiento moderado del acervo de libros. Los trabajos de grado constituyen una fuente valiosa de casos nacionales para la investigación formativa y para la asignatura CPA-510 Taller de Grado.</w:t>
      </w:r>
    </w:p>
    <w:p w14:paraId="06F4B4C0" w14:textId="77777777" w:rsidR="001A1879" w:rsidRDefault="00000000">
      <w:pPr>
        <w:spacing w:after="200"/>
        <w:jc w:val="both"/>
      </w:pPr>
      <w:r>
        <w:t>En cuanto a los textos digitales, la Biblioteca forma parte de la biblioteca digital universitaria mediante el repositorio institucional de la UMSA, que ofrece documentos a texto completo; el Plan 2024 registró 2.806 documentos digitales de la Carrera en ese repositorio. A ello se suman las normas internacionales de contabilidad, aseguramiento y ética que se consultan en formato digital, descritas en el punto 9.2.</w:t>
      </w:r>
    </w:p>
    <w:p w14:paraId="74C6E397" w14:textId="77777777" w:rsidR="001A1879" w:rsidRDefault="00000000">
      <w:pPr>
        <w:keepNext/>
        <w:tabs>
          <w:tab w:val="left" w:pos="709"/>
        </w:tabs>
        <w:spacing w:before="80" w:after="200"/>
        <w:ind w:left="709" w:hanging="709"/>
        <w:outlineLvl w:val="2"/>
      </w:pPr>
      <w:bookmarkStart w:id="141" w:name="_Toc000000141"/>
      <w:r>
        <w:rPr>
          <w:b/>
          <w:sz w:val="22"/>
        </w:rPr>
        <w:t>9.1.2</w:t>
      </w:r>
      <w:r>
        <w:rPr>
          <w:b/>
          <w:sz w:val="22"/>
        </w:rPr>
        <w:tab/>
        <w:t>Suficiencia cuantitativa por asignatura</w:t>
      </w:r>
      <w:bookmarkEnd w:id="141"/>
    </w:p>
    <w:p w14:paraId="0D1620C1" w14:textId="34E103DE" w:rsidR="001A1879" w:rsidRDefault="00000000">
      <w:pPr>
        <w:spacing w:after="200"/>
        <w:jc w:val="both"/>
      </w:pPr>
      <w:r>
        <w:t xml:space="preserve">La Carrera de Contaduría Pública actualmente cuenta con la siguiente bibliografía:</w:t>
      </w:r>
    </w:p>
    <w:p w14:paraId="24F33A32" w14:textId="5908E428" w:rsidR="001A1879" w:rsidRDefault="00000000">
      <w:pPr>
        <w:pStyle w:val="TituloCuadro"/>
        <w:keepNext/>
        <w:spacing w:before="40" w:after="80"/>
        <w:jc w:val="center"/>
      </w:pPr>
      <w:bookmarkStart w:id="299" w:name="_Toc000000312"/>
      <w:r>
        <w:rPr>
          <w:b/>
        </w:rPr>
        <w:lastRenderedPageBreak/>
        <w:t xml:space="preserve">Cuadro 2. Suficiencia del material bibliográfico por asignatura del </w:t>
      </w:r>
      <w:r w:rsidR="00964AE7">
        <w:rPr>
          <w:b/>
        </w:rPr>
        <w:t>Rediseño Curricular</w:t>
      </w:r>
      <w:bookmarkEnd w:id="299"/>
    </w:p>
    <w:tbl>
      <w:tblPr>
        <w:tblW w:w="0" w:type="auto"/>
        <w:jc w:val="center"/>
        <w:tblLayout w:type="fixed"/>
        <w:tblLook w:val="04A0" w:firstRow="1" w:lastRow="0" w:firstColumn="1" w:lastColumn="0" w:noHBand="0" w:noVBand="1"/>
      </w:tblPr>
      <w:tblGrid>
        <w:gridCol w:w="1020"/>
        <w:gridCol w:w="2438"/>
        <w:gridCol w:w="1247"/>
        <w:gridCol w:w="794"/>
        <w:gridCol w:w="1134"/>
        <w:gridCol w:w="907"/>
        <w:gridCol w:w="1531"/>
      </w:tblGrid>
      <w:tr w:rsidR="00395D6D" w14:paraId="730B88F1" w14:textId="77777777">
        <w:trPr>
          <w:tblHeader/>
          <w:jc w:val="center"/>
        </w:trPr>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0C5ED7" w14:textId="77777777" w:rsidR="001A1879" w:rsidRDefault="00000000">
            <w:pPr>
              <w:jc w:val="center"/>
            </w:pPr>
            <w:r>
              <w:rPr>
                <w:b/>
                <w:color w:val="FFFFFF"/>
                <w:sz w:val="16"/>
              </w:rPr>
              <w:t>Sigla</w:t>
            </w:r>
          </w:p>
        </w:tc>
        <w:tc>
          <w:tcPr>
            <w:tcW w:w="243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9F2D4E" w14:textId="77777777" w:rsidR="001A1879" w:rsidRDefault="00000000">
            <w:pPr>
              <w:jc w:val="center"/>
            </w:pPr>
            <w:r>
              <w:rPr>
                <w:b/>
                <w:color w:val="FFFFFF"/>
                <w:sz w:val="16"/>
              </w:rPr>
              <w:t>Asignatura</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99E2F4" w14:textId="77777777" w:rsidR="001A1879" w:rsidRDefault="00000000" w:rsidP="00E660CF">
            <w:pPr>
              <w:jc w:val="center"/>
            </w:pPr>
            <w:r>
              <w:rPr>
                <w:b/>
                <w:color w:val="FFFFFF"/>
                <w:sz w:val="16"/>
              </w:rPr>
              <w:t>Ejemplares</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A46769" w14:textId="77777777" w:rsidR="001A1879" w:rsidRDefault="00000000" w:rsidP="00E660CF">
            <w:pPr>
              <w:jc w:val="center"/>
            </w:pPr>
            <w:r>
              <w:rPr>
                <w:b/>
                <w:color w:val="FFFFFF"/>
                <w:sz w:val="16"/>
              </w:rPr>
              <w:t>Títulos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1FE688" w14:textId="77777777" w:rsidR="001A1879" w:rsidRDefault="00000000" w:rsidP="00E660CF">
            <w:pPr>
              <w:jc w:val="center"/>
            </w:pPr>
            <w:r>
              <w:rPr>
                <w:b/>
                <w:color w:val="FFFFFF"/>
                <w:sz w:val="16"/>
              </w:rPr>
              <w:t>Ejemplares desde 2015</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DBE2DF" w14:textId="77777777" w:rsidR="001A1879" w:rsidRDefault="00000000" w:rsidP="00E660CF">
            <w:pPr>
              <w:jc w:val="center"/>
            </w:pPr>
            <w:r>
              <w:rPr>
                <w:b/>
                <w:color w:val="FFFFFF"/>
                <w:sz w:val="16"/>
              </w:rPr>
              <w:t>Edición más reciente</w:t>
            </w:r>
          </w:p>
        </w:tc>
        <w:tc>
          <w:tcPr>
            <w:tcW w:w="153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9B5B54" w14:textId="77777777" w:rsidR="001A1879" w:rsidRDefault="00000000" w:rsidP="00E660CF">
            <w:pPr>
              <w:jc w:val="center"/>
            </w:pPr>
            <w:r>
              <w:rPr>
                <w:b/>
                <w:color w:val="FFFFFF"/>
                <w:sz w:val="16"/>
              </w:rPr>
              <w:t>Vigencia</w:t>
            </w:r>
          </w:p>
        </w:tc>
      </w:tr>
      <w:tr w:rsidR="00395D6D" w14:paraId="5D8CC52D"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91872E" w14:textId="77777777" w:rsidR="001A1879" w:rsidRPr="00D86D70" w:rsidRDefault="00000000">
            <w:r w:rsidRPr="00D86D70">
              <w:rPr>
                <w:sz w:val="16"/>
              </w:rPr>
              <w:t>CPA-101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FBAC7B" w14:textId="77777777" w:rsidR="001A1879" w:rsidRPr="00D86D70" w:rsidRDefault="00000000">
            <w:r w:rsidRPr="00D86D70">
              <w:rPr>
                <w:sz w:val="16"/>
              </w:rPr>
              <w:t>Contabilidad Básica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14AA12" w14:textId="77777777" w:rsidR="001A1879" w:rsidRDefault="00000000" w:rsidP="00E660CF">
            <w:pPr>
              <w:jc w:val="center"/>
            </w:pPr>
            <w:r>
              <w:rPr>
                <w:sz w:val="16"/>
              </w:rPr>
              <w:t>90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CD6800" w14:textId="77777777" w:rsidR="001A1879" w:rsidRDefault="00000000" w:rsidP="00E660CF">
            <w:pPr>
              <w:jc w:val="center"/>
            </w:pPr>
            <w:r>
              <w:rPr>
                <w:sz w:val="16"/>
              </w:rPr>
              <w:t>29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51BC4C2" w14:textId="77777777" w:rsidR="001A1879" w:rsidRDefault="00000000" w:rsidP="00E660CF">
            <w:pPr>
              <w:jc w:val="center"/>
            </w:pPr>
            <w:r>
              <w:rPr>
                <w:sz w:val="16"/>
              </w:rPr>
              <w:t>29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5580A97" w14:textId="77777777" w:rsidR="001A1879" w:rsidRDefault="00000000" w:rsidP="00E660CF">
            <w:pPr>
              <w:jc w:val="center"/>
            </w:pPr>
            <w:r>
              <w:rPr>
                <w:sz w:val="16"/>
              </w:rPr>
              <w:t>2026</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9AFA9B" w14:textId="77777777" w:rsidR="001A1879" w:rsidRDefault="00000000" w:rsidP="00E660CF">
            <w:pPr>
              <w:jc w:val="center"/>
            </w:pPr>
            <w:r>
              <w:rPr>
                <w:sz w:val="16"/>
              </w:rPr>
              <w:t>Actualizada</w:t>
            </w:r>
          </w:p>
        </w:tc>
      </w:tr>
      <w:tr w:rsidR="00395D6D" w14:paraId="2BC8DE3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754A60" w14:textId="77777777" w:rsidR="001A1879" w:rsidRPr="00D86D70" w:rsidRDefault="00000000">
            <w:r w:rsidRPr="00D86D70">
              <w:rPr>
                <w:sz w:val="16"/>
              </w:rPr>
              <w:t>CPA-102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AB34ED2" w14:textId="77777777" w:rsidR="001A1879" w:rsidRPr="00D86D70" w:rsidRDefault="00000000">
            <w:r w:rsidRPr="00D86D70">
              <w:rPr>
                <w:sz w:val="16"/>
              </w:rPr>
              <w:t>Tecnologías de Información y Herramientas Digitales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39134" w14:textId="77777777" w:rsidR="001A1879" w:rsidRDefault="00000000" w:rsidP="00E660CF">
            <w:pPr>
              <w:jc w:val="center"/>
            </w:pPr>
            <w:r>
              <w:rPr>
                <w:sz w:val="16"/>
              </w:rPr>
              <w:t>185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46333C" w14:textId="77777777" w:rsidR="001A1879" w:rsidRDefault="00000000" w:rsidP="00E660CF">
            <w:pPr>
              <w:jc w:val="center"/>
            </w:pPr>
            <w:r>
              <w:rPr>
                <w:sz w:val="16"/>
              </w:rPr>
              <w:t>76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28593F" w14:textId="77777777" w:rsidR="001A1879" w:rsidRDefault="00000000" w:rsidP="00E660CF">
            <w:pPr>
              <w:jc w:val="center"/>
            </w:pPr>
            <w:r>
              <w:rPr>
                <w:sz w:val="16"/>
              </w:rPr>
              <w:t>44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F46E33"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E3469BA" w14:textId="77777777" w:rsidR="001A1879" w:rsidRDefault="00000000" w:rsidP="00E660CF">
            <w:pPr>
              <w:jc w:val="center"/>
            </w:pPr>
            <w:r>
              <w:rPr>
                <w:sz w:val="16"/>
              </w:rPr>
              <w:t>Actualizada</w:t>
            </w:r>
          </w:p>
        </w:tc>
      </w:tr>
      <w:tr w:rsidR="00395D6D" w14:paraId="21B7F51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009434" w14:textId="77777777" w:rsidR="001A1879" w:rsidRPr="00D86D70" w:rsidRDefault="00000000">
            <w:r w:rsidRPr="00D86D70">
              <w:rPr>
                <w:sz w:val="16"/>
              </w:rPr>
              <w:t>ADM-101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54274A5" w14:textId="77777777" w:rsidR="001A1879" w:rsidRPr="00D86D70" w:rsidRDefault="00000000">
            <w:r w:rsidRPr="00D86D70">
              <w:rPr>
                <w:sz w:val="16"/>
              </w:rPr>
              <w:t>Administración General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81AB0B" w14:textId="77777777" w:rsidR="001A1879" w:rsidRDefault="00000000" w:rsidP="00E660CF">
            <w:pPr>
              <w:jc w:val="center"/>
            </w:pPr>
            <w:r>
              <w:rPr>
                <w:sz w:val="16"/>
              </w:rPr>
              <w:t>362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68B9B4F" w14:textId="77777777" w:rsidR="001A1879" w:rsidRDefault="00000000" w:rsidP="00E660CF">
            <w:pPr>
              <w:jc w:val="center"/>
            </w:pPr>
            <w:r>
              <w:rPr>
                <w:sz w:val="16"/>
              </w:rPr>
              <w:t>172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D22F7E" w14:textId="77777777" w:rsidR="001A1879" w:rsidRDefault="00000000" w:rsidP="00E660CF">
            <w:pPr>
              <w:jc w:val="center"/>
            </w:pPr>
            <w:r>
              <w:rPr>
                <w:sz w:val="16"/>
              </w:rPr>
              <w:t>16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74D01C"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260AC20" w14:textId="77777777" w:rsidR="001A1879" w:rsidRDefault="00000000" w:rsidP="00E660CF">
            <w:pPr>
              <w:jc w:val="center"/>
            </w:pPr>
            <w:r>
              <w:rPr>
                <w:sz w:val="16"/>
              </w:rPr>
              <w:t>Actualizada</w:t>
            </w:r>
          </w:p>
        </w:tc>
      </w:tr>
      <w:tr w:rsidR="00395D6D" w14:paraId="102CA3B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942F077" w14:textId="77777777" w:rsidR="001A1879" w:rsidRPr="00D86D70" w:rsidRDefault="00000000">
            <w:r w:rsidRPr="00D86D70">
              <w:rPr>
                <w:sz w:val="16"/>
              </w:rPr>
              <w:t>DER-101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80FCF0A" w14:textId="77777777" w:rsidR="001A1879" w:rsidRPr="00D86D70" w:rsidRDefault="00000000">
            <w:r w:rsidRPr="00D86D70">
              <w:rPr>
                <w:sz w:val="16"/>
              </w:rPr>
              <w:t>Derecho Comercial y Corporativo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18662E3" w14:textId="77777777" w:rsidR="001A1879" w:rsidRDefault="00000000" w:rsidP="00E660CF">
            <w:pPr>
              <w:jc w:val="center"/>
            </w:pPr>
            <w:r>
              <w:rPr>
                <w:sz w:val="16"/>
              </w:rPr>
              <w:t>13</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8C7767"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CD9B8F"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D5A194" w14:textId="77777777" w:rsidR="001A1879" w:rsidRDefault="00000000" w:rsidP="00E660CF">
            <w:pPr>
              <w:jc w:val="center"/>
            </w:pPr>
            <w:r>
              <w:rPr>
                <w:sz w:val="16"/>
              </w:rPr>
              <w:t>2013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A4826F" w14:textId="77777777" w:rsidR="001A1879" w:rsidRDefault="00000000" w:rsidP="00E660CF">
            <w:pPr>
              <w:jc w:val="center"/>
            </w:pPr>
            <w:r>
              <w:rPr>
                <w:sz w:val="16"/>
              </w:rPr>
              <w:t>Desactualizada</w:t>
            </w:r>
          </w:p>
        </w:tc>
      </w:tr>
      <w:tr w:rsidR="00395D6D" w14:paraId="5531F29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B921ABF" w14:textId="77777777" w:rsidR="001A1879" w:rsidRPr="00D86D70" w:rsidRDefault="00000000">
            <w:r w:rsidRPr="00D86D70">
              <w:rPr>
                <w:sz w:val="16"/>
              </w:rPr>
              <w:t>DER-102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F18D4BF" w14:textId="77777777" w:rsidR="001A1879" w:rsidRPr="00D86D70" w:rsidRDefault="00000000">
            <w:r w:rsidRPr="00D86D70">
              <w:rPr>
                <w:sz w:val="16"/>
              </w:rPr>
              <w:t>Derecho Laboral y Seguridad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A6888B" w14:textId="77777777" w:rsidR="001A1879" w:rsidRDefault="00000000" w:rsidP="00E660CF">
            <w:pPr>
              <w:jc w:val="center"/>
            </w:pPr>
            <w:r>
              <w:rPr>
                <w:sz w:val="16"/>
              </w:rPr>
              <w:t>15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D0F837"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CF26E8"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144C59" w14:textId="77777777" w:rsidR="001A1879" w:rsidRDefault="00000000" w:rsidP="00E660CF">
            <w:pPr>
              <w:jc w:val="center"/>
            </w:pPr>
            <w:r>
              <w:rPr>
                <w:sz w:val="16"/>
              </w:rPr>
              <w:t>2014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C1E9C5" w14:textId="77777777" w:rsidR="001A1879" w:rsidRDefault="00000000" w:rsidP="00E660CF">
            <w:pPr>
              <w:jc w:val="center"/>
            </w:pPr>
            <w:r>
              <w:rPr>
                <w:sz w:val="16"/>
              </w:rPr>
              <w:t>Desactualizada</w:t>
            </w:r>
          </w:p>
        </w:tc>
      </w:tr>
      <w:tr w:rsidR="00395D6D" w14:paraId="7F0BA01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833BA3B" w14:textId="77777777" w:rsidR="001A1879" w:rsidRPr="00D86D70" w:rsidRDefault="00000000">
            <w:r w:rsidRPr="00D86D70">
              <w:rPr>
                <w:sz w:val="16"/>
              </w:rPr>
              <w:t>ECO-101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37C588D" w14:textId="77777777" w:rsidR="001A1879" w:rsidRPr="00D86D70" w:rsidRDefault="00000000">
            <w:r w:rsidRPr="00D86D70">
              <w:rPr>
                <w:sz w:val="16"/>
              </w:rPr>
              <w:t>Microeconomía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5E0174"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6A65BB" w14:textId="77777777" w:rsidR="001A1879" w:rsidRDefault="00000000" w:rsidP="00E660CF">
            <w:pPr>
              <w:jc w:val="center"/>
            </w:pPr>
            <w:r>
              <w:rPr>
                <w:sz w:val="16"/>
              </w:rPr>
              <w:t>11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CD7F50" w14:textId="77777777" w:rsidR="001A1879" w:rsidRDefault="00000000" w:rsidP="00E660CF">
            <w:pPr>
              <w:jc w:val="center"/>
            </w:pPr>
            <w:r>
              <w:rPr>
                <w:sz w:val="16"/>
              </w:rP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F9A0BBC"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C105E2" w14:textId="77777777" w:rsidR="001A1879" w:rsidRDefault="00000000" w:rsidP="00E660CF">
            <w:pPr>
              <w:jc w:val="center"/>
            </w:pPr>
            <w:r>
              <w:rPr>
                <w:sz w:val="16"/>
              </w:rPr>
              <w:t>Por actualizar</w:t>
            </w:r>
          </w:p>
        </w:tc>
      </w:tr>
      <w:tr w:rsidR="00395D6D" w14:paraId="0CD53EFD"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098F42" w14:textId="77777777" w:rsidR="001A1879" w:rsidRPr="00D86D70" w:rsidRDefault="00000000">
            <w:r w:rsidRPr="00D86D70">
              <w:rPr>
                <w:sz w:val="16"/>
              </w:rPr>
              <w:t>MAT-101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C9CF64" w14:textId="77777777" w:rsidR="001A1879" w:rsidRPr="00D86D70" w:rsidRDefault="00000000">
            <w:r w:rsidRPr="00D86D70">
              <w:rPr>
                <w:sz w:val="16"/>
              </w:rPr>
              <w:t>Cálculo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25DEE8" w14:textId="77777777" w:rsidR="001A1879" w:rsidRDefault="00000000" w:rsidP="00E660CF">
            <w:pPr>
              <w:jc w:val="center"/>
            </w:pPr>
            <w:r>
              <w:rPr>
                <w:sz w:val="16"/>
              </w:rPr>
              <w:t>92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E5513C" w14:textId="77777777" w:rsidR="001A1879" w:rsidRDefault="00000000" w:rsidP="00E660CF">
            <w:pPr>
              <w:jc w:val="center"/>
            </w:pPr>
            <w:r>
              <w:rPr>
                <w:sz w:val="16"/>
              </w:rPr>
              <w:t>26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D6A3474" w14:textId="77777777" w:rsidR="001A1879" w:rsidRDefault="00000000" w:rsidP="00E660CF">
            <w:pPr>
              <w:jc w:val="center"/>
            </w:pPr>
            <w:r>
              <w:rPr>
                <w:sz w:val="16"/>
              </w:rPr>
              <w:t>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E6B0ED2"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C246F79" w14:textId="77777777" w:rsidR="001A1879" w:rsidRDefault="00000000" w:rsidP="00E660CF">
            <w:pPr>
              <w:jc w:val="center"/>
            </w:pPr>
            <w:r>
              <w:rPr>
                <w:sz w:val="16"/>
              </w:rPr>
              <w:t>Por actualizar</w:t>
            </w:r>
          </w:p>
        </w:tc>
      </w:tr>
      <w:tr w:rsidR="00395D6D" w14:paraId="0FD4913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E3511" w14:textId="77777777" w:rsidR="001A1879" w:rsidRPr="00D86D70" w:rsidRDefault="00000000">
            <w:r w:rsidRPr="00D86D70">
              <w:rPr>
                <w:sz w:val="16"/>
              </w:rPr>
              <w:t>MAT-102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6A6C01E" w14:textId="77777777" w:rsidR="001A1879" w:rsidRPr="00D86D70" w:rsidRDefault="00000000">
            <w:r w:rsidRPr="00D86D70">
              <w:rPr>
                <w:sz w:val="16"/>
              </w:rPr>
              <w:t>Matemáticas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250AF4" w14:textId="77777777" w:rsidR="001A1879" w:rsidRDefault="00000000" w:rsidP="00E660CF">
            <w:pPr>
              <w:jc w:val="center"/>
            </w:pPr>
            <w:r>
              <w:rPr>
                <w:sz w:val="16"/>
              </w:rPr>
              <w:t>44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21F420" w14:textId="77777777" w:rsidR="001A1879" w:rsidRDefault="00000000" w:rsidP="00E660CF">
            <w:pPr>
              <w:jc w:val="center"/>
            </w:pPr>
            <w:r>
              <w:rPr>
                <w:sz w:val="16"/>
              </w:rPr>
              <w:t>15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F9F6662"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27B9FB" w14:textId="77777777" w:rsidR="001A1879" w:rsidRDefault="00000000" w:rsidP="00E660CF">
            <w:pPr>
              <w:jc w:val="center"/>
            </w:pPr>
            <w:r>
              <w:rPr>
                <w:sz w:val="16"/>
              </w:rPr>
              <w:t>2017</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16C01A" w14:textId="77777777" w:rsidR="001A1879" w:rsidRDefault="00000000" w:rsidP="00E660CF">
            <w:pPr>
              <w:jc w:val="center"/>
            </w:pPr>
            <w:r>
              <w:rPr>
                <w:sz w:val="16"/>
              </w:rPr>
              <w:t>Por actualizar</w:t>
            </w:r>
          </w:p>
        </w:tc>
      </w:tr>
      <w:tr w:rsidR="00395D6D" w14:paraId="243C746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8D2E66E" w14:textId="77777777" w:rsidR="001A1879" w:rsidRPr="00D86D70" w:rsidRDefault="00000000">
            <w:r w:rsidRPr="00D86D70">
              <w:rPr>
                <w:sz w:val="16"/>
              </w:rPr>
              <w:t>CPA-201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DDEFDCC" w14:textId="77777777" w:rsidR="001A1879" w:rsidRPr="00D86D70" w:rsidRDefault="00000000">
            <w:r w:rsidRPr="00D86D70">
              <w:rPr>
                <w:sz w:val="16"/>
              </w:rPr>
              <w:t>Contabilidad Intermedia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BB7444" w14:textId="77777777" w:rsidR="001A1879" w:rsidRDefault="00000000" w:rsidP="00E660CF">
            <w:pPr>
              <w:jc w:val="center"/>
            </w:pPr>
            <w:r>
              <w:rPr>
                <w:sz w:val="16"/>
              </w:rPr>
              <w:t>66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6849F8" w14:textId="77777777" w:rsidR="001A1879" w:rsidRDefault="00000000" w:rsidP="00E660CF">
            <w:pPr>
              <w:jc w:val="center"/>
            </w:pPr>
            <w:r>
              <w:rPr>
                <w:sz w:val="16"/>
              </w:rPr>
              <w:t>24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3EA6CE9" w14:textId="77777777" w:rsidR="001A1879" w:rsidRDefault="00000000" w:rsidP="00E660CF">
            <w:pPr>
              <w:jc w:val="center"/>
            </w:pPr>
            <w:r>
              <w:rPr>
                <w:sz w:val="16"/>
              </w:rPr>
              <w:t>22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60FADE"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A84D06C" w14:textId="77777777" w:rsidR="001A1879" w:rsidRDefault="00000000" w:rsidP="00E660CF">
            <w:pPr>
              <w:jc w:val="center"/>
            </w:pPr>
            <w:r>
              <w:rPr>
                <w:sz w:val="16"/>
              </w:rPr>
              <w:t>Actualizada</w:t>
            </w:r>
          </w:p>
        </w:tc>
      </w:tr>
      <w:tr w:rsidR="00395D6D" w14:paraId="5B1AD58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E4B9ED1" w14:textId="77777777" w:rsidR="001A1879" w:rsidRPr="00D86D70" w:rsidRDefault="00000000">
            <w:r w:rsidRPr="00D86D70">
              <w:rPr>
                <w:sz w:val="16"/>
              </w:rPr>
              <w:t>CPA-202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6187F41" w14:textId="77777777" w:rsidR="001A1879" w:rsidRPr="00D86D70" w:rsidRDefault="00000000">
            <w:r w:rsidRPr="00D86D70">
              <w:rPr>
                <w:sz w:val="16"/>
              </w:rPr>
              <w:t>Contabilidad de Sociedades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4D6DDD2" w14:textId="77777777" w:rsidR="001A1879" w:rsidRDefault="00000000" w:rsidP="00E660CF">
            <w:pPr>
              <w:jc w:val="center"/>
            </w:pPr>
            <w:r>
              <w:rPr>
                <w:sz w:val="16"/>
              </w:rPr>
              <w:t>46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0888D8" w14:textId="77777777" w:rsidR="001A1879" w:rsidRDefault="00000000" w:rsidP="00E660CF">
            <w:pPr>
              <w:jc w:val="center"/>
            </w:pPr>
            <w:r>
              <w:rPr>
                <w:sz w:val="16"/>
              </w:rPr>
              <w:t>14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76B236" w14:textId="77777777" w:rsidR="001A1879" w:rsidRDefault="00000000" w:rsidP="00E660CF">
            <w:pPr>
              <w:jc w:val="center"/>
            </w:pPr>
            <w:r>
              <w:rPr>
                <w:sz w:val="16"/>
              </w:rPr>
              <w:t>11</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9FC976"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0099D8" w14:textId="77777777" w:rsidR="001A1879" w:rsidRDefault="00000000" w:rsidP="00E660CF">
            <w:pPr>
              <w:jc w:val="center"/>
            </w:pPr>
            <w:r>
              <w:rPr>
                <w:sz w:val="16"/>
              </w:rPr>
              <w:t>Actualizada</w:t>
            </w:r>
          </w:p>
        </w:tc>
      </w:tr>
      <w:tr w:rsidR="00395D6D" w14:paraId="408248D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F7F5326" w14:textId="77777777" w:rsidR="001A1879" w:rsidRPr="00D86D70" w:rsidRDefault="00000000">
            <w:r w:rsidRPr="00D86D70">
              <w:rPr>
                <w:sz w:val="16"/>
              </w:rPr>
              <w:t>CPA-203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2A592E0" w14:textId="77777777" w:rsidR="001A1879" w:rsidRPr="00D86D70" w:rsidRDefault="00000000">
            <w:r w:rsidRPr="00D86D70">
              <w:rPr>
                <w:sz w:val="16"/>
              </w:rPr>
              <w:t>Contabilidad de Tributos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006C72" w14:textId="77777777" w:rsidR="001A1879" w:rsidRDefault="00000000" w:rsidP="00E660CF">
            <w:pPr>
              <w:jc w:val="center"/>
            </w:pPr>
            <w:r>
              <w:rPr>
                <w:sz w:val="16"/>
              </w:rPr>
              <w:t>98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4D3FC8" w14:textId="77777777" w:rsidR="001A1879" w:rsidRDefault="00000000" w:rsidP="00E660CF">
            <w:pPr>
              <w:jc w:val="center"/>
            </w:pPr>
            <w:r>
              <w:rPr>
                <w:sz w:val="16"/>
              </w:rPr>
              <w:t>40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94CADA" w14:textId="77777777" w:rsidR="001A1879" w:rsidRDefault="00000000" w:rsidP="00E660CF">
            <w:pPr>
              <w:jc w:val="center"/>
            </w:pPr>
            <w:r>
              <w:rPr>
                <w:sz w:val="16"/>
              </w:rPr>
              <w:t>19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36D5F3"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BAB36E" w14:textId="77777777" w:rsidR="001A1879" w:rsidRDefault="00000000" w:rsidP="00E660CF">
            <w:pPr>
              <w:jc w:val="center"/>
            </w:pPr>
            <w:r>
              <w:rPr>
                <w:sz w:val="16"/>
              </w:rPr>
              <w:t>Actualizada</w:t>
            </w:r>
          </w:p>
        </w:tc>
      </w:tr>
      <w:tr w:rsidR="00395D6D" w14:paraId="4412532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132588B" w14:textId="77777777" w:rsidR="001A1879" w:rsidRPr="00D86D70" w:rsidRDefault="00000000">
            <w:r w:rsidRPr="00D86D70">
              <w:rPr>
                <w:sz w:val="16"/>
              </w:rPr>
              <w:t>CPA-204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37BBBEA" w14:textId="77777777" w:rsidR="001A1879" w:rsidRPr="00D86D70" w:rsidRDefault="00000000">
            <w:r w:rsidRPr="00D86D70">
              <w:rPr>
                <w:sz w:val="16"/>
              </w:rPr>
              <w:t>Métodos y Técnicas de Investigación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CE4DDAC"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18C4E9" w14:textId="77777777" w:rsidR="001A1879" w:rsidRDefault="00000000" w:rsidP="00E660CF">
            <w:pPr>
              <w:jc w:val="center"/>
            </w:pPr>
            <w:r>
              <w:rPr>
                <w:sz w:val="16"/>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46E5AD"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2E5FF2F" w14:textId="77777777" w:rsidR="001A1879" w:rsidRDefault="00000000" w:rsidP="00E660CF">
            <w:pPr>
              <w:jc w:val="center"/>
            </w:pPr>
            <w:r>
              <w:rPr>
                <w:sz w:val="16"/>
              </w:rPr>
              <w:t>2012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C7B5FAE" w14:textId="77777777" w:rsidR="001A1879" w:rsidRDefault="00000000" w:rsidP="00E660CF">
            <w:pPr>
              <w:jc w:val="center"/>
            </w:pPr>
            <w:r>
              <w:rPr>
                <w:sz w:val="16"/>
              </w:rPr>
              <w:t>Desactualizada</w:t>
            </w:r>
          </w:p>
        </w:tc>
      </w:tr>
      <w:tr w:rsidR="00395D6D" w14:paraId="24E2656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E0BE651" w14:textId="77777777" w:rsidR="001A1879" w:rsidRPr="00D86D70" w:rsidRDefault="00000000">
            <w:r w:rsidRPr="00D86D70">
              <w:rPr>
                <w:sz w:val="16"/>
              </w:rPr>
              <w:t>ADM-201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8F7648" w14:textId="77777777" w:rsidR="001A1879" w:rsidRPr="00D86D70" w:rsidRDefault="00000000">
            <w:r w:rsidRPr="00D86D70">
              <w:rPr>
                <w:sz w:val="16"/>
              </w:rPr>
              <w:t>Administración de Sistemas Gerenciales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B9A597" w14:textId="77777777" w:rsidR="001A1879" w:rsidRDefault="00000000" w:rsidP="00E660CF">
            <w:pPr>
              <w:jc w:val="center"/>
            </w:pPr>
            <w:r>
              <w:rPr>
                <w:sz w:val="16"/>
              </w:rPr>
              <w:t>58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124807" w14:textId="77777777" w:rsidR="001A1879" w:rsidRDefault="00000000" w:rsidP="00E660CF">
            <w:pPr>
              <w:jc w:val="center"/>
            </w:pPr>
            <w:r>
              <w:rPr>
                <w:sz w:val="16"/>
              </w:rPr>
              <w:t>37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621AE5"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AEA1AE"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7D4590" w14:textId="77777777" w:rsidR="001A1879" w:rsidRDefault="00000000" w:rsidP="00E660CF">
            <w:pPr>
              <w:jc w:val="center"/>
            </w:pPr>
            <w:r>
              <w:rPr>
                <w:sz w:val="16"/>
              </w:rPr>
              <w:t>Actualizada</w:t>
            </w:r>
          </w:p>
        </w:tc>
      </w:tr>
      <w:tr w:rsidR="00395D6D" w14:paraId="6C7FD97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57F955" w14:textId="77777777" w:rsidR="001A1879" w:rsidRPr="00D86D70" w:rsidRDefault="00000000">
            <w:r w:rsidRPr="00D86D70">
              <w:rPr>
                <w:sz w:val="16"/>
              </w:rPr>
              <w:t>DER-201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604E31B" w14:textId="77777777" w:rsidR="001A1879" w:rsidRPr="00D86D70" w:rsidRDefault="00000000">
            <w:r w:rsidRPr="00D86D70">
              <w:rPr>
                <w:sz w:val="16"/>
              </w:rPr>
              <w:t>Derecho Tributario y Legislación Aduanera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89699C" w14:textId="77777777" w:rsidR="001A1879" w:rsidRDefault="00000000" w:rsidP="00E660CF">
            <w:pPr>
              <w:jc w:val="center"/>
            </w:pPr>
            <w:r>
              <w:rPr>
                <w:sz w:val="16"/>
              </w:rPr>
              <w:t>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6A5679B"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84684B" w14:textId="77777777" w:rsidR="001A1879" w:rsidRDefault="00000000" w:rsidP="00E660CF">
            <w:pPr>
              <w:jc w:val="center"/>
            </w:pPr>
            <w:r>
              <w:rPr>
                <w:sz w:val="16"/>
              </w:rP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A1EDED" w14:textId="77777777" w:rsidR="001A1879" w:rsidRDefault="00000000" w:rsidP="00E660CF">
            <w:pPr>
              <w:jc w:val="center"/>
            </w:pPr>
            <w:r>
              <w:rPr>
                <w:sz w:val="16"/>
              </w:rPr>
              <w:t>2016</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31470F" w14:textId="77777777" w:rsidR="001A1879" w:rsidRDefault="00000000" w:rsidP="00E660CF">
            <w:pPr>
              <w:jc w:val="center"/>
            </w:pPr>
            <w:r>
              <w:rPr>
                <w:sz w:val="16"/>
              </w:rPr>
              <w:t>Por actualizar</w:t>
            </w:r>
          </w:p>
        </w:tc>
      </w:tr>
      <w:tr w:rsidR="00395D6D" w14:paraId="7120474A"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FC7CF2D" w14:textId="77777777" w:rsidR="001A1879" w:rsidRPr="00D86D70" w:rsidRDefault="00000000">
            <w:r w:rsidRPr="00D86D70">
              <w:rPr>
                <w:sz w:val="16"/>
              </w:rPr>
              <w:t>ECO-201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F63DCDF" w14:textId="77777777" w:rsidR="001A1879" w:rsidRPr="00D86D70" w:rsidRDefault="00000000">
            <w:r w:rsidRPr="00D86D70">
              <w:rPr>
                <w:sz w:val="16"/>
              </w:rPr>
              <w:t>Macroeconomía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1D23AA" w14:textId="77777777" w:rsidR="001A1879" w:rsidRDefault="00000000" w:rsidP="00E660CF">
            <w:pPr>
              <w:jc w:val="center"/>
            </w:pPr>
            <w:r>
              <w:rPr>
                <w:sz w:val="16"/>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EE03A0" w14:textId="77777777" w:rsidR="001A1879" w:rsidRDefault="00000000" w:rsidP="00E660CF">
            <w:pPr>
              <w:jc w:val="center"/>
            </w:pPr>
            <w:r>
              <w:rPr>
                <w:sz w:val="16"/>
              </w:rPr>
              <w:t>16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0E0D47"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205C2D" w14:textId="77777777" w:rsidR="001A1879" w:rsidRDefault="00000000" w:rsidP="00E660CF">
            <w:pPr>
              <w:jc w:val="center"/>
            </w:pPr>
            <w:r>
              <w:rPr>
                <w:sz w:val="16"/>
              </w:rPr>
              <w:t>2014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7CD5BC" w14:textId="77777777" w:rsidR="001A1879" w:rsidRDefault="00000000" w:rsidP="00E660CF">
            <w:pPr>
              <w:jc w:val="center"/>
            </w:pPr>
            <w:r>
              <w:rPr>
                <w:sz w:val="16"/>
              </w:rPr>
              <w:t>Desactualizada</w:t>
            </w:r>
          </w:p>
        </w:tc>
      </w:tr>
      <w:tr w:rsidR="00395D6D" w14:paraId="53DDAC6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E5BD259" w14:textId="77777777" w:rsidR="001A1879" w:rsidRPr="00D86D70" w:rsidRDefault="00000000">
            <w:r w:rsidRPr="00D86D70">
              <w:rPr>
                <w:sz w:val="16"/>
              </w:rPr>
              <w:t>MAT-201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3A192E6" w14:textId="77777777" w:rsidR="001A1879" w:rsidRPr="00D86D70" w:rsidRDefault="00000000">
            <w:r w:rsidRPr="00D86D70">
              <w:rPr>
                <w:sz w:val="16"/>
              </w:rPr>
              <w:t xml:space="preserve">Álgebra Lineal y Modelación para Negocios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88D510F" w14:textId="77777777" w:rsidR="001A1879" w:rsidRDefault="00000000" w:rsidP="00E660CF">
            <w:pPr>
              <w:jc w:val="center"/>
            </w:pPr>
            <w:r>
              <w:rPr>
                <w:sz w:val="16"/>
              </w:rPr>
              <w:t>57</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06B5536" w14:textId="77777777" w:rsidR="001A1879" w:rsidRDefault="00000000" w:rsidP="00E660CF">
            <w:pPr>
              <w:jc w:val="center"/>
            </w:pPr>
            <w:r>
              <w:rPr>
                <w:sz w:val="16"/>
              </w:rPr>
              <w:t>25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B0CB44"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972B097" w14:textId="77777777" w:rsidR="001A1879" w:rsidRDefault="00000000" w:rsidP="00E660CF">
            <w:pPr>
              <w:jc w:val="center"/>
            </w:pPr>
            <w:r>
              <w:rPr>
                <w:sz w:val="16"/>
              </w:rPr>
              <w:t>2011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FED763B" w14:textId="77777777" w:rsidR="001A1879" w:rsidRDefault="00000000" w:rsidP="00E660CF">
            <w:pPr>
              <w:jc w:val="center"/>
            </w:pPr>
            <w:r>
              <w:rPr>
                <w:sz w:val="16"/>
              </w:rPr>
              <w:t>Desactualizada</w:t>
            </w:r>
          </w:p>
        </w:tc>
      </w:tr>
      <w:tr w:rsidR="00395D6D" w14:paraId="716FAEE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2C6FCA" w14:textId="77777777" w:rsidR="001A1879" w:rsidRPr="00D86D70" w:rsidRDefault="00000000">
            <w:r w:rsidRPr="00D86D70">
              <w:rPr>
                <w:sz w:val="16"/>
              </w:rPr>
              <w:t>CPA-301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C9A04E" w14:textId="77777777" w:rsidR="001A1879" w:rsidRPr="00D86D70" w:rsidRDefault="00000000">
            <w:r w:rsidRPr="00D86D70">
              <w:rPr>
                <w:sz w:val="16"/>
              </w:rPr>
              <w:t>Contabilidad Internacional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1796FE" w14:textId="77777777" w:rsidR="001A1879" w:rsidRDefault="00000000" w:rsidP="00E660CF">
            <w:pPr>
              <w:jc w:val="center"/>
            </w:pPr>
            <w:r>
              <w:rPr>
                <w:sz w:val="16"/>
              </w:rPr>
              <w:t>215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087320" w14:textId="77777777" w:rsidR="001A1879" w:rsidRDefault="00000000" w:rsidP="00E660CF">
            <w:pPr>
              <w:jc w:val="center"/>
            </w:pPr>
            <w:r>
              <w:rPr>
                <w:sz w:val="16"/>
              </w:rPr>
              <w:t>67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E357F59" w14:textId="77777777" w:rsidR="001A1879" w:rsidRDefault="00000000" w:rsidP="00E660CF">
            <w:pPr>
              <w:jc w:val="center"/>
            </w:pPr>
            <w:r>
              <w:rPr>
                <w:sz w:val="16"/>
              </w:rPr>
              <w:t>33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634264"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F6AD9F" w14:textId="77777777" w:rsidR="001A1879" w:rsidRDefault="00000000" w:rsidP="00E660CF">
            <w:pPr>
              <w:jc w:val="center"/>
            </w:pPr>
            <w:r>
              <w:rPr>
                <w:sz w:val="16"/>
              </w:rPr>
              <w:t>Actualizada</w:t>
            </w:r>
          </w:p>
        </w:tc>
      </w:tr>
      <w:tr w:rsidR="00395D6D" w14:paraId="49A9B79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4960E1D" w14:textId="77777777" w:rsidR="001A1879" w:rsidRPr="00D86D70" w:rsidRDefault="00000000">
            <w:r w:rsidRPr="00D86D70">
              <w:rPr>
                <w:sz w:val="16"/>
              </w:rPr>
              <w:t>CPA-302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BA856E8" w14:textId="77777777" w:rsidR="001A1879" w:rsidRPr="00D86D70" w:rsidRDefault="00000000">
            <w:r w:rsidRPr="00D86D70">
              <w:rPr>
                <w:sz w:val="16"/>
              </w:rPr>
              <w:t>Contabilidad de Costos y Gestión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1B0375" w14:textId="77777777" w:rsidR="001A1879" w:rsidRDefault="00000000" w:rsidP="00E660CF">
            <w:pPr>
              <w:jc w:val="center"/>
            </w:pPr>
            <w:r>
              <w:rPr>
                <w:sz w:val="16"/>
              </w:rPr>
              <w:t>376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607F0A" w14:textId="77777777" w:rsidR="001A1879" w:rsidRDefault="00000000" w:rsidP="00E660CF">
            <w:pPr>
              <w:jc w:val="center"/>
            </w:pPr>
            <w:r>
              <w:rPr>
                <w:sz w:val="16"/>
              </w:rPr>
              <w:t>169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F66CD1" w14:textId="77777777" w:rsidR="001A1879" w:rsidRDefault="00000000" w:rsidP="00E660CF">
            <w:pPr>
              <w:jc w:val="center"/>
            </w:pPr>
            <w:r>
              <w:rPr>
                <w:sz w:val="16"/>
              </w:rPr>
              <w:t>74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B93AA8"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0C29BC" w14:textId="77777777" w:rsidR="001A1879" w:rsidRDefault="00000000" w:rsidP="00E660CF">
            <w:pPr>
              <w:jc w:val="center"/>
            </w:pPr>
            <w:r>
              <w:rPr>
                <w:sz w:val="16"/>
              </w:rPr>
              <w:t>Actualizada</w:t>
            </w:r>
          </w:p>
        </w:tc>
      </w:tr>
      <w:tr w:rsidR="00395D6D" w14:paraId="22D1786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EF4C85E" w14:textId="77777777" w:rsidR="001A1879" w:rsidRPr="00D86D70" w:rsidRDefault="00000000">
            <w:r w:rsidRPr="00D86D70">
              <w:rPr>
                <w:sz w:val="16"/>
              </w:rPr>
              <w:t>CPA-303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FB76D94" w14:textId="77777777" w:rsidR="001A1879" w:rsidRPr="00D86D70" w:rsidRDefault="00000000">
            <w:r w:rsidRPr="00D86D70">
              <w:rPr>
                <w:sz w:val="16"/>
              </w:rPr>
              <w:t>Contabilidad de Bancos y Entidades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F39FC8" w14:textId="77777777" w:rsidR="001A1879" w:rsidRDefault="00000000" w:rsidP="00E660CF">
            <w:pPr>
              <w:jc w:val="center"/>
            </w:pPr>
            <w:r>
              <w:rPr>
                <w:sz w:val="16"/>
              </w:rPr>
              <w:t>46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458D68" w14:textId="77777777" w:rsidR="001A1879" w:rsidRDefault="00000000" w:rsidP="00E660CF">
            <w:pPr>
              <w:jc w:val="center"/>
            </w:pPr>
            <w:r>
              <w:rPr>
                <w:sz w:val="16"/>
              </w:rPr>
              <w:t>17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4E88C6" w14:textId="77777777" w:rsidR="001A1879" w:rsidRDefault="00000000" w:rsidP="00E660CF">
            <w:pPr>
              <w:jc w:val="center"/>
            </w:pPr>
            <w:r>
              <w:rPr>
                <w:sz w:val="16"/>
              </w:rPr>
              <w:t>13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1E20466"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6CF8942" w14:textId="77777777" w:rsidR="001A1879" w:rsidRDefault="00000000" w:rsidP="00E660CF">
            <w:pPr>
              <w:jc w:val="center"/>
            </w:pPr>
            <w:r>
              <w:rPr>
                <w:sz w:val="16"/>
              </w:rPr>
              <w:t>Actualizada</w:t>
            </w:r>
          </w:p>
        </w:tc>
      </w:tr>
      <w:tr w:rsidR="00395D6D" w14:paraId="29669C0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04CF93" w14:textId="77777777" w:rsidR="001A1879" w:rsidRPr="00D86D70" w:rsidRDefault="00000000">
            <w:r w:rsidRPr="00D86D70">
              <w:rPr>
                <w:sz w:val="16"/>
              </w:rPr>
              <w:t>CPA-304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89C112C" w14:textId="77777777" w:rsidR="001A1879" w:rsidRPr="00D86D70" w:rsidRDefault="00000000">
            <w:r w:rsidRPr="00D86D70">
              <w:rPr>
                <w:sz w:val="16"/>
              </w:rPr>
              <w:t xml:space="preserve">Presupuesto y Contabilidad Gubernamental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4B8580" w14:textId="77777777" w:rsidR="001A1879" w:rsidRDefault="00000000" w:rsidP="00E660CF">
            <w:pPr>
              <w:jc w:val="center"/>
            </w:pPr>
            <w:r>
              <w:rPr>
                <w:sz w:val="16"/>
              </w:rPr>
              <w:t>63</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4D420A" w14:textId="77777777" w:rsidR="001A1879" w:rsidRDefault="00000000" w:rsidP="00E660CF">
            <w:pPr>
              <w:jc w:val="center"/>
            </w:pPr>
            <w:r>
              <w:rPr>
                <w:sz w:val="16"/>
              </w:rPr>
              <w:t>35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EB3880"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E3492F" w14:textId="77777777" w:rsidR="001A1879" w:rsidRDefault="00000000" w:rsidP="00E660CF">
            <w:pPr>
              <w:jc w:val="center"/>
            </w:pPr>
            <w:r>
              <w:rPr>
                <w:sz w:val="16"/>
              </w:rPr>
              <w:t>2018</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7B833C" w14:textId="77777777" w:rsidR="001A1879" w:rsidRDefault="00000000" w:rsidP="00E660CF">
            <w:pPr>
              <w:jc w:val="center"/>
            </w:pPr>
            <w:r>
              <w:rPr>
                <w:sz w:val="16"/>
              </w:rPr>
              <w:t>Por actualizar</w:t>
            </w:r>
          </w:p>
        </w:tc>
      </w:tr>
      <w:tr w:rsidR="00395D6D" w14:paraId="0F72876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07D2697" w14:textId="77777777" w:rsidR="001A1879" w:rsidRPr="00D86D70" w:rsidRDefault="00000000">
            <w:r w:rsidRPr="00D86D70">
              <w:rPr>
                <w:sz w:val="16"/>
              </w:rPr>
              <w:t>CPA-305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C3E4B78" w14:textId="77777777" w:rsidR="001A1879" w:rsidRPr="00D86D70" w:rsidRDefault="00000000">
            <w:r w:rsidRPr="00D86D70">
              <w:rPr>
                <w:sz w:val="16"/>
              </w:rPr>
              <w:t>Sistemas Contables ERP y Análisis de Datos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E2018D" w14:textId="77777777" w:rsidR="001A1879" w:rsidRDefault="00000000" w:rsidP="00E660CF">
            <w:pPr>
              <w:jc w:val="center"/>
            </w:pPr>
            <w:r>
              <w:rPr>
                <w:sz w:val="16"/>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625896" w14:textId="77777777" w:rsidR="001A1879" w:rsidRDefault="00000000" w:rsidP="00E660CF">
            <w:pPr>
              <w:jc w:val="center"/>
            </w:pPr>
            <w:r>
              <w:rPr>
                <w:sz w:val="16"/>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8ED4E94"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EC66AB" w14:textId="77777777" w:rsidR="001A1879" w:rsidRDefault="00000000" w:rsidP="00E660CF">
            <w:pPr>
              <w:jc w:val="center"/>
            </w:pPr>
            <w:r>
              <w:rPr>
                <w:sz w:val="16"/>
              </w:rPr>
              <w:t>1985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2BA554" w14:textId="77777777" w:rsidR="001A1879" w:rsidRDefault="00000000" w:rsidP="00E660CF">
            <w:pPr>
              <w:jc w:val="center"/>
            </w:pPr>
            <w:r>
              <w:rPr>
                <w:sz w:val="16"/>
              </w:rPr>
              <w:t>Desactualizada</w:t>
            </w:r>
          </w:p>
        </w:tc>
      </w:tr>
      <w:tr w:rsidR="00395D6D" w14:paraId="282974E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7C1F01C" w14:textId="77777777" w:rsidR="001A1879" w:rsidRPr="00D86D70" w:rsidRDefault="00000000">
            <w:r w:rsidRPr="00D86D70">
              <w:rPr>
                <w:sz w:val="16"/>
              </w:rPr>
              <w:t>ADM-301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6252CA7" w14:textId="77777777" w:rsidR="001A1879" w:rsidRPr="00D86D70" w:rsidRDefault="00000000">
            <w:r w:rsidRPr="00D86D70">
              <w:rPr>
                <w:sz w:val="16"/>
              </w:rPr>
              <w:t>Desarrollo Organizacional y Comportamiento Organizacional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2ECB45" w14:textId="77777777" w:rsidR="001A1879" w:rsidRDefault="00000000" w:rsidP="00E660CF">
            <w:pPr>
              <w:jc w:val="center"/>
            </w:pPr>
            <w:r>
              <w:rPr>
                <w:sz w:val="16"/>
              </w:rPr>
              <w:t>20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3916A5"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2268618"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AF30B81" w14:textId="77777777" w:rsidR="001A1879" w:rsidRDefault="00000000" w:rsidP="00E660CF">
            <w:pPr>
              <w:jc w:val="center"/>
            </w:pPr>
            <w:r>
              <w:rPr>
                <w:sz w:val="16"/>
              </w:rPr>
              <w:t>2013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0D23F7" w14:textId="77777777" w:rsidR="001A1879" w:rsidRDefault="00000000" w:rsidP="00E660CF">
            <w:pPr>
              <w:jc w:val="center"/>
            </w:pPr>
            <w:r>
              <w:rPr>
                <w:sz w:val="16"/>
              </w:rPr>
              <w:t>Desactualizada</w:t>
            </w:r>
          </w:p>
        </w:tc>
      </w:tr>
      <w:tr w:rsidR="00395D6D" w14:paraId="58CEBB43"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758D6A" w14:textId="77777777" w:rsidR="001A1879" w:rsidRPr="00D86D70" w:rsidRDefault="00000000">
            <w:r w:rsidRPr="00D86D70">
              <w:rPr>
                <w:sz w:val="16"/>
              </w:rPr>
              <w:t>ECO-301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DBF05C2" w14:textId="77777777" w:rsidR="001A1879" w:rsidRPr="00D86D70" w:rsidRDefault="00000000">
            <w:r w:rsidRPr="00D86D70">
              <w:rPr>
                <w:sz w:val="16"/>
              </w:rPr>
              <w:t>Preparación y Evaluación de Proyectos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44CACAE" w14:textId="77777777" w:rsidR="001A1879" w:rsidRDefault="00000000" w:rsidP="00E660CF">
            <w:pPr>
              <w:jc w:val="center"/>
            </w:pPr>
            <w:r>
              <w:rPr>
                <w:sz w:val="16"/>
              </w:rPr>
              <w:t>221</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897ACF" w14:textId="77777777" w:rsidR="001A1879" w:rsidRDefault="00000000" w:rsidP="00E660CF">
            <w:pPr>
              <w:jc w:val="center"/>
            </w:pPr>
            <w:r>
              <w:rPr>
                <w:sz w:val="16"/>
              </w:rPr>
              <w:t>62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1392AC0" w14:textId="77777777" w:rsidR="001A1879" w:rsidRDefault="00000000" w:rsidP="00E660CF">
            <w:pPr>
              <w:jc w:val="center"/>
            </w:pPr>
            <w:r>
              <w:rPr>
                <w:sz w:val="16"/>
              </w:rPr>
              <w:t>20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929A92C"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4BB0EA" w14:textId="77777777" w:rsidR="001A1879" w:rsidRDefault="00000000" w:rsidP="00E660CF">
            <w:pPr>
              <w:jc w:val="center"/>
            </w:pPr>
            <w:r>
              <w:rPr>
                <w:sz w:val="16"/>
              </w:rPr>
              <w:t>Actualizada</w:t>
            </w:r>
          </w:p>
        </w:tc>
      </w:tr>
      <w:tr w:rsidR="00395D6D" w14:paraId="4DD0833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DF2EF05" w14:textId="77777777" w:rsidR="001A1879" w:rsidRPr="00D86D70" w:rsidRDefault="00000000">
            <w:r w:rsidRPr="00D86D70">
              <w:rPr>
                <w:sz w:val="16"/>
              </w:rPr>
              <w:t>MAT-301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BC83D60" w14:textId="77777777" w:rsidR="001A1879" w:rsidRPr="00D86D70" w:rsidRDefault="00000000">
            <w:r w:rsidRPr="00D86D70">
              <w:rPr>
                <w:sz w:val="16"/>
              </w:rPr>
              <w:t>Estadística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76C50" w14:textId="77777777" w:rsidR="001A1879" w:rsidRDefault="00000000" w:rsidP="00E660CF">
            <w:pPr>
              <w:jc w:val="center"/>
            </w:pPr>
            <w:r>
              <w:rPr>
                <w:sz w:val="16"/>
              </w:rPr>
              <w:t>91</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832E3C5" w14:textId="77777777" w:rsidR="001A1879" w:rsidRDefault="00000000" w:rsidP="00E660CF">
            <w:pPr>
              <w:jc w:val="center"/>
            </w:pPr>
            <w:r>
              <w:rPr>
                <w:sz w:val="16"/>
              </w:rPr>
              <w:t>51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58EAEF" w14:textId="77777777" w:rsidR="001A1879" w:rsidRDefault="00000000" w:rsidP="00E660CF">
            <w:pPr>
              <w:jc w:val="center"/>
            </w:pPr>
            <w:r>
              <w:rPr>
                <w:sz w:val="16"/>
              </w:rP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39C204"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D50292" w14:textId="77777777" w:rsidR="001A1879" w:rsidRDefault="00000000" w:rsidP="00E660CF">
            <w:pPr>
              <w:jc w:val="center"/>
            </w:pPr>
            <w:r>
              <w:rPr>
                <w:sz w:val="16"/>
              </w:rPr>
              <w:t>Por actualizar</w:t>
            </w:r>
          </w:p>
        </w:tc>
      </w:tr>
      <w:tr w:rsidR="00395D6D" w14:paraId="6569EB28"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345B4DC" w14:textId="77777777" w:rsidR="001A1879" w:rsidRPr="00D86D70" w:rsidRDefault="00000000">
            <w:r w:rsidRPr="00D86D70">
              <w:rPr>
                <w:sz w:val="16"/>
              </w:rPr>
              <w:t>CPA-401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4382F65" w14:textId="77777777" w:rsidR="001A1879" w:rsidRPr="00D86D70" w:rsidRDefault="00000000">
            <w:r w:rsidRPr="00D86D70">
              <w:rPr>
                <w:sz w:val="16"/>
              </w:rPr>
              <w:t>Contabilidad Minera y Petrolera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7EF681" w14:textId="77777777" w:rsidR="001A1879" w:rsidRDefault="00000000" w:rsidP="00E660CF">
            <w:pPr>
              <w:jc w:val="center"/>
            </w:pPr>
            <w:r>
              <w:rPr>
                <w:sz w:val="16"/>
              </w:rPr>
              <w:t>26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C39146" w14:textId="77777777" w:rsidR="001A1879" w:rsidRDefault="00000000" w:rsidP="00E660CF">
            <w:pPr>
              <w:jc w:val="center"/>
            </w:pPr>
            <w:r>
              <w:rPr>
                <w:sz w:val="16"/>
              </w:rP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A8FF2D" w14:textId="77777777" w:rsidR="001A1879" w:rsidRDefault="00000000" w:rsidP="00E660CF">
            <w:pPr>
              <w:jc w:val="center"/>
            </w:pPr>
            <w:r>
              <w:rPr>
                <w:sz w:val="16"/>
              </w:rPr>
              <w:t>13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522589"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076B77D" w14:textId="77777777" w:rsidR="001A1879" w:rsidRDefault="00000000" w:rsidP="00E660CF">
            <w:pPr>
              <w:jc w:val="center"/>
            </w:pPr>
            <w:r>
              <w:rPr>
                <w:sz w:val="16"/>
              </w:rPr>
              <w:t>Actualizada</w:t>
            </w:r>
          </w:p>
        </w:tc>
      </w:tr>
      <w:tr w:rsidR="00395D6D" w14:paraId="0D7E5E4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6F58F1" w14:textId="77777777" w:rsidR="001A1879" w:rsidRPr="00D86D70" w:rsidRDefault="00000000">
            <w:r w:rsidRPr="00D86D70">
              <w:rPr>
                <w:sz w:val="16"/>
              </w:rPr>
              <w:t>CPA-402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9B3DAB5" w14:textId="77777777" w:rsidR="001A1879" w:rsidRPr="00D86D70" w:rsidRDefault="00000000">
            <w:r w:rsidRPr="00D86D70">
              <w:rPr>
                <w:sz w:val="16"/>
              </w:rPr>
              <w:t>Contabilidad Agrícola y Ganadera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3DA44B2" w14:textId="77777777" w:rsidR="001A1879" w:rsidRDefault="00000000" w:rsidP="00E660CF">
            <w:pPr>
              <w:jc w:val="center"/>
            </w:pPr>
            <w:r>
              <w:rPr>
                <w:sz w:val="16"/>
              </w:rPr>
              <w:t>108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78A2C91" w14:textId="77777777" w:rsidR="001A1879" w:rsidRDefault="00000000" w:rsidP="00E660CF">
            <w:pPr>
              <w:jc w:val="center"/>
            </w:pPr>
            <w:r>
              <w:rPr>
                <w:sz w:val="16"/>
              </w:rP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DC9096" w14:textId="77777777" w:rsidR="001A1879" w:rsidRDefault="00000000" w:rsidP="00E660CF">
            <w:pPr>
              <w:jc w:val="center"/>
            </w:pPr>
            <w:r>
              <w:rPr>
                <w:sz w:val="16"/>
              </w:rPr>
              <w:t>19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AA3C97F"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875E27A" w14:textId="77777777" w:rsidR="001A1879" w:rsidRDefault="00000000" w:rsidP="00E660CF">
            <w:pPr>
              <w:jc w:val="center"/>
            </w:pPr>
            <w:r>
              <w:rPr>
                <w:sz w:val="16"/>
              </w:rPr>
              <w:t>Por actualizar</w:t>
            </w:r>
          </w:p>
        </w:tc>
      </w:tr>
      <w:tr w:rsidR="00395D6D" w14:paraId="1B8EA03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3F2A7B9" w14:textId="77777777" w:rsidR="001A1879" w:rsidRPr="00D86D70" w:rsidRDefault="00000000">
            <w:r w:rsidRPr="00D86D70">
              <w:rPr>
                <w:sz w:val="16"/>
              </w:rPr>
              <w:t>CPA-403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F194251" w14:textId="77777777" w:rsidR="001A1879" w:rsidRPr="00D86D70" w:rsidRDefault="00000000">
            <w:r w:rsidRPr="00D86D70">
              <w:rPr>
                <w:sz w:val="16"/>
              </w:rPr>
              <w:t>Contabilidad de Seguros: Privado y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11FCAA" w14:textId="77777777" w:rsidR="001A1879" w:rsidRDefault="00000000" w:rsidP="00E660CF">
            <w:pPr>
              <w:jc w:val="center"/>
            </w:pPr>
            <w:r>
              <w:rPr>
                <w:sz w:val="16"/>
              </w:rPr>
              <w:t>49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16B411" w14:textId="77777777" w:rsidR="001A1879" w:rsidRDefault="00000000" w:rsidP="00E660CF">
            <w:pPr>
              <w:jc w:val="center"/>
            </w:pPr>
            <w:r>
              <w:rPr>
                <w:sz w:val="16"/>
              </w:rPr>
              <w:t>16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A06AD65"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36BE87"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381BC7" w14:textId="77777777" w:rsidR="001A1879" w:rsidRDefault="00000000" w:rsidP="00E660CF">
            <w:pPr>
              <w:jc w:val="center"/>
            </w:pPr>
            <w:r>
              <w:rPr>
                <w:sz w:val="16"/>
              </w:rPr>
              <w:t>Por actualizar</w:t>
            </w:r>
          </w:p>
        </w:tc>
      </w:tr>
      <w:tr w:rsidR="00395D6D" w14:paraId="4C74D245"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9A57928" w14:textId="77777777" w:rsidR="001A1879" w:rsidRPr="00D86D70" w:rsidRDefault="00000000">
            <w:r w:rsidRPr="00D86D70">
              <w:rPr>
                <w:sz w:val="16"/>
              </w:rPr>
              <w:t>CPA-404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C25D430" w14:textId="77777777" w:rsidR="001A1879" w:rsidRPr="00D86D70" w:rsidRDefault="00000000">
            <w:r w:rsidRPr="00D86D70">
              <w:rPr>
                <w:sz w:val="16"/>
              </w:rPr>
              <w:t>Diseño e Implantación de Sistemas de Contabilidad</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24A1B6B" w14:textId="77777777" w:rsidR="001A1879" w:rsidRDefault="00000000" w:rsidP="00E660CF">
            <w:pPr>
              <w:jc w:val="center"/>
            </w:pPr>
            <w:r>
              <w:rPr>
                <w:sz w:val="16"/>
              </w:rPr>
              <w:t>44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0A9396" w14:textId="77777777" w:rsidR="001A1879" w:rsidRDefault="00000000" w:rsidP="00E660CF">
            <w:pPr>
              <w:jc w:val="center"/>
            </w:pPr>
            <w:r>
              <w:rPr>
                <w:sz w:val="16"/>
              </w:rPr>
              <w:t>17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CCD8C7"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A541CE" w14:textId="77777777" w:rsidR="001A1879" w:rsidRDefault="00000000" w:rsidP="00E660CF">
            <w:pPr>
              <w:jc w:val="center"/>
            </w:pPr>
            <w:r>
              <w:rPr>
                <w:sz w:val="16"/>
              </w:rPr>
              <w:t>2018</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7DA4AD0" w14:textId="77777777" w:rsidR="001A1879" w:rsidRDefault="00000000" w:rsidP="00E660CF">
            <w:pPr>
              <w:jc w:val="center"/>
            </w:pPr>
            <w:r>
              <w:rPr>
                <w:sz w:val="16"/>
              </w:rPr>
              <w:t>Por actualizar</w:t>
            </w:r>
          </w:p>
        </w:tc>
      </w:tr>
      <w:tr w:rsidR="00395D6D" w14:paraId="3C49113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8B3908F" w14:textId="77777777" w:rsidR="001A1879" w:rsidRPr="00D86D70" w:rsidRDefault="00000000">
            <w:r w:rsidRPr="00D86D70">
              <w:rPr>
                <w:sz w:val="16"/>
              </w:rPr>
              <w:t>CPA-405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BBDA294" w14:textId="77777777" w:rsidR="001A1879" w:rsidRPr="00D86D70" w:rsidRDefault="00000000">
            <w:r w:rsidRPr="00D86D70">
              <w:rPr>
                <w:sz w:val="16"/>
              </w:rPr>
              <w:t>Finanzas Corporativas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12DF6F" w14:textId="77777777" w:rsidR="001A1879" w:rsidRDefault="00000000" w:rsidP="00E660CF">
            <w:pPr>
              <w:jc w:val="center"/>
            </w:pPr>
            <w:r>
              <w:rPr>
                <w:sz w:val="16"/>
              </w:rPr>
              <w:t>92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126CBC" w14:textId="77777777" w:rsidR="001A1879" w:rsidRDefault="00000000" w:rsidP="00E660CF">
            <w:pPr>
              <w:jc w:val="center"/>
            </w:pPr>
            <w:r>
              <w:rPr>
                <w:sz w:val="16"/>
              </w:rPr>
              <w:t>46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E21FBF"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E8A5BF"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2B758A" w14:textId="77777777" w:rsidR="001A1879" w:rsidRDefault="00000000" w:rsidP="00E660CF">
            <w:pPr>
              <w:jc w:val="center"/>
            </w:pPr>
            <w:r>
              <w:rPr>
                <w:sz w:val="16"/>
              </w:rPr>
              <w:t>Actualizada</w:t>
            </w:r>
          </w:p>
        </w:tc>
      </w:tr>
      <w:tr w:rsidR="00395D6D" w14:paraId="35073EC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A263BE7" w14:textId="77777777" w:rsidR="001A1879" w:rsidRPr="00D86D70" w:rsidRDefault="00000000">
            <w:r w:rsidRPr="00D86D70">
              <w:rPr>
                <w:sz w:val="16"/>
              </w:rPr>
              <w:t>CPA-406</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7D4ED5B" w14:textId="77777777" w:rsidR="001A1879" w:rsidRPr="00D86D70" w:rsidRDefault="00000000">
            <w:r w:rsidRPr="00D86D70">
              <w:rPr>
                <w:sz w:val="16"/>
              </w:rPr>
              <w:t>Ética e Independencia Profesional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A266C5" w14:textId="77777777" w:rsidR="001A1879" w:rsidRDefault="00000000" w:rsidP="00E660CF">
            <w:pPr>
              <w:jc w:val="center"/>
            </w:pPr>
            <w:r>
              <w:rPr>
                <w:sz w:val="16"/>
              </w:rPr>
              <w:t>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74D5B94"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BEDF3C" w14:textId="77777777" w:rsidR="001A1879" w:rsidRDefault="00000000" w:rsidP="00E660CF">
            <w:pPr>
              <w:jc w:val="center"/>
            </w:pPr>
            <w:r>
              <w:rPr>
                <w:sz w:val="16"/>
              </w:rPr>
              <w:t>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E86C98D" w14:textId="77777777" w:rsidR="001A1879" w:rsidRDefault="00000000" w:rsidP="00E660CF">
            <w:pPr>
              <w:jc w:val="center"/>
            </w:pPr>
            <w:r>
              <w:rPr>
                <w:sz w:val="16"/>
              </w:rPr>
              <w:t>2015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EF0E5F" w14:textId="77777777" w:rsidR="001A1879" w:rsidRDefault="00000000" w:rsidP="00E660CF">
            <w:pPr>
              <w:jc w:val="center"/>
            </w:pPr>
            <w:r>
              <w:rPr>
                <w:sz w:val="16"/>
              </w:rPr>
              <w:t>Por actualizar</w:t>
            </w:r>
          </w:p>
        </w:tc>
      </w:tr>
      <w:tr w:rsidR="00395D6D" w14:paraId="5A98184A"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2006AA0" w14:textId="77777777" w:rsidR="001A1879" w:rsidRPr="00D86D70" w:rsidRDefault="00000000">
            <w:r w:rsidRPr="00D86D70">
              <w:rPr>
                <w:sz w:val="16"/>
              </w:rPr>
              <w:t>CPA-407</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077284" w14:textId="77777777" w:rsidR="001A1879" w:rsidRPr="00D86D70" w:rsidRDefault="00000000">
            <w:r w:rsidRPr="00D86D70">
              <w:rPr>
                <w:sz w:val="16"/>
              </w:rPr>
              <w:t>Auditoría Financiera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C0E521"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822FF26"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A33EAD"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EA865EF" w14:textId="77777777" w:rsidR="001A1879" w:rsidRDefault="00000000" w:rsidP="00E660CF">
            <w:pPr>
              <w:jc w:val="center"/>
            </w:pPr>
            <w:r>
              <w:rPr>
                <w:sz w:val="16"/>
              </w:rPr>
              <w:t>2021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5B8207" w14:textId="77777777" w:rsidR="001A1879" w:rsidRDefault="00000000" w:rsidP="00E660CF">
            <w:pPr>
              <w:jc w:val="center"/>
            </w:pPr>
            <w:r>
              <w:rPr>
                <w:sz w:val="16"/>
              </w:rPr>
              <w:t>Por actualizar</w:t>
            </w:r>
          </w:p>
        </w:tc>
      </w:tr>
      <w:tr w:rsidR="00395D6D" w14:paraId="7877B3A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7E8AF3E" w14:textId="77777777" w:rsidR="001A1879" w:rsidRPr="00D86D70" w:rsidRDefault="00000000">
            <w:r w:rsidRPr="00D86D70">
              <w:rPr>
                <w:sz w:val="16"/>
              </w:rPr>
              <w:t>CPA-408</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497A7A0" w14:textId="77777777" w:rsidR="001A1879" w:rsidRPr="00D86D70" w:rsidRDefault="00000000">
            <w:r w:rsidRPr="00D86D70">
              <w:rPr>
                <w:sz w:val="16"/>
              </w:rPr>
              <w:t xml:space="preserve">Auditoría Interna, Control Interno, Gestión de Riesgos y Gobierno Corporativo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06979D" w14:textId="77777777" w:rsidR="001A1879" w:rsidRDefault="00000000" w:rsidP="00E660CF">
            <w:pPr>
              <w:jc w:val="center"/>
            </w:pPr>
            <w:r>
              <w:rPr>
                <w:sz w:val="16"/>
              </w:rPr>
              <w:t>104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CF350DA" w14:textId="77777777" w:rsidR="001A1879" w:rsidRDefault="00000000" w:rsidP="00E660CF">
            <w:pPr>
              <w:jc w:val="center"/>
            </w:pPr>
            <w:r>
              <w:rPr>
                <w:sz w:val="16"/>
              </w:rPr>
              <w:t>31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71ADD6" w14:textId="77777777" w:rsidR="001A1879" w:rsidRDefault="00000000" w:rsidP="00E660CF">
            <w:pPr>
              <w:jc w:val="center"/>
            </w:pPr>
            <w:r>
              <w:rPr>
                <w:sz w:val="16"/>
              </w:rPr>
              <w:t>12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26C149"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D1DF7D" w14:textId="77777777" w:rsidR="001A1879" w:rsidRDefault="00000000" w:rsidP="00E660CF">
            <w:pPr>
              <w:jc w:val="center"/>
            </w:pPr>
            <w:r>
              <w:rPr>
                <w:sz w:val="16"/>
              </w:rPr>
              <w:t>Actualizada</w:t>
            </w:r>
          </w:p>
        </w:tc>
      </w:tr>
      <w:tr w:rsidR="00395D6D" w14:paraId="62EF5BB3"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334B1AA" w14:textId="77777777" w:rsidR="001A1879" w:rsidRPr="00D86D70" w:rsidRDefault="00000000">
            <w:r w:rsidRPr="00D86D70">
              <w:rPr>
                <w:sz w:val="16"/>
              </w:rPr>
              <w:t>MAT-401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7909B0E" w14:textId="77777777" w:rsidR="001A1879" w:rsidRPr="00D86D70" w:rsidRDefault="00000000">
            <w:r w:rsidRPr="00D86D70">
              <w:rPr>
                <w:sz w:val="16"/>
              </w:rPr>
              <w:t>Matemáticas Actuariales y Técnicas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19928D3" w14:textId="77777777" w:rsidR="001A1879" w:rsidRDefault="00000000" w:rsidP="00E660CF">
            <w:pPr>
              <w:jc w:val="center"/>
            </w:pPr>
            <w:r>
              <w:rPr>
                <w:sz w:val="16"/>
              </w:rPr>
              <w:t>18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BFFE18"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F83B795"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26B94D"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9FA7A6" w14:textId="77777777" w:rsidR="001A1879" w:rsidRDefault="00000000" w:rsidP="00E660CF">
            <w:pPr>
              <w:jc w:val="center"/>
            </w:pPr>
            <w:r>
              <w:rPr>
                <w:sz w:val="16"/>
              </w:rPr>
              <w:t>Por actualizar</w:t>
            </w:r>
          </w:p>
        </w:tc>
      </w:tr>
      <w:tr w:rsidR="00395D6D" w14:paraId="4B147E2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9DDE69" w14:textId="77777777" w:rsidR="001A1879" w:rsidRPr="00D86D70" w:rsidRDefault="00000000">
            <w:r w:rsidRPr="00D86D70">
              <w:rPr>
                <w:sz w:val="16"/>
              </w:rPr>
              <w:t>CPA-501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A6A29B4" w14:textId="77777777" w:rsidR="001A1879" w:rsidRPr="00D86D70" w:rsidRDefault="00000000">
            <w:r w:rsidRPr="00D86D70">
              <w:rPr>
                <w:sz w:val="16"/>
              </w:rPr>
              <w:t>Auditoría Operativa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CEA3C6" w14:textId="77777777" w:rsidR="001A1879" w:rsidRDefault="00000000" w:rsidP="00E660CF">
            <w:pPr>
              <w:jc w:val="center"/>
            </w:pPr>
            <w:r>
              <w:rPr>
                <w:sz w:val="16"/>
              </w:rPr>
              <w:t>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6DC46A"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14D60C" w14:textId="77777777" w:rsidR="001A1879" w:rsidRDefault="00000000" w:rsidP="00E660CF">
            <w:pPr>
              <w:jc w:val="center"/>
            </w:pPr>
            <w:r>
              <w:rPr>
                <w:sz w:val="16"/>
              </w:rPr>
              <w:t>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B646566"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92C821" w14:textId="77777777" w:rsidR="001A1879" w:rsidRDefault="00000000" w:rsidP="00E660CF">
            <w:pPr>
              <w:jc w:val="center"/>
            </w:pPr>
            <w:r>
              <w:rPr>
                <w:sz w:val="16"/>
              </w:rPr>
              <w:t>Actualizada</w:t>
            </w:r>
          </w:p>
        </w:tc>
      </w:tr>
      <w:tr w:rsidR="00395D6D" w14:paraId="37AFAA0E"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C390BD7" w14:textId="77777777" w:rsidR="001A1879" w:rsidRPr="00D86D70" w:rsidRDefault="00000000">
            <w:r w:rsidRPr="00D86D70">
              <w:rPr>
                <w:sz w:val="16"/>
              </w:rPr>
              <w:t>CPA-502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388173D" w14:textId="77777777" w:rsidR="001A1879" w:rsidRPr="00D86D70" w:rsidRDefault="00000000">
            <w:r w:rsidRPr="00D86D70">
              <w:rPr>
                <w:sz w:val="16"/>
              </w:rPr>
              <w:t xml:space="preserve">Gabinete de Auditoría </w:t>
            </w:r>
            <w:r w:rsidRPr="00D86D70">
              <w:rPr>
                <w:sz w:val="16"/>
              </w:rPr>
              <w:lastRenderedPageBreak/>
              <w:t>Financiera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6F05ACB" w14:textId="77777777" w:rsidR="001A1879" w:rsidRDefault="00000000" w:rsidP="00E660CF">
            <w:pPr>
              <w:jc w:val="center"/>
            </w:pPr>
            <w:r>
              <w:rPr>
                <w:sz w:val="16"/>
              </w:rPr>
              <w:lastRenderedPageBreak/>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D82391"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7D95B66"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943D49" w14:textId="77777777" w:rsidR="001A1879" w:rsidRDefault="00000000" w:rsidP="00E660CF">
            <w:pPr>
              <w:jc w:val="center"/>
            </w:pPr>
            <w:r>
              <w:rPr>
                <w:sz w:val="16"/>
              </w:rPr>
              <w:t>2021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9FFDC36" w14:textId="77777777" w:rsidR="001A1879" w:rsidRDefault="00000000" w:rsidP="00E660CF">
            <w:pPr>
              <w:jc w:val="center"/>
            </w:pPr>
            <w:r>
              <w:rPr>
                <w:sz w:val="16"/>
              </w:rPr>
              <w:t>Por actualizar</w:t>
            </w:r>
          </w:p>
        </w:tc>
      </w:tr>
      <w:tr w:rsidR="00395D6D" w14:paraId="27CFB3C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1BBBE4" w14:textId="77777777" w:rsidR="001A1879" w:rsidRPr="00D86D70" w:rsidRDefault="00000000">
            <w:r w:rsidRPr="00D86D70">
              <w:rPr>
                <w:sz w:val="16"/>
              </w:rPr>
              <w:t>CPA-503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040DBD" w14:textId="77777777" w:rsidR="001A1879" w:rsidRPr="00D86D70" w:rsidRDefault="00000000">
            <w:r w:rsidRPr="00D86D70">
              <w:rPr>
                <w:sz w:val="16"/>
              </w:rPr>
              <w:t>Auditoría Tributaria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E900BC9" w14:textId="77777777" w:rsidR="001A1879" w:rsidRDefault="00000000" w:rsidP="00E660CF">
            <w:pPr>
              <w:jc w:val="center"/>
            </w:pPr>
            <w:r>
              <w:rPr>
                <w:sz w:val="16"/>
              </w:rPr>
              <w:t>64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210F15" w14:textId="77777777" w:rsidR="001A1879" w:rsidRDefault="00000000" w:rsidP="00E660CF">
            <w:pPr>
              <w:jc w:val="center"/>
            </w:pPr>
            <w:r>
              <w:rPr>
                <w:sz w:val="16"/>
              </w:rPr>
              <w:t>31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4C9C94" w14:textId="77777777" w:rsidR="001A1879" w:rsidRDefault="00000000" w:rsidP="00E660CF">
            <w:pPr>
              <w:jc w:val="center"/>
            </w:pPr>
            <w:r>
              <w:rPr>
                <w:sz w:val="16"/>
              </w:rPr>
              <w:t>16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1FAEA8"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7C5B83" w14:textId="77777777" w:rsidR="001A1879" w:rsidRDefault="00000000" w:rsidP="00E660CF">
            <w:pPr>
              <w:jc w:val="center"/>
            </w:pPr>
            <w:r>
              <w:rPr>
                <w:sz w:val="16"/>
              </w:rPr>
              <w:t>Actualizada</w:t>
            </w:r>
          </w:p>
        </w:tc>
      </w:tr>
      <w:tr w:rsidR="00395D6D" w14:paraId="59FAD10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6312851" w14:textId="77777777" w:rsidR="001A1879" w:rsidRPr="00D86D70" w:rsidRDefault="00000000">
            <w:r w:rsidRPr="00D86D70">
              <w:rPr>
                <w:sz w:val="16"/>
              </w:rPr>
              <w:t>CPA-504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6E4A6C3" w14:textId="77777777" w:rsidR="001A1879" w:rsidRPr="00D86D70" w:rsidRDefault="00000000">
            <w:r w:rsidRPr="00D86D70">
              <w:rPr>
                <w:sz w:val="16"/>
              </w:rPr>
              <w:t>Auditoría Gubernamental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DE3992" w14:textId="77777777" w:rsidR="001A1879" w:rsidRDefault="00000000" w:rsidP="00E660CF">
            <w:pPr>
              <w:jc w:val="center"/>
            </w:pPr>
            <w:r>
              <w:rPr>
                <w:sz w:val="16"/>
              </w:rPr>
              <w:t>39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4534864" w14:textId="77777777" w:rsidR="001A1879" w:rsidRDefault="00000000" w:rsidP="00E660CF">
            <w:pPr>
              <w:jc w:val="center"/>
            </w:pPr>
            <w:r>
              <w:rPr>
                <w:sz w:val="16"/>
              </w:rPr>
              <w:t>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0D0091" w14:textId="77777777" w:rsidR="001A1879" w:rsidRDefault="00000000" w:rsidP="00E660CF">
            <w:pPr>
              <w:jc w:val="center"/>
            </w:pPr>
            <w:r>
              <w:rPr>
                <w:sz w:val="16"/>
              </w:rPr>
              <w:t>14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FDB8527"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3901823" w14:textId="77777777" w:rsidR="001A1879" w:rsidRDefault="00000000" w:rsidP="00E660CF">
            <w:pPr>
              <w:jc w:val="center"/>
            </w:pPr>
            <w:r>
              <w:rPr>
                <w:sz w:val="16"/>
              </w:rPr>
              <w:t>Actualizada</w:t>
            </w:r>
          </w:p>
        </w:tc>
      </w:tr>
      <w:tr w:rsidR="00395D6D" w14:paraId="6A4B2084"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630E87C" w14:textId="77777777" w:rsidR="001A1879" w:rsidRPr="00D86D70" w:rsidRDefault="00000000">
            <w:r w:rsidRPr="00D86D70">
              <w:rPr>
                <w:sz w:val="16"/>
              </w:rPr>
              <w:t>CPA-505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D539DB6" w14:textId="77777777" w:rsidR="001A1879" w:rsidRPr="00D86D70" w:rsidRDefault="00000000">
            <w:r w:rsidRPr="00D86D70">
              <w:rPr>
                <w:sz w:val="16"/>
              </w:rPr>
              <w:t>Auditoría Digital, Ciberseguridad y Tecnologías Emergentes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D61F97" w14:textId="77777777" w:rsidR="001A1879" w:rsidRDefault="00000000" w:rsidP="00E660CF">
            <w:pPr>
              <w:jc w:val="center"/>
            </w:pPr>
            <w:r>
              <w:rPr>
                <w:sz w:val="16"/>
              </w:rPr>
              <w:t>52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86C0D7" w14:textId="77777777" w:rsidR="001A1879" w:rsidRDefault="00000000" w:rsidP="00E660CF">
            <w:pPr>
              <w:jc w:val="center"/>
            </w:pPr>
            <w:r>
              <w:rPr>
                <w:sz w:val="16"/>
              </w:rPr>
              <w:t>33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A0E1E7"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07470B"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3D2897" w14:textId="77777777" w:rsidR="001A1879" w:rsidRDefault="00000000" w:rsidP="00E660CF">
            <w:pPr>
              <w:jc w:val="center"/>
            </w:pPr>
            <w:r>
              <w:rPr>
                <w:sz w:val="16"/>
              </w:rPr>
              <w:t>Actualizada</w:t>
            </w:r>
          </w:p>
        </w:tc>
      </w:tr>
      <w:tr w:rsidR="00395D6D" w14:paraId="6FCFC9C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F2B44DD" w14:textId="77777777" w:rsidR="001A1879" w:rsidRPr="00D86D70" w:rsidRDefault="00000000">
            <w:r w:rsidRPr="00D86D70">
              <w:rPr>
                <w:sz w:val="16"/>
              </w:rPr>
              <w:t>CPA-506</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9FDB51E" w14:textId="77777777" w:rsidR="001A1879" w:rsidRPr="00D86D70" w:rsidRDefault="00000000">
            <w:r w:rsidRPr="00D86D70">
              <w:rPr>
                <w:sz w:val="16"/>
              </w:rPr>
              <w:t>Reportes y Aseguramiento de Sostenibilidad y Auditoría Ambiental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51A09C7" w14:textId="77777777" w:rsidR="001A1879" w:rsidRDefault="00000000" w:rsidP="00E660CF">
            <w:pPr>
              <w:jc w:val="center"/>
            </w:pPr>
            <w:r>
              <w:rPr>
                <w:sz w:val="16"/>
              </w:rPr>
              <w:t>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2F5F4E1"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C0308E"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13A91B"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4B2B7A" w14:textId="77777777" w:rsidR="001A1879" w:rsidRDefault="00000000" w:rsidP="00E660CF">
            <w:pPr>
              <w:jc w:val="center"/>
            </w:pPr>
            <w:r>
              <w:rPr>
                <w:sz w:val="16"/>
              </w:rPr>
              <w:t>Actualizada</w:t>
            </w:r>
          </w:p>
        </w:tc>
      </w:tr>
      <w:tr w:rsidR="00395D6D" w14:paraId="07518C3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17CA4B2" w14:textId="77777777" w:rsidR="001A1879" w:rsidRPr="00D86D70" w:rsidRDefault="00000000">
            <w:r w:rsidRPr="00D86D70">
              <w:rPr>
                <w:sz w:val="16"/>
              </w:rPr>
              <w:t>CPA-507</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5C70C90" w14:textId="77777777" w:rsidR="001A1879" w:rsidRPr="00D86D70" w:rsidRDefault="00000000">
            <w:r w:rsidRPr="00D86D70">
              <w:rPr>
                <w:sz w:val="16"/>
              </w:rPr>
              <w:t xml:space="preserve">Auditoría de Entidades Sin Fines de Lucro – Proyectos Privados y Públicos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39F096" w14:textId="77777777" w:rsidR="001A1879" w:rsidRDefault="00000000" w:rsidP="00E660CF">
            <w:pPr>
              <w:jc w:val="center"/>
            </w:pPr>
            <w:r>
              <w:rPr>
                <w:sz w:val="16"/>
              </w:rPr>
              <w:t>105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9CFA97E" w14:textId="77777777" w:rsidR="001A1879" w:rsidRDefault="00000000" w:rsidP="00E660CF">
            <w:pPr>
              <w:jc w:val="center"/>
            </w:pPr>
            <w:r>
              <w:rPr>
                <w:sz w:val="16"/>
              </w:rPr>
              <w:t>41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EA6427B" w14:textId="77777777" w:rsidR="001A1879" w:rsidRDefault="00000000" w:rsidP="00E660CF">
            <w:pPr>
              <w:jc w:val="center"/>
            </w:pPr>
            <w:r>
              <w:rPr>
                <w:sz w:val="16"/>
              </w:rPr>
              <w:t>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513E54"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D0E798" w14:textId="77777777" w:rsidR="001A1879" w:rsidRDefault="00000000" w:rsidP="00E660CF">
            <w:pPr>
              <w:jc w:val="center"/>
            </w:pPr>
            <w:r>
              <w:rPr>
                <w:sz w:val="16"/>
              </w:rPr>
              <w:t>Actualizada</w:t>
            </w:r>
          </w:p>
        </w:tc>
      </w:tr>
      <w:tr w:rsidR="00395D6D" w14:paraId="16B2FC3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E7CACDC" w14:textId="77777777" w:rsidR="001A1879" w:rsidRPr="00D86D70" w:rsidRDefault="00000000">
            <w:r w:rsidRPr="00D86D70">
              <w:rPr>
                <w:sz w:val="16"/>
              </w:rPr>
              <w:t>CPA-508</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0006B6E" w14:textId="77777777" w:rsidR="001A1879" w:rsidRPr="00D86D70" w:rsidRDefault="00000000">
            <w:r w:rsidRPr="00D86D70">
              <w:rPr>
                <w:sz w:val="16"/>
              </w:rPr>
              <w:t xml:space="preserve">Auditoría Forense y Prevención de Delitos Económicos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B26504C" w14:textId="77777777" w:rsidR="001A1879" w:rsidRDefault="00000000" w:rsidP="00E660CF">
            <w:pPr>
              <w:jc w:val="center"/>
            </w:pPr>
            <w:r>
              <w:rPr>
                <w:sz w:val="16"/>
              </w:rPr>
              <w:t>25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7E35ED4"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B9E873"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F1739CD"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91145E4" w14:textId="77777777" w:rsidR="001A1879" w:rsidRDefault="00000000" w:rsidP="00E660CF">
            <w:pPr>
              <w:jc w:val="center"/>
            </w:pPr>
            <w:r>
              <w:rPr>
                <w:sz w:val="16"/>
              </w:rPr>
              <w:t>Actualizada</w:t>
            </w:r>
          </w:p>
        </w:tc>
      </w:tr>
      <w:tr w:rsidR="00395D6D" w14:paraId="000C93F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81BEC3" w14:textId="77777777" w:rsidR="001A1879" w:rsidRPr="00D86D70" w:rsidRDefault="00000000">
            <w:r w:rsidRPr="00D86D70">
              <w:rPr>
                <w:sz w:val="16"/>
              </w:rPr>
              <w:t>CPA-509</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B802C4F" w14:textId="77777777" w:rsidR="001A1879" w:rsidRPr="00D86D70" w:rsidRDefault="00000000">
            <w:r w:rsidRPr="00D86D70">
              <w:rPr>
                <w:sz w:val="16"/>
              </w:rPr>
              <w:t>Auditoría de Entidades Financieras y Servicios Relacionados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F30BB13" w14:textId="77777777" w:rsidR="001A1879" w:rsidRDefault="00000000" w:rsidP="00E660CF">
            <w:pPr>
              <w:jc w:val="center"/>
            </w:pPr>
            <w:r>
              <w:rPr>
                <w:sz w:val="16"/>
              </w:rPr>
              <w:t>14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85A2C9"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C305E2" w14:textId="77777777" w:rsidR="001A1879" w:rsidRDefault="00000000" w:rsidP="00E660CF">
            <w:pPr>
              <w:jc w:val="center"/>
            </w:pPr>
            <w:r>
              <w:rPr>
                <w:sz w:val="16"/>
              </w:rP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C59B85"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C3727" w14:textId="77777777" w:rsidR="001A1879" w:rsidRDefault="00000000" w:rsidP="00E660CF">
            <w:pPr>
              <w:jc w:val="center"/>
            </w:pPr>
            <w:r>
              <w:rPr>
                <w:sz w:val="16"/>
              </w:rPr>
              <w:t>Actualizada</w:t>
            </w:r>
          </w:p>
        </w:tc>
      </w:tr>
      <w:tr w:rsidR="00395D6D" w14:paraId="0A361D75"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D95E297" w14:textId="77777777" w:rsidR="001A1879" w:rsidRPr="00D86D70" w:rsidRDefault="00000000">
            <w:r w:rsidRPr="00D86D70">
              <w:rPr>
                <w:sz w:val="16"/>
              </w:rPr>
              <w:t>CPA-510</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A22B5F6" w14:textId="77777777" w:rsidR="001A1879" w:rsidRPr="00D86D70" w:rsidRDefault="00000000">
            <w:r w:rsidRPr="00D86D70">
              <w:rPr>
                <w:sz w:val="16"/>
              </w:rPr>
              <w:t>Taller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AB96A1" w14:textId="77777777" w:rsidR="001A1879" w:rsidRDefault="00000000" w:rsidP="00E660CF">
            <w:pPr>
              <w:jc w:val="center"/>
            </w:pPr>
            <w:r>
              <w:rPr>
                <w:sz w:val="16"/>
              </w:rPr>
              <w:t>45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1BE667E" w14:textId="77777777" w:rsidR="001A1879" w:rsidRDefault="00000000" w:rsidP="00E660CF">
            <w:pPr>
              <w:jc w:val="center"/>
            </w:pPr>
            <w:r>
              <w:rPr>
                <w:sz w:val="16"/>
              </w:rPr>
              <w:t>22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06EDEF8" w14:textId="77777777" w:rsidR="001A1879" w:rsidRDefault="00000000" w:rsidP="00E660CF">
            <w:pPr>
              <w:jc w:val="center"/>
            </w:pPr>
            <w:r>
              <w:rPr>
                <w:sz w:val="16"/>
              </w:rPr>
              <w:t>1</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6C98DA"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30A4FB" w14:textId="77777777" w:rsidR="001A1879" w:rsidRDefault="00000000" w:rsidP="00E660CF">
            <w:pPr>
              <w:jc w:val="center"/>
            </w:pPr>
            <w:r>
              <w:rPr>
                <w:sz w:val="16"/>
              </w:rPr>
              <w:t>Por actualizar</w:t>
            </w:r>
          </w:p>
        </w:tc>
      </w:tr>
      <w:tr w:rsidR="00395D6D" w14:paraId="6BAF957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14D709" w14:textId="77777777" w:rsidR="001A1879" w:rsidRPr="00D86D70" w:rsidRDefault="001A1879"/>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F8A63B1" w14:textId="77777777" w:rsidR="001A1879" w:rsidRPr="00D86D70" w:rsidRDefault="00000000">
            <w:r w:rsidRPr="00D86D70">
              <w:rPr>
                <w:b/>
                <w:sz w:val="16"/>
              </w:rPr>
              <w:t>Total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B1F3499" w14:textId="77777777" w:rsidR="001A1879" w:rsidRDefault="00000000" w:rsidP="00E660CF">
            <w:pPr>
              <w:jc w:val="center"/>
            </w:pPr>
            <w:r>
              <w:rPr>
                <w:b/>
                <w:sz w:val="16"/>
              </w:rPr>
              <w:t>3.108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731AD5F" w14:textId="77777777" w:rsidR="001A1879" w:rsidRDefault="00000000" w:rsidP="00E660CF">
            <w:pPr>
              <w:jc w:val="center"/>
            </w:pPr>
            <w:r>
              <w:rPr>
                <w:b/>
                <w:sz w:val="16"/>
              </w:rPr>
              <w:t>1.237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D4DC8C" w14:textId="77777777" w:rsidR="001A1879" w:rsidRDefault="00000000" w:rsidP="00E660CF">
            <w:pPr>
              <w:jc w:val="center"/>
            </w:pPr>
            <w:r>
              <w:rPr>
                <w:b/>
                <w:sz w:val="16"/>
              </w:rPr>
              <w:t>458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1DA1D4" w14:textId="77777777" w:rsidR="001A1879" w:rsidRDefault="001A1879" w:rsidP="00E660CF">
            <w:pPr>
              <w:jc w:val="center"/>
            </w:pP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D619FA" w14:textId="77777777" w:rsidR="001A1879" w:rsidRDefault="001A1879" w:rsidP="00E660CF">
            <w:pPr>
              <w:jc w:val="center"/>
            </w:pPr>
          </w:p>
        </w:tc>
      </w:tr>
    </w:tbl>
    <w:p w14:paraId="4A05C3A2" w14:textId="77777777" w:rsidR="001A1879" w:rsidRDefault="00000000">
      <w:pPr>
        <w:spacing w:before="40" w:after="200"/>
      </w:pPr>
      <w:r>
        <w:rPr>
          <w:sz w:val="16"/>
        </w:rPr>
        <w:t>Fuente: elaboración con base en el listado bibliográfico por asignatura del catálogo de la Biblioteca de la Carrera. Un mismo título puede estar asignado a más de una asignatura; el acervo asignado suma 948 títulos distintos.</w:t>
      </w:r>
    </w:p>
    <w:p w14:paraId="5A2EE9C1" w14:textId="77777777" w:rsidR="001A1879" w:rsidRDefault="00000000">
      <w:pPr>
        <w:spacing w:after="200"/>
        <w:jc w:val="both"/>
      </w:pPr>
      <w:r>
        <w:t>Del análisis del Cuadro 2 se concluye lo siguiente:</w:t>
      </w:r>
    </w:p>
    <w:p w14:paraId="54CA6B07" w14:textId="77777777" w:rsidR="001A1879" w:rsidRDefault="00000000">
      <w:pPr>
        <w:numPr>
          <w:ilvl w:val="0"/>
          <w:numId w:val="72"/>
        </w:numPr>
        <w:spacing w:after="160"/>
        <w:jc w:val="both"/>
      </w:pPr>
      <w:r>
        <w:t>Solo 458 de los 3.108 ejemplares, el 14,7 %, fueron editados desde 2015. La mayor parte del acervo es anterior a la adopción de las Normas NIIF en Bolivia y a las versiones vigentes de las Normas Internacionales de Auditoría.</w:t>
      </w:r>
    </w:p>
    <w:p w14:paraId="7478C42E" w14:textId="77777777" w:rsidR="001A1879" w:rsidRDefault="00000000">
      <w:pPr>
        <w:numPr>
          <w:ilvl w:val="0"/>
          <w:numId w:val="72"/>
        </w:numPr>
        <w:spacing w:after="160"/>
        <w:jc w:val="both"/>
      </w:pPr>
      <w:r>
        <w:t>Según su vigencia, 22 asignaturas tienen bibliografía actualizada, 14 requieren actualización y 7 tienen bibliografía desactualizada.</w:t>
      </w:r>
    </w:p>
    <w:p w14:paraId="580B1457" w14:textId="1ED8E49A" w:rsidR="001A1879" w:rsidRDefault="00000000">
      <w:pPr>
        <w:numPr>
          <w:ilvl w:val="0"/>
          <w:numId w:val="72"/>
        </w:numPr>
        <w:spacing w:after="160"/>
        <w:jc w:val="both"/>
      </w:pPr>
      <w:r>
        <w:t xml:space="preserve">CPA-305 Sistemas Contables ERP y Análisis de Datos, asignatura central del componente tecnológico del </w:t>
      </w:r>
      <w:r w:rsidR="00D56F0D">
        <w:t>Rediseño Curricular</w:t>
      </w:r>
      <w:r>
        <w:t>, solo tiene dos ejemplares, editados en 1974 y 1985. CPA-204 Métodos y Técnicas de Investigación, DER-101, DER-102, ECO-201, MAT-201 y ADM-301 tampoco cuentan con ningún ejemplar editado desde 2015.</w:t>
      </w:r>
    </w:p>
    <w:p w14:paraId="3C1842B8" w14:textId="77777777" w:rsidR="001A1879" w:rsidRDefault="00000000">
      <w:pPr>
        <w:numPr>
          <w:ilvl w:val="0"/>
          <w:numId w:val="72"/>
        </w:numPr>
        <w:spacing w:after="160"/>
        <w:jc w:val="both"/>
      </w:pPr>
      <w:r>
        <w:t>Varias asignaturas tienen menos de diez ejemplares, como DER-201 Derecho Tributario y Legislación Aduanera, con 8; CPA-406 Ética e Independencia Profesional, con 9; y CPA-501 Auditoría Operativa y CPA-506 Reportes y Aseguramiento de Sostenibilidad y Auditoría Ambiental, con 10 cada una.</w:t>
      </w:r>
    </w:p>
    <w:p w14:paraId="09C46304" w14:textId="77777777" w:rsidR="001A1879" w:rsidRDefault="00000000">
      <w:pPr>
        <w:numPr>
          <w:ilvl w:val="0"/>
          <w:numId w:val="72"/>
        </w:numPr>
        <w:spacing w:after="160"/>
        <w:jc w:val="both"/>
      </w:pPr>
      <w:r>
        <w:t>La concentración es alta: ADM-101, CPA-302, ECO-301 y CPA-301 reúnen 1.174 ejemplares, el 37,8 % del total asignado.</w:t>
      </w:r>
    </w:p>
    <w:p w14:paraId="4E173F95" w14:textId="77777777" w:rsidR="001A1879" w:rsidRDefault="00000000">
      <w:pPr>
        <w:numPr>
          <w:ilvl w:val="0"/>
          <w:numId w:val="72"/>
        </w:numPr>
        <w:spacing w:after="200"/>
        <w:jc w:val="both"/>
      </w:pPr>
      <w:r>
        <w:t>En relación con la demanda, las 24.117 inscripciones por asignatura de 2026 frente a 3.108 ejemplares asignados representan alrededor de un ejemplar por cada ocho inscripciones, lo que obliga a complementar el acervo físico con recursos digitales.</w:t>
      </w:r>
    </w:p>
    <w:p w14:paraId="69494D25" w14:textId="15668A9A" w:rsidR="006C7FB4" w:rsidRDefault="00000000" w:rsidP="006C7FB4">
      <w:pPr>
        <w:spacing w:after="200"/>
        <w:jc w:val="both"/>
      </w:pPr>
      <w:r>
        <w:t>Actualmente el procedimiento de acceso al material bibliográfico de la biblioteca posibilita que se pueda escanear hasta el 20% del contenido de una obra, lo cual facilitara el acceso de material a los estudiantes.</w:t>
      </w:r>
    </w:p>
    <w:p w14:paraId="6CEF1AA2" w14:textId="77777777" w:rsidR="001A1879" w:rsidRDefault="00000000">
      <w:pPr>
        <w:keepNext/>
        <w:tabs>
          <w:tab w:val="left" w:pos="709"/>
        </w:tabs>
        <w:spacing w:before="80" w:after="200"/>
        <w:ind w:left="709" w:hanging="709"/>
        <w:outlineLvl w:val="2"/>
      </w:pPr>
      <w:bookmarkStart w:id="142" w:name="_Toc000000142"/>
      <w:r>
        <w:rPr>
          <w:b/>
          <w:sz w:val="22"/>
        </w:rPr>
        <w:lastRenderedPageBreak/>
        <w:t>9.1.3</w:t>
      </w:r>
      <w:r>
        <w:rPr>
          <w:b/>
          <w:sz w:val="22"/>
        </w:rPr>
        <w:tab/>
        <w:t>Suficiencia cualitativa</w:t>
      </w:r>
      <w:bookmarkEnd w:id="142"/>
    </w:p>
    <w:p w14:paraId="2BDD9B16" w14:textId="2BDC1DA4" w:rsidR="001A1879" w:rsidRDefault="00000000">
      <w:pPr>
        <w:spacing w:after="200"/>
        <w:jc w:val="both"/>
      </w:pPr>
      <w:r>
        <w:t xml:space="preserve">El </w:t>
      </w:r>
      <w:r w:rsidR="00DB7657">
        <w:t>Rediseño Curricular</w:t>
      </w:r>
      <w:r>
        <w:t xml:space="preserve"> incorpora contenidos que el </w:t>
      </w:r>
      <w:r w:rsidR="006C7FB4">
        <w:t xml:space="preserve">material </w:t>
      </w:r>
      <w:r>
        <w:t>actual no cubre o cubre de forma insuficiente. La búsqueda por materia en el listado del catálogo dio los siguientes resultados:</w:t>
      </w:r>
    </w:p>
    <w:p w14:paraId="6F93538F" w14:textId="2D95951D" w:rsidR="001A1879" w:rsidRDefault="00000000">
      <w:pPr>
        <w:pStyle w:val="TituloCuadro"/>
        <w:keepNext/>
        <w:spacing w:before="40" w:after="80"/>
        <w:jc w:val="center"/>
      </w:pPr>
      <w:bookmarkStart w:id="300" w:name="_Toc000000313"/>
      <w:r>
        <w:rPr>
          <w:b/>
        </w:rPr>
        <w:t xml:space="preserve">Cuadro 3. Cobertura bibliográfica de los contenidos nuevos del </w:t>
      </w:r>
      <w:r w:rsidR="00DB7657">
        <w:rPr>
          <w:b/>
        </w:rPr>
        <w:t>Rediseño Curricular</w:t>
      </w:r>
      <w:bookmarkEnd w:id="300"/>
    </w:p>
    <w:tbl>
      <w:tblPr>
        <w:tblW w:w="0" w:type="auto"/>
        <w:jc w:val="center"/>
        <w:tblLayout w:type="fixed"/>
        <w:tblLook w:val="04A0" w:firstRow="1" w:lastRow="0" w:firstColumn="1" w:lastColumn="0" w:noHBand="0" w:noVBand="1"/>
      </w:tblPr>
      <w:tblGrid>
        <w:gridCol w:w="2154"/>
        <w:gridCol w:w="1474"/>
        <w:gridCol w:w="2381"/>
        <w:gridCol w:w="3175"/>
      </w:tblGrid>
      <w:tr w:rsidR="00395D6D" w14:paraId="69209870"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F99A7A" w14:textId="47535F75" w:rsidR="001A1879" w:rsidRDefault="00000000">
            <w:pPr>
              <w:jc w:val="center"/>
            </w:pPr>
            <w:r>
              <w:rPr>
                <w:b/>
                <w:color w:val="FFFFFF"/>
                <w:sz w:val="18"/>
              </w:rPr>
              <w:t xml:space="preserve">Contenido del </w:t>
            </w:r>
            <w:r w:rsidR="006C7FB4">
              <w:rPr>
                <w:b/>
                <w:color w:val="FFFFFF"/>
                <w:sz w:val="18"/>
              </w:rPr>
              <w:t>Rediseño Curricular</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A7E1CE" w14:textId="77777777" w:rsidR="001A1879" w:rsidRDefault="00000000">
            <w:pPr>
              <w:jc w:val="center"/>
            </w:pPr>
            <w:r>
              <w:rPr>
                <w:b/>
                <w:color w:val="FFFFFF"/>
                <w:sz w:val="18"/>
              </w:rPr>
              <w:t>Asignaturas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8E917A" w14:textId="77777777" w:rsidR="001A1879" w:rsidRDefault="00000000">
            <w:pPr>
              <w:jc w:val="center"/>
            </w:pPr>
            <w:r>
              <w:rPr>
                <w:b/>
                <w:color w:val="FFFFFF"/>
                <w:sz w:val="18"/>
              </w:rPr>
              <w:t>Situación del acervo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6FC68A" w14:textId="77777777" w:rsidR="001A1879" w:rsidRDefault="00000000">
            <w:pPr>
              <w:jc w:val="center"/>
            </w:pPr>
            <w:r>
              <w:rPr>
                <w:b/>
                <w:color w:val="FFFFFF"/>
                <w:sz w:val="18"/>
              </w:rPr>
              <w:t>Recurso recomendado</w:t>
            </w:r>
          </w:p>
        </w:tc>
      </w:tr>
      <w:tr w:rsidR="00395D6D" w14:paraId="070A417E"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284E7A4" w14:textId="77777777" w:rsidR="001A1879" w:rsidRDefault="00000000">
            <w:r>
              <w:rPr>
                <w:sz w:val="18"/>
              </w:rPr>
              <w:t>Normas NIIF de Contabilidad y NIIF para las PYMES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FB74815" w14:textId="77777777" w:rsidR="001A1879" w:rsidRDefault="00000000">
            <w:r>
              <w:rPr>
                <w:sz w:val="18"/>
              </w:rPr>
              <w:t>CPA-201, CPA-202, CPA-301</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5552EBD" w14:textId="77777777" w:rsidR="001A1879" w:rsidRDefault="00000000">
            <w:r>
              <w:rPr>
                <w:sz w:val="18"/>
              </w:rPr>
              <w:t>39 títulos sobre NIC y NIIF, varios editados entre 2015 y 2024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FEECBB8" w14:textId="77777777" w:rsidR="001A1879" w:rsidRDefault="00000000">
            <w:r>
              <w:rPr>
                <w:sz w:val="18"/>
              </w:rPr>
              <w:t>Normas oficiales en línea de la Fundación IFRS y textos actualizados de autores nacionales</w:t>
            </w:r>
          </w:p>
        </w:tc>
      </w:tr>
      <w:tr w:rsidR="00395D6D" w14:paraId="534CA68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F7F24C3" w14:textId="77777777" w:rsidR="001A1879" w:rsidRDefault="00000000">
            <w:r>
              <w:rPr>
                <w:sz w:val="18"/>
              </w:rPr>
              <w:t>Normas NIIF de Sostenibilidad y aseguramiento de sostenibilidad, NIAS 5000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BB22A33" w14:textId="77777777" w:rsidR="001A1879" w:rsidRDefault="00000000">
            <w:r>
              <w:rPr>
                <w:sz w:val="18"/>
              </w:rPr>
              <w:t>CPA-506</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D09CCCE" w14:textId="77777777" w:rsidR="001A1879" w:rsidRDefault="00000000">
            <w:r>
              <w:rPr>
                <w:sz w:val="18"/>
              </w:rPr>
              <w:t>Sin títulos específicos; dos títulos de auditoría ambiental de 2022 y 2024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02D25A" w14:textId="77777777" w:rsidR="001A1879" w:rsidRDefault="00000000">
            <w:r>
              <w:rPr>
                <w:sz w:val="18"/>
              </w:rPr>
              <w:t>Normas NIIF S1 y S2 y NIAS 5000 en línea; guías de la IFAC y del IAASB</w:t>
            </w:r>
          </w:p>
        </w:tc>
      </w:tr>
      <w:tr w:rsidR="00395D6D" w14:paraId="4744185A"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E9D6F19" w14:textId="77777777" w:rsidR="001A1879" w:rsidRDefault="00000000">
            <w:r>
              <w:rPr>
                <w:sz w:val="18"/>
              </w:rPr>
              <w:t>Normas Internacionales de Auditoría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BBD4B2" w14:textId="77777777" w:rsidR="001A1879" w:rsidRDefault="00000000">
            <w:r>
              <w:rPr>
                <w:sz w:val="18"/>
              </w:rPr>
              <w:t>CPA-407, CPA-502, CPA-503</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8DB7680" w14:textId="77777777" w:rsidR="001A1879" w:rsidRDefault="00000000">
            <w:r>
              <w:rPr>
                <w:sz w:val="18"/>
              </w:rPr>
              <w:t>13 títulos; el más reciente de 2021</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65DCB11" w14:textId="77777777" w:rsidR="001A1879" w:rsidRDefault="00000000">
            <w:r>
              <w:rPr>
                <w:sz w:val="18"/>
              </w:rPr>
              <w:t>Manual del IAASB en línea y textos actualizados</w:t>
            </w:r>
          </w:p>
        </w:tc>
      </w:tr>
      <w:tr w:rsidR="00395D6D" w14:paraId="43D9DE7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A6711FC" w14:textId="77777777" w:rsidR="001A1879" w:rsidRDefault="00000000">
            <w:r>
              <w:rPr>
                <w:sz w:val="18"/>
              </w:rPr>
              <w:t>Código Internacional de Ética del IESBA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F29A97D" w14:textId="77777777" w:rsidR="001A1879" w:rsidRDefault="00000000">
            <w:r>
              <w:rPr>
                <w:sz w:val="18"/>
              </w:rPr>
              <w:t>CPA-406</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C582268" w14:textId="77777777" w:rsidR="001A1879" w:rsidRDefault="00000000">
            <w:r>
              <w:rPr>
                <w:sz w:val="18"/>
              </w:rPr>
              <w:t>Sin títulos sobre el Código; 9 ejemplares de ética profesional, el más reciente de 2015</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C2CF5AD" w14:textId="77777777" w:rsidR="001A1879" w:rsidRDefault="00000000">
            <w:r>
              <w:rPr>
                <w:sz w:val="18"/>
              </w:rPr>
              <w:t>Manual del IESBA en línea y casos de ética profesional</w:t>
            </w:r>
          </w:p>
        </w:tc>
      </w:tr>
      <w:tr w:rsidR="00395D6D" w14:paraId="7FAE867F"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838554C" w14:textId="77777777" w:rsidR="001A1879" w:rsidRDefault="00000000">
            <w:r>
              <w:rPr>
                <w:sz w:val="18"/>
              </w:rPr>
              <w:t>Inteligencia artificial, análisis de datos y ciberseguridad</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42D04D3" w14:textId="77777777" w:rsidR="001A1879" w:rsidRDefault="00000000">
            <w:r>
              <w:rPr>
                <w:sz w:val="18"/>
              </w:rPr>
              <w:t>CPA-102, CPA-305, CPA-505</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E1EDFAF" w14:textId="77777777" w:rsidR="001A1879" w:rsidRDefault="00000000">
            <w:r>
              <w:rPr>
                <w:sz w:val="18"/>
              </w:rPr>
              <w:t>Sin títulos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177E58F" w14:textId="77777777" w:rsidR="001A1879" w:rsidRDefault="00000000">
            <w:r>
              <w:rPr>
                <w:sz w:val="18"/>
              </w:rPr>
              <w:t>Libros electrónicos, cursos abiertos y documentación técnica del software utilizado</w:t>
            </w:r>
          </w:p>
        </w:tc>
      </w:tr>
      <w:tr w:rsidR="00395D6D" w14:paraId="5A484418"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56AB763" w14:textId="77777777" w:rsidR="001A1879" w:rsidRDefault="00000000">
            <w:r>
              <w:rPr>
                <w:sz w:val="18"/>
              </w:rPr>
              <w:t>Sistemas ERP</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A0A378B" w14:textId="77777777" w:rsidR="001A1879" w:rsidRDefault="00000000">
            <w:r>
              <w:rPr>
                <w:sz w:val="18"/>
              </w:rPr>
              <w:t>CPA-305, CPA-404</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5019C87" w14:textId="77777777" w:rsidR="001A1879" w:rsidRDefault="00000000">
            <w:r>
              <w:rPr>
                <w:sz w:val="18"/>
              </w:rPr>
              <w:t>Sin títulos específicos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DE9008" w14:textId="77777777" w:rsidR="001A1879" w:rsidRDefault="00000000">
            <w:r>
              <w:rPr>
                <w:sz w:val="18"/>
              </w:rPr>
              <w:t>Documentación de los programas académicos de los proveedores de ERP</w:t>
            </w:r>
          </w:p>
        </w:tc>
      </w:tr>
      <w:tr w:rsidR="00395D6D" w14:paraId="13DC199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169279C" w14:textId="77777777" w:rsidR="001A1879" w:rsidRDefault="00000000">
            <w:r>
              <w:rPr>
                <w:sz w:val="18"/>
              </w:rPr>
              <w:t>Auditoría forense y peritaje</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214BCF" w14:textId="77777777" w:rsidR="001A1879" w:rsidRDefault="00000000">
            <w:r>
              <w:rPr>
                <w:sz w:val="18"/>
              </w:rPr>
              <w:t>CPA-508</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A66309F" w14:textId="77777777" w:rsidR="001A1879" w:rsidRDefault="00000000">
            <w:r>
              <w:rPr>
                <w:sz w:val="18"/>
              </w:rPr>
              <w:t>6 títulos, cuatro editados entre 2015 y 2022</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D64173B" w14:textId="77777777" w:rsidR="001A1879" w:rsidRDefault="00000000">
            <w:r>
              <w:rPr>
                <w:sz w:val="18"/>
              </w:rPr>
              <w:t>Ampliar ejemplares y agregar normativa nacional de peritaje</w:t>
            </w:r>
          </w:p>
        </w:tc>
      </w:tr>
      <w:tr w:rsidR="00395D6D" w14:paraId="3C0BA90C"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DCF5414" w14:textId="77777777" w:rsidR="001A1879" w:rsidRDefault="00000000">
            <w:r>
              <w:rPr>
                <w:sz w:val="18"/>
              </w:rPr>
              <w:t>Metodología de la investigación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5D97E60" w14:textId="77777777" w:rsidR="001A1879" w:rsidRDefault="00000000">
            <w:r>
              <w:rPr>
                <w:sz w:val="18"/>
              </w:rPr>
              <w:t>CPA-204, CPA-510</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3D1ED22" w14:textId="77777777" w:rsidR="001A1879" w:rsidRDefault="00000000">
            <w:r>
              <w:rPr>
                <w:sz w:val="18"/>
              </w:rPr>
              <w:t>5 títulos en CPA-204, todos anteriores a 2013</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7831D66" w14:textId="77777777" w:rsidR="001A1879" w:rsidRDefault="00000000">
            <w:r>
              <w:rPr>
                <w:sz w:val="18"/>
              </w:rPr>
              <w:t>Ediciones actuales de metodología, guías de citación y bases de datos científicas</w:t>
            </w:r>
          </w:p>
        </w:tc>
      </w:tr>
    </w:tbl>
    <w:p w14:paraId="266106C8" w14:textId="01C69ECC" w:rsidR="001A1879" w:rsidRDefault="00000000">
      <w:pPr>
        <w:spacing w:before="40" w:after="200"/>
      </w:pPr>
      <w:r>
        <w:rPr>
          <w:sz w:val="16"/>
        </w:rPr>
        <w:t>Fuente: elaboración con base en el listado bibliográfico del catálogo de la Biblioteca de la Carrera y la malla curricular.</w:t>
      </w:r>
    </w:p>
    <w:p w14:paraId="734DDCD4" w14:textId="77777777" w:rsidR="001A1879" w:rsidRDefault="00000000">
      <w:pPr>
        <w:keepNext/>
        <w:tabs>
          <w:tab w:val="left" w:pos="709"/>
        </w:tabs>
        <w:spacing w:before="80" w:after="200"/>
        <w:ind w:left="709" w:hanging="709"/>
        <w:outlineLvl w:val="2"/>
      </w:pPr>
      <w:bookmarkStart w:id="143" w:name="_Toc000000143"/>
      <w:r>
        <w:rPr>
          <w:b/>
          <w:sz w:val="22"/>
        </w:rPr>
        <w:t>9.1.4</w:t>
      </w:r>
      <w:r>
        <w:rPr>
          <w:b/>
          <w:sz w:val="22"/>
        </w:rPr>
        <w:tab/>
        <w:t>Política de actualización bibliográfica</w:t>
      </w:r>
      <w:bookmarkEnd w:id="143"/>
    </w:p>
    <w:p w14:paraId="0D1D975F" w14:textId="5EA6F3C5" w:rsidR="001A1879" w:rsidRDefault="00000000">
      <w:pPr>
        <w:spacing w:after="200"/>
        <w:jc w:val="both"/>
      </w:pPr>
      <w:r>
        <w:t xml:space="preserve">Para asegurar la suficiencia del material bibliográfico durante la implementación del </w:t>
      </w:r>
      <w:r w:rsidR="006C7FB4">
        <w:t xml:space="preserve">Rediseño Curricular </w:t>
      </w:r>
      <w:r>
        <w:t>se establecen los siguientes criterios:</w:t>
      </w:r>
    </w:p>
    <w:p w14:paraId="41E4154E" w14:textId="77777777" w:rsidR="001A1879" w:rsidRDefault="00000000">
      <w:pPr>
        <w:numPr>
          <w:ilvl w:val="0"/>
          <w:numId w:val="73"/>
        </w:numPr>
        <w:spacing w:after="160"/>
        <w:jc w:val="both"/>
      </w:pPr>
      <w:r>
        <w:t>Las adquisiciones se priorizan según el orden de implementación del plan, año por año, comenzando por las asignaturas sin bibliografía o con bibliografía desactualizada del Cuadro 2.</w:t>
      </w:r>
    </w:p>
    <w:p w14:paraId="66122F85" w14:textId="77777777" w:rsidR="001A1879" w:rsidRDefault="00000000">
      <w:pPr>
        <w:numPr>
          <w:ilvl w:val="0"/>
          <w:numId w:val="73"/>
        </w:numPr>
        <w:spacing w:after="160"/>
        <w:jc w:val="both"/>
      </w:pPr>
      <w:r>
        <w:t>Las normas internacionales se consultan en sus versiones oficiales en línea, que se actualizan cada año sin costo para la Carrera.</w:t>
      </w:r>
    </w:p>
    <w:p w14:paraId="62B5E784" w14:textId="77777777" w:rsidR="001A1879" w:rsidRDefault="00000000">
      <w:pPr>
        <w:numPr>
          <w:ilvl w:val="0"/>
          <w:numId w:val="73"/>
        </w:numPr>
        <w:spacing w:after="160"/>
        <w:jc w:val="both"/>
      </w:pPr>
      <w:r>
        <w:t>Los docentes de cada área proponen anualmente a la Biblioteca la lista de títulos a adquirir y dan de baja de la bibliografía básica los textos que han perdido vigencia normativa.</w:t>
      </w:r>
    </w:p>
    <w:p w14:paraId="777FA9DC" w14:textId="77777777" w:rsidR="001A1879" w:rsidRDefault="00000000">
      <w:pPr>
        <w:numPr>
          <w:ilvl w:val="0"/>
          <w:numId w:val="73"/>
        </w:numPr>
        <w:spacing w:after="160"/>
        <w:jc w:val="both"/>
      </w:pPr>
      <w:r>
        <w:t>La Carrera gestiona donaciones de textos actualizados ante el Colegio de Auditores o Contadores Públicos, las firmas de auditoría, las entidades públicas y los autores nacionales, y promueve la publicación de textos y guías de estudio de sus docentes, conforme al punto 11.2.</w:t>
      </w:r>
    </w:p>
    <w:p w14:paraId="77A4673D" w14:textId="77777777" w:rsidR="001A1879" w:rsidRDefault="00000000">
      <w:pPr>
        <w:numPr>
          <w:ilvl w:val="0"/>
          <w:numId w:val="73"/>
        </w:numPr>
        <w:spacing w:after="200"/>
        <w:jc w:val="both"/>
      </w:pPr>
      <w:r>
        <w:lastRenderedPageBreak/>
        <w:t>Todo el material nuevo se registra en el sistema KOHA y, cuando su licencia lo permite, se publica en el repositorio institucional.</w:t>
      </w:r>
    </w:p>
    <w:p w14:paraId="610E5903" w14:textId="6ED4737E" w:rsidR="006C7FB4" w:rsidRDefault="00000000">
      <w:pPr>
        <w:numPr>
          <w:ilvl w:val="0"/>
          <w:numId w:val="73"/>
        </w:numPr>
        <w:spacing w:after="160"/>
        <w:jc w:val="both"/>
      </w:pPr>
      <w:r>
        <w:t>Al momento de formular el itinerario formativo se ha considerado que la bibliografía básica este accesible y disponible para los estudiantes.</w:t>
      </w:r>
    </w:p>
    <w:p w14:paraId="791974FC" w14:textId="77777777" w:rsidR="001A1879" w:rsidRDefault="00000000">
      <w:pPr>
        <w:keepNext/>
        <w:tabs>
          <w:tab w:val="left" w:pos="709"/>
        </w:tabs>
        <w:spacing w:before="120" w:after="200"/>
        <w:ind w:left="709" w:hanging="709"/>
        <w:outlineLvl w:val="1"/>
      </w:pPr>
      <w:bookmarkStart w:id="144" w:name="_Toc000000144"/>
      <w:r>
        <w:rPr>
          <w:b/>
          <w:sz w:val="24"/>
        </w:rPr>
        <w:t>9.2</w:t>
      </w:r>
      <w:r>
        <w:rPr>
          <w:b/>
          <w:sz w:val="24"/>
        </w:rPr>
        <w:tab/>
        <w:t>Suscripción a revistas de reconocido prestigio especializado</w:t>
      </w:r>
      <w:bookmarkEnd w:id="144"/>
    </w:p>
    <w:p w14:paraId="41F6A7AB" w14:textId="3D306D82" w:rsidR="00BE1DB7" w:rsidRDefault="00000000">
      <w:pPr>
        <w:spacing w:after="200"/>
        <w:jc w:val="both"/>
      </w:pPr>
      <w:r>
        <w:t>La Carrera no cuenta con suscripciones propias a revistas especializadas de pago, sin embargo la Universidad Mayor de San Andrés posibilita el acceso a este tipo de material bibliográfico a través de Scopus (bases de datos de referencias bibliográficas) por medio de la cuenta institucional.</w:t>
      </w:r>
    </w:p>
    <w:p w14:paraId="60A9E20E" w14:textId="1A657999" w:rsidR="001A1879" w:rsidRDefault="00000000">
      <w:pPr>
        <w:spacing w:after="200"/>
        <w:jc w:val="both"/>
      </w:pPr>
      <w:r>
        <w:t>La información actualizada sobre las normas de información financiera, aseguramiento y ética se obtiene de los sitios oficiales de los organismos emisores:</w:t>
      </w:r>
    </w:p>
    <w:p w14:paraId="70520C53" w14:textId="77777777" w:rsidR="001A1879" w:rsidRPr="00D32EFD" w:rsidRDefault="00000000">
      <w:pPr>
        <w:numPr>
          <w:ilvl w:val="0"/>
          <w:numId w:val="74"/>
        </w:numPr>
        <w:spacing w:after="160"/>
        <w:jc w:val="both"/>
      </w:pPr>
      <w:r w:rsidRPr="00D32EFD">
        <w:t>Federación Internacional de Contadores (IFAC) y sus consejos emisores de normas, el IAASB, el IESBA y el IAESB, cuyos manuales de normas se descargan sin costo desde sus sitios web.</w:t>
      </w:r>
    </w:p>
    <w:p w14:paraId="16AFB2CF" w14:textId="77777777" w:rsidR="001A1879" w:rsidRPr="00D32EFD" w:rsidRDefault="00000000">
      <w:pPr>
        <w:numPr>
          <w:ilvl w:val="0"/>
          <w:numId w:val="74"/>
        </w:numPr>
        <w:spacing w:after="160"/>
        <w:jc w:val="both"/>
      </w:pPr>
      <w:r w:rsidRPr="00D32EFD">
        <w:t>Fundación IFRS, cuyo registro gratuito permite consultar las Normas NIIF de Contabilidad emitidas en el año, las Interpretaciones CINIIF, el Marco Conceptual y sus traducciones oficiales, incluida la española; los ejemplos ilustrativos, las guías de implementación y los fundamentos de las conclusiones requieren una suscripción de pago.</w:t>
      </w:r>
    </w:p>
    <w:p w14:paraId="6D6B5CFA" w14:textId="77777777" w:rsidR="001A1879" w:rsidRDefault="00000000">
      <w:pPr>
        <w:numPr>
          <w:ilvl w:val="0"/>
          <w:numId w:val="74"/>
        </w:numPr>
        <w:spacing w:after="160"/>
        <w:jc w:val="both"/>
      </w:pPr>
      <w:r>
        <w:t>Instituto de Auditores Internos (IIA) y otros organismos profesionales internacionales que publican sus pronunciamientos en acceso abierto.</w:t>
      </w:r>
    </w:p>
    <w:p w14:paraId="4ADAE259" w14:textId="77777777" w:rsidR="001A1879" w:rsidRDefault="00000000">
      <w:pPr>
        <w:numPr>
          <w:ilvl w:val="0"/>
          <w:numId w:val="74"/>
        </w:numPr>
        <w:spacing w:after="200"/>
        <w:jc w:val="both"/>
      </w:pPr>
      <w:r>
        <w:t>Servicio de Impuestos Nacionales, Contraloría General del Estado, Autoridad de Supervisión del Sistema Financiero y Colegio de Auditores o Contadores Públicos de Bolivia, en lo que corresponde a la normativa nacional.</w:t>
      </w:r>
    </w:p>
    <w:p w14:paraId="5452414F" w14:textId="77777777" w:rsidR="001A1879" w:rsidRDefault="00000000">
      <w:pPr>
        <w:keepNext/>
        <w:tabs>
          <w:tab w:val="left" w:pos="709"/>
        </w:tabs>
        <w:spacing w:before="120" w:after="200"/>
        <w:ind w:left="709" w:hanging="709"/>
        <w:outlineLvl w:val="1"/>
      </w:pPr>
      <w:bookmarkStart w:id="145" w:name="_Toc000000145"/>
      <w:r>
        <w:rPr>
          <w:b/>
          <w:sz w:val="24"/>
        </w:rPr>
        <w:t>9.3</w:t>
      </w:r>
      <w:r>
        <w:rPr>
          <w:b/>
          <w:sz w:val="24"/>
        </w:rPr>
        <w:tab/>
        <w:t>Conexión a sistemas de información nacional o internacional</w:t>
      </w:r>
      <w:bookmarkEnd w:id="145"/>
    </w:p>
    <w:p w14:paraId="72A05CAC" w14:textId="59C2FBBC" w:rsidR="001A1879" w:rsidRDefault="00000000">
      <w:pPr>
        <w:spacing w:after="200"/>
        <w:jc w:val="both"/>
      </w:pPr>
      <w:r>
        <w:t>Desde 2008, la Biblioteca utiliza el Sistema Integrado de Gestión Bibliotecaria KOHA, de código abierto, que permite la consulta del catálogo y la gestión de préstamos.</w:t>
      </w:r>
      <w:r w:rsidR="0088158A">
        <w:t xml:space="preserve"> </w:t>
      </w:r>
      <w:r>
        <w:t>Además, docentes y estudiantes acceden a los siguientes sistemas de información:</w:t>
      </w:r>
    </w:p>
    <w:p w14:paraId="0D101EAF" w14:textId="77777777" w:rsidR="001A1879" w:rsidRDefault="00000000">
      <w:pPr>
        <w:pStyle w:val="TituloCuadro"/>
        <w:keepNext/>
        <w:spacing w:before="40" w:after="80"/>
        <w:jc w:val="center"/>
      </w:pPr>
      <w:bookmarkStart w:id="301" w:name="_Toc000000314"/>
      <w:r>
        <w:rPr>
          <w:b/>
        </w:rPr>
        <w:t>Cuadro 4. Sistemas de información nacional e internacional</w:t>
      </w:r>
      <w:bookmarkEnd w:id="301"/>
    </w:p>
    <w:tbl>
      <w:tblPr>
        <w:tblW w:w="0" w:type="auto"/>
        <w:jc w:val="center"/>
        <w:tblLayout w:type="fixed"/>
        <w:tblLook w:val="04A0" w:firstRow="1" w:lastRow="0" w:firstColumn="1" w:lastColumn="0" w:noHBand="0" w:noVBand="1"/>
      </w:tblPr>
      <w:tblGrid>
        <w:gridCol w:w="2381"/>
        <w:gridCol w:w="6803"/>
      </w:tblGrid>
      <w:tr w:rsidR="00395D6D" w14:paraId="559012E6"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75DE24" w14:textId="77777777" w:rsidR="001A1879" w:rsidRDefault="00000000">
            <w:pPr>
              <w:jc w:val="center"/>
            </w:pPr>
            <w:r>
              <w:rPr>
                <w:b/>
                <w:color w:val="FFFFFF"/>
                <w:sz w:val="18"/>
              </w:rPr>
              <w:t>Sistema</w:t>
            </w:r>
          </w:p>
        </w:tc>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D7D841" w14:textId="77777777" w:rsidR="001A1879" w:rsidRDefault="00000000">
            <w:pPr>
              <w:jc w:val="center"/>
            </w:pPr>
            <w:r>
              <w:rPr>
                <w:b/>
                <w:color w:val="FFFFFF"/>
                <w:sz w:val="18"/>
              </w:rPr>
              <w:t>Descripción</w:t>
            </w:r>
          </w:p>
        </w:tc>
      </w:tr>
      <w:tr w:rsidR="00395D6D" w14:paraId="5262923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331E0DE" w14:textId="77777777" w:rsidR="001A1879" w:rsidRDefault="00000000">
            <w:r>
              <w:rPr>
                <w:sz w:val="18"/>
              </w:rPr>
              <w:t>Repositorio institucional de la UMSA</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7B8C59EB" w14:textId="77777777" w:rsidR="001A1879" w:rsidRDefault="00000000">
            <w:r>
              <w:rPr>
                <w:sz w:val="18"/>
              </w:rPr>
              <w:t>Documentos a texto completo de la producción académica de la Universidad, incluidos los trabajos de grado de la Carrera</w:t>
            </w:r>
          </w:p>
        </w:tc>
      </w:tr>
      <w:tr w:rsidR="00395D6D" w14:paraId="04FE257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A8F4B87" w14:textId="77777777" w:rsidR="001A1879" w:rsidRDefault="00000000">
            <w:r>
              <w:rPr>
                <w:sz w:val="18"/>
              </w:rPr>
              <w:t>Research4Life</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65138D5" w14:textId="723C3F75" w:rsidR="001A1879" w:rsidRPr="00D32EFD" w:rsidRDefault="00000000">
            <w:r w:rsidRPr="00D32EFD">
              <w:rPr>
                <w:sz w:val="18"/>
              </w:rPr>
              <w:t>Acceso para instituciones de países en desarrollo a más de 70.000 revistas científicas internacionales; incluye el programa HINARI, registrado como recurso independiente</w:t>
            </w:r>
            <w:r w:rsidR="0088158A" w:rsidRPr="00D32EFD">
              <w:rPr>
                <w:sz w:val="18"/>
              </w:rPr>
              <w:t>.</w:t>
            </w:r>
          </w:p>
        </w:tc>
      </w:tr>
      <w:tr w:rsidR="00395D6D" w14:paraId="15EA040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4EFF0CB" w14:textId="77777777" w:rsidR="001A1879" w:rsidRDefault="00000000">
            <w:r>
              <w:rPr>
                <w:sz w:val="18"/>
              </w:rPr>
              <w:t>Scopus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3F555D1" w14:textId="77777777" w:rsidR="001A1879" w:rsidRPr="00D32EFD" w:rsidRDefault="00000000">
            <w:r w:rsidRPr="00D32EFD">
              <w:rPr>
                <w:sz w:val="18"/>
              </w:rPr>
              <w:t>Base de datos de resúmenes y citas de la producción científica mundial; su contratación por la UMSA está a cargo del Departamento de Investigación, Postgrado e Interacción Social y se orienta principalmente a docentes e investigadores</w:t>
            </w:r>
          </w:p>
        </w:tc>
      </w:tr>
      <w:tr w:rsidR="00395D6D" w14:paraId="5163F3B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DA83C01" w14:textId="77777777" w:rsidR="001A1879" w:rsidRDefault="00000000">
            <w:r>
              <w:rPr>
                <w:sz w:val="18"/>
              </w:rPr>
              <w:t>SciELO</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A12E18E" w14:textId="77777777" w:rsidR="001A1879" w:rsidRDefault="00000000">
            <w:r>
              <w:rPr>
                <w:sz w:val="18"/>
              </w:rPr>
              <w:t>Colección de revistas científicas electrónicas de acceso abierto de América Latina, el Caribe, España y Portugal</w:t>
            </w:r>
          </w:p>
        </w:tc>
      </w:tr>
      <w:tr w:rsidR="00395D6D" w14:paraId="0B65B55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289288C" w14:textId="77777777" w:rsidR="001A1879" w:rsidRDefault="00000000">
            <w:r>
              <w:rPr>
                <w:sz w:val="18"/>
              </w:rPr>
              <w:t>Dialnet</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62E52267" w14:textId="77777777" w:rsidR="001A1879" w:rsidRDefault="00000000">
            <w:r>
              <w:rPr>
                <w:sz w:val="18"/>
              </w:rPr>
              <w:t>Portal bibliográfico de la producción científica en español, con artículos, libros, actas de congresos y tesis doctorales</w:t>
            </w:r>
          </w:p>
        </w:tc>
      </w:tr>
      <w:tr w:rsidR="00395D6D" w14:paraId="7763793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7E9C47C" w14:textId="48BBC45D" w:rsidR="001A1879" w:rsidRDefault="00000000">
            <w:r>
              <w:rPr>
                <w:sz w:val="18"/>
              </w:rPr>
              <w:t>Otros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3E239DA4" w14:textId="77777777" w:rsidR="001A1879" w:rsidRDefault="00000000">
            <w:r>
              <w:rPr>
                <w:sz w:val="18"/>
              </w:rPr>
              <w:t xml:space="preserve">EBSCO en español, Cambridge Journals Online, Emerald, Oxford Journals, Palgrave Macmillan Journals, Springer eJournals, The Royal Society, University of Chicago y Wiley InterScience, a través del Programa para el </w:t>
            </w:r>
            <w:r>
              <w:rPr>
                <w:sz w:val="18"/>
              </w:rPr>
              <w:lastRenderedPageBreak/>
              <w:t>Fortalecimiento de la Información para la Investigación (PERI)</w:t>
            </w:r>
          </w:p>
        </w:tc>
      </w:tr>
    </w:tbl>
    <w:p w14:paraId="3E2D13C2" w14:textId="34E94D10" w:rsidR="001A1879" w:rsidRDefault="00000000">
      <w:pPr>
        <w:spacing w:before="40" w:after="200"/>
      </w:pPr>
      <w:r>
        <w:rPr>
          <w:sz w:val="16"/>
        </w:rPr>
        <w:lastRenderedPageBreak/>
        <w:t>Fuente: Diagnóstico de la Carrera de Contaduría Pública 2026.</w:t>
      </w:r>
    </w:p>
    <w:p w14:paraId="77DD9B0F" w14:textId="77777777" w:rsidR="001A1879" w:rsidRDefault="00000000">
      <w:pPr>
        <w:keepNext/>
        <w:tabs>
          <w:tab w:val="left" w:pos="709"/>
        </w:tabs>
        <w:spacing w:before="120" w:after="200"/>
        <w:ind w:left="709" w:hanging="709"/>
        <w:outlineLvl w:val="1"/>
      </w:pPr>
      <w:bookmarkStart w:id="146" w:name="_Toc000000146"/>
      <w:r>
        <w:rPr>
          <w:b/>
          <w:sz w:val="24"/>
        </w:rPr>
        <w:t>9.4</w:t>
      </w:r>
      <w:r>
        <w:rPr>
          <w:b/>
          <w:sz w:val="24"/>
        </w:rPr>
        <w:tab/>
        <w:t>Internet, sistema de red o wifi</w:t>
      </w:r>
      <w:bookmarkEnd w:id="146"/>
    </w:p>
    <w:p w14:paraId="0B92939A" w14:textId="77777777" w:rsidR="001A1879" w:rsidRDefault="00000000">
      <w:pPr>
        <w:spacing w:after="200"/>
        <w:jc w:val="both"/>
      </w:pPr>
      <w:r>
        <w:t>El servicio de internet de la Carrera se distribuye desde el gabinete de red del Centro de Cómputo, ubicado en el Edificio Monoblock Central. La conexión tiene dos puntos de salida, uno a la red de la Universidad y otro a un servicio de internet propio, lo que asegura la continuidad del servicio. El ancho de banda se asigna según el número de usuarios de cada predio:</w:t>
      </w:r>
    </w:p>
    <w:p w14:paraId="113525E2" w14:textId="77777777" w:rsidR="001A1879" w:rsidRDefault="00000000">
      <w:pPr>
        <w:pStyle w:val="TituloCuadro"/>
        <w:keepNext/>
        <w:spacing w:before="40" w:after="80"/>
        <w:jc w:val="center"/>
      </w:pPr>
      <w:bookmarkStart w:id="302" w:name="_Toc000000315"/>
      <w:r>
        <w:rPr>
          <w:b/>
        </w:rPr>
        <w:t>Cuadro 5. Servicio de internet por predio</w:t>
      </w:r>
      <w:bookmarkEnd w:id="302"/>
    </w:p>
    <w:tbl>
      <w:tblPr>
        <w:tblW w:w="0" w:type="auto"/>
        <w:jc w:val="center"/>
        <w:tblLayout w:type="fixed"/>
        <w:tblLook w:val="04A0" w:firstRow="1" w:lastRow="0" w:firstColumn="1" w:lastColumn="0" w:noHBand="0" w:noVBand="1"/>
      </w:tblPr>
      <w:tblGrid>
        <w:gridCol w:w="2835"/>
        <w:gridCol w:w="1701"/>
        <w:gridCol w:w="4535"/>
      </w:tblGrid>
      <w:tr w:rsidR="00395D6D" w14:paraId="424CC0CE"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FB05A6" w14:textId="77777777" w:rsidR="001A1879" w:rsidRDefault="00000000">
            <w:pPr>
              <w:jc w:val="center"/>
            </w:pPr>
            <w:r>
              <w:rPr>
                <w:b/>
                <w:color w:val="FFFFFF"/>
              </w:rPr>
              <w:t>Predio</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149423" w14:textId="77777777" w:rsidR="001A1879" w:rsidRDefault="00000000">
            <w:pPr>
              <w:jc w:val="center"/>
            </w:pPr>
            <w:r>
              <w:rPr>
                <w:b/>
                <w:color w:val="FFFFFF"/>
              </w:rPr>
              <w:t>Ancho de banda</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83CC99" w14:textId="77777777" w:rsidR="001A1879" w:rsidRDefault="00000000">
            <w:pPr>
              <w:jc w:val="center"/>
            </w:pPr>
            <w:r>
              <w:rPr>
                <w:b/>
                <w:color w:val="FFFFFF"/>
              </w:rPr>
              <w:t>Cobertura</w:t>
            </w:r>
          </w:p>
        </w:tc>
      </w:tr>
      <w:tr w:rsidR="00395D6D" w14:paraId="7DD5C18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58D73A8" w14:textId="77777777" w:rsidR="001A1879" w:rsidRDefault="00000000">
            <w:pPr>
              <w:jc w:val="center"/>
            </w:pPr>
            <w:r>
              <w:t>Edificio Nava Morales, Av. Montes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9ABF2F" w14:textId="77777777" w:rsidR="001A1879" w:rsidRDefault="00000000">
            <w:pPr>
              <w:jc w:val="center"/>
            </w:pPr>
            <w:r>
              <w:t>385 Mbps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1A54F08" w14:textId="77777777" w:rsidR="001A1879" w:rsidRDefault="00000000">
            <w:pPr>
              <w:jc w:val="center"/>
            </w:pPr>
            <w:r>
              <w:t>Laboratorio de computación, ambientes académicos y administrativos y red inalámbrica</w:t>
            </w:r>
          </w:p>
        </w:tc>
      </w:tr>
      <w:tr w:rsidR="00395D6D" w14:paraId="16FCB74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6ED0F5" w14:textId="77777777" w:rsidR="001A1879" w:rsidRDefault="00000000">
            <w:pPr>
              <w:jc w:val="center"/>
            </w:pPr>
            <w:r>
              <w:t>Edificio Monoblock Central, Av. Villazón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2530A5E" w14:textId="77777777" w:rsidR="001A1879" w:rsidRDefault="00000000">
            <w:pPr>
              <w:jc w:val="center"/>
            </w:pPr>
            <w:r>
              <w:t>165 Mbps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6C176F1" w14:textId="77777777" w:rsidR="001A1879" w:rsidRDefault="00000000">
            <w:pPr>
              <w:jc w:val="center"/>
            </w:pPr>
            <w:r>
              <w:t>Laboratorio de computación, ambientes académicos y administrativos y red inalámbrica</w:t>
            </w:r>
          </w:p>
        </w:tc>
      </w:tr>
    </w:tbl>
    <w:p w14:paraId="780FA2FC" w14:textId="77777777" w:rsidR="001A1879" w:rsidRDefault="00000000">
      <w:pPr>
        <w:spacing w:before="40" w:after="200"/>
      </w:pPr>
      <w:r>
        <w:rPr>
          <w:sz w:val="16"/>
        </w:rPr>
        <w:t>Fuente: Centro de Cómputo de la Carrera de Contaduría Pública.</w:t>
      </w:r>
    </w:p>
    <w:p w14:paraId="0AECA459" w14:textId="3E107A73" w:rsidR="001A1879" w:rsidRDefault="00000000">
      <w:pPr>
        <w:spacing w:after="200"/>
        <w:jc w:val="both"/>
      </w:pPr>
      <w:r>
        <w:t xml:space="preserve">Las computadoras de los laboratorios están conectadas en red y estudiantes, docentes y administrativos acceden a una red inalámbrica con las credenciales que corresponden a cada tipo de usuario. Los servidores de la Carrera se encuentran en el pool de servidores de la UMSA, que cuenta con respaldo de energía. Con el </w:t>
      </w:r>
      <w:r w:rsidR="005F0624">
        <w:t>Rediseño Curricular</w:t>
      </w:r>
      <w:r>
        <w:t>, el uso de la plataforma virtual, las evaluaciones en línea y el trabajo con datos en las aulas aumentará la demanda de conexión, por lo que la ampliación de la cobertura inalámbrica a todas las aulas y del ancho de banda forma parte de los requerimientos del punto 11.1.</w:t>
      </w:r>
    </w:p>
    <w:p w14:paraId="56B8778B" w14:textId="77777777" w:rsidR="00395D6D" w:rsidRDefault="00395D6D">
      <w:pPr>
        <w:rPr>
          <w:sz w:val="0"/>
          <w:szCs w:val="0"/>
        </w:rPr>
        <w:sectPr w:rsidR="00395D6D" w:rsidSect="00034616">
          <w:headerReference w:type="default" r:id="rId41"/>
          <w:footerReference w:type="default" r:id="rId4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10. Recursos educativos</w:t>
      </w:r>
    </w:p>
    <w:p w14:paraId="1A8F8F4D" w14:textId="77777777" w:rsidR="00BC1FCA" w:rsidRDefault="00000000">
      <w:pPr>
        <w:pStyle w:val="GrupoCuadros"/>
        <w:keepNext/>
        <w:pageBreakBefore/>
        <w:tabs>
          <w:tab w:val="left" w:pos="709"/>
        </w:tabs>
        <w:spacing w:before="160" w:after="200"/>
        <w:ind w:left="709" w:hanging="709"/>
        <w:outlineLvl w:val="0"/>
      </w:pPr>
      <w:bookmarkStart w:id="147" w:name="_Toc000000147"/>
      <w:r>
        <w:rPr>
          <w:b/>
          <w:sz w:val="24"/>
        </w:rPr>
        <w:t>10.</w:t>
      </w:r>
      <w:r>
        <w:rPr>
          <w:b/>
          <w:sz w:val="24"/>
        </w:rPr>
        <w:tab/>
        <w:t>Recursos educativos</w:t>
      </w:r>
      <w:bookmarkEnd w:id="147"/>
    </w:p>
    <w:p w14:paraId="107939D1" w14:textId="67B0E751" w:rsidR="00BC1FCA" w:rsidRDefault="00000000">
      <w:pPr>
        <w:spacing w:after="200"/>
        <w:jc w:val="both"/>
      </w:pPr>
      <w:r>
        <w:t xml:space="preserve">Este punto describe los recursos educativos con que cuenta la Carrera para el desarrollo del </w:t>
      </w:r>
      <w:r w:rsidR="006A583A">
        <w:t>Rediseño Curricular</w:t>
      </w:r>
      <w:r>
        <w:t xml:space="preserve"> y señala las brechas respecto de lo que exige un modelo por competencias con uso intensivo de tecnología. Los recursos se distribuyen entre el Edificio Nava Morales, en la Av. Montes esquina Pando, donde se desarrollan las asignaturas de primer y segundo año, y el Edificio Monoblock Central, en la Av. Villazón, donde se desarrollan las de tercer año en adelante.</w:t>
      </w:r>
    </w:p>
    <w:p w14:paraId="15ABCD49" w14:textId="77777777" w:rsidR="00BC1FCA" w:rsidRDefault="00000000">
      <w:pPr>
        <w:keepNext/>
        <w:tabs>
          <w:tab w:val="left" w:pos="709"/>
        </w:tabs>
        <w:spacing w:before="120" w:after="200"/>
        <w:ind w:left="709" w:hanging="709"/>
        <w:outlineLvl w:val="1"/>
      </w:pPr>
      <w:bookmarkStart w:id="148" w:name="_Toc000000148"/>
      <w:r>
        <w:rPr>
          <w:b/>
          <w:sz w:val="24"/>
        </w:rPr>
        <w:t>10.1</w:t>
      </w:r>
      <w:r>
        <w:rPr>
          <w:b/>
          <w:sz w:val="24"/>
        </w:rPr>
        <w:tab/>
        <w:t>Equipos multimedia</w:t>
      </w:r>
      <w:bookmarkEnd w:id="148"/>
    </w:p>
    <w:p w14:paraId="7AEF327F" w14:textId="77777777" w:rsidR="00BC1FCA" w:rsidRDefault="00000000">
      <w:pPr>
        <w:keepNext/>
        <w:tabs>
          <w:tab w:val="left" w:pos="709"/>
        </w:tabs>
        <w:spacing w:before="80" w:after="200"/>
        <w:ind w:left="709" w:hanging="709"/>
        <w:outlineLvl w:val="2"/>
      </w:pPr>
      <w:bookmarkStart w:id="149" w:name="_Toc000000149"/>
      <w:r>
        <w:rPr>
          <w:b/>
          <w:sz w:val="22"/>
        </w:rPr>
        <w:t>10.1.1</w:t>
      </w:r>
      <w:r>
        <w:rPr>
          <w:b/>
          <w:sz w:val="22"/>
        </w:rPr>
        <w:tab/>
        <w:t>Equipos de proyección</w:t>
      </w:r>
      <w:bookmarkEnd w:id="149"/>
    </w:p>
    <w:p w14:paraId="45712F31" w14:textId="0F366A34" w:rsidR="00BC1FCA" w:rsidRDefault="00000000">
      <w:pPr>
        <w:spacing w:after="200"/>
        <w:jc w:val="both"/>
      </w:pPr>
      <w:r>
        <w:t xml:space="preserve">Todas las aulas de la Carrera cuentan con </w:t>
      </w:r>
      <w:r w:rsidR="006A583A">
        <w:t xml:space="preserve">el siguiente equipo de proyección: </w:t>
      </w:r>
    </w:p>
    <w:p w14:paraId="222C4AC9" w14:textId="77777777" w:rsidR="00BC1FCA" w:rsidRDefault="00000000">
      <w:pPr>
        <w:pStyle w:val="TituloCuadro"/>
        <w:keepNext/>
        <w:spacing w:before="40" w:after="80"/>
        <w:jc w:val="center"/>
      </w:pPr>
      <w:bookmarkStart w:id="303" w:name="_Toc000000317"/>
      <w:r>
        <w:rPr>
          <w:b/>
        </w:rPr>
        <w:t>Cuadro 1. Equipos de proyección</w:t>
      </w:r>
      <w:bookmarkEnd w:id="303"/>
    </w:p>
    <w:tbl>
      <w:tblPr>
        <w:tblW w:w="0" w:type="auto"/>
        <w:jc w:val="center"/>
        <w:tblLayout w:type="fixed"/>
        <w:tblLook w:val="04A0" w:firstRow="1" w:lastRow="0" w:firstColumn="1" w:lastColumn="0" w:noHBand="0" w:noVBand="1"/>
      </w:tblPr>
      <w:tblGrid>
        <w:gridCol w:w="2494"/>
        <w:gridCol w:w="3175"/>
        <w:gridCol w:w="1701"/>
        <w:gridCol w:w="1701"/>
      </w:tblGrid>
      <w:tr w:rsidR="00395D6D" w14:paraId="7EF95F28"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3DCEA6" w14:textId="77777777" w:rsidR="00BC1FCA" w:rsidRDefault="00000000">
            <w:pPr>
              <w:jc w:val="center"/>
            </w:pPr>
            <w:r>
              <w:rPr>
                <w:b/>
                <w:color w:val="FFFFFF"/>
              </w:rPr>
              <w:t>Edificio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62D70AD" w14:textId="77777777" w:rsidR="00BC1FCA" w:rsidRDefault="00000000">
            <w:pPr>
              <w:jc w:val="center"/>
            </w:pPr>
            <w:r>
              <w:rPr>
                <w:b/>
                <w:color w:val="FFFFFF"/>
              </w:rPr>
              <w:t>Ambiente</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48636E" w14:textId="77777777" w:rsidR="00BC1FCA" w:rsidRDefault="00000000">
            <w:pPr>
              <w:jc w:val="center"/>
            </w:pPr>
            <w:r>
              <w:rPr>
                <w:b/>
                <w:color w:val="FFFFFF"/>
              </w:rPr>
              <w:t>Proyector multimedia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1B50D9" w14:textId="3E5EB777" w:rsidR="00BC1FCA" w:rsidRDefault="00000000">
            <w:pPr>
              <w:jc w:val="center"/>
            </w:pPr>
            <w:r>
              <w:rPr>
                <w:b/>
                <w:color w:val="FFFFFF"/>
              </w:rPr>
              <w:t>Ecrán</w:t>
            </w:r>
            <w:r w:rsidR="006A583A">
              <w:rPr>
                <w:b/>
                <w:color w:val="FFFFFF"/>
              </w:rPr>
              <w:t>/Drywall</w:t>
            </w:r>
          </w:p>
        </w:tc>
      </w:tr>
      <w:tr w:rsidR="00395D6D" w14:paraId="7517B08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FC488ED"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1C5CEA0" w14:textId="77777777" w:rsidR="00BC1FCA" w:rsidRDefault="00000000">
            <w:pPr>
              <w:jc w:val="center"/>
            </w:pPr>
            <w:r>
              <w:t>Aulas 1 a 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94CADB" w14:textId="77777777" w:rsidR="00BC1FCA" w:rsidRDefault="00000000">
            <w:pPr>
              <w:jc w:val="center"/>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3721C8" w14:textId="77777777" w:rsidR="00BC1FCA" w:rsidRDefault="00000000">
            <w:pPr>
              <w:jc w:val="center"/>
            </w:pPr>
            <w:r>
              <w:t>8</w:t>
            </w:r>
          </w:p>
        </w:tc>
      </w:tr>
      <w:tr w:rsidR="00395D6D" w14:paraId="2FA48F78"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8DCE239"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DF7CC0" w14:textId="77777777" w:rsidR="00BC1FCA" w:rsidRDefault="00000000">
            <w:pPr>
              <w:jc w:val="center"/>
            </w:pPr>
            <w:r>
              <w:t>Aula multipropósito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4C195A2"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196576B" w14:textId="77777777" w:rsidR="00BC1FCA" w:rsidRDefault="00000000">
            <w:pPr>
              <w:jc w:val="center"/>
            </w:pPr>
            <w:r>
              <w:t>1</w:t>
            </w:r>
          </w:p>
        </w:tc>
      </w:tr>
      <w:tr w:rsidR="00395D6D" w14:paraId="7355EF52"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5720C223"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EC4A6DD" w14:textId="77777777" w:rsidR="00BC1FCA" w:rsidRDefault="00000000">
            <w:pPr>
              <w:jc w:val="center"/>
            </w:pPr>
            <w:r>
              <w:t>Sala de computación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9422035"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8DA8CBC" w14:textId="77777777" w:rsidR="00BC1FCA" w:rsidRDefault="00000000">
            <w:pPr>
              <w:jc w:val="center"/>
            </w:pPr>
            <w:r>
              <w:t>1</w:t>
            </w:r>
          </w:p>
        </w:tc>
      </w:tr>
      <w:tr w:rsidR="00395D6D" w14:paraId="1CF52A8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42CB13B3"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3BF9E10" w14:textId="77777777" w:rsidR="00BC1FCA" w:rsidRDefault="00000000">
            <w:pPr>
              <w:jc w:val="center"/>
            </w:pPr>
            <w:r>
              <w:t>Pabellones A, B, C y 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1F6BBB" w14:textId="77777777" w:rsidR="00BC1FCA" w:rsidRDefault="00000000">
            <w:pPr>
              <w:jc w:val="center"/>
            </w:pPr>
            <w:r>
              <w:t>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574CD4E" w14:textId="77777777" w:rsidR="00BC1FCA" w:rsidRDefault="00000000">
            <w:pPr>
              <w:jc w:val="center"/>
            </w:pPr>
            <w:r>
              <w:t>4</w:t>
            </w:r>
          </w:p>
        </w:tc>
      </w:tr>
      <w:tr w:rsidR="00395D6D" w14:paraId="29D2278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46CC321"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B866CCD" w14:textId="77777777" w:rsidR="00BC1FCA" w:rsidRDefault="00000000">
            <w:pPr>
              <w:jc w:val="center"/>
            </w:pPr>
            <w:r>
              <w:t>Sala del Consejo de Carrera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08EDEE"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49CAE29" w14:textId="77777777" w:rsidR="00BC1FCA" w:rsidRDefault="00000000">
            <w:pPr>
              <w:jc w:val="center"/>
            </w:pPr>
            <w:r>
              <w:t>1</w:t>
            </w:r>
          </w:p>
        </w:tc>
      </w:tr>
      <w:tr w:rsidR="00395D6D" w14:paraId="2F714169"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7E43F8BA"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0A9F3BB" w14:textId="77777777" w:rsidR="00BC1FCA" w:rsidRDefault="00000000">
            <w:pPr>
              <w:jc w:val="center"/>
            </w:pPr>
            <w:r>
              <w:t>Laboratorio de computación, equipo para préstamo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F7FFA9"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F17CF1C" w14:textId="77777777" w:rsidR="00BC1FCA" w:rsidRDefault="00000000">
            <w:pPr>
              <w:jc w:val="center"/>
            </w:pPr>
            <w:r>
              <w:t>-</w:t>
            </w:r>
          </w:p>
        </w:tc>
      </w:tr>
      <w:tr w:rsidR="00395D6D" w14:paraId="174BDBCA"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6E723A0" w14:textId="77777777" w:rsidR="00BC1FCA" w:rsidRDefault="00000000">
            <w:pPr>
              <w:jc w:val="center"/>
            </w:pPr>
            <w:r>
              <w:rPr>
                <w:b/>
              </w:rPr>
              <w:t>Total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C4E79BC" w14:textId="77777777" w:rsidR="00BC1FCA" w:rsidRDefault="00BC1FCA">
            <w:pPr>
              <w:jc w:val="center"/>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A0D526" w14:textId="77777777" w:rsidR="00BC1FCA" w:rsidRDefault="00000000">
            <w:pPr>
              <w:jc w:val="center"/>
            </w:pPr>
            <w:r>
              <w:rPr>
                <w:b/>
              </w:rPr>
              <w:t>16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A1DE0F4" w14:textId="77777777" w:rsidR="00BC1FCA" w:rsidRDefault="00000000">
            <w:pPr>
              <w:jc w:val="center"/>
            </w:pPr>
            <w:r>
              <w:rPr>
                <w:b/>
              </w:rPr>
              <w:t>15</w:t>
            </w:r>
          </w:p>
        </w:tc>
      </w:tr>
    </w:tbl>
    <w:p w14:paraId="543BA47B" w14:textId="77777777" w:rsidR="00BC1FCA" w:rsidRDefault="00000000">
      <w:pPr>
        <w:spacing w:before="40" w:after="200"/>
      </w:pPr>
      <w:r>
        <w:rPr>
          <w:sz w:val="16"/>
        </w:rPr>
        <w:t>Fuente: Centro de Cómputo de la Carrera de Contaduría Pública.</w:t>
      </w:r>
    </w:p>
    <w:p w14:paraId="0F21E332" w14:textId="77777777" w:rsidR="00BC1FCA" w:rsidRDefault="00000000">
      <w:pPr>
        <w:keepNext/>
        <w:tabs>
          <w:tab w:val="left" w:pos="709"/>
        </w:tabs>
        <w:spacing w:before="80" w:after="200"/>
        <w:ind w:left="709" w:hanging="709"/>
        <w:outlineLvl w:val="2"/>
      </w:pPr>
      <w:bookmarkStart w:id="150" w:name="_Toc000000150"/>
      <w:r>
        <w:rPr>
          <w:b/>
          <w:sz w:val="22"/>
        </w:rPr>
        <w:t>10.1.2</w:t>
      </w:r>
      <w:r>
        <w:rPr>
          <w:b/>
          <w:sz w:val="22"/>
        </w:rPr>
        <w:tab/>
        <w:t>Equipos de sonido</w:t>
      </w:r>
      <w:bookmarkEnd w:id="150"/>
    </w:p>
    <w:p w14:paraId="2215A6D8" w14:textId="77777777" w:rsidR="00BC1FCA" w:rsidRDefault="00000000">
      <w:pPr>
        <w:pStyle w:val="TituloCuadro"/>
        <w:keepNext/>
        <w:spacing w:before="40" w:after="80"/>
        <w:jc w:val="center"/>
      </w:pPr>
      <w:bookmarkStart w:id="304" w:name="_Toc000000318"/>
      <w:r>
        <w:rPr>
          <w:b/>
        </w:rPr>
        <w:t>Cuadro 2. Equipos de sonido</w:t>
      </w:r>
      <w:bookmarkEnd w:id="304"/>
    </w:p>
    <w:tbl>
      <w:tblPr>
        <w:tblW w:w="0" w:type="auto"/>
        <w:jc w:val="center"/>
        <w:tblLayout w:type="fixed"/>
        <w:tblLook w:val="04A0" w:firstRow="1" w:lastRow="0" w:firstColumn="1" w:lastColumn="0" w:noHBand="0" w:noVBand="1"/>
      </w:tblPr>
      <w:tblGrid>
        <w:gridCol w:w="2268"/>
        <w:gridCol w:w="2608"/>
        <w:gridCol w:w="4195"/>
      </w:tblGrid>
      <w:tr w:rsidR="00395D6D" w14:paraId="5248C7B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AE705B" w14:textId="77777777" w:rsidR="00BC1FCA" w:rsidRDefault="00000000">
            <w:pPr>
              <w:jc w:val="center"/>
            </w:pPr>
            <w:r>
              <w:rPr>
                <w:b/>
                <w:color w:val="FFFFFF"/>
              </w:rPr>
              <w:t>Equipo</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191C43" w14:textId="77777777" w:rsidR="00BC1FCA" w:rsidRDefault="00000000">
            <w:pPr>
              <w:jc w:val="center"/>
            </w:pPr>
            <w:r>
              <w:rPr>
                <w:b/>
                <w:color w:val="FFFFFF"/>
              </w:rPr>
              <w:t>Ubicación</w:t>
            </w:r>
          </w:p>
        </w:tc>
        <w:tc>
          <w:tcPr>
            <w:tcW w:w="419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5E21F0" w14:textId="77777777" w:rsidR="00BC1FCA" w:rsidRDefault="00000000">
            <w:pPr>
              <w:jc w:val="center"/>
            </w:pPr>
            <w:r>
              <w:rPr>
                <w:b/>
                <w:color w:val="FFFFFF"/>
              </w:rPr>
              <w:t>Componentes</w:t>
            </w:r>
          </w:p>
        </w:tc>
      </w:tr>
      <w:tr w:rsidR="00395D6D" w14:paraId="5842A86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233F14" w14:textId="77777777" w:rsidR="00BC1FCA" w:rsidRDefault="00000000">
            <w:r>
              <w:t>Equipo de sonido portátil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C37BC8E" w14:textId="77777777" w:rsidR="00BC1FCA" w:rsidRDefault="00000000">
            <w:r>
              <w:t>Centro de Cómputo, Monoblock Central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614968B4" w14:textId="77777777" w:rsidR="00BC1FCA" w:rsidRDefault="00000000">
            <w:r>
              <w:t>Dos parlantes, una consola de ecualización, un micrófono cableado y dos pedestales de piso</w:t>
            </w:r>
          </w:p>
        </w:tc>
      </w:tr>
      <w:tr w:rsidR="00395D6D" w14:paraId="169DD7D0"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043E159" w14:textId="77777777" w:rsidR="00BC1FCA" w:rsidRDefault="00000000">
            <w:r>
              <w:t>Atriles con parlante</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728C9F5" w14:textId="77777777" w:rsidR="00BC1FCA" w:rsidRDefault="00000000">
            <w:r>
              <w:t>Pabellones A, B, C y D, Monoblock Central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12D87F71" w14:textId="77777777" w:rsidR="00BC1FCA" w:rsidRDefault="00000000">
            <w:r>
              <w:t>Un atril con parlante incorporado en cada pabellón</w:t>
            </w:r>
          </w:p>
        </w:tc>
      </w:tr>
      <w:tr w:rsidR="00395D6D" w14:paraId="7F4928F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6CFE29" w14:textId="77777777" w:rsidR="00BC1FCA" w:rsidRDefault="00000000">
            <w:r>
              <w:t>Equipo de sonido del auditorio</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05F3C31" w14:textId="77777777" w:rsidR="00BC1FCA" w:rsidRDefault="00000000">
            <w:r>
              <w:t>Auditorio, Edificio Nava Morales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09500B6" w14:textId="77777777" w:rsidR="00BC1FCA" w:rsidRDefault="00000000">
            <w:r>
              <w:t>Consola mezcladora de 12 canales con amplificador estéreo, consola de control de luces y ocho micrófonos inalámbricos</w:t>
            </w:r>
          </w:p>
        </w:tc>
      </w:tr>
    </w:tbl>
    <w:p w14:paraId="34B4BC28" w14:textId="77777777" w:rsidR="00BC1FCA" w:rsidRDefault="00000000">
      <w:pPr>
        <w:spacing w:before="40" w:after="200"/>
      </w:pPr>
      <w:r>
        <w:rPr>
          <w:sz w:val="16"/>
        </w:rPr>
        <w:t>Fuente: Centro de Cómputo de la Carrera de Contaduría Pública.</w:t>
      </w:r>
    </w:p>
    <w:p w14:paraId="14A32845" w14:textId="77777777" w:rsidR="00BC1FCA" w:rsidRDefault="00000000">
      <w:pPr>
        <w:keepNext/>
        <w:tabs>
          <w:tab w:val="left" w:pos="709"/>
        </w:tabs>
        <w:spacing w:before="120" w:after="200"/>
        <w:ind w:left="709" w:hanging="709"/>
        <w:outlineLvl w:val="1"/>
      </w:pPr>
      <w:bookmarkStart w:id="151" w:name="_Toc000000151"/>
      <w:r>
        <w:rPr>
          <w:b/>
          <w:sz w:val="24"/>
        </w:rPr>
        <w:t>10.2</w:t>
      </w:r>
      <w:r>
        <w:rPr>
          <w:b/>
          <w:sz w:val="24"/>
        </w:rPr>
        <w:tab/>
        <w:t>Computadoras en red</w:t>
      </w:r>
      <w:bookmarkEnd w:id="151"/>
    </w:p>
    <w:p w14:paraId="524C9B75" w14:textId="3940B98B" w:rsidR="00BC1FCA" w:rsidRDefault="00000000">
      <w:pPr>
        <w:spacing w:after="200"/>
        <w:jc w:val="both"/>
      </w:pPr>
      <w:r>
        <w:t>Las computadoras de los laboratorios de los edificios Nava Morales y Monoblock Central están conectadas en red y tienen acceso a internet mediante dos punto</w:t>
      </w:r>
      <w:r w:rsidR="006A583A">
        <w:t>s</w:t>
      </w:r>
      <w:r>
        <w:t xml:space="preserve">, uno a la red de la Universidad y otro a un servicio de internet propio, lo que asegura la continuidad del servicio. </w:t>
      </w:r>
      <w:r>
        <w:lastRenderedPageBreak/>
        <w:t>Estudiantes, docentes y administrativos acceden además a la red inalámbrica de la Carrera. Las características del servicio de internet se presentan en el punto 9.4.</w:t>
      </w:r>
    </w:p>
    <w:p w14:paraId="5FF4C0C7" w14:textId="77777777" w:rsidR="00BC1FCA" w:rsidRDefault="00000000">
      <w:pPr>
        <w:spacing w:after="200"/>
        <w:jc w:val="both"/>
      </w:pPr>
      <w:r>
        <w:t>La Carrera cuenta con dos servidores propios, instalados en el pool de servidores del Monoblock Central, que garantiza funcionamiento continuo, acceso restringido, alta disponibilidad y alta velocidad de conexión. Los servidores alojan los siguientes sistemas:</w:t>
      </w:r>
    </w:p>
    <w:p w14:paraId="4B947400" w14:textId="77777777" w:rsidR="00BC1FCA" w:rsidRDefault="00000000">
      <w:pPr>
        <w:numPr>
          <w:ilvl w:val="0"/>
          <w:numId w:val="75"/>
        </w:numPr>
        <w:spacing w:after="160"/>
        <w:jc w:val="both"/>
      </w:pPr>
      <w:r>
        <w:t>Sistema de Seguimiento Académico.</w:t>
      </w:r>
    </w:p>
    <w:p w14:paraId="1932F872" w14:textId="77777777" w:rsidR="00BC1FCA" w:rsidRDefault="00000000">
      <w:pPr>
        <w:numPr>
          <w:ilvl w:val="0"/>
          <w:numId w:val="75"/>
        </w:numPr>
        <w:spacing w:after="160"/>
        <w:jc w:val="both"/>
      </w:pPr>
      <w:r>
        <w:t>Plataforma virtual Moodle de la Carrera, de la Unidad de Postgrado y del PETAENG.</w:t>
      </w:r>
    </w:p>
    <w:p w14:paraId="5371FC17" w14:textId="77777777" w:rsidR="00BC1FCA" w:rsidRDefault="00000000">
      <w:pPr>
        <w:numPr>
          <w:ilvl w:val="0"/>
          <w:numId w:val="75"/>
        </w:numPr>
        <w:spacing w:after="160"/>
        <w:jc w:val="both"/>
      </w:pPr>
      <w:r>
        <w:t>Páginas web de la Carrera, de la Unidad de Postgrado y del PETAENG.</w:t>
      </w:r>
    </w:p>
    <w:p w14:paraId="56E0CD8E" w14:textId="77777777" w:rsidR="00BC1FCA" w:rsidRDefault="00000000">
      <w:pPr>
        <w:numPr>
          <w:ilvl w:val="0"/>
          <w:numId w:val="75"/>
        </w:numPr>
        <w:spacing w:after="160"/>
        <w:jc w:val="both"/>
      </w:pPr>
      <w:r>
        <w:t>Sistema de control de asistencia docente.</w:t>
      </w:r>
    </w:p>
    <w:p w14:paraId="093A9A34" w14:textId="77777777" w:rsidR="00BC1FCA" w:rsidRDefault="00000000">
      <w:pPr>
        <w:numPr>
          <w:ilvl w:val="0"/>
          <w:numId w:val="75"/>
        </w:numPr>
        <w:spacing w:after="160"/>
        <w:jc w:val="both"/>
      </w:pPr>
      <w:r>
        <w:t>Sistema de correlativos de la Carrera.</w:t>
      </w:r>
    </w:p>
    <w:p w14:paraId="283A79A9" w14:textId="77777777" w:rsidR="00BC1FCA" w:rsidRDefault="00000000">
      <w:pPr>
        <w:numPr>
          <w:ilvl w:val="0"/>
          <w:numId w:val="75"/>
        </w:numPr>
        <w:spacing w:after="200"/>
        <w:jc w:val="both"/>
      </w:pPr>
      <w:r>
        <w:t>Sistema de control de los estudiantes que optaron por una modalidad de graduación.</w:t>
      </w:r>
    </w:p>
    <w:p w14:paraId="665A07C8" w14:textId="77777777" w:rsidR="00BC1FCA" w:rsidRDefault="00000000">
      <w:pPr>
        <w:spacing w:after="200"/>
        <w:jc w:val="both"/>
      </w:pPr>
      <w:r>
        <w:t>Las copias de seguridad se generan de forma automática y se almacenan semanalmente en medios físicos de la Unidad de Centro de Cómputo.</w:t>
      </w:r>
    </w:p>
    <w:p w14:paraId="26E9771F" w14:textId="77777777" w:rsidR="00BC1FCA" w:rsidRDefault="00000000">
      <w:pPr>
        <w:keepNext/>
        <w:tabs>
          <w:tab w:val="left" w:pos="709"/>
        </w:tabs>
        <w:spacing w:before="120" w:after="200"/>
        <w:ind w:left="709" w:hanging="709"/>
        <w:outlineLvl w:val="1"/>
      </w:pPr>
      <w:bookmarkStart w:id="152" w:name="_Toc000000152"/>
      <w:r>
        <w:rPr>
          <w:b/>
          <w:sz w:val="24"/>
        </w:rPr>
        <w:t>10.3</w:t>
      </w:r>
      <w:r>
        <w:rPr>
          <w:b/>
          <w:sz w:val="24"/>
        </w:rPr>
        <w:tab/>
        <w:t>Software</w:t>
      </w:r>
      <w:bookmarkEnd w:id="152"/>
    </w:p>
    <w:p w14:paraId="658BB694" w14:textId="77777777" w:rsidR="00BC1FCA" w:rsidRDefault="00000000">
      <w:pPr>
        <w:spacing w:after="200"/>
        <w:jc w:val="both"/>
      </w:pPr>
      <w:r>
        <w:t>Las computadoras en red tienen instalado software de las siguientes categorías: ofimática, compresores de archivos, navegadores, software contable, software de programación, software de diseño gráfico, gestores de bases de datos, software de videoconferencia, software estadístico y aplicaciones de auditoría y tributación. El detalle de los programas por laboratorio se presenta en el punto 10.8 y las plataformas virtuales en el punto 10.12.</w:t>
      </w:r>
    </w:p>
    <w:p w14:paraId="3BE82F32" w14:textId="1E20C2A5" w:rsidR="00BC1FCA" w:rsidRDefault="00000000">
      <w:pPr>
        <w:spacing w:after="200"/>
        <w:jc w:val="both"/>
      </w:pPr>
      <w:r>
        <w:t xml:space="preserve">El </w:t>
      </w:r>
      <w:r w:rsidR="006A583A">
        <w:t>Rediseño Curricular</w:t>
      </w:r>
      <w:r>
        <w:t xml:space="preserve"> requiere ampliar este software con herramientas del ejercicio profesional actual. El siguiente cuadro compara los requerimientos con la situación actual:</w:t>
      </w:r>
    </w:p>
    <w:p w14:paraId="55676C6D" w14:textId="5643DCAE" w:rsidR="00BC1FCA" w:rsidRDefault="00000000">
      <w:pPr>
        <w:pStyle w:val="TituloCuadro"/>
        <w:keepNext/>
        <w:spacing w:before="40" w:after="80"/>
        <w:jc w:val="center"/>
      </w:pPr>
      <w:bookmarkStart w:id="305" w:name="_Toc000000319"/>
      <w:r>
        <w:rPr>
          <w:b/>
        </w:rPr>
        <w:t xml:space="preserve">Cuadro 3. Software requerido por el </w:t>
      </w:r>
      <w:r w:rsidR="006A583A">
        <w:rPr>
          <w:b/>
        </w:rPr>
        <w:t>Rediseño Curricular</w:t>
      </w:r>
      <w:bookmarkEnd w:id="305"/>
    </w:p>
    <w:tbl>
      <w:tblPr>
        <w:tblW w:w="0" w:type="auto"/>
        <w:jc w:val="center"/>
        <w:tblLayout w:type="fixed"/>
        <w:tblLook w:val="04A0" w:firstRow="1" w:lastRow="0" w:firstColumn="1" w:lastColumn="0" w:noHBand="0" w:noVBand="1"/>
      </w:tblPr>
      <w:tblGrid>
        <w:gridCol w:w="3061"/>
        <w:gridCol w:w="2154"/>
        <w:gridCol w:w="3855"/>
      </w:tblGrid>
      <w:tr w:rsidR="00395D6D" w14:paraId="6C600D86" w14:textId="77777777">
        <w:trPr>
          <w:tblHeader/>
          <w:jc w:val="center"/>
        </w:trPr>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B77493" w14:textId="77777777" w:rsidR="00BC1FCA" w:rsidRDefault="00000000">
            <w:pPr>
              <w:jc w:val="center"/>
            </w:pPr>
            <w:r>
              <w:rPr>
                <w:b/>
                <w:color w:val="FFFFFF"/>
                <w:sz w:val="18"/>
              </w:rPr>
              <w:t>Requerimiento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002995" w14:textId="77777777" w:rsidR="00BC1FCA" w:rsidRDefault="00000000">
            <w:pPr>
              <w:jc w:val="center"/>
            </w:pPr>
            <w:r>
              <w:rPr>
                <w:b/>
                <w:color w:val="FFFFFF"/>
                <w:sz w:val="18"/>
              </w:rPr>
              <w:t>Asignaturas</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480E79" w14:textId="77777777" w:rsidR="00BC1FCA" w:rsidRDefault="00000000">
            <w:pPr>
              <w:jc w:val="center"/>
            </w:pPr>
            <w:r>
              <w:rPr>
                <w:b/>
                <w:color w:val="FFFFFF"/>
                <w:sz w:val="18"/>
              </w:rPr>
              <w:t>Situación actual</w:t>
            </w:r>
          </w:p>
        </w:tc>
      </w:tr>
      <w:tr w:rsidR="00395D6D" w14:paraId="75E2601A"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BF3B827" w14:textId="77777777" w:rsidR="00BC1FCA" w:rsidRDefault="00000000" w:rsidP="006A583A">
            <w:pPr>
              <w:jc w:val="both"/>
            </w:pPr>
            <w:r>
              <w:rPr>
                <w:sz w:val="18"/>
              </w:rPr>
              <w:t>Sistemas de planificación de recursos empresariales, ERP</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FEC8E5B" w14:textId="77777777" w:rsidR="00BC1FCA" w:rsidRDefault="00000000" w:rsidP="006A583A">
            <w:pPr>
              <w:jc w:val="both"/>
            </w:pPr>
            <w:r>
              <w:rPr>
                <w:sz w:val="18"/>
              </w:rPr>
              <w:t>CPA-305, CPA-404</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11DF8E7" w14:textId="77777777" w:rsidR="00BC1FCA" w:rsidRDefault="00000000" w:rsidP="006A583A">
            <w:pPr>
              <w:jc w:val="both"/>
            </w:pPr>
            <w:r>
              <w:rPr>
                <w:sz w:val="18"/>
              </w:rPr>
              <w:t>No disponible; solo módulos contables académicos de activos fijos, inventarios y planillas</w:t>
            </w:r>
          </w:p>
        </w:tc>
      </w:tr>
      <w:tr w:rsidR="00395D6D" w14:paraId="6E275E8F"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088DA968" w14:textId="77777777" w:rsidR="00BC1FCA" w:rsidRDefault="00000000" w:rsidP="006A583A">
            <w:pPr>
              <w:jc w:val="both"/>
            </w:pPr>
            <w:r>
              <w:rPr>
                <w:sz w:val="18"/>
              </w:rPr>
              <w:t>Herramientas de auditoría asistida por computadora, como ACL o IDEA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DA89F46" w14:textId="77777777" w:rsidR="00BC1FCA" w:rsidRDefault="00000000" w:rsidP="006A583A">
            <w:pPr>
              <w:jc w:val="both"/>
            </w:pPr>
            <w:r>
              <w:rPr>
                <w:sz w:val="18"/>
              </w:rPr>
              <w:t>CPA-407, CPA-502, CPA-505, CPA-508</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8F30584" w14:textId="77777777" w:rsidR="00BC1FCA" w:rsidRDefault="00000000" w:rsidP="006A583A">
            <w:pPr>
              <w:jc w:val="both"/>
            </w:pPr>
            <w:r>
              <w:rPr>
                <w:sz w:val="18"/>
              </w:rPr>
              <w:t>No disponible</w:t>
            </w:r>
          </w:p>
        </w:tc>
      </w:tr>
      <w:tr w:rsidR="00395D6D" w14:paraId="36F86DAC"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77638A55" w14:textId="154EFE89" w:rsidR="00BC1FCA" w:rsidRDefault="00000000" w:rsidP="006A583A">
            <w:pPr>
              <w:jc w:val="both"/>
            </w:pPr>
            <w:r>
              <w:rPr>
                <w:sz w:val="18"/>
              </w:rPr>
              <w:t xml:space="preserve">Análisis y visualización de datos, </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0BEDEC8" w14:textId="77777777" w:rsidR="00BC1FCA" w:rsidRDefault="00000000" w:rsidP="006A583A">
            <w:pPr>
              <w:jc w:val="both"/>
            </w:pPr>
            <w:r>
              <w:rPr>
                <w:sz w:val="18"/>
              </w:rPr>
              <w:t>CPA-102, CPA-305, CPA-505, MAT-301</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5757AE4" w14:textId="77777777" w:rsidR="00BC1FCA" w:rsidRDefault="00000000" w:rsidP="006A583A">
            <w:pPr>
              <w:jc w:val="both"/>
            </w:pPr>
            <w:r>
              <w:rPr>
                <w:sz w:val="18"/>
              </w:rPr>
              <w:t>Python 3.11, R 4.3.2 e IBM SPSS Statistics 22 en el laboratorio del Edificio Nava Morales; Power BI y Excel como medios interactivos</w:t>
            </w:r>
          </w:p>
        </w:tc>
      </w:tr>
      <w:tr w:rsidR="00395D6D" w14:paraId="185283BC"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7394283D" w14:textId="77777777" w:rsidR="00BC1FCA" w:rsidRDefault="00000000" w:rsidP="006A583A">
            <w:pPr>
              <w:jc w:val="both"/>
            </w:pPr>
            <w:r>
              <w:rPr>
                <w:sz w:val="18"/>
              </w:rPr>
              <w:t>Aplicativos tributarios del Servicio de Impuestos Nacionales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5D89450" w14:textId="77777777" w:rsidR="00BC1FCA" w:rsidRDefault="00000000" w:rsidP="006A583A">
            <w:pPr>
              <w:jc w:val="both"/>
            </w:pPr>
            <w:r>
              <w:rPr>
                <w:sz w:val="18"/>
              </w:rPr>
              <w:t>CPA-203, CPA-503</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0BE871F" w14:textId="77777777" w:rsidR="00BC1FCA" w:rsidRDefault="00000000" w:rsidP="006A583A">
            <w:pPr>
              <w:jc w:val="both"/>
            </w:pPr>
            <w:r>
              <w:rPr>
                <w:sz w:val="18"/>
              </w:rPr>
              <w:t>SIAT-Desktop en el laboratorio del Edificio Nava Morales</w:t>
            </w:r>
          </w:p>
        </w:tc>
      </w:tr>
      <w:tr w:rsidR="00395D6D" w14:paraId="3E20018F"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094841C" w14:textId="77777777" w:rsidR="00BC1FCA" w:rsidRDefault="00000000" w:rsidP="006A583A">
            <w:pPr>
              <w:jc w:val="both"/>
            </w:pPr>
            <w:r>
              <w:rPr>
                <w:sz w:val="18"/>
              </w:rPr>
              <w:t>Gestores bibliográficos y modelado de procesos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C9D0495" w14:textId="77777777" w:rsidR="00BC1FCA" w:rsidRDefault="00000000" w:rsidP="006A583A">
            <w:pPr>
              <w:jc w:val="both"/>
            </w:pPr>
            <w:r>
              <w:rPr>
                <w:sz w:val="18"/>
              </w:rPr>
              <w:t>CPA-204, CPA-404, CPA-510</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EC59CE0" w14:textId="44408852" w:rsidR="00BC1FCA" w:rsidRDefault="00000000" w:rsidP="006A583A">
            <w:pPr>
              <w:jc w:val="both"/>
            </w:pPr>
            <w:r>
              <w:rPr>
                <w:sz w:val="18"/>
              </w:rPr>
              <w:t>Zotero,</w:t>
            </w:r>
            <w:r w:rsidR="006A583A">
              <w:rPr>
                <w:sz w:val="18"/>
              </w:rPr>
              <w:t xml:space="preserve"> </w:t>
            </w:r>
            <w:r>
              <w:rPr>
                <w:sz w:val="18"/>
              </w:rPr>
              <w:t>Bizagi Modeler, draw.io y Enterprise Architect en el laboratorio del Edificio Nava Morales</w:t>
            </w:r>
          </w:p>
        </w:tc>
      </w:tr>
    </w:tbl>
    <w:p w14:paraId="6CE8B006" w14:textId="7ABA984A" w:rsidR="00BC1FCA" w:rsidRDefault="00000000">
      <w:pPr>
        <w:spacing w:before="40" w:after="200"/>
      </w:pPr>
      <w:r>
        <w:rPr>
          <w:sz w:val="16"/>
        </w:rPr>
        <w:t>Fuente: elaboración con base en el inventario de software del Centro de Cómputo y la malla curricular.</w:t>
      </w:r>
    </w:p>
    <w:p w14:paraId="35B5D7A8" w14:textId="77777777" w:rsidR="00BC1FCA" w:rsidRDefault="00000000">
      <w:pPr>
        <w:spacing w:after="200"/>
        <w:jc w:val="both"/>
      </w:pPr>
      <w:r>
        <w:t>La incorporación del software faltante se hará mediante licencias académicas gratuitas o de bajo costo, programas de alianzas universitarias de los proveedores y software de código abierto, conforme a las condiciones de implementación del punto 11.</w:t>
      </w:r>
    </w:p>
    <w:p w14:paraId="1C1F1D14" w14:textId="77777777" w:rsidR="00BC1FCA" w:rsidRDefault="00000000">
      <w:pPr>
        <w:keepNext/>
        <w:tabs>
          <w:tab w:val="left" w:pos="709"/>
        </w:tabs>
        <w:spacing w:before="120" w:after="200"/>
        <w:ind w:left="709" w:hanging="709"/>
        <w:outlineLvl w:val="1"/>
      </w:pPr>
      <w:bookmarkStart w:id="153" w:name="_Toc000000153"/>
      <w:r>
        <w:rPr>
          <w:b/>
          <w:sz w:val="24"/>
        </w:rPr>
        <w:lastRenderedPageBreak/>
        <w:t>10.4</w:t>
      </w:r>
      <w:r>
        <w:rPr>
          <w:b/>
          <w:sz w:val="24"/>
        </w:rPr>
        <w:tab/>
        <w:t>Laboratorios</w:t>
      </w:r>
      <w:bookmarkEnd w:id="153"/>
    </w:p>
    <w:p w14:paraId="70AB41F5" w14:textId="77777777" w:rsidR="00BC1FCA" w:rsidRDefault="00000000">
      <w:pPr>
        <w:spacing w:after="200"/>
        <w:jc w:val="both"/>
      </w:pPr>
      <w:r>
        <w:t>La Carrera cuenta con dos laboratorios de computación de uso exclusivo para clases teóricas y prácticas, investigación y trabajo en grupo, y con un auditorio para conferencias y actos académicos:</w:t>
      </w:r>
    </w:p>
    <w:p w14:paraId="750E4EF5" w14:textId="77777777" w:rsidR="00BC1FCA" w:rsidRDefault="00000000">
      <w:pPr>
        <w:pStyle w:val="TituloCuadro"/>
        <w:keepNext/>
        <w:spacing w:before="40" w:after="80"/>
        <w:jc w:val="center"/>
      </w:pPr>
      <w:bookmarkStart w:id="306" w:name="_Toc000000320"/>
      <w:r>
        <w:rPr>
          <w:b/>
        </w:rPr>
        <w:t>Cuadro 4. Laboratorios de computación y auditorio</w:t>
      </w:r>
      <w:bookmarkEnd w:id="306"/>
    </w:p>
    <w:tbl>
      <w:tblPr>
        <w:tblW w:w="0" w:type="auto"/>
        <w:jc w:val="center"/>
        <w:tblLayout w:type="fixed"/>
        <w:tblLook w:val="04A0" w:firstRow="1" w:lastRow="0" w:firstColumn="1" w:lastColumn="0" w:noHBand="0" w:noVBand="1"/>
      </w:tblPr>
      <w:tblGrid>
        <w:gridCol w:w="1928"/>
        <w:gridCol w:w="2154"/>
        <w:gridCol w:w="1247"/>
        <w:gridCol w:w="1134"/>
        <w:gridCol w:w="1134"/>
        <w:gridCol w:w="1474"/>
      </w:tblGrid>
      <w:tr w:rsidR="00395D6D" w14:paraId="34CB2B33"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F8100E" w14:textId="77777777" w:rsidR="00BC1FCA" w:rsidRDefault="00000000">
            <w:pPr>
              <w:jc w:val="center"/>
            </w:pPr>
            <w:r>
              <w:rPr>
                <w:b/>
                <w:color w:val="FFFFFF"/>
                <w:sz w:val="18"/>
              </w:rPr>
              <w:t>Edificio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8CB717" w14:textId="77777777" w:rsidR="00BC1FCA" w:rsidRDefault="00000000">
            <w:pPr>
              <w:jc w:val="center"/>
            </w:pPr>
            <w:r>
              <w:rPr>
                <w:b/>
                <w:color w:val="FFFFFF"/>
                <w:sz w:val="18"/>
              </w:rPr>
              <w:t>Ambiente</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58A434" w14:textId="77777777" w:rsidR="00BC1FCA"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A0373B" w14:textId="77777777" w:rsidR="00BC1FCA" w:rsidRDefault="00000000">
            <w:pPr>
              <w:jc w:val="center"/>
            </w:pPr>
            <w:r>
              <w:rPr>
                <w:b/>
                <w:color w:val="FFFFFF"/>
                <w:sz w:val="18"/>
              </w:rPr>
              <w:t>Uso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073B231" w14:textId="77777777" w:rsidR="00BC1FCA" w:rsidRDefault="00000000">
            <w:pPr>
              <w:jc w:val="center"/>
            </w:pPr>
            <w:r>
              <w:rPr>
                <w:b/>
                <w:color w:val="FFFFFF"/>
                <w:sz w:val="18"/>
              </w:rPr>
              <w:t>Superficie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87E0E2" w14:textId="77777777" w:rsidR="00BC1FCA" w:rsidRDefault="00000000">
            <w:pPr>
              <w:jc w:val="center"/>
            </w:pPr>
            <w:r>
              <w:rPr>
                <w:b/>
                <w:color w:val="FFFFFF"/>
                <w:sz w:val="18"/>
              </w:rPr>
              <w:t>Capacidad</w:t>
            </w:r>
          </w:p>
        </w:tc>
      </w:tr>
      <w:tr w:rsidR="00395D6D" w14:paraId="3C90146C"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14508FC"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0769400" w14:textId="77777777" w:rsidR="00BC1FCA" w:rsidRDefault="00000000">
            <w:r>
              <w:rPr>
                <w:sz w:val="18"/>
              </w:rPr>
              <w:t>Sala de computación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0187F91"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6E2C707"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FA2551" w14:textId="77777777" w:rsidR="00BC1FCA" w:rsidRDefault="00000000">
            <w:r>
              <w:rPr>
                <w:sz w:val="18"/>
              </w:rPr>
              <w:t>61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B768318" w14:textId="77777777" w:rsidR="00BC1FCA" w:rsidRDefault="00000000">
            <w:r>
              <w:rPr>
                <w:sz w:val="18"/>
              </w:rPr>
              <w:t>70 estudiantes</w:t>
            </w:r>
          </w:p>
        </w:tc>
      </w:tr>
      <w:tr w:rsidR="00395D6D" w14:paraId="60E38B8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E6C51DE"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C8D9B4D" w14:textId="77777777" w:rsidR="00BC1FCA" w:rsidRDefault="00000000">
            <w:r>
              <w:rPr>
                <w:sz w:val="18"/>
              </w:rPr>
              <w:t>Sala de servidores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F8B90F1"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84461B1"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648BC1"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6525DC1" w14:textId="77777777" w:rsidR="00BC1FCA" w:rsidRDefault="00000000">
            <w:r>
              <w:rPr>
                <w:sz w:val="18"/>
              </w:rPr>
              <w:t>No aplica</w:t>
            </w:r>
          </w:p>
        </w:tc>
      </w:tr>
      <w:tr w:rsidR="00395D6D" w14:paraId="16E720F6"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46BBE44"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46EE77C" w14:textId="77777777" w:rsidR="00BC1FCA" w:rsidRDefault="00000000">
            <w:r>
              <w:rPr>
                <w:sz w:val="18"/>
              </w:rPr>
              <w:t>Oficina del encargado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33D0A"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0397CED"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7A7733"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D3BB6F9" w14:textId="77777777" w:rsidR="00BC1FCA" w:rsidRDefault="00000000">
            <w:r>
              <w:rPr>
                <w:sz w:val="18"/>
              </w:rPr>
              <w:t>No aplica</w:t>
            </w:r>
          </w:p>
        </w:tc>
      </w:tr>
      <w:tr w:rsidR="00395D6D" w14:paraId="7D12EF0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BE8412E"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81943F2" w14:textId="77777777" w:rsidR="00BC1FCA" w:rsidRDefault="00000000">
            <w:r>
              <w:rPr>
                <w:sz w:val="18"/>
              </w:rPr>
              <w:t>Auditorio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508AA1" w14:textId="77777777" w:rsidR="00BC1FCA" w:rsidRDefault="00000000">
            <w:r>
              <w:rPr>
                <w:sz w:val="18"/>
              </w:rPr>
              <w:t>Segundo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8E33C06"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827D7B" w14:textId="77777777" w:rsidR="00BC1FCA" w:rsidRDefault="00000000">
            <w:r>
              <w:rPr>
                <w:sz w:val="18"/>
              </w:rPr>
              <w:t>247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914C695" w14:textId="77777777" w:rsidR="00BC1FCA" w:rsidRDefault="00000000">
            <w:r>
              <w:rPr>
                <w:sz w:val="18"/>
              </w:rPr>
              <w:t>220 personas</w:t>
            </w:r>
          </w:p>
        </w:tc>
      </w:tr>
      <w:tr w:rsidR="00395D6D" w14:paraId="5A323CB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A68185C"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67B6C58" w14:textId="77777777" w:rsidR="00BC1FCA" w:rsidRDefault="00000000">
            <w:r>
              <w:rPr>
                <w:sz w:val="18"/>
              </w:rPr>
              <w:t>Sala de computación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F84D87" w14:textId="77777777" w:rsidR="00BC1FCA" w:rsidRDefault="00000000">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BC2FA8C"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12CA25" w14:textId="77777777" w:rsidR="00BC1FCA" w:rsidRDefault="00000000">
            <w:r>
              <w:rPr>
                <w:sz w:val="18"/>
              </w:rPr>
              <w:t>50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5E19588" w14:textId="77777777" w:rsidR="00BC1FCA" w:rsidRDefault="00000000">
            <w:r>
              <w:rPr>
                <w:sz w:val="18"/>
              </w:rPr>
              <w:t>36 estudiantes</w:t>
            </w:r>
          </w:p>
        </w:tc>
      </w:tr>
      <w:tr w:rsidR="00395D6D" w14:paraId="2A243E7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44F9C02"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D20D1AB" w14:textId="77777777" w:rsidR="00BC1FCA" w:rsidRDefault="00000000">
            <w:r>
              <w:rPr>
                <w:sz w:val="18"/>
              </w:rPr>
              <w:t>Oficina de Jefatura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F1857E6"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F0F709"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41DDFF"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EE75A5" w14:textId="77777777" w:rsidR="00BC1FCA" w:rsidRDefault="00000000">
            <w:r>
              <w:rPr>
                <w:sz w:val="18"/>
              </w:rPr>
              <w:t>No aplica</w:t>
            </w:r>
          </w:p>
        </w:tc>
      </w:tr>
      <w:tr w:rsidR="00395D6D" w14:paraId="5002A54E"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4B7C467F"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9A960FB" w14:textId="77777777" w:rsidR="00BC1FCA" w:rsidRDefault="00000000">
            <w:r>
              <w:rPr>
                <w:sz w:val="18"/>
              </w:rPr>
              <w:t>Oficina de cursos de temporada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1FA7E22"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C5CF6B"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B31976" w14:textId="77777777" w:rsidR="00BC1FCA" w:rsidRDefault="00000000">
            <w:r>
              <w:rPr>
                <w:sz w:val="18"/>
              </w:rPr>
              <w:t>14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DE47252" w14:textId="77777777" w:rsidR="00BC1FCA" w:rsidRDefault="00000000">
            <w:r>
              <w:rPr>
                <w:sz w:val="18"/>
              </w:rPr>
              <w:t>No aplica</w:t>
            </w:r>
          </w:p>
        </w:tc>
      </w:tr>
      <w:tr w:rsidR="00395D6D" w14:paraId="74B3EE5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08C824C"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96F52BB" w14:textId="77777777" w:rsidR="00BC1FCA" w:rsidRDefault="00000000">
            <w:r>
              <w:rPr>
                <w:sz w:val="18"/>
              </w:rPr>
              <w:t>Oficina de mantenimiento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EC5C7D2"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8F8EBE"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63E57D" w14:textId="77777777" w:rsidR="00BC1FCA" w:rsidRDefault="00000000">
            <w:r>
              <w:rPr>
                <w:sz w:val="18"/>
              </w:rPr>
              <w:t>13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D67DDC6" w14:textId="77777777" w:rsidR="00BC1FCA" w:rsidRDefault="00000000">
            <w:r>
              <w:rPr>
                <w:sz w:val="18"/>
              </w:rPr>
              <w:t>No aplica</w:t>
            </w:r>
          </w:p>
        </w:tc>
      </w:tr>
      <w:tr w:rsidR="00395D6D" w14:paraId="122C921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5CA56CB"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707A98" w14:textId="77777777" w:rsidR="00BC1FCA" w:rsidRDefault="00000000">
            <w:r>
              <w:rPr>
                <w:sz w:val="18"/>
              </w:rPr>
              <w:t>Sala de espera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C1BF2AF"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39F8C4"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096533" w14:textId="77777777" w:rsidR="00BC1FCA" w:rsidRDefault="00000000">
            <w:r>
              <w:rPr>
                <w:sz w:val="18"/>
              </w:rPr>
              <w:t>10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17C21E2" w14:textId="77777777" w:rsidR="00BC1FCA" w:rsidRDefault="00000000">
            <w:r>
              <w:rPr>
                <w:sz w:val="18"/>
              </w:rPr>
              <w:t>No aplica</w:t>
            </w:r>
          </w:p>
        </w:tc>
      </w:tr>
    </w:tbl>
    <w:p w14:paraId="52EDAF5C" w14:textId="77777777" w:rsidR="00BC1FCA" w:rsidRDefault="00000000">
      <w:pPr>
        <w:spacing w:before="40" w:after="200"/>
      </w:pPr>
      <w:r>
        <w:rPr>
          <w:sz w:val="16"/>
        </w:rPr>
        <w:t>Fuente: Centro de Cómputo de la Carrera de Contaduría Pública.</w:t>
      </w:r>
    </w:p>
    <w:p w14:paraId="036D3F72" w14:textId="77777777" w:rsidR="00BC1FCA" w:rsidRDefault="00000000">
      <w:pPr>
        <w:spacing w:before="40" w:after="80"/>
        <w:jc w:val="center"/>
      </w:pPr>
      <w:r>
        <w:rPr>
          <w:noProof/>
        </w:rPr>
        <w:drawing>
          <wp:inline distT="0" distB="0" distL="0" distR="0" wp14:anchorId="48921388" wp14:editId="27042698">
            <wp:extent cx="4320000" cy="3244372"/>
            <wp:effectExtent l="0" t="0" r="0" b="0"/>
            <wp:docPr id="98574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44157" name="lab_nava.jpg"/>
                    <pic:cNvPicPr/>
                  </pic:nvPicPr>
                  <pic:blipFill>
                    <a:blip r:embed="rId43"/>
                    <a:stretch>
                      <a:fillRect/>
                    </a:stretch>
                  </pic:blipFill>
                  <pic:spPr>
                    <a:xfrm>
                      <a:off x="0" y="0"/>
                      <a:ext cx="4320000" cy="3244372"/>
                    </a:xfrm>
                    <a:prstGeom prst="rect">
                      <a:avLst/>
                    </a:prstGeom>
                  </pic:spPr>
                </pic:pic>
              </a:graphicData>
            </a:graphic>
          </wp:inline>
        </w:drawing>
      </w:r>
    </w:p>
    <w:p w14:paraId="11279A23" w14:textId="77777777" w:rsidR="00BC1FCA" w:rsidRDefault="00000000">
      <w:pPr>
        <w:spacing w:after="200"/>
        <w:jc w:val="center"/>
      </w:pPr>
      <w:r>
        <w:rPr>
          <w:sz w:val="18"/>
        </w:rPr>
        <w:t>Imagen 1. Laboratorio de computación del Edificio Nava Morales</w:t>
      </w:r>
    </w:p>
    <w:p w14:paraId="3750DA27" w14:textId="77777777" w:rsidR="00BC1FCA" w:rsidRDefault="00000000">
      <w:pPr>
        <w:spacing w:before="40" w:after="80"/>
        <w:jc w:val="center"/>
      </w:pPr>
      <w:r>
        <w:rPr>
          <w:noProof/>
        </w:rPr>
        <w:lastRenderedPageBreak/>
        <w:drawing>
          <wp:inline distT="0" distB="0" distL="0" distR="0" wp14:anchorId="6549550E" wp14:editId="4950F0FF">
            <wp:extent cx="3060000" cy="4087698"/>
            <wp:effectExtent l="0" t="0" r="0" b="0"/>
            <wp:docPr id="838853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53193" name="lab_mono.jpg"/>
                    <pic:cNvPicPr/>
                  </pic:nvPicPr>
                  <pic:blipFill>
                    <a:blip r:embed="rId44"/>
                    <a:stretch>
                      <a:fillRect/>
                    </a:stretch>
                  </pic:blipFill>
                  <pic:spPr>
                    <a:xfrm>
                      <a:off x="0" y="0"/>
                      <a:ext cx="3060000" cy="4087698"/>
                    </a:xfrm>
                    <a:prstGeom prst="rect">
                      <a:avLst/>
                    </a:prstGeom>
                  </pic:spPr>
                </pic:pic>
              </a:graphicData>
            </a:graphic>
          </wp:inline>
        </w:drawing>
      </w:r>
    </w:p>
    <w:p w14:paraId="33CDCECE" w14:textId="77777777" w:rsidR="00BC1FCA" w:rsidRDefault="00000000">
      <w:pPr>
        <w:spacing w:after="200"/>
        <w:jc w:val="center"/>
      </w:pPr>
      <w:r>
        <w:rPr>
          <w:sz w:val="18"/>
        </w:rPr>
        <w:t>Imagen 2. Laboratorio de computación del Edificio Monoblock Central</w:t>
      </w:r>
    </w:p>
    <w:p w14:paraId="798376FF" w14:textId="336982BD" w:rsidR="00BC1FCA" w:rsidRDefault="00000000">
      <w:pPr>
        <w:spacing w:after="200"/>
        <w:jc w:val="both"/>
      </w:pPr>
      <w:r>
        <w:t xml:space="preserve">Con 70 y 36 puestos, los laboratorios atienden simultáneamente a 106 estudiantes, frente a 3.116 estudiantes inscritos en 2026. Bajo el </w:t>
      </w:r>
      <w:r w:rsidR="006A583A">
        <w:t>Rediseño Curricular</w:t>
      </w:r>
      <w:r>
        <w:t>, las asignaturas con componente tecnológico de cada año requerirán turnos de laboratorio en grupos reducidos, por lo que la capacidad de los laboratorios es una de las restricciones principales de la implementación, tratada en el punto 11.1.</w:t>
      </w:r>
    </w:p>
    <w:p w14:paraId="4378FD63" w14:textId="77777777" w:rsidR="00BC1FCA" w:rsidRDefault="00000000">
      <w:pPr>
        <w:keepNext/>
        <w:tabs>
          <w:tab w:val="left" w:pos="709"/>
        </w:tabs>
        <w:spacing w:before="120" w:after="200"/>
        <w:ind w:left="709" w:hanging="709"/>
        <w:outlineLvl w:val="1"/>
      </w:pPr>
      <w:bookmarkStart w:id="154" w:name="_Toc000000154"/>
      <w:r>
        <w:rPr>
          <w:b/>
          <w:sz w:val="24"/>
        </w:rPr>
        <w:t>10.5</w:t>
      </w:r>
      <w:r>
        <w:rPr>
          <w:b/>
          <w:sz w:val="24"/>
        </w:rPr>
        <w:tab/>
        <w:t>Material audiovisual</w:t>
      </w:r>
      <w:bookmarkEnd w:id="154"/>
    </w:p>
    <w:p w14:paraId="139D9669" w14:textId="77777777" w:rsidR="00BC1FCA" w:rsidRDefault="00000000">
      <w:pPr>
        <w:spacing w:after="200"/>
        <w:jc w:val="both"/>
      </w:pPr>
      <w:r>
        <w:t>El material audiovisual de los laboratorios apoya la presentación de contenidos teóricos y prácticos, el desarrollo de clases interactivas y la demostración de procedimientos de contabilidad, auditoría, tributación y finanzas:</w:t>
      </w:r>
    </w:p>
    <w:p w14:paraId="1F9FECA6" w14:textId="77777777" w:rsidR="00BC1FCA" w:rsidRDefault="00000000">
      <w:pPr>
        <w:pStyle w:val="TituloCuadro"/>
        <w:keepNext/>
        <w:spacing w:before="40" w:after="80"/>
        <w:jc w:val="center"/>
      </w:pPr>
      <w:bookmarkStart w:id="307" w:name="_Toc000000321"/>
      <w:r>
        <w:rPr>
          <w:b/>
        </w:rPr>
        <w:t>Cuadro 5. Material audiovisual de los laboratorios</w:t>
      </w:r>
      <w:bookmarkEnd w:id="307"/>
    </w:p>
    <w:tbl>
      <w:tblPr>
        <w:tblW w:w="0" w:type="auto"/>
        <w:jc w:val="center"/>
        <w:tblLayout w:type="fixed"/>
        <w:tblLook w:val="04A0" w:firstRow="1" w:lastRow="0" w:firstColumn="1" w:lastColumn="0" w:noHBand="0" w:noVBand="1"/>
      </w:tblPr>
      <w:tblGrid>
        <w:gridCol w:w="4535"/>
        <w:gridCol w:w="4535"/>
      </w:tblGrid>
      <w:tr w:rsidR="00395D6D" w14:paraId="091E0513"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46601D" w14:textId="77777777" w:rsidR="00BC1FCA" w:rsidRDefault="00000000">
            <w:pPr>
              <w:jc w:val="center"/>
            </w:pPr>
            <w:r>
              <w:rPr>
                <w:b/>
                <w:color w:val="FFFFFF"/>
              </w:rPr>
              <w:t>Laboratorio del Edificio Nava Morales</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E22124" w14:textId="77777777" w:rsidR="00BC1FCA" w:rsidRDefault="00000000">
            <w:pPr>
              <w:jc w:val="center"/>
            </w:pPr>
            <w:r>
              <w:rPr>
                <w:b/>
                <w:color w:val="FFFFFF"/>
              </w:rPr>
              <w:t>Laboratorio del Edificio Monoblock Central</w:t>
            </w:r>
          </w:p>
        </w:tc>
      </w:tr>
      <w:tr w:rsidR="00395D6D" w14:paraId="1B0FAAC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FB556B5" w14:textId="77777777" w:rsidR="00BC1FCA" w:rsidRDefault="00000000" w:rsidP="006A583A">
            <w:pPr>
              <w:jc w:val="both"/>
            </w:pPr>
            <w:r>
              <w:t>Un proyector multimedia empotrado</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ACC4F6B" w14:textId="77777777" w:rsidR="00BC1FCA" w:rsidRDefault="00000000" w:rsidP="006A583A">
            <w:pPr>
              <w:jc w:val="both"/>
            </w:pPr>
            <w:r>
              <w:t>Un proyector multimedia para préstamo y uso del laboratorio</w:t>
            </w:r>
          </w:p>
        </w:tc>
      </w:tr>
      <w:tr w:rsidR="00395D6D" w14:paraId="1637612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316F473" w14:textId="77777777" w:rsidR="00BC1FCA" w:rsidRDefault="00000000" w:rsidP="006A583A">
            <w:pPr>
              <w:jc w:val="both"/>
            </w:pPr>
            <w:r>
              <w:t>Un ecrán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2ACB20C" w14:textId="77777777" w:rsidR="00BC1FCA" w:rsidRDefault="00000000" w:rsidP="006A583A">
            <w:pPr>
              <w:jc w:val="both"/>
            </w:pPr>
            <w:r>
              <w:t>Un televisor de plasma mediano</w:t>
            </w:r>
          </w:p>
        </w:tc>
      </w:tr>
      <w:tr w:rsidR="00395D6D" w14:paraId="6351726B"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59628F8" w14:textId="77777777" w:rsidR="00BC1FCA" w:rsidRDefault="00000000" w:rsidP="006A583A">
            <w:pPr>
              <w:jc w:val="both"/>
            </w:pPr>
            <w:r>
              <w:t>Una pizarra grande</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CAEA735" w14:textId="77777777" w:rsidR="00BC1FCA" w:rsidRDefault="00000000" w:rsidP="006A583A">
            <w:pPr>
              <w:jc w:val="both"/>
            </w:pPr>
            <w:r>
              <w:t>Una pizarra mediana y una pizarra pequeña en mal estado</w:t>
            </w:r>
          </w:p>
        </w:tc>
      </w:tr>
      <w:tr w:rsidR="00395D6D" w14:paraId="3F33F022"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69F6EBA" w14:textId="77777777" w:rsidR="00BC1FCA" w:rsidRDefault="00000000" w:rsidP="006A583A">
            <w:pPr>
              <w:jc w:val="both"/>
            </w:pPr>
            <w:r>
              <w:t>Dos parlantes pequeños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D67B913" w14:textId="77777777" w:rsidR="00BC1FCA" w:rsidRDefault="00BC1FCA" w:rsidP="006A583A">
            <w:pPr>
              <w:jc w:val="both"/>
            </w:pPr>
          </w:p>
        </w:tc>
      </w:tr>
    </w:tbl>
    <w:p w14:paraId="46902749" w14:textId="77777777" w:rsidR="00BC1FCA" w:rsidRDefault="00000000">
      <w:pPr>
        <w:spacing w:before="40" w:after="200"/>
      </w:pPr>
      <w:r>
        <w:rPr>
          <w:sz w:val="16"/>
        </w:rPr>
        <w:t>Fuente: Centro de Cómputo de la Carrera de Contaduría Pública.</w:t>
      </w:r>
    </w:p>
    <w:p w14:paraId="233FFAAE" w14:textId="77777777" w:rsidR="00BC1FCA" w:rsidRDefault="00000000">
      <w:pPr>
        <w:keepNext/>
        <w:tabs>
          <w:tab w:val="left" w:pos="709"/>
        </w:tabs>
        <w:spacing w:before="120" w:after="200"/>
        <w:ind w:left="709" w:hanging="709"/>
        <w:outlineLvl w:val="1"/>
      </w:pPr>
      <w:bookmarkStart w:id="155" w:name="_Toc000000155"/>
      <w:r>
        <w:rPr>
          <w:b/>
          <w:sz w:val="24"/>
        </w:rPr>
        <w:lastRenderedPageBreak/>
        <w:t>10.6</w:t>
      </w:r>
      <w:r>
        <w:rPr>
          <w:b/>
          <w:sz w:val="24"/>
        </w:rPr>
        <w:tab/>
        <w:t>Medios didácticos informáticos</w:t>
      </w:r>
      <w:bookmarkEnd w:id="155"/>
    </w:p>
    <w:p w14:paraId="6880B2E9" w14:textId="77777777" w:rsidR="00BC1FCA" w:rsidRDefault="00000000">
      <w:pPr>
        <w:spacing w:after="200"/>
        <w:jc w:val="both"/>
      </w:pPr>
      <w:r>
        <w:t>Los medios didácticos informáticos permiten la interacción entre estudiantes, docentes y contenidos académicos mediante plataformas virtuales, redes de comunicación, repositorios digitales y herramientas colaborativas. Ambos laboratorios disponen de:</w:t>
      </w:r>
    </w:p>
    <w:p w14:paraId="2C5C7C59" w14:textId="77777777" w:rsidR="00BC1FCA" w:rsidRDefault="00000000">
      <w:pPr>
        <w:numPr>
          <w:ilvl w:val="0"/>
          <w:numId w:val="76"/>
        </w:numPr>
        <w:spacing w:after="160"/>
        <w:jc w:val="both"/>
      </w:pPr>
      <w:r>
        <w:t>Estaciones de trabajo conectadas en red con acceso a internet institucional.</w:t>
      </w:r>
    </w:p>
    <w:p w14:paraId="731B24CA" w14:textId="77777777" w:rsidR="00BC1FCA" w:rsidRDefault="00000000">
      <w:pPr>
        <w:numPr>
          <w:ilvl w:val="0"/>
          <w:numId w:val="76"/>
        </w:numPr>
        <w:spacing w:after="160"/>
        <w:jc w:val="both"/>
      </w:pPr>
      <w:r>
        <w:t>Acceso a la red inalámbrica para universitarios.</w:t>
      </w:r>
    </w:p>
    <w:p w14:paraId="735F5E01" w14:textId="77777777" w:rsidR="00BC1FCA" w:rsidRDefault="00000000">
      <w:pPr>
        <w:numPr>
          <w:ilvl w:val="0"/>
          <w:numId w:val="76"/>
        </w:numPr>
        <w:spacing w:after="160"/>
        <w:jc w:val="both"/>
      </w:pPr>
      <w:r>
        <w:t>Plataforma virtual de aprendizaje Moodle y Microsoft Teams.</w:t>
      </w:r>
    </w:p>
    <w:p w14:paraId="2CA639AF" w14:textId="77777777" w:rsidR="00BC1FCA" w:rsidRDefault="00000000">
      <w:pPr>
        <w:numPr>
          <w:ilvl w:val="0"/>
          <w:numId w:val="76"/>
        </w:numPr>
        <w:spacing w:after="160"/>
        <w:jc w:val="both"/>
      </w:pPr>
      <w:r>
        <w:t>Correo institucional.</w:t>
      </w:r>
    </w:p>
    <w:p w14:paraId="7FFFC902" w14:textId="77777777" w:rsidR="00BC1FCA" w:rsidRDefault="00000000">
      <w:pPr>
        <w:numPr>
          <w:ilvl w:val="0"/>
          <w:numId w:val="76"/>
        </w:numPr>
        <w:spacing w:after="200"/>
        <w:jc w:val="both"/>
      </w:pPr>
      <w:r>
        <w:t>Recursos bibliográficos digitales del repositorio institucional y de los sistemas de información descritos en el punto 9.3.</w:t>
      </w:r>
    </w:p>
    <w:p w14:paraId="12CF5B26" w14:textId="77777777" w:rsidR="00BC1FCA" w:rsidRDefault="00000000">
      <w:pPr>
        <w:keepNext/>
        <w:tabs>
          <w:tab w:val="left" w:pos="709"/>
        </w:tabs>
        <w:spacing w:before="120" w:after="200"/>
        <w:ind w:left="709" w:hanging="709"/>
        <w:outlineLvl w:val="1"/>
      </w:pPr>
      <w:bookmarkStart w:id="156" w:name="_Toc000000156"/>
      <w:r>
        <w:rPr>
          <w:b/>
          <w:sz w:val="24"/>
        </w:rPr>
        <w:t>10.7</w:t>
      </w:r>
      <w:r>
        <w:rPr>
          <w:b/>
          <w:sz w:val="24"/>
        </w:rPr>
        <w:tab/>
        <w:t>Soportes físicos</w:t>
      </w:r>
      <w:bookmarkEnd w:id="156"/>
    </w:p>
    <w:p w14:paraId="37E87960" w14:textId="77777777" w:rsidR="00BC1FCA" w:rsidRDefault="00000000">
      <w:pPr>
        <w:spacing w:after="200"/>
        <w:jc w:val="both"/>
      </w:pPr>
      <w:r>
        <w:t>Los soportes físicos comprenden los elementos materiales que hacen posible el funcionamiento de los laboratorios:</w:t>
      </w:r>
    </w:p>
    <w:p w14:paraId="6C853708" w14:textId="77777777" w:rsidR="00BC1FCA" w:rsidRDefault="00000000">
      <w:pPr>
        <w:pStyle w:val="TituloCuadro"/>
        <w:keepNext/>
        <w:spacing w:before="40" w:after="80"/>
        <w:jc w:val="center"/>
      </w:pPr>
      <w:bookmarkStart w:id="308" w:name="_Toc000000322"/>
      <w:r>
        <w:rPr>
          <w:b/>
        </w:rPr>
        <w:t>Cuadro 6. Soportes físicos de los laboratorios de computación</w:t>
      </w:r>
      <w:bookmarkEnd w:id="308"/>
    </w:p>
    <w:tbl>
      <w:tblPr>
        <w:tblW w:w="0" w:type="auto"/>
        <w:jc w:val="center"/>
        <w:tblLayout w:type="fixed"/>
        <w:tblLook w:val="04A0" w:firstRow="1" w:lastRow="0" w:firstColumn="1" w:lastColumn="0" w:noHBand="0" w:noVBand="1"/>
      </w:tblPr>
      <w:tblGrid>
        <w:gridCol w:w="1644"/>
        <w:gridCol w:w="964"/>
        <w:gridCol w:w="964"/>
        <w:gridCol w:w="1020"/>
        <w:gridCol w:w="737"/>
        <w:gridCol w:w="1191"/>
        <w:gridCol w:w="1361"/>
        <w:gridCol w:w="1191"/>
      </w:tblGrid>
      <w:tr w:rsidR="00395D6D" w14:paraId="0BFC50DD" w14:textId="77777777">
        <w:trPr>
          <w:tblHeader/>
          <w:jc w:val="center"/>
        </w:trPr>
        <w:tc>
          <w:tcPr>
            <w:tcW w:w="164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9D21F8" w14:textId="77777777" w:rsidR="00BC1FCA" w:rsidRDefault="00000000">
            <w:pPr>
              <w:jc w:val="center"/>
            </w:pPr>
            <w:r>
              <w:rPr>
                <w:b/>
                <w:color w:val="FFFFFF"/>
                <w:sz w:val="16"/>
              </w:rPr>
              <w:t>Laboratorio</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02D0EDF" w14:textId="77777777" w:rsidR="00BC1FCA" w:rsidRDefault="00000000">
            <w:pPr>
              <w:jc w:val="center"/>
            </w:pPr>
            <w:r>
              <w:rPr>
                <w:b/>
                <w:color w:val="FFFFFF"/>
                <w:sz w:val="16"/>
              </w:rPr>
              <w:t>Pizarras</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A04A70" w14:textId="77777777" w:rsidR="00BC1FCA" w:rsidRDefault="00000000">
            <w:pPr>
              <w:jc w:val="center"/>
            </w:pPr>
            <w:r>
              <w:rPr>
                <w:b/>
                <w:color w:val="FFFFFF"/>
                <w:sz w:val="16"/>
              </w:rPr>
              <w:t>Equipos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54AB30" w14:textId="77777777" w:rsidR="00BC1FCA" w:rsidRDefault="00000000">
            <w:pPr>
              <w:jc w:val="center"/>
            </w:pPr>
            <w:r>
              <w:rPr>
                <w:b/>
                <w:color w:val="FFFFFF"/>
                <w:sz w:val="16"/>
              </w:rPr>
              <w:t>Muebles</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383E0E" w14:textId="77777777" w:rsidR="00BC1FCA" w:rsidRDefault="00000000">
            <w:pPr>
              <w:jc w:val="center"/>
            </w:pPr>
            <w:r>
              <w:rPr>
                <w:b/>
                <w:color w:val="FFFFFF"/>
                <w:sz w:val="16"/>
              </w:rPr>
              <w:t>Sillas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B19552" w14:textId="77777777" w:rsidR="00BC1FCA" w:rsidRDefault="00000000">
            <w:pPr>
              <w:jc w:val="center"/>
            </w:pPr>
            <w:r>
              <w:rPr>
                <w:b/>
                <w:color w:val="FFFFFF"/>
                <w:sz w:val="16"/>
              </w:rPr>
              <w:t>Extractores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BA5CE9" w14:textId="77777777" w:rsidR="00BC1FCA" w:rsidRDefault="00000000">
            <w:pPr>
              <w:jc w:val="center"/>
            </w:pPr>
            <w:r>
              <w:rPr>
                <w:b/>
                <w:color w:val="FFFFFF"/>
                <w:sz w:val="16"/>
              </w:rPr>
              <w:t>Ventiladores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8AFC42" w14:textId="77777777" w:rsidR="00BC1FCA" w:rsidRDefault="00000000">
            <w:pPr>
              <w:jc w:val="center"/>
            </w:pPr>
            <w:r>
              <w:rPr>
                <w:b/>
                <w:color w:val="FFFFFF"/>
                <w:sz w:val="16"/>
              </w:rPr>
              <w:t>Cámaras</w:t>
            </w:r>
          </w:p>
        </w:tc>
      </w:tr>
      <w:tr w:rsidR="00395D6D" w14:paraId="10928C6B" w14:textId="77777777" w:rsidTr="006A583A">
        <w:trPr>
          <w:jc w:val="center"/>
        </w:trPr>
        <w:tc>
          <w:tcPr>
            <w:tcW w:w="1644" w:type="dxa"/>
            <w:tcBorders>
              <w:top w:val="single" w:sz="4" w:space="0" w:color="8EAADB"/>
              <w:left w:val="single" w:sz="4" w:space="0" w:color="8EAADB"/>
              <w:bottom w:val="single" w:sz="4" w:space="0" w:color="8EAADB"/>
              <w:right w:val="single" w:sz="4" w:space="0" w:color="8EAADB"/>
            </w:tcBorders>
            <w:shd w:val="clear" w:color="auto" w:fill="D9E2F3"/>
          </w:tcPr>
          <w:p w14:paraId="69B6DC70" w14:textId="77777777" w:rsidR="00BC1FCA" w:rsidRDefault="00000000">
            <w:pPr>
              <w:jc w:val="center"/>
            </w:pPr>
            <w:r>
              <w:rPr>
                <w:sz w:val="16"/>
              </w:rPr>
              <w:t>Nava Morales</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33B0B2" w14:textId="77777777" w:rsidR="00BC1FCA" w:rsidRDefault="00000000" w:rsidP="006A583A">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50E67BF" w14:textId="77777777" w:rsidR="00BC1FCA" w:rsidRDefault="00000000" w:rsidP="006A583A">
            <w:pPr>
              <w:jc w:val="center"/>
            </w:pPr>
            <w:r>
              <w:rPr>
                <w:sz w:val="16"/>
              </w:rPr>
              <w:t>70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AEBE04" w14:textId="77777777" w:rsidR="00BC1FCA" w:rsidRDefault="00000000" w:rsidP="006A583A">
            <w:pPr>
              <w:jc w:val="center"/>
            </w:pPr>
            <w:r>
              <w:rPr>
                <w:sz w:val="16"/>
              </w:rPr>
              <w:t>70</w:t>
            </w:r>
          </w:p>
        </w:tc>
        <w:tc>
          <w:tcPr>
            <w:tcW w:w="73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BC58B4" w14:textId="77777777" w:rsidR="00BC1FCA" w:rsidRDefault="00000000" w:rsidP="006A583A">
            <w:pPr>
              <w:jc w:val="center"/>
            </w:pPr>
            <w:r>
              <w:rPr>
                <w:sz w:val="16"/>
              </w:rPr>
              <w:t>70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A39C2C" w14:textId="77777777" w:rsidR="00BC1FCA" w:rsidRDefault="00000000" w:rsidP="006A583A">
            <w:pPr>
              <w:jc w:val="center"/>
            </w:pPr>
            <w:r>
              <w:rPr>
                <w:sz w:val="16"/>
              </w:rPr>
              <w:t>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1AB3953" w14:textId="77777777" w:rsidR="00BC1FCA" w:rsidRDefault="00000000" w:rsidP="006A583A">
            <w:pPr>
              <w:jc w:val="center"/>
            </w:pPr>
            <w:r>
              <w:rPr>
                <w:sz w:val="16"/>
              </w:rPr>
              <w:t>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0C2E9DD" w14:textId="77777777" w:rsidR="00BC1FCA" w:rsidRDefault="00000000" w:rsidP="006A583A">
            <w:pPr>
              <w:jc w:val="center"/>
            </w:pPr>
            <w:r>
              <w:rPr>
                <w:sz w:val="16"/>
              </w:rPr>
              <w:t>4</w:t>
            </w:r>
          </w:p>
        </w:tc>
      </w:tr>
      <w:tr w:rsidR="00395D6D" w14:paraId="4EE8EF49" w14:textId="77777777" w:rsidTr="006A583A">
        <w:trPr>
          <w:jc w:val="center"/>
        </w:trPr>
        <w:tc>
          <w:tcPr>
            <w:tcW w:w="1644" w:type="dxa"/>
            <w:tcBorders>
              <w:top w:val="single" w:sz="4" w:space="0" w:color="8EAADB"/>
              <w:left w:val="single" w:sz="4" w:space="0" w:color="8EAADB"/>
              <w:bottom w:val="single" w:sz="4" w:space="0" w:color="8EAADB"/>
              <w:right w:val="single" w:sz="4" w:space="0" w:color="8EAADB"/>
            </w:tcBorders>
            <w:shd w:val="clear" w:color="auto" w:fill="D9E2F3"/>
          </w:tcPr>
          <w:p w14:paraId="6121A323" w14:textId="77777777" w:rsidR="00BC1FCA" w:rsidRDefault="00000000">
            <w:pPr>
              <w:jc w:val="center"/>
            </w:pPr>
            <w:r>
              <w:rPr>
                <w:sz w:val="16"/>
              </w:rPr>
              <w:t>Monoblock Central</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7C4D61" w14:textId="77777777" w:rsidR="00BC1FCA" w:rsidRDefault="00000000" w:rsidP="006A583A">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5B17002" w14:textId="77777777" w:rsidR="00BC1FCA" w:rsidRDefault="00000000" w:rsidP="006A583A">
            <w:pPr>
              <w:jc w:val="center"/>
            </w:pPr>
            <w:r>
              <w:rPr>
                <w:sz w:val="16"/>
              </w:rPr>
              <w:t>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22DA8A" w14:textId="77777777" w:rsidR="00BC1FCA" w:rsidRDefault="00000000" w:rsidP="006A583A">
            <w:pPr>
              <w:jc w:val="center"/>
            </w:pPr>
            <w:r>
              <w:rPr>
                <w:sz w:val="16"/>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26A37E" w14:textId="77777777" w:rsidR="00BC1FCA" w:rsidRDefault="00000000" w:rsidP="006A583A">
            <w:pPr>
              <w:jc w:val="center"/>
            </w:pPr>
            <w:r>
              <w:rPr>
                <w:sz w:val="16"/>
              </w:rPr>
              <w:t>20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45AFDED" w14:textId="77777777" w:rsidR="00BC1FCA" w:rsidRDefault="00000000" w:rsidP="006A583A">
            <w:pPr>
              <w:jc w:val="center"/>
            </w:pPr>
            <w:r>
              <w:rPr>
                <w:sz w:val="16"/>
              </w:rPr>
              <w:t>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1CC4F2E" w14:textId="77777777" w:rsidR="00BC1FCA" w:rsidRDefault="00000000" w:rsidP="006A583A">
            <w:pPr>
              <w:jc w:val="center"/>
            </w:pPr>
            <w:r>
              <w:rPr>
                <w:sz w:val="16"/>
              </w:rPr>
              <w:t>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0668A2" w14:textId="77777777" w:rsidR="00BC1FCA" w:rsidRDefault="00000000" w:rsidP="006A583A">
            <w:pPr>
              <w:jc w:val="center"/>
            </w:pPr>
            <w:r>
              <w:rPr>
                <w:sz w:val="16"/>
              </w:rPr>
              <w:t>4</w:t>
            </w:r>
          </w:p>
        </w:tc>
      </w:tr>
    </w:tbl>
    <w:p w14:paraId="59309497" w14:textId="77777777" w:rsidR="00BC1FCA" w:rsidRDefault="00000000">
      <w:pPr>
        <w:spacing w:before="40" w:after="200"/>
      </w:pPr>
      <w:r>
        <w:rPr>
          <w:sz w:val="16"/>
        </w:rPr>
        <w:t>Equipos: equipos de computación. Muebles: muebles para computadora. Extractores: extractores de aire. Cámaras: cámaras de seguridad. Fuente: inventario del Centro de Cómputo de la Carrera de Contaduría Pública.</w:t>
      </w:r>
    </w:p>
    <w:p w14:paraId="37C1533A" w14:textId="77777777" w:rsidR="00BC1FCA" w:rsidRDefault="00000000">
      <w:pPr>
        <w:spacing w:after="200"/>
        <w:jc w:val="both"/>
      </w:pPr>
      <w:r>
        <w:t>El inventario de soportes registra en el laboratorio del Monoblock Central 20 puestos completos de trabajo, por debajo de su capacidad de 36 estudiantes, y ningún ventilador. El relevamiento de mobiliario y equipamiento de octubre de 2026, presentado en el punto 15, muestra una situación más grave: de las 27 computadoras de este laboratorio, 24 están en mal estado, y de sus seis computadoras portátiles para préstamo, dos ya no se usan. Por ello, la reposición de los equipos de este laboratorio y la mejora de su ventilación son prioritarias. La percepción estudiantil recogida en el diagnóstico señala además que los equipos de ambos laboratorios presentan obsolescencia y un rendimiento insuficiente para el análisis de datos.</w:t>
      </w:r>
    </w:p>
    <w:p w14:paraId="0EA2A0E7" w14:textId="77777777" w:rsidR="00BC1FCA" w:rsidRDefault="00000000">
      <w:pPr>
        <w:keepNext/>
        <w:tabs>
          <w:tab w:val="left" w:pos="709"/>
        </w:tabs>
        <w:spacing w:before="120" w:after="200"/>
        <w:ind w:left="709" w:hanging="709"/>
        <w:outlineLvl w:val="1"/>
      </w:pPr>
      <w:bookmarkStart w:id="157" w:name="_Toc000000157"/>
      <w:r>
        <w:rPr>
          <w:b/>
          <w:sz w:val="24"/>
        </w:rPr>
        <w:t>10.8</w:t>
      </w:r>
      <w:r>
        <w:rPr>
          <w:b/>
          <w:sz w:val="24"/>
        </w:rPr>
        <w:tab/>
        <w:t>Programas informáticos educativos</w:t>
      </w:r>
      <w:bookmarkEnd w:id="157"/>
    </w:p>
    <w:p w14:paraId="100386AD" w14:textId="77777777" w:rsidR="00BC1FCA" w:rsidRDefault="00000000">
      <w:pPr>
        <w:spacing w:after="200"/>
        <w:jc w:val="both"/>
      </w:pPr>
      <w:r>
        <w:t>Los programas informáticos educativos se utilizan con fines formativos para desarrollar conocimientos, habilidades y competencias profesionales:</w:t>
      </w:r>
    </w:p>
    <w:p w14:paraId="72525CA2" w14:textId="77777777" w:rsidR="00BC1FCA" w:rsidRDefault="00000000">
      <w:pPr>
        <w:pStyle w:val="TituloCuadro"/>
        <w:keepNext/>
        <w:spacing w:before="40" w:after="80"/>
        <w:jc w:val="center"/>
      </w:pPr>
      <w:bookmarkStart w:id="309" w:name="_Toc000000323"/>
      <w:r>
        <w:rPr>
          <w:b/>
        </w:rPr>
        <w:t>Cuadro 7. Programas informáticos instalados por laboratorio</w:t>
      </w:r>
      <w:bookmarkEnd w:id="309"/>
    </w:p>
    <w:tbl>
      <w:tblPr>
        <w:tblW w:w="0" w:type="auto"/>
        <w:jc w:val="center"/>
        <w:tblLayout w:type="fixed"/>
        <w:tblLook w:val="04A0" w:firstRow="1" w:lastRow="0" w:firstColumn="1" w:lastColumn="0" w:noHBand="0" w:noVBand="1"/>
      </w:tblPr>
      <w:tblGrid>
        <w:gridCol w:w="5102"/>
        <w:gridCol w:w="1984"/>
        <w:gridCol w:w="1984"/>
      </w:tblGrid>
      <w:tr w:rsidR="00395D6D" w14:paraId="2F30BED4" w14:textId="77777777">
        <w:trPr>
          <w:tblHeader/>
          <w:jc w:val="center"/>
        </w:trPr>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B89F1F" w14:textId="77777777" w:rsidR="00BC1FCA" w:rsidRDefault="00000000">
            <w:pPr>
              <w:jc w:val="center"/>
            </w:pPr>
            <w:r>
              <w:rPr>
                <w:b/>
                <w:color w:val="FFFFFF"/>
                <w:sz w:val="18"/>
              </w:rPr>
              <w:t>Programa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BD543C" w14:textId="77777777" w:rsidR="00BC1FCA" w:rsidRDefault="00000000">
            <w:pPr>
              <w:jc w:val="center"/>
            </w:pPr>
            <w:r>
              <w:rPr>
                <w:b/>
                <w:color w:val="FFFFFF"/>
                <w:sz w:val="18"/>
              </w:rPr>
              <w:t>Nava Morales</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551D2" w14:textId="77777777" w:rsidR="00BC1FCA" w:rsidRDefault="00000000">
            <w:pPr>
              <w:jc w:val="center"/>
            </w:pPr>
            <w:r>
              <w:rPr>
                <w:b/>
                <w:color w:val="FFFFFF"/>
                <w:sz w:val="18"/>
              </w:rPr>
              <w:t>Monoblock Central</w:t>
            </w:r>
          </w:p>
        </w:tc>
      </w:tr>
      <w:tr w:rsidR="00395D6D" w14:paraId="3626220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C15A72D" w14:textId="77777777" w:rsidR="00BC1FCA" w:rsidRPr="006A583A" w:rsidRDefault="00000000">
            <w:pPr>
              <w:rPr>
                <w:lang w:val="en-US"/>
              </w:rPr>
            </w:pPr>
            <w:r w:rsidRPr="006A583A">
              <w:rPr>
                <w:sz w:val="18"/>
                <w:lang w:val="en-US"/>
              </w:rPr>
              <w:t>Microsoft Office LTSC Profesional Plus 2024</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5BB5338"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E747E82" w14:textId="77777777" w:rsidR="00BC1FCA" w:rsidRDefault="00000000">
            <w:r>
              <w:rPr>
                <w:sz w:val="18"/>
              </w:rPr>
              <w:t>Microsoft Office</w:t>
            </w:r>
          </w:p>
        </w:tc>
      </w:tr>
      <w:tr w:rsidR="00395D6D" w14:paraId="15683BA3"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FF480D1" w14:textId="77777777" w:rsidR="00BC1FCA" w:rsidRDefault="00000000">
            <w:r>
              <w:rPr>
                <w:sz w:val="18"/>
              </w:rPr>
              <w:t>Adobe Reader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1FED20E"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7CD2DF0" w14:textId="77777777" w:rsidR="00BC1FCA" w:rsidRDefault="00000000">
            <w:r>
              <w:rPr>
                <w:sz w:val="18"/>
              </w:rPr>
              <w:t>Sí</w:t>
            </w:r>
          </w:p>
        </w:tc>
      </w:tr>
      <w:tr w:rsidR="00395D6D" w14:paraId="0BE5C38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AC4A1F9" w14:textId="77777777" w:rsidR="00BC1FCA" w:rsidRDefault="00000000">
            <w:r>
              <w:rPr>
                <w:sz w:val="18"/>
              </w:rPr>
              <w:t>WinRAR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486AB6B"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D6AF92A" w14:textId="77777777" w:rsidR="00BC1FCA" w:rsidRDefault="00000000">
            <w:r>
              <w:rPr>
                <w:sz w:val="18"/>
              </w:rPr>
              <w:t>Sí</w:t>
            </w:r>
          </w:p>
        </w:tc>
      </w:tr>
      <w:tr w:rsidR="00395D6D" w14:paraId="30D8672A"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88B1B3E" w14:textId="77777777" w:rsidR="00BC1FCA" w:rsidRDefault="00000000">
            <w:r>
              <w:rPr>
                <w:sz w:val="18"/>
              </w:rPr>
              <w:t>Google Chrome y Firefox</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BA0BD0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0810638" w14:textId="77777777" w:rsidR="00BC1FCA" w:rsidRDefault="00000000">
            <w:r>
              <w:rPr>
                <w:sz w:val="18"/>
              </w:rPr>
              <w:t>Sí</w:t>
            </w:r>
          </w:p>
        </w:tc>
      </w:tr>
      <w:tr w:rsidR="00395D6D" w14:paraId="5DD8EC16"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8FA8168" w14:textId="77777777" w:rsidR="00BC1FCA" w:rsidRDefault="00000000">
            <w:r>
              <w:rPr>
                <w:sz w:val="18"/>
              </w:rPr>
              <w:t>Bizagi Modeler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D437A1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0B01315" w14:textId="77777777" w:rsidR="00BC1FCA" w:rsidRDefault="00000000">
            <w:r>
              <w:rPr>
                <w:sz w:val="18"/>
              </w:rPr>
              <w:t>Sí</w:t>
            </w:r>
          </w:p>
        </w:tc>
      </w:tr>
      <w:tr w:rsidR="00395D6D" w14:paraId="3F41D75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5E5F190" w14:textId="77777777" w:rsidR="00BC1FCA" w:rsidRDefault="00000000">
            <w:r>
              <w:rPr>
                <w:sz w:val="18"/>
              </w:rPr>
              <w:t>draw.io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1711EE4"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BBAFB27" w14:textId="77777777" w:rsidR="00BC1FCA" w:rsidRDefault="00000000">
            <w:r>
              <w:rPr>
                <w:sz w:val="18"/>
              </w:rPr>
              <w:t>Sí</w:t>
            </w:r>
          </w:p>
        </w:tc>
      </w:tr>
      <w:tr w:rsidR="00395D6D" w14:paraId="40D848CE"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BEF0C14" w14:textId="77777777" w:rsidR="00BC1FCA" w:rsidRDefault="00000000">
            <w:r>
              <w:rPr>
                <w:sz w:val="18"/>
              </w:rPr>
              <w:t>Enterprise Architect</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CAF558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D71C67B" w14:textId="77777777" w:rsidR="00BC1FCA" w:rsidRDefault="00000000">
            <w:r>
              <w:rPr>
                <w:sz w:val="18"/>
              </w:rPr>
              <w:t>No</w:t>
            </w:r>
          </w:p>
        </w:tc>
      </w:tr>
      <w:tr w:rsidR="00395D6D" w14:paraId="07225256"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46DE4DF" w14:textId="77777777" w:rsidR="00BC1FCA" w:rsidRDefault="00000000">
            <w:r>
              <w:rPr>
                <w:sz w:val="18"/>
              </w:rPr>
              <w:t>Python 3.11, entorno IDLE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6F21747"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073D795" w14:textId="77777777" w:rsidR="00BC1FCA" w:rsidRDefault="00000000">
            <w:r>
              <w:rPr>
                <w:sz w:val="18"/>
              </w:rPr>
              <w:t>No</w:t>
            </w:r>
          </w:p>
        </w:tc>
      </w:tr>
      <w:tr w:rsidR="00395D6D" w14:paraId="5636D24A"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BD7399" w14:textId="77777777" w:rsidR="00BC1FCA" w:rsidRDefault="00000000">
            <w:r>
              <w:rPr>
                <w:sz w:val="18"/>
              </w:rPr>
              <w:t>MySQL Workbench 8.0 CE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108A3E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8591CB" w14:textId="77777777" w:rsidR="00BC1FCA" w:rsidRDefault="00000000">
            <w:r>
              <w:rPr>
                <w:sz w:val="18"/>
              </w:rPr>
              <w:t>Sí</w:t>
            </w:r>
          </w:p>
        </w:tc>
      </w:tr>
      <w:tr w:rsidR="00395D6D" w14:paraId="23C01D20"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02E4DE8" w14:textId="77777777" w:rsidR="00BC1FCA" w:rsidRDefault="00000000">
            <w:r>
              <w:rPr>
                <w:sz w:val="18"/>
              </w:rPr>
              <w:lastRenderedPageBreak/>
              <w:t>StarUML</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B6F7BC5"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EEC2123" w14:textId="77777777" w:rsidR="00BC1FCA" w:rsidRDefault="00000000">
            <w:r>
              <w:rPr>
                <w:sz w:val="18"/>
              </w:rPr>
              <w:t>No</w:t>
            </w:r>
          </w:p>
        </w:tc>
      </w:tr>
      <w:tr w:rsidR="00395D6D" w14:paraId="7F0701E4"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2A0D33" w14:textId="77777777" w:rsidR="00BC1FCA" w:rsidRDefault="00000000">
            <w:r>
              <w:rPr>
                <w:sz w:val="18"/>
              </w:rPr>
              <w:t>PSeInt</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4491653"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2EA3BDA" w14:textId="77777777" w:rsidR="00BC1FCA" w:rsidRDefault="00000000">
            <w:r>
              <w:rPr>
                <w:sz w:val="18"/>
              </w:rPr>
              <w:t>No</w:t>
            </w:r>
          </w:p>
        </w:tc>
      </w:tr>
      <w:tr w:rsidR="00395D6D" w14:paraId="37533634"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E09704" w14:textId="77777777" w:rsidR="00BC1FCA" w:rsidRDefault="00000000">
            <w:r>
              <w:rPr>
                <w:sz w:val="18"/>
              </w:rPr>
              <w:t>Visual Studio Code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50E52C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8ADD29" w14:textId="77777777" w:rsidR="00BC1FCA" w:rsidRDefault="00000000">
            <w:r>
              <w:rPr>
                <w:sz w:val="18"/>
              </w:rPr>
              <w:t>No</w:t>
            </w:r>
          </w:p>
        </w:tc>
      </w:tr>
      <w:tr w:rsidR="00395D6D" w14:paraId="33A9A6D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53273C" w14:textId="77777777" w:rsidR="00BC1FCA" w:rsidRDefault="00000000">
            <w:r>
              <w:rPr>
                <w:sz w:val="18"/>
              </w:rPr>
              <w:t>Módulos de activos fijos, contabilidad, inventarios y planillas de sueldos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714E112"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70B32D3" w14:textId="77777777" w:rsidR="00BC1FCA" w:rsidRDefault="00000000">
            <w:r>
              <w:rPr>
                <w:sz w:val="18"/>
              </w:rPr>
              <w:t>Sí</w:t>
            </w:r>
          </w:p>
        </w:tc>
      </w:tr>
      <w:tr w:rsidR="00395D6D" w14:paraId="6D6374F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7245F3" w14:textId="77777777" w:rsidR="00BC1FCA" w:rsidRDefault="00000000">
            <w:r>
              <w:rPr>
                <w:sz w:val="18"/>
              </w:rPr>
              <w:t>Software contable académico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0F22576"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49403D2" w14:textId="77777777" w:rsidR="00BC1FCA" w:rsidRDefault="00000000">
            <w:r>
              <w:rPr>
                <w:sz w:val="18"/>
              </w:rPr>
              <w:t>Sí</w:t>
            </w:r>
          </w:p>
        </w:tc>
      </w:tr>
      <w:tr w:rsidR="00395D6D" w14:paraId="4341100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B8B144E" w14:textId="77777777" w:rsidR="00BC1FCA" w:rsidRDefault="00000000">
            <w:r>
              <w:rPr>
                <w:sz w:val="18"/>
              </w:rPr>
              <w:t>SIAT-Desktop</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196AF74"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CD5DB0B" w14:textId="77777777" w:rsidR="00BC1FCA" w:rsidRDefault="00000000">
            <w:r>
              <w:rPr>
                <w:sz w:val="18"/>
              </w:rPr>
              <w:t>No</w:t>
            </w:r>
          </w:p>
        </w:tc>
      </w:tr>
      <w:tr w:rsidR="00395D6D" w14:paraId="7536FB4F"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210F759" w14:textId="77777777" w:rsidR="00BC1FCA" w:rsidRDefault="00000000">
            <w:r>
              <w:rPr>
                <w:sz w:val="18"/>
              </w:rPr>
              <w:t>IBM SPSS Statistics 22</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EDCF26"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130B905" w14:textId="77777777" w:rsidR="00BC1FCA" w:rsidRDefault="00000000">
            <w:r>
              <w:rPr>
                <w:sz w:val="18"/>
              </w:rPr>
              <w:t>No</w:t>
            </w:r>
          </w:p>
        </w:tc>
      </w:tr>
      <w:tr w:rsidR="00395D6D" w14:paraId="2840BFDF"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95407B3" w14:textId="77777777" w:rsidR="00BC1FCA" w:rsidRDefault="00000000">
            <w:r>
              <w:rPr>
                <w:sz w:val="18"/>
              </w:rPr>
              <w:t>R 4.3.2</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7B83D91"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21E877E" w14:textId="77777777" w:rsidR="00BC1FCA" w:rsidRDefault="00000000">
            <w:r>
              <w:rPr>
                <w:sz w:val="18"/>
              </w:rPr>
              <w:t>No</w:t>
            </w:r>
          </w:p>
        </w:tc>
      </w:tr>
      <w:tr w:rsidR="00395D6D" w14:paraId="12B3E8AB"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70D9258" w14:textId="77777777" w:rsidR="00BC1FCA" w:rsidRDefault="00000000">
            <w:r>
              <w:rPr>
                <w:sz w:val="18"/>
              </w:rPr>
              <w:t>Zotero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EB42CF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2E926B" w14:textId="77777777" w:rsidR="00BC1FCA" w:rsidRDefault="00000000">
            <w:r>
              <w:rPr>
                <w:sz w:val="18"/>
              </w:rPr>
              <w:t>No</w:t>
            </w:r>
          </w:p>
        </w:tc>
      </w:tr>
    </w:tbl>
    <w:p w14:paraId="1AF19AC6" w14:textId="77777777" w:rsidR="00BC1FCA" w:rsidRDefault="00000000">
      <w:pPr>
        <w:spacing w:before="40" w:after="200"/>
      </w:pPr>
      <w:r>
        <w:rPr>
          <w:sz w:val="16"/>
        </w:rPr>
        <w:t>Fuente: Centro de Cómputo de la Carrera de Contaduría Pública.</w:t>
      </w:r>
    </w:p>
    <w:p w14:paraId="34882035" w14:textId="77777777" w:rsidR="00BC1FCA" w:rsidRDefault="00000000">
      <w:pPr>
        <w:keepNext/>
        <w:tabs>
          <w:tab w:val="left" w:pos="709"/>
        </w:tabs>
        <w:spacing w:before="120" w:after="200"/>
        <w:ind w:left="709" w:hanging="709"/>
        <w:outlineLvl w:val="1"/>
      </w:pPr>
      <w:bookmarkStart w:id="158" w:name="_Toc000000158"/>
      <w:r>
        <w:rPr>
          <w:b/>
          <w:sz w:val="24"/>
        </w:rPr>
        <w:t>10.9</w:t>
      </w:r>
      <w:r>
        <w:rPr>
          <w:b/>
          <w:sz w:val="24"/>
        </w:rPr>
        <w:tab/>
        <w:t>Medios interactivos</w:t>
      </w:r>
      <w:bookmarkEnd w:id="158"/>
    </w:p>
    <w:p w14:paraId="2A13DF44" w14:textId="77777777" w:rsidR="007B0DCF" w:rsidRDefault="00000000">
      <w:pPr>
        <w:spacing w:after="200"/>
        <w:jc w:val="both"/>
      </w:pPr>
      <w:r>
        <w:t xml:space="preserve">Los medios interactivos disponibles son el software contable, Microsoft Excel y Power BI, que permiten a los estudiantes registrar operaciones, construir modelos financieros y elaborar tableros de análisis de información, junto con los foros, cuestionarios y tareas de la plataforma Moodle y las reuniones y equipos de trabajo de Microsoft Teams. </w:t>
      </w:r>
    </w:p>
    <w:p w14:paraId="65485B5B" w14:textId="43FBB321" w:rsidR="00BC1FCA" w:rsidRDefault="00000000">
      <w:pPr>
        <w:spacing w:after="200"/>
        <w:jc w:val="both"/>
      </w:pPr>
      <w:r>
        <w:t xml:space="preserve">Para el </w:t>
      </w:r>
      <w:r w:rsidR="000F435E">
        <w:t>Rediseño Curricular</w:t>
      </w:r>
      <w:r>
        <w:t xml:space="preserve"> se prevé incorporar simuladores de negocios, casos de auditoría con datos reales anonimizados y cuestionarios de autoevaluación en línea en cada asignatura, en concordancia con las estrategias de aprendizaje del punto 4.6.</w:t>
      </w:r>
    </w:p>
    <w:p w14:paraId="23E5A48D" w14:textId="77777777" w:rsidR="00BC1FCA" w:rsidRDefault="00000000">
      <w:pPr>
        <w:keepNext/>
        <w:tabs>
          <w:tab w:val="left" w:pos="709"/>
        </w:tabs>
        <w:spacing w:before="120" w:after="200"/>
        <w:ind w:left="709" w:hanging="709"/>
        <w:outlineLvl w:val="1"/>
      </w:pPr>
      <w:bookmarkStart w:id="159" w:name="_Toc000000159"/>
      <w:r>
        <w:rPr>
          <w:b/>
          <w:sz w:val="24"/>
        </w:rPr>
        <w:t>10.10</w:t>
      </w:r>
      <w:r>
        <w:rPr>
          <w:b/>
          <w:sz w:val="24"/>
        </w:rPr>
        <w:tab/>
        <w:t>Multimedia e internet</w:t>
      </w:r>
      <w:bookmarkEnd w:id="159"/>
    </w:p>
    <w:p w14:paraId="3BE67DAE" w14:textId="574BE22F" w:rsidR="00BC1FCA" w:rsidRDefault="00000000">
      <w:pPr>
        <w:spacing w:after="200"/>
        <w:jc w:val="both"/>
      </w:pPr>
      <w:r>
        <w:t>La Carrera dispone de servicio de internet en sus dos predios, con 385 Mbps en el Edificio Nava Morales y 165 Mbps en el Monoblock Central, y de un sitio web institucional</w:t>
      </w:r>
      <w:r w:rsidR="007B0DCF">
        <w:t>:</w:t>
      </w:r>
      <w:r>
        <w:t xml:space="preserve"> contaduriapublica.umsa.bo, que publica </w:t>
      </w:r>
      <w:r w:rsidR="007B0DCF">
        <w:t xml:space="preserve">entre otros aspectos </w:t>
      </w:r>
      <w:r>
        <w:t>la información de la Carrera, el cronograma académico, la información de docentes y de Kárdex, las modalidades de graduación, el PETAENG, los planes de estudio y el acceso a la biblioteca.</w:t>
      </w:r>
    </w:p>
    <w:p w14:paraId="4DB13853" w14:textId="6116302C" w:rsidR="007B0DCF" w:rsidRDefault="00000000">
      <w:pPr>
        <w:spacing w:after="200"/>
        <w:jc w:val="both"/>
      </w:pPr>
      <w:r>
        <w:t>Para el Rediseño Curricular se prevé la reestructuración y actualización de la página web.</w:t>
      </w:r>
    </w:p>
    <w:p w14:paraId="1470487E" w14:textId="77777777" w:rsidR="00BC1FCA" w:rsidRDefault="00000000">
      <w:pPr>
        <w:spacing w:before="40" w:after="80"/>
        <w:jc w:val="center"/>
      </w:pPr>
      <w:r>
        <w:rPr>
          <w:noProof/>
        </w:rPr>
        <w:drawing>
          <wp:inline distT="0" distB="0" distL="0" distR="0" wp14:anchorId="413A4A97" wp14:editId="744C6888">
            <wp:extent cx="5040000" cy="22867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a:blip r:embed="rId45"/>
                    <a:stretch>
                      <a:fillRect/>
                    </a:stretch>
                  </pic:blipFill>
                  <pic:spPr>
                    <a:xfrm>
                      <a:off x="0" y="0"/>
                      <a:ext cx="5040000" cy="2286772"/>
                    </a:xfrm>
                    <a:prstGeom prst="rect">
                      <a:avLst/>
                    </a:prstGeom>
                  </pic:spPr>
                </pic:pic>
              </a:graphicData>
            </a:graphic>
          </wp:inline>
        </w:drawing>
      </w:r>
    </w:p>
    <w:p w14:paraId="3299B9CE" w14:textId="77777777" w:rsidR="00BC1FCA" w:rsidRDefault="00000000">
      <w:pPr>
        <w:spacing w:after="200"/>
        <w:jc w:val="center"/>
      </w:pPr>
      <w:r>
        <w:rPr>
          <w:sz w:val="18"/>
        </w:rPr>
        <w:t>Imagen 3. Sitio web de la Carrera de Contaduría Pública</w:t>
      </w:r>
    </w:p>
    <w:p w14:paraId="4E79D7DF" w14:textId="77777777" w:rsidR="00BC1FCA" w:rsidRDefault="00000000">
      <w:pPr>
        <w:keepNext/>
        <w:tabs>
          <w:tab w:val="left" w:pos="709"/>
        </w:tabs>
        <w:spacing w:before="120" w:after="200"/>
        <w:ind w:left="709" w:hanging="709"/>
        <w:outlineLvl w:val="1"/>
      </w:pPr>
      <w:bookmarkStart w:id="160" w:name="_Toc000000160"/>
      <w:r>
        <w:rPr>
          <w:b/>
          <w:sz w:val="24"/>
        </w:rPr>
        <w:lastRenderedPageBreak/>
        <w:t>10.11</w:t>
      </w:r>
      <w:r>
        <w:rPr>
          <w:b/>
          <w:sz w:val="24"/>
        </w:rPr>
        <w:tab/>
        <w:t>Servicios telemáticos</w:t>
      </w:r>
      <w:bookmarkEnd w:id="160"/>
    </w:p>
    <w:p w14:paraId="335B5D28" w14:textId="77777777" w:rsidR="00BC1FCA" w:rsidRDefault="00000000">
      <w:pPr>
        <w:spacing w:after="200"/>
        <w:jc w:val="both"/>
      </w:pPr>
      <w:r>
        <w:t>Además del correo institucional, la plataforma virtual y el Sistema de Seguimiento Académico, la Carrera difunde información oficial por las siguientes redes sociales:</w:t>
      </w:r>
    </w:p>
    <w:p w14:paraId="53118486" w14:textId="77777777" w:rsidR="00BC1FCA" w:rsidRDefault="00000000">
      <w:pPr>
        <w:pStyle w:val="TituloCuadro"/>
        <w:keepNext/>
        <w:spacing w:before="40" w:after="80"/>
        <w:jc w:val="center"/>
      </w:pPr>
      <w:bookmarkStart w:id="310" w:name="_Toc000000324"/>
      <w:r>
        <w:rPr>
          <w:b/>
        </w:rPr>
        <w:t>Cuadro 8. Redes sociales oficiales de la Carrera</w:t>
      </w:r>
      <w:bookmarkEnd w:id="310"/>
    </w:p>
    <w:tbl>
      <w:tblPr>
        <w:tblW w:w="0" w:type="auto"/>
        <w:jc w:val="center"/>
        <w:tblLayout w:type="fixed"/>
        <w:tblLook w:val="04A0" w:firstRow="1" w:lastRow="0" w:firstColumn="1" w:lastColumn="0" w:noHBand="0" w:noVBand="1"/>
      </w:tblPr>
      <w:tblGrid>
        <w:gridCol w:w="2381"/>
        <w:gridCol w:w="2041"/>
        <w:gridCol w:w="4649"/>
      </w:tblGrid>
      <w:tr w:rsidR="00395D6D" w14:paraId="55226144"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15DCF9" w14:textId="77777777" w:rsidR="00BC1FCA" w:rsidRDefault="00000000">
            <w:pPr>
              <w:jc w:val="center"/>
            </w:pPr>
            <w:r>
              <w:rPr>
                <w:b/>
                <w:color w:val="FFFFFF"/>
              </w:rPr>
              <w:t>Red social</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CB238E" w14:textId="77777777" w:rsidR="00BC1FCA" w:rsidRDefault="00000000">
            <w:pPr>
              <w:jc w:val="center"/>
            </w:pPr>
            <w:r>
              <w:rPr>
                <w:b/>
                <w:color w:val="FFFFFF"/>
              </w:rPr>
              <w:t>Alcance</w:t>
            </w:r>
          </w:p>
        </w:tc>
        <w:tc>
          <w:tcPr>
            <w:tcW w:w="464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1FFC64" w14:textId="77777777" w:rsidR="00BC1FCA" w:rsidRDefault="00000000">
            <w:pPr>
              <w:jc w:val="center"/>
            </w:pPr>
            <w:r>
              <w:rPr>
                <w:b/>
                <w:color w:val="FFFFFF"/>
              </w:rPr>
              <w:t>Uso</w:t>
            </w:r>
          </w:p>
        </w:tc>
      </w:tr>
      <w:tr w:rsidR="00395D6D" w14:paraId="0A3BA86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2FA5ED9" w14:textId="77777777" w:rsidR="00BC1FCA" w:rsidRDefault="00000000">
            <w:r>
              <w:t>Página de Facebook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A1568F2" w14:textId="77777777" w:rsidR="00BC1FCA" w:rsidRDefault="00000000">
            <w:r>
              <w:t>30 mil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2267FC02" w14:textId="77777777" w:rsidR="00BC1FCA" w:rsidRDefault="00000000">
            <w:r>
              <w:t>Transmisiones en vivo, comunicados y convocatorias</w:t>
            </w:r>
          </w:p>
        </w:tc>
      </w:tr>
      <w:tr w:rsidR="00395D6D" w14:paraId="2D1703E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DB747F0" w14:textId="77777777" w:rsidR="00BC1FCA" w:rsidRDefault="00000000">
            <w:r>
              <w:t>Grupo de Facebook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4F8C97" w14:textId="77777777" w:rsidR="00BC1FCA" w:rsidRDefault="00000000">
            <w:r>
              <w:t>13,8 mil miembros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65D164DB" w14:textId="77777777" w:rsidR="00BC1FCA" w:rsidRDefault="00000000">
            <w:r>
              <w:t>Difusión de información a la comunidad de la Carrera</w:t>
            </w:r>
          </w:p>
        </w:tc>
      </w:tr>
      <w:tr w:rsidR="00395D6D" w14:paraId="6E4F551C"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6FD35F7" w14:textId="77777777" w:rsidR="00BC1FCA" w:rsidRDefault="00000000">
            <w:r>
              <w:t>Canal de YouTube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B0C3367" w14:textId="77777777" w:rsidR="00BC1FCA" w:rsidRDefault="00000000">
            <w:r>
              <w:t>761 suscriptores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3E1CB4C2" w14:textId="77777777" w:rsidR="00BC1FCA" w:rsidRDefault="00000000">
            <w:r>
              <w:t>Tutoriales y videos institucionales</w:t>
            </w:r>
          </w:p>
        </w:tc>
      </w:tr>
      <w:tr w:rsidR="00395D6D" w14:paraId="67CB031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480FCD1" w14:textId="77777777" w:rsidR="00BC1FCA" w:rsidRDefault="00000000">
            <w:r>
              <w:t>Cuenta de TikTok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36FE2A0" w14:textId="77777777" w:rsidR="00BC1FCA" w:rsidRDefault="00000000">
            <w:r>
              <w:t>323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4655E1FA" w14:textId="77777777" w:rsidR="00BC1FCA" w:rsidRDefault="00000000">
            <w:r>
              <w:t>Comunicados y videos de la Carrera</w:t>
            </w:r>
          </w:p>
        </w:tc>
      </w:tr>
      <w:tr w:rsidR="00395D6D" w14:paraId="4AA2D5B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242904C" w14:textId="77777777" w:rsidR="00BC1FCA" w:rsidRDefault="00000000">
            <w:r>
              <w:t>Canal de WhatsApp</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EA6B8FA" w14:textId="77777777" w:rsidR="00BC1FCA" w:rsidRDefault="00000000">
            <w:r>
              <w:t>301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5D135B4F" w14:textId="77777777" w:rsidR="00BC1FCA" w:rsidRDefault="00000000">
            <w:r>
              <w:t>Comunicados, convocatorias de pasantías y avisos académicos</w:t>
            </w:r>
          </w:p>
        </w:tc>
      </w:tr>
    </w:tbl>
    <w:p w14:paraId="63EDBC86" w14:textId="77777777" w:rsidR="00BC1FCA" w:rsidRDefault="00000000">
      <w:pPr>
        <w:spacing w:before="40" w:after="200"/>
      </w:pPr>
      <w:r>
        <w:rPr>
          <w:sz w:val="16"/>
        </w:rPr>
        <w:t>Fuente: Centro de Cómputo de la Carrera de Contaduría Pública, cifras de las cuentas oficiales a octubre de 2026.</w:t>
      </w:r>
    </w:p>
    <w:p w14:paraId="326641DD" w14:textId="77777777" w:rsidR="00BC1FCA" w:rsidRDefault="00000000">
      <w:pPr>
        <w:spacing w:before="40" w:after="80"/>
        <w:jc w:val="center"/>
      </w:pPr>
      <w:r>
        <w:rPr>
          <w:noProof/>
        </w:rPr>
        <w:drawing>
          <wp:inline distT="0" distB="0" distL="0" distR="0" wp14:anchorId="325315E7" wp14:editId="387C195B">
            <wp:extent cx="5040000" cy="2119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_pagina.jpg"/>
                    <pic:cNvPicPr/>
                  </pic:nvPicPr>
                  <pic:blipFill>
                    <a:blip r:embed="rId46"/>
                    <a:stretch>
                      <a:fillRect/>
                    </a:stretch>
                  </pic:blipFill>
                  <pic:spPr>
                    <a:xfrm>
                      <a:off x="0" y="0"/>
                      <a:ext cx="5040000" cy="2119950"/>
                    </a:xfrm>
                    <a:prstGeom prst="rect">
                      <a:avLst/>
                    </a:prstGeom>
                  </pic:spPr>
                </pic:pic>
              </a:graphicData>
            </a:graphic>
          </wp:inline>
        </w:drawing>
      </w:r>
    </w:p>
    <w:p w14:paraId="17F98551" w14:textId="77777777" w:rsidR="00BC1FCA" w:rsidRDefault="00000000">
      <w:pPr>
        <w:spacing w:after="200"/>
        <w:jc w:val="center"/>
      </w:pPr>
      <w:r>
        <w:rPr>
          <w:sz w:val="18"/>
        </w:rPr>
        <w:t>Imagen 4. Página oficial de Facebook</w:t>
      </w:r>
    </w:p>
    <w:p w14:paraId="5A7C3995" w14:textId="77777777" w:rsidR="00BC1FCA" w:rsidRDefault="00000000">
      <w:pPr>
        <w:spacing w:before="40" w:after="80"/>
        <w:jc w:val="center"/>
      </w:pPr>
      <w:r>
        <w:rPr>
          <w:noProof/>
        </w:rPr>
        <w:drawing>
          <wp:inline distT="0" distB="0" distL="0" distR="0" wp14:anchorId="0BE59B1E" wp14:editId="027C8653">
            <wp:extent cx="2700000" cy="1272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b_grupo.jpg"/>
                    <pic:cNvPicPr/>
                  </pic:nvPicPr>
                  <pic:blipFill>
                    <a:blip r:embed="rId47"/>
                    <a:stretch>
                      <a:fillRect/>
                    </a:stretch>
                  </pic:blipFill>
                  <pic:spPr>
                    <a:xfrm>
                      <a:off x="0" y="0"/>
                      <a:ext cx="2700000" cy="1272141"/>
                    </a:xfrm>
                    <a:prstGeom prst="rect">
                      <a:avLst/>
                    </a:prstGeom>
                  </pic:spPr>
                </pic:pic>
              </a:graphicData>
            </a:graphic>
          </wp:inline>
        </w:drawing>
      </w:r>
    </w:p>
    <w:p w14:paraId="6AB9FC11" w14:textId="77777777" w:rsidR="00BC1FCA" w:rsidRDefault="00000000">
      <w:pPr>
        <w:spacing w:after="200"/>
        <w:jc w:val="center"/>
      </w:pPr>
      <w:r>
        <w:rPr>
          <w:sz w:val="18"/>
        </w:rPr>
        <w:t>Imagen 5. Grupo de Facebook de la Carrera</w:t>
      </w:r>
    </w:p>
    <w:p w14:paraId="7C080A70" w14:textId="77777777" w:rsidR="00BC1FCA" w:rsidRDefault="00000000">
      <w:pPr>
        <w:spacing w:before="40" w:after="80"/>
        <w:jc w:val="center"/>
      </w:pPr>
      <w:r>
        <w:rPr>
          <w:noProof/>
        </w:rPr>
        <w:lastRenderedPageBreak/>
        <w:drawing>
          <wp:inline distT="0" distB="0" distL="0" distR="0" wp14:anchorId="7E39C902" wp14:editId="09E14E0A">
            <wp:extent cx="4680000" cy="2709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youtube.jpg"/>
                    <pic:cNvPicPr/>
                  </pic:nvPicPr>
                  <pic:blipFill>
                    <a:blip r:embed="rId48"/>
                    <a:stretch>
                      <a:fillRect/>
                    </a:stretch>
                  </pic:blipFill>
                  <pic:spPr>
                    <a:xfrm>
                      <a:off x="0" y="0"/>
                      <a:ext cx="4680000" cy="2709060"/>
                    </a:xfrm>
                    <a:prstGeom prst="rect">
                      <a:avLst/>
                    </a:prstGeom>
                  </pic:spPr>
                </pic:pic>
              </a:graphicData>
            </a:graphic>
          </wp:inline>
        </w:drawing>
      </w:r>
    </w:p>
    <w:p w14:paraId="5B856AF7" w14:textId="77777777" w:rsidR="00BC1FCA" w:rsidRDefault="00000000">
      <w:pPr>
        <w:spacing w:after="200"/>
        <w:jc w:val="center"/>
      </w:pPr>
      <w:r>
        <w:rPr>
          <w:sz w:val="18"/>
        </w:rPr>
        <w:t>Imagen 6. Canal oficial de YouTube</w:t>
      </w:r>
    </w:p>
    <w:p w14:paraId="28655E5F" w14:textId="77777777" w:rsidR="00BC1FCA" w:rsidRDefault="00000000">
      <w:pPr>
        <w:spacing w:before="40" w:after="80"/>
        <w:jc w:val="center"/>
      </w:pPr>
      <w:r>
        <w:rPr>
          <w:noProof/>
        </w:rPr>
        <w:drawing>
          <wp:inline distT="0" distB="0" distL="0" distR="0" wp14:anchorId="237B86DD" wp14:editId="54F18CB9">
            <wp:extent cx="3600000" cy="219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iktok.jpg"/>
                    <pic:cNvPicPr/>
                  </pic:nvPicPr>
                  <pic:blipFill>
                    <a:blip r:embed="rId49"/>
                    <a:stretch>
                      <a:fillRect/>
                    </a:stretch>
                  </pic:blipFill>
                  <pic:spPr>
                    <a:xfrm>
                      <a:off x="0" y="0"/>
                      <a:ext cx="3600000" cy="2190000"/>
                    </a:xfrm>
                    <a:prstGeom prst="rect">
                      <a:avLst/>
                    </a:prstGeom>
                  </pic:spPr>
                </pic:pic>
              </a:graphicData>
            </a:graphic>
          </wp:inline>
        </w:drawing>
      </w:r>
    </w:p>
    <w:p w14:paraId="53E237C7" w14:textId="77777777" w:rsidR="00BC1FCA" w:rsidRDefault="00000000">
      <w:pPr>
        <w:spacing w:after="200"/>
        <w:jc w:val="center"/>
      </w:pPr>
      <w:r>
        <w:rPr>
          <w:sz w:val="18"/>
        </w:rPr>
        <w:t>Imagen 7. Cuenta oficial de TikTok</w:t>
      </w:r>
    </w:p>
    <w:p w14:paraId="2882C242" w14:textId="77777777" w:rsidR="00BC1FCA" w:rsidRDefault="00000000">
      <w:pPr>
        <w:spacing w:before="40" w:after="80"/>
        <w:jc w:val="center"/>
      </w:pPr>
      <w:r>
        <w:rPr>
          <w:noProof/>
        </w:rPr>
        <w:lastRenderedPageBreak/>
        <w:drawing>
          <wp:inline distT="0" distB="0" distL="0" distR="0" wp14:anchorId="51B07723" wp14:editId="79D76310">
            <wp:extent cx="3960000" cy="25769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a1.jpg"/>
                    <pic:cNvPicPr/>
                  </pic:nvPicPr>
                  <pic:blipFill>
                    <a:blip r:embed="rId50"/>
                    <a:stretch>
                      <a:fillRect/>
                    </a:stretch>
                  </pic:blipFill>
                  <pic:spPr>
                    <a:xfrm>
                      <a:off x="0" y="0"/>
                      <a:ext cx="3960000" cy="2576966"/>
                    </a:xfrm>
                    <a:prstGeom prst="rect">
                      <a:avLst/>
                    </a:prstGeom>
                  </pic:spPr>
                </pic:pic>
              </a:graphicData>
            </a:graphic>
          </wp:inline>
        </w:drawing>
      </w:r>
    </w:p>
    <w:p w14:paraId="3B632635" w14:textId="77777777" w:rsidR="00BC1FCA" w:rsidRDefault="00000000">
      <w:pPr>
        <w:spacing w:after="200"/>
        <w:jc w:val="center"/>
      </w:pPr>
      <w:r>
        <w:rPr>
          <w:sz w:val="18"/>
        </w:rPr>
        <w:t>Imagen 8. Canal de WhatsApp con un comunicado de pasantía</w:t>
      </w:r>
    </w:p>
    <w:p w14:paraId="65BD9CFD" w14:textId="77777777" w:rsidR="00BC1FCA" w:rsidRDefault="00000000">
      <w:pPr>
        <w:spacing w:before="40" w:after="80"/>
        <w:jc w:val="center"/>
      </w:pPr>
      <w:r>
        <w:rPr>
          <w:noProof/>
        </w:rPr>
        <w:drawing>
          <wp:inline distT="0" distB="0" distL="0" distR="0" wp14:anchorId="5700457C" wp14:editId="40769CCF">
            <wp:extent cx="2880000" cy="25025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a2.jpg"/>
                    <pic:cNvPicPr/>
                  </pic:nvPicPr>
                  <pic:blipFill>
                    <a:blip r:embed="rId51"/>
                    <a:stretch>
                      <a:fillRect/>
                    </a:stretch>
                  </pic:blipFill>
                  <pic:spPr>
                    <a:xfrm>
                      <a:off x="0" y="0"/>
                      <a:ext cx="2880000" cy="2502564"/>
                    </a:xfrm>
                    <a:prstGeom prst="rect">
                      <a:avLst/>
                    </a:prstGeom>
                  </pic:spPr>
                </pic:pic>
              </a:graphicData>
            </a:graphic>
          </wp:inline>
        </w:drawing>
      </w:r>
    </w:p>
    <w:p w14:paraId="363C78AB" w14:textId="77777777" w:rsidR="00BC1FCA" w:rsidRDefault="00000000">
      <w:pPr>
        <w:spacing w:after="200"/>
        <w:jc w:val="center"/>
      </w:pPr>
      <w:r>
        <w:rPr>
          <w:sz w:val="18"/>
        </w:rPr>
        <w:t>Imagen 9. Canal oficial de WhatsApp</w:t>
      </w:r>
    </w:p>
    <w:p w14:paraId="48EDFB08" w14:textId="77777777" w:rsidR="00BC1FCA" w:rsidRDefault="00000000">
      <w:pPr>
        <w:keepNext/>
        <w:tabs>
          <w:tab w:val="left" w:pos="709"/>
        </w:tabs>
        <w:spacing w:before="120" w:after="200"/>
        <w:ind w:left="709" w:hanging="709"/>
        <w:outlineLvl w:val="1"/>
      </w:pPr>
      <w:bookmarkStart w:id="161" w:name="_Toc000000161"/>
      <w:r>
        <w:rPr>
          <w:b/>
          <w:sz w:val="24"/>
        </w:rPr>
        <w:t>10.12</w:t>
      </w:r>
      <w:r>
        <w:rPr>
          <w:b/>
          <w:sz w:val="24"/>
        </w:rPr>
        <w:tab/>
        <w:t>Entornos virtuales de enseñanza y aprendizaje</w:t>
      </w:r>
      <w:bookmarkEnd w:id="161"/>
    </w:p>
    <w:p w14:paraId="6CC4439C" w14:textId="77777777" w:rsidR="00BC1FCA" w:rsidRDefault="00000000">
      <w:pPr>
        <w:spacing w:after="200"/>
        <w:jc w:val="both"/>
      </w:pPr>
      <w:r>
        <w:t>La Carrera cuenta con los siguientes entornos virtuales:</w:t>
      </w:r>
    </w:p>
    <w:p w14:paraId="4062B27B" w14:textId="77777777" w:rsidR="00BC1FCA" w:rsidRDefault="00000000">
      <w:pPr>
        <w:numPr>
          <w:ilvl w:val="0"/>
          <w:numId w:val="77"/>
        </w:numPr>
        <w:spacing w:after="160"/>
        <w:jc w:val="both"/>
      </w:pPr>
      <w:r>
        <w:rPr>
          <w:b/>
        </w:rPr>
        <w:t>Plataforma Virtual de la Carrera de Contaduría Pública.</w:t>
      </w:r>
      <w:r>
        <w:t xml:space="preserve"> Desarrollada en Moodle y alojada en los servidores de la Carrera, permite a los estudiantes acceder a sus asignaturas, consultar materiales, enviar tareas y participar en actividades y evaluaciones en línea, como complemento de las clases presenciales o en modalidad a distancia. Está optimizada para atender a más de 200 usuarios conectados de forma simultánea.</w:t>
      </w:r>
    </w:p>
    <w:p w14:paraId="2565E76F" w14:textId="26D6FBD0" w:rsidR="00BC1FCA" w:rsidRDefault="00000000">
      <w:pPr>
        <w:numPr>
          <w:ilvl w:val="0"/>
          <w:numId w:val="77"/>
        </w:numPr>
        <w:spacing w:after="160"/>
        <w:jc w:val="both"/>
      </w:pPr>
      <w:r>
        <w:rPr>
          <w:b/>
        </w:rPr>
        <w:t>Microsoft Teams.</w:t>
      </w:r>
      <w:r>
        <w:t xml:space="preserve"> </w:t>
      </w:r>
      <w:r w:rsidR="007B0DCF">
        <w:t>L</w:t>
      </w:r>
      <w:r>
        <w:t>a Carrera utiliza servicios de videoconferencia, cuentas de correo y programas de ofimática en línea</w:t>
      </w:r>
      <w:r w:rsidR="007B0DCF">
        <w:t xml:space="preserve"> y cuenta con licencia permanente.</w:t>
      </w:r>
    </w:p>
    <w:p w14:paraId="7D318DC0" w14:textId="48BD9CEC" w:rsidR="007B0DCF" w:rsidRDefault="00000000">
      <w:pPr>
        <w:numPr>
          <w:ilvl w:val="0"/>
          <w:numId w:val="77"/>
        </w:numPr>
        <w:spacing w:after="160"/>
        <w:jc w:val="both"/>
      </w:pPr>
      <w:r>
        <w:rPr>
          <w:b/>
        </w:rPr>
        <w:t>Servicios de Google.</w:t>
      </w:r>
      <w:r>
        <w:t xml:space="preserve"> </w:t>
      </w:r>
      <w:r w:rsidR="006269F7">
        <w:t>A través</w:t>
      </w:r>
      <w:r>
        <w:t xml:space="preserve"> de la cuenta institucional @umsa.bo, se accede a todos los servicios de Google</w:t>
      </w:r>
      <w:r w:rsidR="006269F7">
        <w:t>, principalmente: Google Meet, Google Sheets, Google Docs, Google Drive.</w:t>
      </w:r>
    </w:p>
    <w:p w14:paraId="08BB3A57" w14:textId="1592FBA1" w:rsidR="009270B9" w:rsidRDefault="00000000">
      <w:pPr>
        <w:spacing w:after="200"/>
        <w:jc w:val="both"/>
      </w:pPr>
      <w:r>
        <w:lastRenderedPageBreak/>
        <w:t xml:space="preserve">Estas herramientas apoyan la enseñanza y el aprendizaje, pero son limitadas para la escala de la Carrera. La capacidad de la plataforma Microsoft Temas hasta </w:t>
      </w:r>
      <w:r w:rsidR="001F168C">
        <w:t>1.000</w:t>
      </w:r>
      <w:r>
        <w:t xml:space="preserve"> usuarios simultáneos, lo cual es suficiente para clases virtuales sincrónicas.</w:t>
      </w:r>
    </w:p>
    <w:p w14:paraId="4FC98492" w14:textId="11BD001B" w:rsidR="009270B9" w:rsidRDefault="00000000">
      <w:pPr>
        <w:spacing w:after="200"/>
        <w:jc w:val="both"/>
      </w:pPr>
      <w:r>
        <w:t xml:space="preserve">Sin embargo, la plataforma Moodle tiene limitaciones en su capacidad en consideración de que existen 3.116 estudiantes inscritos en la gestión 2026, varios de los cuales se conectan</w:t>
      </w:r>
      <w:r>
        <w:t xml:space="preserve"> simultáneamente.</w:t>
      </w:r>
    </w:p>
    <w:p w14:paraId="4631AE44" w14:textId="4A9DFD9F" w:rsidR="00BC1FCA" w:rsidRDefault="00BC1FCA">
      <w:pPr>
        <w:spacing w:after="200"/>
        <w:jc w:val="both"/>
        <w:sectPr w:rsidR="00BC1FCA" w:rsidSect="00034616">
          <w:headerReference w:type="default" r:id="rId52"/>
          <w:footerReference w:type="default" r:id="rId53"/>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11. Implementación del proyecto curricular</w:t>
      </w:r>
    </w:p>
    <w:p w14:paraId="0F4B4F06" w14:textId="77777777" w:rsidR="00C742AC" w:rsidRDefault="00000000">
      <w:pPr>
        <w:pStyle w:val="GrupoCuadros"/>
        <w:keepNext/>
        <w:pageBreakBefore/>
        <w:tabs>
          <w:tab w:val="left" w:pos="709"/>
        </w:tabs>
        <w:spacing w:before="160" w:after="200"/>
        <w:ind w:left="709" w:hanging="709"/>
        <w:outlineLvl w:val="0"/>
      </w:pPr>
      <w:bookmarkStart w:id="162" w:name="_Toc000000162"/>
      <w:r>
        <w:rPr>
          <w:b/>
          <w:sz w:val="24"/>
        </w:rPr>
        <w:t>11.</w:t>
      </w:r>
      <w:r>
        <w:rPr>
          <w:b/>
          <w:sz w:val="24"/>
        </w:rPr>
        <w:tab/>
        <w:t>Implementación del proyecto curricular</w:t>
      </w:r>
      <w:bookmarkEnd w:id="162"/>
    </w:p>
    <w:p w14:paraId="57234F47" w14:textId="1E39DF3B" w:rsidR="00C742AC" w:rsidRDefault="00000000">
      <w:pPr>
        <w:spacing w:after="200"/>
        <w:jc w:val="both"/>
      </w:pPr>
      <w:r>
        <w:t xml:space="preserve">Este punto establece las condiciones materiales, humanas y financieras para implementar el </w:t>
      </w:r>
      <w:r w:rsidR="00B521D8">
        <w:t>Rediseño Curricular</w:t>
      </w:r>
      <w:r>
        <w:t>. Parte del contraste entre los registros institucionales y la percepción de docentes y estudiantes recogida en el diagnóstico situacional, identifica las brechas respecto de un modelo por competencias con metodologías activas y uso intensivo de tecnología, y propone medidas de corto, mediano y largo plazo en tres componentes: infraestructura, equipamiento y sistemas informáticos; recursos humanos; y gestión presupuestaria y financiera.</w:t>
      </w:r>
    </w:p>
    <w:p w14:paraId="00A5362E" w14:textId="77777777" w:rsidR="00C742AC" w:rsidRDefault="00000000">
      <w:pPr>
        <w:keepNext/>
        <w:tabs>
          <w:tab w:val="left" w:pos="709"/>
        </w:tabs>
        <w:spacing w:before="120" w:after="200"/>
        <w:ind w:left="709" w:hanging="709"/>
        <w:outlineLvl w:val="1"/>
      </w:pPr>
      <w:bookmarkStart w:id="163" w:name="_Toc000000163"/>
      <w:r>
        <w:rPr>
          <w:b/>
          <w:sz w:val="24"/>
        </w:rPr>
        <w:t>11.1</w:t>
      </w:r>
      <w:r>
        <w:rPr>
          <w:b/>
          <w:sz w:val="24"/>
        </w:rPr>
        <w:tab/>
        <w:t>Infraestructura, equipamiento y sistemas de soporte informático</w:t>
      </w:r>
      <w:bookmarkEnd w:id="163"/>
    </w:p>
    <w:p w14:paraId="5D1C3EF4" w14:textId="77777777" w:rsidR="00C742AC" w:rsidRDefault="00000000">
      <w:pPr>
        <w:keepNext/>
        <w:tabs>
          <w:tab w:val="left" w:pos="709"/>
        </w:tabs>
        <w:spacing w:before="80" w:after="200"/>
        <w:ind w:left="709" w:hanging="709"/>
        <w:outlineLvl w:val="2"/>
      </w:pPr>
      <w:bookmarkStart w:id="164" w:name="_Toc000000164"/>
      <w:r>
        <w:rPr>
          <w:b/>
          <w:sz w:val="22"/>
        </w:rPr>
        <w:t>11.1.1</w:t>
      </w:r>
      <w:r>
        <w:rPr>
          <w:b/>
          <w:sz w:val="22"/>
        </w:rPr>
        <w:tab/>
        <w:t>Población estudiantil y demanda académica</w:t>
      </w:r>
      <w:bookmarkEnd w:id="164"/>
    </w:p>
    <w:p w14:paraId="1FA7F1FB" w14:textId="77777777" w:rsidR="00C742AC" w:rsidRDefault="00000000">
      <w:pPr>
        <w:pStyle w:val="TituloCuadro"/>
        <w:keepNext/>
        <w:spacing w:before="40" w:after="80"/>
        <w:jc w:val="center"/>
      </w:pPr>
      <w:bookmarkStart w:id="311" w:name="_Toc000000326"/>
      <w:r>
        <w:rPr>
          <w:b/>
        </w:rPr>
        <w:t>Cuadro 1. Estudiantes matriculados e inscritos</w:t>
      </w:r>
      <w:bookmarkEnd w:id="311"/>
    </w:p>
    <w:tbl>
      <w:tblPr>
        <w:tblW w:w="0" w:type="auto"/>
        <w:jc w:val="center"/>
        <w:tblLayout w:type="fixed"/>
        <w:tblLook w:val="04A0" w:firstRow="1" w:lastRow="0" w:firstColumn="1" w:lastColumn="0" w:noHBand="0" w:noVBand="1"/>
      </w:tblPr>
      <w:tblGrid>
        <w:gridCol w:w="2809"/>
        <w:gridCol w:w="1054"/>
        <w:gridCol w:w="1054"/>
        <w:gridCol w:w="1054"/>
        <w:gridCol w:w="1054"/>
        <w:gridCol w:w="1054"/>
        <w:gridCol w:w="1054"/>
      </w:tblGrid>
      <w:tr w:rsidR="00395D6D" w14:paraId="230D3697" w14:textId="77777777">
        <w:trPr>
          <w:tblHeader/>
          <w:jc w:val="center"/>
        </w:trPr>
        <w:tc>
          <w:tcPr>
            <w:tcW w:w="28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8FAF93D" w14:textId="77777777" w:rsidR="00C742AC" w:rsidRDefault="00000000">
            <w:pPr>
              <w:jc w:val="center"/>
            </w:pPr>
            <w:r>
              <w:rPr>
                <w:b/>
                <w:color w:val="FFFFFF"/>
              </w:rPr>
              <w:t>Estudiantes</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F383E7A" w14:textId="77777777" w:rsidR="00C742AC" w:rsidRDefault="00000000">
            <w:pPr>
              <w:jc w:val="center"/>
            </w:pPr>
            <w:r>
              <w:rPr>
                <w:b/>
                <w:color w:val="FFFFFF"/>
              </w:rPr>
              <w:t>2021</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C19354" w14:textId="77777777" w:rsidR="00C742AC" w:rsidRDefault="00000000">
            <w:pPr>
              <w:jc w:val="center"/>
            </w:pPr>
            <w:r>
              <w:rPr>
                <w:b/>
                <w:color w:val="FFFFFF"/>
              </w:rPr>
              <w:t>2022</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3DE284" w14:textId="77777777" w:rsidR="00C742AC" w:rsidRDefault="00000000">
            <w:pPr>
              <w:jc w:val="center"/>
            </w:pPr>
            <w:r>
              <w:rPr>
                <w:b/>
                <w:color w:val="FFFFFF"/>
              </w:rPr>
              <w:t>2023</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27DC76" w14:textId="77777777" w:rsidR="00C742AC" w:rsidRDefault="00000000">
            <w:pPr>
              <w:jc w:val="center"/>
            </w:pPr>
            <w:r>
              <w:rPr>
                <w:b/>
                <w:color w:val="FFFFFF"/>
              </w:rPr>
              <w:t>2024</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17409" w14:textId="77777777" w:rsidR="00C742AC" w:rsidRDefault="00000000">
            <w:pPr>
              <w:jc w:val="center"/>
            </w:pPr>
            <w:r>
              <w:rPr>
                <w:b/>
                <w:color w:val="FFFFFF"/>
              </w:rPr>
              <w:t>2025</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17409" w14:textId="77777777" w:rsidR="00C742AC" w:rsidRDefault="00000000">
            <w:pPr>
              <w:jc w:val="center"/>
            </w:pPr>
            <w:r>
              <w:rPr>
                <w:b/>
                <w:color w:val="FFFFFF"/>
              </w:rPr>
              <w:t xml:space="preserve">2026</w:t>
            </w:r>
          </w:p>
        </w:tc>
      </w:tr>
      <w:tr w:rsidR="00395D6D" w14:paraId="0FA017D7"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4CF416F8" w14:textId="77777777" w:rsidR="00C742AC" w:rsidRDefault="00000000">
            <w:pPr>
              <w:jc w:val="center"/>
            </w:pPr>
            <w:r>
              <w:t>Matriculados</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B22194F" w14:textId="77777777" w:rsidR="00C742AC" w:rsidRDefault="00000000">
            <w:pPr>
              <w:jc w:val="center"/>
            </w:pPr>
            <w:r>
              <w:t>4.705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631D725" w14:textId="77777777" w:rsidR="00C742AC" w:rsidRDefault="00000000">
            <w:pPr>
              <w:jc w:val="center"/>
            </w:pPr>
            <w:r>
              <w:t>4.546</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1179269" w14:textId="77777777" w:rsidR="00C742AC" w:rsidRDefault="00000000">
            <w:pPr>
              <w:jc w:val="center"/>
            </w:pPr>
            <w:r>
              <w:t>4.447</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3058BC9C" w14:textId="77777777" w:rsidR="00C742AC" w:rsidRDefault="00000000">
            <w:pPr>
              <w:jc w:val="center"/>
            </w:pPr>
            <w:r>
              <w:t>4.365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74866E4" w14:textId="77777777" w:rsidR="00C742AC" w:rsidRDefault="00000000">
            <w:pPr>
              <w:jc w:val="center"/>
            </w:pPr>
            <w:r>
              <w:t>4.283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74866E4" w14:textId="77777777" w:rsidR="00C742AC" w:rsidRDefault="00000000">
            <w:pPr>
              <w:jc w:val="center"/>
            </w:pPr>
            <w:r>
              <w:t xml:space="preserve">4.296</w:t>
            </w:r>
          </w:p>
        </w:tc>
      </w:tr>
      <w:tr w:rsidR="00395D6D" w14:paraId="7B8E1620"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0BBF52DF" w14:textId="77777777" w:rsidR="00C742AC" w:rsidRDefault="00000000">
            <w:pPr>
              <w:jc w:val="center"/>
            </w:pPr>
            <w:r>
              <w:t>Inscritos</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5DAFE97" w14:textId="77777777" w:rsidR="00C742AC" w:rsidRDefault="00000000">
            <w:pPr>
              <w:jc w:val="center"/>
            </w:pPr>
            <w:r>
              <w:t>3.152</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D65CEED" w14:textId="77777777" w:rsidR="00C742AC" w:rsidRDefault="00000000">
            <w:pPr>
              <w:jc w:val="center"/>
            </w:pPr>
            <w:r>
              <w:t>3.231</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5C065C4" w14:textId="77777777" w:rsidR="00C742AC" w:rsidRDefault="00000000">
            <w:pPr>
              <w:jc w:val="center"/>
            </w:pPr>
            <w:r>
              <w:t>3.214</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010CD9DD" w14:textId="77777777" w:rsidR="00C742AC" w:rsidRDefault="00000000">
            <w:pPr>
              <w:jc w:val="center"/>
            </w:pPr>
            <w:r>
              <w:t>3.182</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50E959A" w14:textId="77777777" w:rsidR="00C742AC" w:rsidRDefault="00000000">
            <w:pPr>
              <w:jc w:val="center"/>
            </w:pPr>
            <w:r>
              <w:t>3.143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50E959A" w14:textId="77777777" w:rsidR="00C742AC" w:rsidRDefault="00000000">
            <w:pPr>
              <w:jc w:val="center"/>
            </w:pPr>
            <w:r>
              <w:t xml:space="preserve">3.116</w:t>
            </w:r>
          </w:p>
        </w:tc>
      </w:tr>
      <w:tr w:rsidR="00395D6D" w14:paraId="7FE73031"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14F3C57C" w14:textId="77777777" w:rsidR="00C742AC" w:rsidRDefault="00000000">
            <w:pPr>
              <w:jc w:val="center"/>
            </w:pPr>
            <w:r>
              <w:t>Diferencia</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6EBE343" w14:textId="77777777" w:rsidR="00C742AC" w:rsidRDefault="00000000">
            <w:pPr>
              <w:jc w:val="center"/>
            </w:pPr>
            <w:r>
              <w:t>1.553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027A6A8B" w14:textId="77777777" w:rsidR="00C742AC" w:rsidRDefault="00000000">
            <w:pPr>
              <w:jc w:val="center"/>
            </w:pPr>
            <w:r>
              <w:t>1.315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2D560ADF" w14:textId="77777777" w:rsidR="00C742AC" w:rsidRDefault="00000000">
            <w:pPr>
              <w:jc w:val="center"/>
            </w:pPr>
            <w:r>
              <w:t>1.233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8EBE594" w14:textId="77777777" w:rsidR="00C742AC" w:rsidRDefault="00000000">
            <w:pPr>
              <w:jc w:val="center"/>
            </w:pPr>
            <w:r>
              <w:t>1.183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CD34411" w14:textId="77777777" w:rsidR="00C742AC" w:rsidRDefault="00000000">
            <w:pPr>
              <w:jc w:val="center"/>
            </w:pPr>
            <w:r>
              <w:t>1.140</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CD34411" w14:textId="77777777" w:rsidR="00C742AC" w:rsidRDefault="00000000">
            <w:pPr>
              <w:jc w:val="center"/>
            </w:pPr>
            <w:r>
              <w:t xml:space="preserve">1.180</w:t>
            </w:r>
          </w:p>
        </w:tc>
      </w:tr>
    </w:tbl>
    <w:p w14:paraId="6330B6EB" w14:textId="77777777" w:rsidR="00C742AC" w:rsidRDefault="00000000">
      <w:pPr>
        <w:spacing w:before="40" w:after="200"/>
      </w:pPr>
      <w:r>
        <w:rPr>
          <w:sz w:val="16"/>
        </w:rPr>
        <w:t>Fuente: Sistema de Registro Universitario y Sistema de Seguimiento Académico, Diagnóstico 2026.</w:t>
      </w:r>
    </w:p>
    <w:p w14:paraId="5EE63D98" w14:textId="77777777" w:rsidR="00C742AC" w:rsidRDefault="00000000">
      <w:pPr>
        <w:spacing w:after="200"/>
        <w:jc w:val="both"/>
      </w:pPr>
      <w:r>
        <w:t xml:space="preserve">Entre 2021 y 2026, los estudiantes matriculados disminuyeron en 8,69 %, mientras que los inscritos se mantuvieron estables, con una variación de 3.152 a 3.116. La diferencia corresponde a estudiantes que se matriculan pero no cursan asignaturas; aunque se redujo de 1.553 a 1.180, todavía representa el 27,5 % de los matriculados de 2026 y exige políticas de retención como las del punto 5.</w:t>
      </w:r>
    </w:p>
    <w:p w14:paraId="41D5E375" w14:textId="77777777" w:rsidR="00C742AC" w:rsidRDefault="00000000">
      <w:pPr>
        <w:pStyle w:val="TituloCuadro"/>
        <w:keepNext/>
        <w:spacing w:before="40" w:after="80"/>
        <w:jc w:val="center"/>
      </w:pPr>
      <w:bookmarkStart w:id="312" w:name="_Toc000000327"/>
      <w:r>
        <w:rPr>
          <w:b/>
        </w:rPr>
        <w:t>Cuadro 2. Inscripciones por asignatura y paralelo</w:t>
      </w:r>
      <w:bookmarkEnd w:id="312"/>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266BD1F7"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83E748" w14:textId="77777777" w:rsidR="00C742AC" w:rsidRDefault="00000000">
            <w:pPr>
              <w:jc w:val="center"/>
            </w:pPr>
            <w:r>
              <w:rPr>
                <w:b/>
                <w:color w:val="FFFFFF"/>
              </w:rPr>
              <w:t>Indicador</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04C7E95" w14:textId="77777777" w:rsidR="00C742AC"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A11AA2" w14:textId="77777777" w:rsidR="00C742AC"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87801B" w14:textId="77777777" w:rsidR="00C742AC" w:rsidRDefault="00000000">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4A820B" w14:textId="77777777" w:rsidR="00C742AC" w:rsidRDefault="00000000">
            <w:pPr>
              <w:jc w:val="center"/>
            </w:pPr>
            <w:r>
              <w:rPr>
                <w:b/>
                <w:color w:val="FFFFFF"/>
              </w:rPr>
              <w:t>2026</w:t>
            </w:r>
          </w:p>
        </w:tc>
      </w:tr>
      <w:tr w:rsidR="00395D6D" w14:paraId="579DBFE1"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162AEC6" w14:textId="77777777" w:rsidR="00C742AC" w:rsidRDefault="00000000">
            <w:pPr>
              <w:jc w:val="center"/>
            </w:pPr>
            <w:r>
              <w:t>Inscripciones por asignatura y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1D7A4B2" w14:textId="77777777" w:rsidR="00C742AC" w:rsidRDefault="00000000">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8D5EE13" w14:textId="77777777" w:rsidR="00C742AC" w:rsidRDefault="00000000">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21B0539" w14:textId="77777777" w:rsidR="00C742AC" w:rsidRDefault="00000000">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1A44FFF" w14:textId="77777777" w:rsidR="00C742AC" w:rsidRDefault="00000000">
            <w:pPr>
              <w:jc w:val="center"/>
            </w:pPr>
            <w:r>
              <w:t>24.117</w:t>
            </w:r>
          </w:p>
        </w:tc>
      </w:tr>
      <w:tr w:rsidR="00395D6D" w14:paraId="1B8C37E6"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9D6F733" w14:textId="77777777" w:rsidR="00C742AC" w:rsidRDefault="00000000">
            <w:pPr>
              <w:jc w:val="center"/>
            </w:pPr>
            <w:r>
              <w:t>Paralelos habilitados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6D63EEA" w14:textId="77777777" w:rsidR="00C742AC" w:rsidRDefault="00000000">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4385341" w14:textId="77777777" w:rsidR="00C742AC" w:rsidRDefault="00000000">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FDE9996" w14:textId="77777777" w:rsidR="00C742AC" w:rsidRDefault="00000000">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B6F972" w14:textId="77777777" w:rsidR="00C742AC" w:rsidRDefault="00000000">
            <w:pPr>
              <w:jc w:val="center"/>
            </w:pPr>
            <w:r>
              <w:t>227</w:t>
            </w:r>
          </w:p>
        </w:tc>
      </w:tr>
      <w:tr w:rsidR="00395D6D" w14:paraId="3312975C"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D492FD8" w14:textId="77777777" w:rsidR="00C742AC" w:rsidRDefault="00000000">
            <w:pPr>
              <w:jc w:val="center"/>
            </w:pPr>
            <w:r>
              <w:t>Promedio de estudiantes por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BBD61A3" w14:textId="77777777" w:rsidR="00C742AC" w:rsidRDefault="00000000">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B5780E9" w14:textId="77777777" w:rsidR="00C742AC" w:rsidRDefault="00000000">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6F92431" w14:textId="77777777" w:rsidR="00C742AC" w:rsidRDefault="00000000">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EEE3276" w14:textId="77777777" w:rsidR="00C742AC" w:rsidRDefault="00000000">
            <w:pPr>
              <w:jc w:val="center"/>
            </w:pPr>
            <w:r>
              <w:t>106</w:t>
            </w:r>
          </w:p>
        </w:tc>
      </w:tr>
    </w:tbl>
    <w:p w14:paraId="6B456AA1" w14:textId="77777777" w:rsidR="00C742AC" w:rsidRDefault="00000000">
      <w:pPr>
        <w:spacing w:before="40" w:after="200"/>
      </w:pPr>
      <w:r>
        <w:rPr>
          <w:sz w:val="16"/>
        </w:rPr>
        <w:t>Fuente: Centro de Cómputo de la Carrera de Contaduría Pública.</w:t>
      </w:r>
    </w:p>
    <w:p w14:paraId="611883E5" w14:textId="77777777" w:rsidR="00C742AC" w:rsidRDefault="00000000">
      <w:pPr>
        <w:spacing w:after="200"/>
        <w:jc w:val="both"/>
      </w:pPr>
      <w:r>
        <w:t>El promedio de 104 a 109 estudiantes por paralelo supera lo que permite un trabajo por competencias con evaluación continua. Por ello, el punto 8.6 fija una meta intermedia de 80 estudiantes por paralelo, que requiere 302 paralelos, y una meta objetivo de 60, que requiere 402.</w:t>
      </w:r>
    </w:p>
    <w:p w14:paraId="0488C721" w14:textId="2D359D1F" w:rsidR="00C742AC" w:rsidRDefault="00000000">
      <w:pPr>
        <w:keepNext/>
        <w:tabs>
          <w:tab w:val="left" w:pos="709"/>
        </w:tabs>
        <w:spacing w:before="80" w:after="200"/>
        <w:ind w:left="709" w:hanging="709"/>
        <w:outlineLvl w:val="2"/>
      </w:pPr>
      <w:bookmarkStart w:id="165" w:name="_Toc000000165"/>
      <w:r>
        <w:rPr>
          <w:b/>
          <w:sz w:val="22"/>
        </w:rPr>
        <w:t>11.1.2</w:t>
      </w:r>
      <w:r>
        <w:rPr>
          <w:b/>
          <w:sz w:val="22"/>
        </w:rPr>
        <w:tab/>
        <w:t>Infraestructura disponible</w:t>
      </w:r>
      <w:bookmarkEnd w:id="165"/>
    </w:p>
    <w:p w14:paraId="0E4BF5CA" w14:textId="77777777" w:rsidR="00C742AC" w:rsidRDefault="00000000">
      <w:pPr>
        <w:spacing w:after="200"/>
        <w:jc w:val="both"/>
      </w:pPr>
      <w:r>
        <w:t>La Carrera desarrolla sus actividades en dos sedes. En el Edificio Nava Morales, Av. Montes esquina Pando, se desarrollan las asignaturas de primer y segundo año; cuenta con ocho aulas teóricas y un aula multipropósito equipadas con proyector, ecrán, ventiladores, extractores de aire, cámaras de seguridad, pizarras acrílicas, atriles, tarimas y pupitres bipersonales.</w:t>
      </w:r>
    </w:p>
    <w:p w14:paraId="1320EDB9" w14:textId="77777777" w:rsidR="00C742AC" w:rsidRDefault="00000000">
      <w:pPr>
        <w:pStyle w:val="TituloCuadro"/>
        <w:keepNext/>
        <w:spacing w:before="40" w:after="80"/>
        <w:jc w:val="center"/>
      </w:pPr>
      <w:bookmarkStart w:id="313" w:name="_Toc000000328"/>
      <w:r>
        <w:rPr>
          <w:b/>
        </w:rPr>
        <w:lastRenderedPageBreak/>
        <w:t>Cuadro 3. Aulas del Edificio Nava Morales</w:t>
      </w:r>
      <w:bookmarkEnd w:id="313"/>
    </w:p>
    <w:tbl>
      <w:tblPr>
        <w:tblW w:w="0" w:type="auto"/>
        <w:jc w:val="center"/>
        <w:tblLayout w:type="fixed"/>
        <w:tblLook w:val="04A0" w:firstRow="1" w:lastRow="0" w:firstColumn="1" w:lastColumn="0" w:noHBand="0" w:noVBand="1"/>
      </w:tblPr>
      <w:tblGrid>
        <w:gridCol w:w="567"/>
        <w:gridCol w:w="2041"/>
        <w:gridCol w:w="907"/>
        <w:gridCol w:w="1134"/>
        <w:gridCol w:w="1247"/>
        <w:gridCol w:w="1587"/>
        <w:gridCol w:w="1587"/>
      </w:tblGrid>
      <w:tr w:rsidR="00395D6D" w14:paraId="27B25F72"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14C938B" w14:textId="77777777" w:rsidR="00C742AC" w:rsidRDefault="00000000">
            <w:pPr>
              <w:jc w:val="center"/>
            </w:pPr>
            <w:r>
              <w:rPr>
                <w:b/>
                <w:color w:val="FFFFFF"/>
                <w:sz w:val="18"/>
              </w:rPr>
              <w:t>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C52453" w14:textId="77777777" w:rsidR="00C742AC" w:rsidRDefault="00000000">
            <w:pPr>
              <w:jc w:val="center"/>
            </w:pPr>
            <w:r>
              <w:rPr>
                <w:b/>
                <w:color w:val="FFFFFF"/>
                <w:sz w:val="18"/>
              </w:rPr>
              <w:t>Ambiente</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0F3C20" w14:textId="77777777" w:rsidR="00C742AC"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826567" w14:textId="77777777" w:rsidR="00C742AC" w:rsidRDefault="00000000">
            <w:pPr>
              <w:jc w:val="center"/>
            </w:pPr>
            <w:r>
              <w:rPr>
                <w:b/>
                <w:color w:val="FFFFFF"/>
                <w:sz w:val="18"/>
              </w:rPr>
              <w:t>Uso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78E8BA" w14:textId="77777777" w:rsidR="00C742AC" w:rsidRDefault="00000000">
            <w:pPr>
              <w:jc w:val="center"/>
            </w:pPr>
            <w:r>
              <w:rPr>
                <w:b/>
                <w:color w:val="FFFFFF"/>
                <w:sz w:val="18"/>
              </w:rPr>
              <w:t>Superficie</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484E5EA" w14:textId="77777777" w:rsidR="00C742AC" w:rsidRDefault="00000000">
            <w:pPr>
              <w:jc w:val="center"/>
            </w:pPr>
            <w:r>
              <w:rPr>
                <w:b/>
                <w:color w:val="FFFFFF"/>
                <w:sz w:val="18"/>
              </w:rPr>
              <w:t>Capacidad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74FA47" w14:textId="77777777" w:rsidR="00C742AC" w:rsidRDefault="00000000">
            <w:pPr>
              <w:jc w:val="center"/>
            </w:pPr>
            <w:r>
              <w:rPr>
                <w:b/>
                <w:color w:val="FFFFFF"/>
                <w:sz w:val="18"/>
              </w:rPr>
              <w:t>m² por estudiante</w:t>
            </w:r>
          </w:p>
        </w:tc>
      </w:tr>
      <w:tr w:rsidR="00395D6D" w14:paraId="720DF97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104503D" w14:textId="77777777" w:rsidR="00C742AC" w:rsidRDefault="00000000">
            <w:pPr>
              <w:jc w:val="center"/>
            </w:pPr>
            <w:r>
              <w:rPr>
                <w:sz w:val="18"/>
              </w:rPr>
              <w:t>1</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D86F400" w14:textId="77777777" w:rsidR="00C742AC" w:rsidRDefault="00000000">
            <w:pPr>
              <w:jc w:val="center"/>
            </w:pPr>
            <w:r>
              <w:rPr>
                <w:sz w:val="18"/>
              </w:rPr>
              <w:t>Aula multipropósito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D4B748C" w14:textId="77777777" w:rsidR="00C742AC" w:rsidRDefault="00000000">
            <w:pPr>
              <w:jc w:val="center"/>
            </w:pPr>
            <w:r>
              <w:rPr>
                <w:sz w:val="18"/>
              </w:rPr>
              <w:t>Primero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2C30E51"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009075B" w14:textId="77777777" w:rsidR="00C742AC" w:rsidRDefault="00000000">
            <w:pPr>
              <w:jc w:val="center"/>
            </w:pPr>
            <w:r>
              <w:rPr>
                <w:sz w:val="18"/>
              </w:rPr>
              <w:t>71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56BDDEF" w14:textId="77777777" w:rsidR="00C742AC" w:rsidRDefault="00000000">
            <w:pPr>
              <w:jc w:val="center"/>
            </w:pPr>
            <w:r>
              <w:rPr>
                <w:sz w:val="18"/>
              </w:rPr>
              <w:t>54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62E1CA6" w14:textId="77777777" w:rsidR="00C742AC" w:rsidRDefault="00000000">
            <w:pPr>
              <w:jc w:val="center"/>
            </w:pPr>
            <w:r>
              <w:rPr>
                <w:sz w:val="18"/>
              </w:rPr>
              <w:t>1,31</w:t>
            </w:r>
          </w:p>
        </w:tc>
      </w:tr>
      <w:tr w:rsidR="00395D6D" w14:paraId="6E773167"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D2889C0" w14:textId="77777777" w:rsidR="00C742AC" w:rsidRDefault="00000000">
            <w:pPr>
              <w:jc w:val="center"/>
            </w:pPr>
            <w:r>
              <w:rPr>
                <w:sz w:val="18"/>
              </w:rPr>
              <w:t>2</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73948B7" w14:textId="77777777" w:rsidR="00C742AC" w:rsidRDefault="00000000">
            <w:pPr>
              <w:jc w:val="center"/>
            </w:pPr>
            <w:r>
              <w:rPr>
                <w:sz w:val="18"/>
              </w:rPr>
              <w:t>Aula 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A776A3"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7F231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2729F1E" w14:textId="77777777" w:rsidR="00C742AC" w:rsidRDefault="00000000">
            <w:pPr>
              <w:jc w:val="center"/>
            </w:pPr>
            <w:r>
              <w:rPr>
                <w:sz w:val="18"/>
              </w:rPr>
              <w:t>73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4F39B6" w14:textId="77777777" w:rsidR="00C742AC" w:rsidRDefault="00000000">
            <w:pPr>
              <w:jc w:val="center"/>
            </w:pPr>
            <w:r>
              <w:rPr>
                <w:sz w:val="18"/>
              </w:rPr>
              <w:t>102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465BFAE" w14:textId="77777777" w:rsidR="00C742AC" w:rsidRDefault="00000000">
            <w:pPr>
              <w:jc w:val="center"/>
            </w:pPr>
            <w:r>
              <w:rPr>
                <w:sz w:val="18"/>
              </w:rPr>
              <w:t>0,72</w:t>
            </w:r>
          </w:p>
        </w:tc>
      </w:tr>
      <w:tr w:rsidR="00395D6D" w14:paraId="57D4CBB8"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DAF2949" w14:textId="77777777" w:rsidR="00C742AC" w:rsidRDefault="00000000">
            <w:pPr>
              <w:jc w:val="center"/>
            </w:pPr>
            <w:r>
              <w:rPr>
                <w:sz w:val="18"/>
              </w:rP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3CFD2DF" w14:textId="77777777" w:rsidR="00C742AC" w:rsidRDefault="00000000">
            <w:pPr>
              <w:jc w:val="center"/>
            </w:pPr>
            <w:r>
              <w:rPr>
                <w:sz w:val="18"/>
              </w:rPr>
              <w:t>Aula 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6D9B0DF"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63183A"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CA55245" w14:textId="77777777" w:rsidR="00C742AC" w:rsidRDefault="00000000">
            <w:pPr>
              <w:jc w:val="center"/>
            </w:pPr>
            <w:r>
              <w:rPr>
                <w:sz w:val="18"/>
              </w:rPr>
              <w:t>124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D51FBCE" w14:textId="77777777" w:rsidR="00C742AC" w:rsidRDefault="00000000">
            <w:pPr>
              <w:jc w:val="center"/>
            </w:pPr>
            <w:r>
              <w:rPr>
                <w:sz w:val="18"/>
              </w:rPr>
              <w:t>142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35E667" w14:textId="77777777" w:rsidR="00C742AC" w:rsidRDefault="00000000">
            <w:pPr>
              <w:jc w:val="center"/>
            </w:pPr>
            <w:r>
              <w:rPr>
                <w:sz w:val="18"/>
              </w:rPr>
              <w:t>0,87</w:t>
            </w:r>
          </w:p>
        </w:tc>
      </w:tr>
      <w:tr w:rsidR="00395D6D" w14:paraId="79DA26B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9982491" w14:textId="77777777" w:rsidR="00C742AC" w:rsidRDefault="00000000">
            <w:pPr>
              <w:jc w:val="center"/>
            </w:pPr>
            <w:r>
              <w:rPr>
                <w:sz w:val="18"/>
              </w:rPr>
              <w:t>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CBF9687" w14:textId="77777777" w:rsidR="00C742AC" w:rsidRDefault="00000000">
            <w:pPr>
              <w:jc w:val="center"/>
            </w:pPr>
            <w:r>
              <w:rPr>
                <w:sz w:val="18"/>
              </w:rPr>
              <w:t>Aula 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CFEC0A9"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4320AE8"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ED93541" w14:textId="77777777" w:rsidR="00C742AC" w:rsidRDefault="00000000">
            <w:pPr>
              <w:jc w:val="center"/>
            </w:pPr>
            <w:r>
              <w:rPr>
                <w:sz w:val="18"/>
              </w:rPr>
              <w:t>71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DDCE9AF" w14:textId="77777777" w:rsidR="00C742AC" w:rsidRDefault="00000000">
            <w:pPr>
              <w:jc w:val="center"/>
            </w:pPr>
            <w:r>
              <w:rPr>
                <w:sz w:val="18"/>
              </w:rPr>
              <w:t>90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EFDCE24" w14:textId="77777777" w:rsidR="00C742AC" w:rsidRDefault="00000000">
            <w:pPr>
              <w:jc w:val="center"/>
            </w:pPr>
            <w:r>
              <w:rPr>
                <w:sz w:val="18"/>
              </w:rPr>
              <w:t>0,79</w:t>
            </w:r>
          </w:p>
        </w:tc>
      </w:tr>
      <w:tr w:rsidR="00395D6D" w14:paraId="72E8D81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410D6E43" w14:textId="77777777" w:rsidR="00C742AC" w:rsidRDefault="00000000">
            <w:pPr>
              <w:jc w:val="center"/>
            </w:pPr>
            <w:r>
              <w:rPr>
                <w:sz w:val="18"/>
              </w:rP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B4BEA5D" w14:textId="77777777" w:rsidR="00C742AC" w:rsidRDefault="00000000">
            <w:pPr>
              <w:jc w:val="center"/>
            </w:pPr>
            <w:r>
              <w:rPr>
                <w:sz w:val="18"/>
              </w:rPr>
              <w:t>Aula 4</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A6ACC72"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E322960"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56A1A4D" w14:textId="77777777" w:rsidR="00C742AC" w:rsidRDefault="00000000">
            <w:pPr>
              <w:jc w:val="center"/>
            </w:pPr>
            <w:r>
              <w:rPr>
                <w:sz w:val="18"/>
              </w:rPr>
              <w:t>103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7FA7F4" w14:textId="77777777" w:rsidR="00C742AC" w:rsidRDefault="00000000">
            <w:pPr>
              <w:jc w:val="center"/>
            </w:pPr>
            <w:r>
              <w:rPr>
                <w:sz w:val="18"/>
              </w:rPr>
              <w:t>130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5B2D63" w14:textId="77777777" w:rsidR="00C742AC" w:rsidRDefault="00000000">
            <w:pPr>
              <w:jc w:val="center"/>
            </w:pPr>
            <w:r>
              <w:rPr>
                <w:sz w:val="18"/>
              </w:rPr>
              <w:t>0,79</w:t>
            </w:r>
          </w:p>
        </w:tc>
      </w:tr>
      <w:tr w:rsidR="00395D6D" w14:paraId="77C5A58A"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9B72C91" w14:textId="77777777" w:rsidR="00C742AC" w:rsidRDefault="00000000">
            <w:pPr>
              <w:jc w:val="center"/>
            </w:pPr>
            <w:r>
              <w:rPr>
                <w:sz w:val="18"/>
              </w:rPr>
              <w:t>6</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335AFB0" w14:textId="77777777" w:rsidR="00C742AC" w:rsidRDefault="00000000">
            <w:pPr>
              <w:jc w:val="center"/>
            </w:pPr>
            <w:r>
              <w:rPr>
                <w:sz w:val="18"/>
              </w:rPr>
              <w:t>Aula 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DA1B3D4"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7C8B08"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EE8287" w14:textId="77777777" w:rsidR="00C742AC" w:rsidRDefault="00000000">
            <w:pPr>
              <w:jc w:val="center"/>
            </w:pPr>
            <w:r>
              <w:rPr>
                <w:sz w:val="18"/>
              </w:rPr>
              <w:t>59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4125FF6" w14:textId="77777777" w:rsidR="00C742AC" w:rsidRDefault="00000000">
            <w:pPr>
              <w:jc w:val="center"/>
            </w:pPr>
            <w:r>
              <w:rPr>
                <w:sz w:val="18"/>
              </w:rPr>
              <w:t>90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FF86849" w14:textId="77777777" w:rsidR="00C742AC" w:rsidRDefault="00000000">
            <w:pPr>
              <w:jc w:val="center"/>
            </w:pPr>
            <w:r>
              <w:rPr>
                <w:sz w:val="18"/>
              </w:rPr>
              <w:t>0,66</w:t>
            </w:r>
          </w:p>
        </w:tc>
      </w:tr>
      <w:tr w:rsidR="00395D6D" w14:paraId="5ABA1AC3"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746C840F" w14:textId="77777777" w:rsidR="00C742AC" w:rsidRDefault="00000000">
            <w:pPr>
              <w:jc w:val="center"/>
            </w:pPr>
            <w:r>
              <w:rPr>
                <w:sz w:val="18"/>
              </w:rPr>
              <w:t>7</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2132711" w14:textId="77777777" w:rsidR="00C742AC" w:rsidRDefault="00000000">
            <w:pPr>
              <w:jc w:val="center"/>
            </w:pPr>
            <w:r>
              <w:rPr>
                <w:sz w:val="18"/>
              </w:rPr>
              <w:t>Aula 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CE7524"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270C83D"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BBE94B2" w14:textId="77777777" w:rsidR="00C742AC" w:rsidRDefault="00000000">
            <w:pPr>
              <w:jc w:val="center"/>
            </w:pPr>
            <w:r>
              <w:rPr>
                <w:sz w:val="18"/>
              </w:rPr>
              <w:t>49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5B1D8C" w14:textId="77777777" w:rsidR="00C742AC" w:rsidRDefault="00000000">
            <w:pPr>
              <w:jc w:val="center"/>
            </w:pPr>
            <w:r>
              <w:rPr>
                <w:sz w:val="18"/>
              </w:rPr>
              <w:t>78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7895622" w14:textId="77777777" w:rsidR="00C742AC" w:rsidRDefault="00000000">
            <w:pPr>
              <w:jc w:val="center"/>
            </w:pPr>
            <w:r>
              <w:rPr>
                <w:sz w:val="18"/>
              </w:rPr>
              <w:t>0,63</w:t>
            </w:r>
          </w:p>
        </w:tc>
      </w:tr>
      <w:tr w:rsidR="00395D6D" w14:paraId="0E0CB11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0A17E76" w14:textId="77777777" w:rsidR="00C742AC" w:rsidRDefault="00000000">
            <w:pPr>
              <w:jc w:val="center"/>
            </w:pPr>
            <w:r>
              <w:rPr>
                <w:sz w:val="18"/>
              </w:rPr>
              <w:t>8</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E7D439E" w14:textId="77777777" w:rsidR="00C742AC" w:rsidRDefault="00000000">
            <w:pPr>
              <w:jc w:val="center"/>
            </w:pPr>
            <w:r>
              <w:rPr>
                <w:sz w:val="18"/>
              </w:rPr>
              <w:t>Aula 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697DA90"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A8C22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72DCF20" w14:textId="77777777" w:rsidR="00C742AC" w:rsidRDefault="00000000">
            <w:pPr>
              <w:jc w:val="center"/>
            </w:pPr>
            <w:r>
              <w:rPr>
                <w:sz w:val="18"/>
              </w:rPr>
              <w:t>99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36FE0DB" w14:textId="77777777" w:rsidR="00C742AC" w:rsidRDefault="00000000">
            <w:pPr>
              <w:jc w:val="center"/>
            </w:pPr>
            <w:r>
              <w:rPr>
                <w:sz w:val="18"/>
              </w:rPr>
              <w:t>150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612106B" w14:textId="77777777" w:rsidR="00C742AC" w:rsidRDefault="00000000">
            <w:pPr>
              <w:jc w:val="center"/>
            </w:pPr>
            <w:r>
              <w:rPr>
                <w:sz w:val="18"/>
              </w:rPr>
              <w:t>0,66</w:t>
            </w:r>
          </w:p>
        </w:tc>
      </w:tr>
      <w:tr w:rsidR="00395D6D" w14:paraId="0E1AF956"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7F184A3" w14:textId="77777777" w:rsidR="00C742AC" w:rsidRDefault="00000000">
            <w:pPr>
              <w:jc w:val="center"/>
            </w:pPr>
            <w:r>
              <w:rPr>
                <w:sz w:val="18"/>
              </w:rPr>
              <w:t>9</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77A222E" w14:textId="77777777" w:rsidR="00C742AC" w:rsidRDefault="00000000">
            <w:pPr>
              <w:jc w:val="center"/>
            </w:pPr>
            <w:r>
              <w:rPr>
                <w:sz w:val="18"/>
              </w:rPr>
              <w:t>Aula 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37E04B2"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86ED2A"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454F8F" w14:textId="77777777" w:rsidR="00C742AC" w:rsidRDefault="00000000">
            <w:pPr>
              <w:jc w:val="center"/>
            </w:pPr>
            <w:r>
              <w:rPr>
                <w:sz w:val="18"/>
              </w:rPr>
              <w:t>94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09D89F" w14:textId="77777777" w:rsidR="00C742AC" w:rsidRDefault="00000000">
            <w:pPr>
              <w:jc w:val="center"/>
            </w:pPr>
            <w:r>
              <w:rPr>
                <w:sz w:val="18"/>
              </w:rPr>
              <w:t>138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9C82406" w14:textId="77777777" w:rsidR="00C742AC" w:rsidRDefault="00000000">
            <w:pPr>
              <w:jc w:val="center"/>
            </w:pPr>
            <w:r>
              <w:rPr>
                <w:sz w:val="18"/>
              </w:rPr>
              <w:t>0,68</w:t>
            </w:r>
          </w:p>
        </w:tc>
      </w:tr>
      <w:tr w:rsidR="00395D6D" w14:paraId="705207C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BDC1529" w14:textId="77777777" w:rsidR="00C742AC" w:rsidRDefault="00C742AC">
            <w:pPr>
              <w:jc w:val="center"/>
            </w:pP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5249339" w14:textId="77777777" w:rsidR="00C742AC" w:rsidRDefault="00000000">
            <w:pPr>
              <w:jc w:val="center"/>
            </w:pPr>
            <w:r>
              <w:rPr>
                <w:b/>
                <w:sz w:val="18"/>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730B690" w14:textId="77777777" w:rsidR="00C742AC" w:rsidRDefault="00C742AC">
            <w:pPr>
              <w:jc w:val="cente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D8AFBE" w14:textId="77777777" w:rsidR="00C742AC" w:rsidRDefault="00C742AC">
            <w:pPr>
              <w:jc w:val="center"/>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DDAE869" w14:textId="77777777" w:rsidR="00C742AC" w:rsidRDefault="00000000">
            <w:pPr>
              <w:jc w:val="center"/>
            </w:pPr>
            <w:r>
              <w:rPr>
                <w:b/>
                <w:sz w:val="18"/>
              </w:rPr>
              <w:t>743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12DC90" w14:textId="77777777" w:rsidR="00C742AC" w:rsidRDefault="00000000">
            <w:pPr>
              <w:jc w:val="center"/>
            </w:pPr>
            <w:r>
              <w:rPr>
                <w:b/>
                <w:sz w:val="18"/>
              </w:rPr>
              <w:t>974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A440AE" w14:textId="77777777" w:rsidR="00C742AC" w:rsidRDefault="00C742AC">
            <w:pPr>
              <w:jc w:val="center"/>
            </w:pPr>
          </w:p>
        </w:tc>
      </w:tr>
    </w:tbl>
    <w:p w14:paraId="16027DAC" w14:textId="77777777" w:rsidR="00C742AC" w:rsidRDefault="00000000">
      <w:pPr>
        <w:spacing w:before="40" w:after="200"/>
      </w:pPr>
      <w:r>
        <w:rPr>
          <w:sz w:val="16"/>
        </w:rPr>
        <w:t>Fuente: Centro de Cómputo de la Carrera de Contaduría Pública.</w:t>
      </w:r>
    </w:p>
    <w:p w14:paraId="789BF17E" w14:textId="77777777" w:rsidR="00C742AC" w:rsidRDefault="00000000">
      <w:pPr>
        <w:spacing w:after="200"/>
        <w:jc w:val="both"/>
      </w:pPr>
      <w:r>
        <w:t>En el Edificio Monoblock Central, Av. Villazón, se desarrollan las asignaturas de tercer año en adelante. La Carrera tiene el uso exclusivo y la administración de los pabellones A, B, C y D, equipados con proyector, ecrán, cámaras de seguridad, pizarras acrílicas, atriles, tarimas y equipos de sonido.</w:t>
      </w:r>
    </w:p>
    <w:p w14:paraId="118C6FF4" w14:textId="77777777" w:rsidR="00C742AC" w:rsidRDefault="00000000">
      <w:pPr>
        <w:pStyle w:val="TituloCuadro"/>
        <w:keepNext/>
        <w:spacing w:before="40" w:after="80"/>
        <w:jc w:val="center"/>
      </w:pPr>
      <w:bookmarkStart w:id="314" w:name="_Toc000000329"/>
      <w:r>
        <w:rPr>
          <w:b/>
        </w:rPr>
        <w:t>Cuadro 4. Aulas del Edificio Monoblock Central</w:t>
      </w:r>
      <w:bookmarkEnd w:id="314"/>
    </w:p>
    <w:tbl>
      <w:tblPr>
        <w:tblW w:w="0" w:type="auto"/>
        <w:jc w:val="center"/>
        <w:tblLayout w:type="fixed"/>
        <w:tblLook w:val="04A0" w:firstRow="1" w:lastRow="0" w:firstColumn="1" w:lastColumn="0" w:noHBand="0" w:noVBand="1"/>
      </w:tblPr>
      <w:tblGrid>
        <w:gridCol w:w="567"/>
        <w:gridCol w:w="2041"/>
        <w:gridCol w:w="907"/>
        <w:gridCol w:w="1134"/>
        <w:gridCol w:w="1247"/>
        <w:gridCol w:w="1587"/>
        <w:gridCol w:w="1587"/>
      </w:tblGrid>
      <w:tr w:rsidR="00395D6D" w14:paraId="0CA12B07"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AF9CCF" w14:textId="77777777" w:rsidR="00C742AC" w:rsidRDefault="00000000">
            <w:pPr>
              <w:jc w:val="center"/>
            </w:pPr>
            <w:r>
              <w:rPr>
                <w:b/>
                <w:color w:val="FFFFFF"/>
                <w:sz w:val="18"/>
              </w:rPr>
              <w:t>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1FA1BF" w14:textId="77777777" w:rsidR="00C742AC" w:rsidRDefault="00000000">
            <w:pPr>
              <w:jc w:val="center"/>
            </w:pPr>
            <w:r>
              <w:rPr>
                <w:b/>
                <w:color w:val="FFFFFF"/>
                <w:sz w:val="18"/>
              </w:rPr>
              <w:t>Ambiente</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8CC91F" w14:textId="77777777" w:rsidR="00C742AC"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0C6E99" w14:textId="77777777" w:rsidR="00C742AC" w:rsidRDefault="00000000">
            <w:pPr>
              <w:jc w:val="center"/>
            </w:pPr>
            <w:r>
              <w:rPr>
                <w:b/>
                <w:color w:val="FFFFFF"/>
                <w:sz w:val="18"/>
              </w:rPr>
              <w:t>Uso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FBB03C" w14:textId="77777777" w:rsidR="00C742AC" w:rsidRDefault="00000000">
            <w:pPr>
              <w:jc w:val="center"/>
            </w:pPr>
            <w:r>
              <w:rPr>
                <w:b/>
                <w:color w:val="FFFFFF"/>
                <w:sz w:val="18"/>
              </w:rPr>
              <w:t>Superficie</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A4C0AC" w14:textId="77777777" w:rsidR="00C742AC" w:rsidRDefault="00000000">
            <w:pPr>
              <w:jc w:val="center"/>
            </w:pPr>
            <w:r>
              <w:rPr>
                <w:b/>
                <w:color w:val="FFFFFF"/>
                <w:sz w:val="18"/>
              </w:rPr>
              <w:t>Capacidad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8035E9" w14:textId="77777777" w:rsidR="00C742AC" w:rsidRDefault="00000000">
            <w:pPr>
              <w:jc w:val="center"/>
            </w:pPr>
            <w:r>
              <w:rPr>
                <w:b/>
                <w:color w:val="FFFFFF"/>
                <w:sz w:val="18"/>
              </w:rPr>
              <w:t>m² por estudiante</w:t>
            </w:r>
          </w:p>
        </w:tc>
      </w:tr>
      <w:tr w:rsidR="00395D6D" w14:paraId="5C7A677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DFC56EE" w14:textId="77777777" w:rsidR="00C742AC" w:rsidRDefault="00000000">
            <w:pPr>
              <w:jc w:val="center"/>
            </w:pPr>
            <w:r>
              <w:rPr>
                <w:sz w:val="18"/>
              </w:rPr>
              <w:t>1</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49FA274" w14:textId="77777777" w:rsidR="00C742AC" w:rsidRDefault="00000000">
            <w:pPr>
              <w:jc w:val="center"/>
            </w:pPr>
            <w:r>
              <w:rPr>
                <w:sz w:val="18"/>
              </w:rPr>
              <w:t>Pabellón 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282C9C"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4428E0"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4E0E8CD" w14:textId="77777777" w:rsidR="00C742AC" w:rsidRDefault="00000000">
            <w:pPr>
              <w:jc w:val="center"/>
            </w:pPr>
            <w:r>
              <w:rPr>
                <w:sz w:val="18"/>
              </w:rPr>
              <w:t>320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4FC8A1" w14:textId="77777777" w:rsidR="00C742AC" w:rsidRDefault="00000000">
            <w:pPr>
              <w:jc w:val="center"/>
            </w:pPr>
            <w:r>
              <w:rPr>
                <w:sz w:val="18"/>
              </w:rPr>
              <w:t>320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6D09F42" w14:textId="77777777" w:rsidR="00C742AC" w:rsidRDefault="00000000">
            <w:pPr>
              <w:jc w:val="center"/>
            </w:pPr>
            <w:r>
              <w:rPr>
                <w:sz w:val="18"/>
              </w:rPr>
              <w:t>1,00</w:t>
            </w:r>
          </w:p>
        </w:tc>
      </w:tr>
      <w:tr w:rsidR="00395D6D" w14:paraId="715B76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5EE10F4F" w14:textId="77777777" w:rsidR="00C742AC" w:rsidRDefault="00000000">
            <w:pPr>
              <w:jc w:val="center"/>
            </w:pPr>
            <w:r>
              <w:rPr>
                <w:sz w:val="18"/>
              </w:rPr>
              <w:t>2</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B152EED" w14:textId="77777777" w:rsidR="00C742AC" w:rsidRDefault="00000000">
            <w:pPr>
              <w:jc w:val="center"/>
            </w:pPr>
            <w:r>
              <w:rPr>
                <w:sz w:val="18"/>
              </w:rPr>
              <w:t>Pabellón B</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6B62325"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6F35C2"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6E1BEE" w14:textId="77777777" w:rsidR="00C742AC" w:rsidRDefault="00000000">
            <w:pPr>
              <w:jc w:val="center"/>
            </w:pPr>
            <w:r>
              <w:rPr>
                <w:sz w:val="18"/>
              </w:rPr>
              <w:t>330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0326C1B" w14:textId="77777777" w:rsidR="00C742AC" w:rsidRDefault="00000000">
            <w:pPr>
              <w:jc w:val="center"/>
            </w:pPr>
            <w:r>
              <w:rPr>
                <w:sz w:val="18"/>
              </w:rPr>
              <w:t>320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969F7FC" w14:textId="77777777" w:rsidR="00C742AC" w:rsidRDefault="00000000">
            <w:pPr>
              <w:jc w:val="center"/>
            </w:pPr>
            <w:r>
              <w:rPr>
                <w:sz w:val="18"/>
              </w:rPr>
              <w:t>1,03</w:t>
            </w:r>
          </w:p>
        </w:tc>
      </w:tr>
      <w:tr w:rsidR="00395D6D" w14:paraId="095A6978"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5CEC8B26" w14:textId="77777777" w:rsidR="00C742AC" w:rsidRDefault="00000000">
            <w:pPr>
              <w:jc w:val="center"/>
            </w:pPr>
            <w:r>
              <w:rPr>
                <w:sz w:val="18"/>
              </w:rP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9A322EB" w14:textId="77777777" w:rsidR="00C742AC" w:rsidRDefault="00000000">
            <w:pPr>
              <w:jc w:val="center"/>
            </w:pPr>
            <w:r>
              <w:rPr>
                <w:sz w:val="18"/>
              </w:rPr>
              <w:t>Pabellón C</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27F83B7"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ECBE26"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5479A43" w14:textId="77777777" w:rsidR="00C742AC" w:rsidRDefault="00000000">
            <w:pPr>
              <w:jc w:val="center"/>
            </w:pPr>
            <w:r>
              <w:rPr>
                <w:sz w:val="18"/>
              </w:rPr>
              <w:t>310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6F5E0D1" w14:textId="77777777" w:rsidR="00C742AC" w:rsidRDefault="00000000">
            <w:pPr>
              <w:jc w:val="center"/>
            </w:pPr>
            <w:r>
              <w:rPr>
                <w:sz w:val="18"/>
              </w:rPr>
              <w:t>240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1BEA206" w14:textId="77777777" w:rsidR="00C742AC" w:rsidRDefault="00000000">
            <w:pPr>
              <w:jc w:val="center"/>
            </w:pPr>
            <w:r>
              <w:rPr>
                <w:sz w:val="18"/>
              </w:rPr>
              <w:t>1,29</w:t>
            </w:r>
          </w:p>
        </w:tc>
      </w:tr>
      <w:tr w:rsidR="00395D6D" w14:paraId="24580812"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C8CD74B" w14:textId="77777777" w:rsidR="00C742AC" w:rsidRDefault="00000000">
            <w:pPr>
              <w:jc w:val="center"/>
            </w:pPr>
            <w:r>
              <w:rPr>
                <w:sz w:val="18"/>
              </w:rPr>
              <w:t>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22C39A4" w14:textId="77777777" w:rsidR="00C742AC" w:rsidRDefault="00000000">
            <w:pPr>
              <w:jc w:val="center"/>
            </w:pPr>
            <w:r>
              <w:rPr>
                <w:sz w:val="18"/>
              </w:rPr>
              <w:t>Pabellón D</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5AC3EBE"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BEFC3B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834CC6E" w14:textId="77777777" w:rsidR="00C742AC" w:rsidRDefault="00000000">
            <w:pPr>
              <w:jc w:val="center"/>
            </w:pPr>
            <w:r>
              <w:rPr>
                <w:sz w:val="18"/>
              </w:rPr>
              <w:t>310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C93563A" w14:textId="77777777" w:rsidR="00C742AC" w:rsidRDefault="00000000">
            <w:pPr>
              <w:jc w:val="center"/>
            </w:pPr>
            <w:r>
              <w:rPr>
                <w:sz w:val="18"/>
              </w:rPr>
              <w:t>220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5FC6BC" w14:textId="77777777" w:rsidR="00C742AC" w:rsidRDefault="00000000">
            <w:pPr>
              <w:jc w:val="center"/>
            </w:pPr>
            <w:r>
              <w:rPr>
                <w:sz w:val="18"/>
              </w:rPr>
              <w:t>1,41</w:t>
            </w:r>
          </w:p>
        </w:tc>
      </w:tr>
      <w:tr w:rsidR="00395D6D" w14:paraId="2CF953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03A520F" w14:textId="77777777" w:rsidR="00C742AC" w:rsidRDefault="00C742AC">
            <w:pPr>
              <w:jc w:val="center"/>
            </w:pP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86AFA24" w14:textId="77777777" w:rsidR="00C742AC" w:rsidRDefault="00000000">
            <w:pPr>
              <w:jc w:val="center"/>
            </w:pPr>
            <w:r>
              <w:rPr>
                <w:b/>
                <w:sz w:val="18"/>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0B181B" w14:textId="77777777" w:rsidR="00C742AC" w:rsidRDefault="00C742AC">
            <w:pPr>
              <w:jc w:val="cente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3A8CCA0" w14:textId="77777777" w:rsidR="00C742AC" w:rsidRDefault="00C742AC">
            <w:pPr>
              <w:jc w:val="center"/>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F0A0A" w14:textId="77777777" w:rsidR="00C742AC" w:rsidRDefault="00000000">
            <w:pPr>
              <w:jc w:val="center"/>
            </w:pPr>
            <w:r>
              <w:rPr>
                <w:b/>
                <w:sz w:val="18"/>
              </w:rPr>
              <w:t>1.270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F0FB7A" w14:textId="77777777" w:rsidR="00C742AC" w:rsidRDefault="00000000">
            <w:pPr>
              <w:jc w:val="center"/>
            </w:pPr>
            <w:r>
              <w:rPr>
                <w:b/>
                <w:sz w:val="18"/>
              </w:rPr>
              <w:t>1.100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EC22A0" w14:textId="77777777" w:rsidR="00C742AC" w:rsidRDefault="00C742AC">
            <w:pPr>
              <w:jc w:val="center"/>
            </w:pPr>
          </w:p>
        </w:tc>
      </w:tr>
    </w:tbl>
    <w:p w14:paraId="7413AD09" w14:textId="77777777" w:rsidR="00C742AC" w:rsidRDefault="00000000">
      <w:pPr>
        <w:spacing w:before="40" w:after="200"/>
      </w:pPr>
      <w:r>
        <w:rPr>
          <w:sz w:val="16"/>
        </w:rPr>
        <w:t>Fuente: Centro de Cómputo de la Carrera de Contaduría Pública.</w:t>
      </w:r>
    </w:p>
    <w:p w14:paraId="31E22B5B" w14:textId="77777777" w:rsidR="00C742AC" w:rsidRDefault="00000000">
      <w:pPr>
        <w:spacing w:after="200"/>
        <w:jc w:val="both"/>
      </w:pPr>
      <w:r>
        <w:t>Las ocho aulas teóricas del Edificio Nava Morales ofrecen entre 0,63 y 0,87 m² por estudiante a plena capacidad, lo que explica la saturación que reportan los estudiantes de primer y segundo año. Los pabellones del Monoblock Central son amplios, pero su tamaño favorece la clase expositiva antes que el trabajo en grupos. La biblioteca, los laboratorios de computación, el auditorio, el Centro de Cómputo y los servidores se describen en los puntos 9 y 10.</w:t>
      </w:r>
    </w:p>
    <w:p w14:paraId="4CA609EA" w14:textId="77777777" w:rsidR="00C742AC" w:rsidRDefault="00000000">
      <w:pPr>
        <w:keepNext/>
        <w:tabs>
          <w:tab w:val="left" w:pos="709"/>
        </w:tabs>
        <w:spacing w:before="80" w:after="200"/>
        <w:ind w:left="709" w:hanging="709"/>
        <w:outlineLvl w:val="2"/>
      </w:pPr>
      <w:bookmarkStart w:id="166" w:name="_Toc000000166"/>
      <w:r>
        <w:rPr>
          <w:b/>
          <w:sz w:val="22"/>
        </w:rPr>
        <w:t>11.1.3</w:t>
      </w:r>
      <w:r>
        <w:rPr>
          <w:b/>
          <w:sz w:val="22"/>
        </w:rPr>
        <w:tab/>
        <w:t>Evaluación del estado actual</w:t>
      </w:r>
      <w:bookmarkEnd w:id="166"/>
    </w:p>
    <w:p w14:paraId="18D73744" w14:textId="77777777" w:rsidR="00C742AC" w:rsidRDefault="00000000">
      <w:pPr>
        <w:spacing w:after="200"/>
        <w:jc w:val="both"/>
      </w:pPr>
      <w:r>
        <w:t>El diagnóstico situacional aplicó una matriz de evaluación con participación estudiantil, cuyos resultados se resumen a continuación:</w:t>
      </w:r>
    </w:p>
    <w:p w14:paraId="136FFCB4" w14:textId="77777777" w:rsidR="00C742AC" w:rsidRDefault="00000000">
      <w:pPr>
        <w:pStyle w:val="TituloCuadro"/>
        <w:keepNext/>
        <w:spacing w:before="40" w:after="80"/>
        <w:jc w:val="center"/>
      </w:pPr>
      <w:bookmarkStart w:id="315" w:name="_Toc000000330"/>
      <w:r>
        <w:rPr>
          <w:b/>
        </w:rPr>
        <w:t>Cuadro 5. Evaluación del estado de aulas, espacios físicos y tecnología</w:t>
      </w:r>
      <w:bookmarkEnd w:id="315"/>
    </w:p>
    <w:tbl>
      <w:tblPr>
        <w:tblW w:w="0" w:type="auto"/>
        <w:jc w:val="center"/>
        <w:tblLayout w:type="fixed"/>
        <w:tblLook w:val="04A0" w:firstRow="1" w:lastRow="0" w:firstColumn="1" w:lastColumn="0" w:noHBand="0" w:noVBand="1"/>
      </w:tblPr>
      <w:tblGrid>
        <w:gridCol w:w="2041"/>
        <w:gridCol w:w="1361"/>
        <w:gridCol w:w="2551"/>
        <w:gridCol w:w="3118"/>
      </w:tblGrid>
      <w:tr w:rsidR="00395D6D" w14:paraId="507A53BA"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3E466E" w14:textId="77777777" w:rsidR="00C742AC" w:rsidRDefault="00000000">
            <w:pPr>
              <w:jc w:val="center"/>
            </w:pPr>
            <w:r>
              <w:rPr>
                <w:b/>
                <w:color w:val="FFFFFF"/>
                <w:sz w:val="18"/>
              </w:rPr>
              <w:t>Aspecto evaluado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20B6E9" w14:textId="77777777" w:rsidR="00C742AC" w:rsidRDefault="00000000">
            <w:pPr>
              <w:jc w:val="center"/>
            </w:pPr>
            <w:r>
              <w:rPr>
                <w:b/>
                <w:color w:val="FFFFFF"/>
                <w:sz w:val="18"/>
              </w:rPr>
              <w:t>Valoración</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15F763" w14:textId="77777777" w:rsidR="00C742AC" w:rsidRDefault="00000000">
            <w:pPr>
              <w:jc w:val="center"/>
            </w:pPr>
            <w:r>
              <w:rPr>
                <w:b/>
                <w:color w:val="FFFFFF"/>
                <w:sz w:val="18"/>
              </w:rPr>
              <w:t>Dato o detalle</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C07CA4" w14:textId="77777777" w:rsidR="00C742AC" w:rsidRDefault="00000000">
            <w:pPr>
              <w:jc w:val="center"/>
            </w:pPr>
            <w:r>
              <w:rPr>
                <w:b/>
                <w:color w:val="FFFFFF"/>
                <w:sz w:val="18"/>
              </w:rPr>
              <w:t>Problema crítico detectado</w:t>
            </w:r>
          </w:p>
        </w:tc>
      </w:tr>
      <w:tr w:rsidR="00395D6D" w14:paraId="2382F32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FEAF098" w14:textId="77777777" w:rsidR="00C742AC" w:rsidRDefault="00000000">
            <w:r>
              <w:rPr>
                <w:sz w:val="18"/>
              </w:rPr>
              <w:t>Inventario actualizado de aulas y su capacidad real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31CE8E2" w14:textId="77777777" w:rsidR="00C742AC" w:rsidRDefault="00000000">
            <w:r>
              <w:rPr>
                <w:sz w:val="18"/>
              </w:rPr>
              <w:t>Parcial</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371F1512" w14:textId="77777777" w:rsidR="00C742AC" w:rsidRDefault="00000000">
            <w:r>
              <w:rPr>
                <w:sz w:val="18"/>
              </w:rPr>
              <w:t xml:space="preserve">4.296 matriculados y 3.116 inscritos; 974 plazas en las aulas del Edificio Nava Morales; biblioteca con 90 plazas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E782DD4" w14:textId="77777777" w:rsidR="00C742AC" w:rsidRDefault="00000000">
            <w:r>
              <w:rPr>
                <w:sz w:val="18"/>
              </w:rPr>
              <w:t>Saturación en primer y segundo año: los paralelos superan la capacidad de las aulas y hay estudiantes sin asiento</w:t>
            </w:r>
          </w:p>
        </w:tc>
      </w:tr>
      <w:tr w:rsidR="00395D6D" w14:paraId="08DF7B4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1B64660" w14:textId="77777777" w:rsidR="00C742AC" w:rsidRDefault="00000000">
            <w:r>
              <w:rPr>
                <w:sz w:val="18"/>
              </w:rPr>
              <w:t xml:space="preserve">Laboratorios de computación </w:t>
            </w:r>
            <w:r>
              <w:rPr>
                <w:sz w:val="18"/>
              </w:rPr>
              <w:lastRenderedPageBreak/>
              <w:t>suficientes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8B6C7B5" w14:textId="77777777" w:rsidR="00C742AC" w:rsidRDefault="00000000">
            <w:r>
              <w:rPr>
                <w:sz w:val="18"/>
              </w:rPr>
              <w:lastRenderedPageBreak/>
              <w:t>Parcial</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17186E42" w14:textId="77777777" w:rsidR="00C742AC" w:rsidRDefault="00000000">
            <w:r>
              <w:rPr>
                <w:sz w:val="18"/>
              </w:rPr>
              <w:t xml:space="preserve">70 puestos en el Edificio Nava Morales y 36 en el </w:t>
            </w:r>
            <w:r>
              <w:rPr>
                <w:sz w:val="18"/>
              </w:rPr>
              <w:lastRenderedPageBreak/>
              <w:t>Monoblock Central, donde 24 de las 27 computadoras están en mal estado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F4A8510" w14:textId="77777777" w:rsidR="00C742AC" w:rsidRDefault="00000000">
            <w:r>
              <w:rPr>
                <w:sz w:val="18"/>
              </w:rPr>
              <w:lastRenderedPageBreak/>
              <w:t xml:space="preserve">Equipos obsoletos y lentos, insuficientes para la auditoría de </w:t>
            </w:r>
            <w:r>
              <w:rPr>
                <w:sz w:val="18"/>
              </w:rPr>
              <w:lastRenderedPageBreak/>
              <w:t>datos y las metodologías activas</w:t>
            </w:r>
          </w:p>
        </w:tc>
      </w:tr>
      <w:tr w:rsidR="00395D6D" w14:paraId="62F0D37C"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089ED34" w14:textId="77777777" w:rsidR="00C742AC" w:rsidRDefault="00000000">
            <w:r>
              <w:rPr>
                <w:sz w:val="18"/>
              </w:rPr>
              <w:lastRenderedPageBreak/>
              <w:t>Software especializado instalado y licenciado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65D8828"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D3D3D14" w14:textId="77777777" w:rsidR="00C742AC" w:rsidRDefault="00000000">
            <w:r>
              <w:rPr>
                <w:sz w:val="18"/>
              </w:rPr>
              <w:t>Sin sistemas ERP ni herramientas de auditoría asistida por computadora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15CDF58" w14:textId="77777777" w:rsidR="00C742AC" w:rsidRDefault="00000000">
            <w:r>
              <w:rPr>
                <w:sz w:val="18"/>
              </w:rPr>
              <w:t>Los estudiantes no practican con las herramientas del ejercicio profesional</w:t>
            </w:r>
          </w:p>
        </w:tc>
      </w:tr>
      <w:tr w:rsidR="00395D6D" w14:paraId="5EA4D43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BEE35CE" w14:textId="77777777" w:rsidR="00C742AC" w:rsidRDefault="00000000">
            <w:r>
              <w:rPr>
                <w:sz w:val="18"/>
              </w:rPr>
              <w:t>Mobiliario y conectividad adecuados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C930B83"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02D54BF" w14:textId="77777777" w:rsidR="00C742AC" w:rsidRDefault="00000000">
            <w:r>
              <w:rPr>
                <w:sz w:val="18"/>
              </w:rPr>
              <w:t>Temperaturas extremas, ventilación ineficiente, fallas de proyectores, pantallas manuales y limitaciones de la plataforma Moodle</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618C0AF" w14:textId="77777777" w:rsidR="00C742AC" w:rsidRDefault="00000000">
            <w:r>
              <w:rPr>
                <w:sz w:val="18"/>
              </w:rPr>
              <w:t>Las condiciones ambientales y las fallas técnicas interrumpen las clases</w:t>
            </w:r>
          </w:p>
        </w:tc>
      </w:tr>
      <w:tr w:rsidR="00395D6D" w14:paraId="3847ECF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46F0824" w14:textId="77777777" w:rsidR="00C742AC" w:rsidRDefault="00000000">
            <w:r>
              <w:rPr>
                <w:sz w:val="18"/>
              </w:rPr>
              <w:t>Distribución funcional entre sedes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2984111"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60509E9" w14:textId="77777777" w:rsidR="00C742AC" w:rsidRDefault="00000000">
            <w:r>
              <w:rPr>
                <w:sz w:val="18"/>
              </w:rPr>
              <w:t>Primer y segundo año en el Edificio Nava Morales; tercer año en adelante en el Monoblock Central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A59F63B" w14:textId="77777777" w:rsidR="00C742AC" w:rsidRDefault="00000000">
            <w:r>
              <w:rPr>
                <w:sz w:val="18"/>
              </w:rPr>
              <w:t>Los traslados entre sedes con clases seguidas generan retrasos de estudiantes y docentes</w:t>
            </w:r>
          </w:p>
        </w:tc>
      </w:tr>
    </w:tbl>
    <w:p w14:paraId="3A5A3D55" w14:textId="77777777" w:rsidR="00C742AC" w:rsidRDefault="00000000">
      <w:pPr>
        <w:spacing w:before="40" w:after="200"/>
      </w:pPr>
      <w:r>
        <w:rPr>
          <w:sz w:val="16"/>
        </w:rPr>
        <w:t>Fuente: elaboración con base en el diagnóstico situacional y la información de la Carrera de Contaduría Pública.</w:t>
      </w:r>
    </w:p>
    <w:p w14:paraId="32EFC6EA" w14:textId="469041CE" w:rsidR="00C742AC" w:rsidRDefault="00000000">
      <w:pPr>
        <w:keepNext/>
        <w:tabs>
          <w:tab w:val="left" w:pos="709"/>
        </w:tabs>
        <w:spacing w:before="80" w:after="200"/>
        <w:ind w:left="709" w:hanging="709"/>
        <w:outlineLvl w:val="2"/>
      </w:pPr>
      <w:bookmarkStart w:id="167" w:name="_Toc000000167"/>
      <w:r>
        <w:rPr>
          <w:b/>
          <w:sz w:val="22"/>
        </w:rPr>
        <w:t>11.1.4</w:t>
      </w:r>
      <w:r>
        <w:rPr>
          <w:b/>
          <w:sz w:val="22"/>
        </w:rPr>
        <w:tab/>
        <w:t xml:space="preserve">Requerimientos para el </w:t>
      </w:r>
      <w:r w:rsidR="00B521D8">
        <w:rPr>
          <w:b/>
          <w:sz w:val="22"/>
        </w:rPr>
        <w:t>Rediseño Curricular</w:t>
      </w:r>
      <w:r>
        <w:rPr>
          <w:b/>
          <w:sz w:val="22"/>
        </w:rPr>
        <w:t xml:space="preserve"> y propuestas de mejora</w:t>
      </w:r>
      <w:bookmarkEnd w:id="167"/>
    </w:p>
    <w:p w14:paraId="33AEBB1A" w14:textId="0139093B" w:rsidR="00C742AC" w:rsidRDefault="00000000">
      <w:pPr>
        <w:spacing w:after="200"/>
        <w:jc w:val="both"/>
      </w:pPr>
      <w:r>
        <w:t xml:space="preserve">El </w:t>
      </w:r>
      <w:r w:rsidR="00B521D8">
        <w:t>Rediseño Curricular</w:t>
      </w:r>
      <w:r>
        <w:t xml:space="preserve"> exige simular entornos profesionales reales, procesar datos financieros y desarrollar la literacidad digital. Esto no es posible con la sobrepoblación de las aulas de los primeros años, la dispersión entre sedes, la obsolescencia de los equipos y la falta de software profesional. En concordancia con las directrices del Sistema de la Universidad Boliviana, los informes del Foro Económico Mundial y el estudio de Ipsos CIESMORI citados en el punto 3, se establecen los siguientes requerimientos:</w:t>
      </w:r>
    </w:p>
    <w:p w14:paraId="514CA1D8" w14:textId="77777777" w:rsidR="00C742AC" w:rsidRDefault="00000000">
      <w:pPr>
        <w:pStyle w:val="TituloCuadro"/>
        <w:keepNext/>
        <w:spacing w:before="40" w:after="80"/>
        <w:jc w:val="center"/>
      </w:pPr>
      <w:bookmarkStart w:id="316" w:name="_Toc000000331"/>
      <w:r>
        <w:rPr>
          <w:b/>
        </w:rPr>
        <w:t>Cuadro 6. Requerimientos de infraestructura y equipamiento</w:t>
      </w:r>
      <w:bookmarkEnd w:id="316"/>
    </w:p>
    <w:tbl>
      <w:tblPr>
        <w:tblW w:w="0" w:type="auto"/>
        <w:jc w:val="center"/>
        <w:tblLayout w:type="fixed"/>
        <w:tblLook w:val="04A0" w:firstRow="1" w:lastRow="0" w:firstColumn="1" w:lastColumn="0" w:noHBand="0" w:noVBand="1"/>
      </w:tblPr>
      <w:tblGrid>
        <w:gridCol w:w="1928"/>
        <w:gridCol w:w="6009"/>
        <w:gridCol w:w="1134"/>
      </w:tblGrid>
      <w:tr w:rsidR="00395D6D" w14:paraId="5362500B"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E9CDAA" w14:textId="77777777" w:rsidR="00C742AC" w:rsidRDefault="00000000">
            <w:pPr>
              <w:jc w:val="center"/>
            </w:pPr>
            <w:r>
              <w:rPr>
                <w:b/>
                <w:color w:val="FFFFFF"/>
                <w:sz w:val="18"/>
              </w:rPr>
              <w:t>Componente</w:t>
            </w:r>
          </w:p>
        </w:tc>
        <w:tc>
          <w:tcPr>
            <w:tcW w:w="60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839F57" w14:textId="77777777" w:rsidR="00C742AC" w:rsidRDefault="00000000">
            <w:pPr>
              <w:jc w:val="center"/>
            </w:pPr>
            <w:r>
              <w:rPr>
                <w:b/>
                <w:color w:val="FFFFFF"/>
                <w:sz w:val="18"/>
              </w:rPr>
              <w:t>Requerimiento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84A95E" w14:textId="77777777" w:rsidR="00C742AC" w:rsidRDefault="00000000">
            <w:pPr>
              <w:jc w:val="center"/>
            </w:pPr>
            <w:r>
              <w:rPr>
                <w:b/>
                <w:color w:val="FFFFFF"/>
                <w:sz w:val="18"/>
              </w:rPr>
              <w:t>Plazo</w:t>
            </w:r>
          </w:p>
        </w:tc>
      </w:tr>
      <w:tr w:rsidR="00395D6D" w14:paraId="3B84CC3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487EE28" w14:textId="17DA60A6" w:rsidR="00B521D8" w:rsidRDefault="00000000" w:rsidP="00B521D8">
            <w:pPr>
              <w:rPr>
                <w:sz w:val="18"/>
              </w:rPr>
            </w:pPr>
            <w:r>
              <w:rPr>
                <w:sz w:val="18"/>
              </w:rPr>
              <w:t>Infraestructura propia</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5DC852A4" w14:textId="5B0F14A4" w:rsidR="0033095F" w:rsidRDefault="00000000" w:rsidP="00B521D8">
            <w:pPr>
              <w:rPr>
                <w:sz w:val="18"/>
              </w:rPr>
            </w:pPr>
            <w:r>
              <w:rPr>
                <w:sz w:val="18"/>
              </w:rPr>
              <w:t>Gestión ante la Universidad de un predio centralizado para la Carrera que supere la dispersión entre sedes y el déficit de capacidad instalada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9173CCF" w14:textId="29FA09AB" w:rsidR="00B521D8" w:rsidRDefault="00000000" w:rsidP="00B521D8">
            <w:pPr>
              <w:rPr>
                <w:sz w:val="18"/>
              </w:rPr>
            </w:pPr>
            <w:r>
              <w:rPr>
                <w:sz w:val="18"/>
              </w:rPr>
              <w:t>Mediano</w:t>
            </w:r>
          </w:p>
        </w:tc>
      </w:tr>
      <w:tr w:rsidR="00395D6D" w14:paraId="6478D5C3"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DA5881D" w14:textId="77777777" w:rsidR="00B521D8" w:rsidRDefault="00000000" w:rsidP="00B521D8">
            <w:r>
              <w:rPr>
                <w:sz w:val="18"/>
              </w:rPr>
              <w:t>Aulas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4EDAD535" w14:textId="0B3BE6F7" w:rsidR="00B521D8" w:rsidRDefault="00000000" w:rsidP="00B521D8">
            <w:pPr>
              <w:rPr>
                <w:sz w:val="18"/>
              </w:rPr>
            </w:pPr>
            <w:r>
              <w:rPr>
                <w:sz w:val="18"/>
              </w:rPr>
              <w:t>Mantenimiento de ventilación</w:t>
            </w:r>
            <w:r w:rsidR="0033095F">
              <w:rPr>
                <w:sz w:val="18"/>
              </w:rPr>
              <w:t xml:space="preserve"> </w:t>
            </w:r>
            <w:r>
              <w:rPr>
                <w:sz w:val="18"/>
              </w:rPr>
              <w:t>y mobiliario</w:t>
            </w:r>
            <w:r w:rsidR="00084954">
              <w:rPr>
                <w:sz w:val="18"/>
              </w:rPr>
              <w:t>.</w:t>
            </w:r>
          </w:p>
          <w:p w14:paraId="5263C3BC" w14:textId="7A358FE6" w:rsidR="0033095F" w:rsidRPr="0033095F" w:rsidRDefault="00000000" w:rsidP="00B521D8">
            <w:pPr>
              <w:rPr>
                <w:sz w:val="18"/>
              </w:rPr>
            </w:pPr>
            <w:r>
              <w:rPr>
                <w:sz w:val="18"/>
              </w:rPr>
              <w:t>Instalaciones eléctricas adecuadas para el uso de equipos electrónicos portátiles en aula.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858DF3C" w14:textId="77777777" w:rsidR="00B521D8" w:rsidRDefault="00000000" w:rsidP="00B521D8">
            <w:r>
              <w:rPr>
                <w:sz w:val="18"/>
              </w:rPr>
              <w:t>Corto</w:t>
            </w:r>
          </w:p>
        </w:tc>
      </w:tr>
      <w:tr w:rsidR="00395D6D" w14:paraId="57F270FE"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B8BA944" w14:textId="15B4428F" w:rsidR="0033095F" w:rsidRDefault="00000000" w:rsidP="00B521D8">
            <w:pPr>
              <w:rPr>
                <w:sz w:val="18"/>
              </w:rPr>
            </w:pPr>
            <w:r>
              <w:rPr>
                <w:sz w:val="18"/>
              </w:rPr>
              <w:t>Aula multipropósito</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07E94DFA" w14:textId="08DB9666" w:rsidR="0033095F" w:rsidRDefault="00000000" w:rsidP="00B521D8">
            <w:pPr>
              <w:rPr>
                <w:sz w:val="18"/>
              </w:rPr>
            </w:pPr>
            <w:r>
              <w:rPr>
                <w:sz w:val="18"/>
              </w:rPr>
              <w:t xml:space="preserve">Equipamiento específico de un aula para clases híbridas que permitan la conexión con estudiantes y/o docentes de forma remota.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C61331C" w14:textId="77777777" w:rsidR="0033095F" w:rsidRDefault="0033095F" w:rsidP="00B521D8">
            <w:pPr>
              <w:rPr>
                <w:sz w:val="18"/>
              </w:rPr>
            </w:pPr>
          </w:p>
        </w:tc>
      </w:tr>
      <w:tr w:rsidR="00395D6D" w14:paraId="620FF323"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495C8C0" w14:textId="117B69BC" w:rsidR="0033095F" w:rsidRDefault="00000000" w:rsidP="00B521D8">
            <w:pPr>
              <w:rPr>
                <w:sz w:val="18"/>
              </w:rPr>
            </w:pPr>
            <w:r>
              <w:rPr>
                <w:sz w:val="18"/>
              </w:rPr>
              <w:t>Equipamiento de aulas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7F4B6314" w14:textId="56A8BB81" w:rsidR="0033095F" w:rsidRDefault="00000000" w:rsidP="0033095F">
            <w:pPr>
              <w:rPr>
                <w:sz w:val="18"/>
              </w:rPr>
            </w:pPr>
            <w:r>
              <w:rPr>
                <w:sz w:val="18"/>
              </w:rPr>
              <w:t>Adquisición de proyectores, equipos audio visuales</w:t>
            </w:r>
          </w:p>
          <w:p w14:paraId="71433E4C" w14:textId="77777777" w:rsidR="0033095F" w:rsidRDefault="0033095F" w:rsidP="00B521D8">
            <w:pPr>
              <w:rPr>
                <w:sz w:val="18"/>
              </w:rP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BB9CD90" w14:textId="60B4775A" w:rsidR="0033095F" w:rsidRDefault="00000000" w:rsidP="00B521D8">
            <w:pPr>
              <w:rPr>
                <w:sz w:val="18"/>
              </w:rPr>
            </w:pPr>
            <w:r>
              <w:rPr>
                <w:sz w:val="18"/>
              </w:rPr>
              <w:t>Corto</w:t>
            </w:r>
          </w:p>
        </w:tc>
      </w:tr>
      <w:tr w:rsidR="00395D6D" w14:paraId="05FFB3C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AAD994C" w14:textId="77777777" w:rsidR="00B521D8" w:rsidRDefault="00000000" w:rsidP="00B521D8">
            <w:r>
              <w:rPr>
                <w:sz w:val="18"/>
              </w:rPr>
              <w:t>Plataforma virtual</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40DEAAF6" w14:textId="1E1103D5" w:rsidR="00B521D8" w:rsidRDefault="00000000" w:rsidP="00B521D8">
            <w:r>
              <w:rPr>
                <w:sz w:val="18"/>
              </w:rPr>
              <w:t>Ampliación de la capacidad de la</w:t>
            </w:r>
            <w:r w:rsidR="00084954">
              <w:rPr>
                <w:sz w:val="18"/>
              </w:rPr>
              <w:t>s</w:t>
            </w:r>
            <w:r>
              <w:rPr>
                <w:sz w:val="18"/>
              </w:rPr>
              <w:t xml:space="preserve"> plataforma</w:t>
            </w:r>
            <w:r w:rsidR="00084954">
              <w:rPr>
                <w:sz w:val="18"/>
              </w:rPr>
              <w:t>s digitales</w:t>
            </w:r>
            <w:r>
              <w:rPr>
                <w:sz w:val="18"/>
              </w:rPr>
              <w:t xml:space="preserve"> para atender a todos los estudiantes inscritos y habilitación de un aula virtual por asignatura y paralelo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517B9B" w14:textId="77777777" w:rsidR="00B521D8" w:rsidRDefault="00000000" w:rsidP="00B521D8">
            <w:r>
              <w:rPr>
                <w:sz w:val="18"/>
              </w:rPr>
              <w:t>Corto</w:t>
            </w:r>
          </w:p>
        </w:tc>
      </w:tr>
      <w:tr w:rsidR="00395D6D" w14:paraId="269A741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DA114FD" w14:textId="77777777" w:rsidR="00B521D8" w:rsidRDefault="00000000" w:rsidP="00B521D8">
            <w:r>
              <w:rPr>
                <w:sz w:val="18"/>
              </w:rPr>
              <w:t>Laboratorios de computación</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67AF081F" w14:textId="5D4FE630" w:rsidR="00B521D8" w:rsidRDefault="00000000" w:rsidP="00B521D8">
            <w:r>
              <w:rPr>
                <w:sz w:val="18"/>
              </w:rPr>
              <w:t xml:space="preserve">Renovación escalonada de los equipos de ambos laboratorios. </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0D781C7" w14:textId="77777777" w:rsidR="00B521D8" w:rsidRDefault="00000000" w:rsidP="00B521D8">
            <w:r>
              <w:rPr>
                <w:sz w:val="18"/>
              </w:rPr>
              <w:t>Corto y mediano</w:t>
            </w:r>
          </w:p>
        </w:tc>
      </w:tr>
      <w:tr w:rsidR="00395D6D" w14:paraId="705E8AC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E63F35E" w14:textId="77777777" w:rsidR="00B521D8" w:rsidRDefault="00000000" w:rsidP="00B521D8">
            <w:r>
              <w:rPr>
                <w:sz w:val="18"/>
              </w:rPr>
              <w:t>Software profesional</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2B7C174B" w14:textId="3D14CF31" w:rsidR="00B521D8" w:rsidRDefault="00000000" w:rsidP="00B521D8">
            <w:r>
              <w:rPr>
                <w:sz w:val="18"/>
              </w:rPr>
              <w:t xml:space="preserve">Dotación de software de acuerdo a las necesidades del itinerario formativo, por ejemplo: Software de auditoría, Gestores de papeles de trabajo, Sistemas ERP, herramientas de auditoría asistida por computadora como ACL o IDEA, y herramientas de análisis de datos como Power BI, Tableau y Python, mediante licencias académicas o software de código abierto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967049" w14:textId="77777777" w:rsidR="00B521D8" w:rsidRDefault="00000000" w:rsidP="00B521D8">
            <w:r>
              <w:rPr>
                <w:sz w:val="18"/>
              </w:rPr>
              <w:t>Mediano</w:t>
            </w:r>
          </w:p>
        </w:tc>
      </w:tr>
      <w:tr w:rsidR="00395D6D" w14:paraId="1412BF6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5FE70C5" w14:textId="4F55B3C6" w:rsidR="00B521D8" w:rsidRDefault="00000000" w:rsidP="00B521D8">
            <w:r>
              <w:rPr>
                <w:sz w:val="18"/>
              </w:rPr>
              <w:t xml:space="preserve">Material Bibliográfico</w:t>
            </w:r>
            <w:r>
              <w:rPr>
                <w:sz w:val="18"/>
              </w:rPr>
              <w:lastRenderedPageBreak/>
              <w:t xml:space="preserve"/>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3D39213D" w14:textId="57C84AC7" w:rsidR="00B521D8" w:rsidRDefault="00000000" w:rsidP="00B521D8">
            <w:r>
              <w:rPr>
                <w:sz w:val="18"/>
              </w:rPr>
              <w:lastRenderedPageBreak/>
              <w:t xml:space="preserve">Actualización bibliográfica conforme al punto 9.1.4, repositorio de </w:t>
            </w:r>
            <w:r>
              <w:rPr>
                <w:sz w:val="18"/>
              </w:rPr>
              <w:lastRenderedPageBreak/>
              <w:t>casos empresariales y acceso en línea a las</w:t>
            </w:r>
            <w:r w:rsidR="00084954">
              <w:rPr>
                <w:sz w:val="18"/>
              </w:rPr>
              <w:t xml:space="preserve"> plataformas</w:t>
            </w:r>
            <w:r>
              <w:rPr>
                <w:sz w:val="18"/>
              </w:rPr>
              <w:t xml:space="preserve"> de la IFAC y </w:t>
            </w:r>
            <w:r w:rsidR="00084954">
              <w:rPr>
                <w:sz w:val="18"/>
              </w:rPr>
              <w:t>Fundación IFRS.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BCFBBF" w14:textId="77777777" w:rsidR="00B521D8" w:rsidRDefault="00000000" w:rsidP="00B521D8">
            <w:r>
              <w:rPr>
                <w:sz w:val="18"/>
              </w:rPr>
              <w:lastRenderedPageBreak/>
              <w:t xml:space="preserve">Corto y </w:t>
            </w:r>
            <w:r>
              <w:rPr>
                <w:sz w:val="18"/>
              </w:rPr>
              <w:lastRenderedPageBreak/>
              <w:t>mediano</w:t>
            </w:r>
          </w:p>
        </w:tc>
      </w:tr>
      <w:tr w:rsidR="00395D6D" w14:paraId="19A2F11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E44C2C8" w14:textId="77777777" w:rsidR="00B521D8" w:rsidRDefault="00000000" w:rsidP="00B521D8">
            <w:r>
              <w:rPr>
                <w:sz w:val="18"/>
              </w:rPr>
              <w:lastRenderedPageBreak/>
              <w:t>Conectividad</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1EF144A1" w14:textId="77777777" w:rsidR="00B521D8" w:rsidRDefault="00000000" w:rsidP="00B521D8">
            <w:r>
              <w:rPr>
                <w:sz w:val="18"/>
              </w:rPr>
              <w:t>Cobertura inalámbrica en todas las aulas y ampliación del ancho de banda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8E2A364" w14:textId="77777777" w:rsidR="00B521D8" w:rsidRDefault="00000000" w:rsidP="00B521D8">
            <w:r>
              <w:rPr>
                <w:sz w:val="18"/>
              </w:rPr>
              <w:t>Mediano</w:t>
            </w:r>
          </w:p>
        </w:tc>
      </w:tr>
      <w:tr w:rsidR="00395D6D" w14:paraId="3602E08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B070CCB" w14:textId="77777777" w:rsidR="00B521D8" w:rsidRDefault="00000000" w:rsidP="00B521D8">
            <w:r>
              <w:rPr>
                <w:sz w:val="18"/>
              </w:rPr>
              <w:t>Espacios colaborativos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788285A2" w14:textId="2653CA61" w:rsidR="00B521D8" w:rsidRDefault="00000000" w:rsidP="00B521D8">
            <w:r>
              <w:rPr>
                <w:sz w:val="18"/>
              </w:rPr>
              <w:t>Salas de trabajo en equipo para el aprendizaje basado en proyectos y la simulación de firmas de auditoría y consultoría, con mobiliario móvil y tecnología interactiva</w:t>
            </w:r>
            <w:r w:rsidR="0033095F">
              <w:rPr>
                <w:sz w:val="18"/>
              </w:rPr>
              <w:t>.</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4D9967" w14:textId="77777777" w:rsidR="00B521D8" w:rsidRDefault="00000000" w:rsidP="00B521D8">
            <w:r>
              <w:rPr>
                <w:sz w:val="18"/>
              </w:rPr>
              <w:t>Mediano</w:t>
            </w:r>
          </w:p>
        </w:tc>
      </w:tr>
    </w:tbl>
    <w:p w14:paraId="4814074D" w14:textId="77777777" w:rsidR="00C742AC" w:rsidRDefault="00000000">
      <w:pPr>
        <w:spacing w:before="40" w:after="200"/>
      </w:pPr>
      <w:r>
        <w:rPr>
          <w:sz w:val="16"/>
        </w:rPr>
        <w:t>Fuente: elaboración con base en el diagnóstico situacional y los puntos 9 y 10.</w:t>
      </w:r>
    </w:p>
    <w:p w14:paraId="4368E153" w14:textId="77777777" w:rsidR="00C742AC" w:rsidRDefault="00000000">
      <w:pPr>
        <w:keepNext/>
        <w:tabs>
          <w:tab w:val="left" w:pos="709"/>
        </w:tabs>
        <w:spacing w:before="120" w:after="200"/>
        <w:ind w:left="709" w:hanging="709"/>
        <w:outlineLvl w:val="1"/>
      </w:pPr>
      <w:bookmarkStart w:id="168" w:name="_Toc000000168"/>
      <w:r>
        <w:rPr>
          <w:b/>
          <w:sz w:val="24"/>
        </w:rPr>
        <w:t>11.2</w:t>
      </w:r>
      <w:r>
        <w:rPr>
          <w:b/>
          <w:sz w:val="24"/>
        </w:rPr>
        <w:tab/>
        <w:t>Recursos humanos</w:t>
      </w:r>
      <w:bookmarkEnd w:id="168"/>
    </w:p>
    <w:p w14:paraId="29990A84" w14:textId="77777777" w:rsidR="00C742AC" w:rsidRDefault="00000000">
      <w:pPr>
        <w:keepNext/>
        <w:tabs>
          <w:tab w:val="left" w:pos="709"/>
        </w:tabs>
        <w:spacing w:before="80" w:after="200"/>
        <w:ind w:left="709" w:hanging="709"/>
        <w:outlineLvl w:val="2"/>
      </w:pPr>
      <w:bookmarkStart w:id="169" w:name="_Toc000000169"/>
      <w:r>
        <w:rPr>
          <w:b/>
          <w:sz w:val="22"/>
        </w:rPr>
        <w:t>11.2.1</w:t>
      </w:r>
      <w:r>
        <w:rPr>
          <w:b/>
          <w:sz w:val="22"/>
        </w:rPr>
        <w:tab/>
        <w:t>Situación actual del cuerpo docente</w:t>
      </w:r>
      <w:bookmarkEnd w:id="169"/>
    </w:p>
    <w:p w14:paraId="6F3529DD" w14:textId="77777777" w:rsidR="00C742AC" w:rsidRDefault="00000000">
      <w:pPr>
        <w:spacing w:after="200"/>
        <w:jc w:val="both"/>
      </w:pPr>
      <w:r>
        <w:t>En 2026, la Carrera cuenta con 82 docentes que ocupan 183 designaciones y 108 cargas horarias, porque varios docentes dictan asignaturas en más de un área:</w:t>
      </w:r>
    </w:p>
    <w:p w14:paraId="6594012A" w14:textId="77777777" w:rsidR="00C742AC" w:rsidRDefault="00000000">
      <w:pPr>
        <w:pStyle w:val="TituloCuadro"/>
        <w:keepNext/>
        <w:spacing w:before="40" w:after="80"/>
        <w:jc w:val="center"/>
      </w:pPr>
      <w:bookmarkStart w:id="317" w:name="_Toc000000332"/>
      <w:r>
        <w:rPr>
          <w:b/>
        </w:rPr>
        <w:t>Cuadro 7. Docentes por área y categoría</w:t>
      </w:r>
      <w:bookmarkEnd w:id="317"/>
    </w:p>
    <w:tbl>
      <w:tblPr>
        <w:tblW w:w="0" w:type="auto"/>
        <w:jc w:val="center"/>
        <w:tblLayout w:type="fixed"/>
        <w:tblLook w:val="04A0" w:firstRow="1" w:lastRow="0" w:firstColumn="1" w:lastColumn="0" w:noHBand="0" w:noVBand="1"/>
      </w:tblPr>
      <w:tblGrid>
        <w:gridCol w:w="2948"/>
        <w:gridCol w:w="1587"/>
        <w:gridCol w:w="1361"/>
        <w:gridCol w:w="1587"/>
        <w:gridCol w:w="1587"/>
      </w:tblGrid>
      <w:tr w:rsidR="00395D6D" w14:paraId="65234B11"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FD8816" w14:textId="77777777" w:rsidR="00C742AC" w:rsidRDefault="00000000">
            <w:pPr>
              <w:jc w:val="center"/>
            </w:pPr>
            <w:r>
              <w:rPr>
                <w:b/>
                <w:color w:val="FFFFFF"/>
                <w:sz w:val="18"/>
              </w:rPr>
              <w:t>Área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E5AC069" w14:textId="77777777" w:rsidR="00C742AC" w:rsidRDefault="00000000">
            <w:pPr>
              <w:jc w:val="center"/>
            </w:pPr>
            <w:r>
              <w:rPr>
                <w:b/>
                <w:color w:val="FFFFFF"/>
                <w:sz w:val="18"/>
              </w:rPr>
              <w:t>Interinos e invitados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943EE8" w14:textId="77777777" w:rsidR="00C742AC" w:rsidRDefault="00000000">
            <w:pPr>
              <w:jc w:val="center"/>
            </w:pPr>
            <w:r>
              <w:rPr>
                <w:b/>
                <w:color w:val="FFFFFF"/>
                <w:sz w:val="18"/>
              </w:rPr>
              <w:t>Titulares</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3E1E0D" w14:textId="77777777" w:rsidR="00C742AC" w:rsidRDefault="00000000">
            <w:pPr>
              <w:jc w:val="center"/>
            </w:pPr>
            <w:r>
              <w:rPr>
                <w:b/>
                <w:color w:val="FFFFFF"/>
                <w:sz w:val="18"/>
              </w:rPr>
              <w:t>Total de designaciones</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13B569" w14:textId="77777777" w:rsidR="00C742AC" w:rsidRDefault="00000000">
            <w:pPr>
              <w:jc w:val="center"/>
            </w:pPr>
            <w:r>
              <w:rPr>
                <w:b/>
                <w:color w:val="FFFFFF"/>
                <w:sz w:val="18"/>
              </w:rPr>
              <w:t>Cargas horarias</w:t>
            </w:r>
          </w:p>
        </w:tc>
      </w:tr>
      <w:tr w:rsidR="00395D6D" w14:paraId="51FBEE4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603C7C9" w14:textId="77777777" w:rsidR="00C742AC" w:rsidRDefault="00000000">
            <w:pPr>
              <w:jc w:val="center"/>
            </w:pPr>
            <w:r>
              <w:rPr>
                <w:sz w:val="18"/>
              </w:rPr>
              <w:t>Información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A14201F" w14:textId="77777777" w:rsidR="00C742AC" w:rsidRDefault="00000000">
            <w:pPr>
              <w:jc w:val="center"/>
            </w:pPr>
            <w:r>
              <w:rPr>
                <w:sz w:val="18"/>
              </w:rPr>
              <w:t>34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120FE48" w14:textId="77777777" w:rsidR="00C742AC" w:rsidRDefault="00000000">
            <w:pPr>
              <w:jc w:val="center"/>
            </w:pPr>
            <w:r>
              <w:rPr>
                <w:sz w:val="18"/>
              </w:rPr>
              <w:t>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9C7F2C3" w14:textId="77777777" w:rsidR="00C742AC" w:rsidRDefault="00000000">
            <w:pPr>
              <w:jc w:val="center"/>
            </w:pPr>
            <w:r>
              <w:rPr>
                <w:sz w:val="18"/>
              </w:rPr>
              <w:t>74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6B8FE2E" w14:textId="77777777" w:rsidR="00C742AC" w:rsidRDefault="00000000">
            <w:pPr>
              <w:jc w:val="center"/>
            </w:pPr>
            <w:r>
              <w:rPr>
                <w:sz w:val="18"/>
              </w:rPr>
              <w:t>41</w:t>
            </w:r>
          </w:p>
        </w:tc>
      </w:tr>
      <w:tr w:rsidR="00395D6D" w14:paraId="4D968608"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8F1AD4E" w14:textId="77777777" w:rsidR="00C742AC" w:rsidRDefault="00000000">
            <w:pPr>
              <w:jc w:val="center"/>
            </w:pPr>
            <w:r>
              <w:rPr>
                <w:sz w:val="18"/>
              </w:rPr>
              <w:t>Servicios de Aseguramiento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A925F0D" w14:textId="77777777" w:rsidR="00C742AC" w:rsidRDefault="00000000">
            <w:pPr>
              <w:jc w:val="center"/>
            </w:pPr>
            <w:r>
              <w:rPr>
                <w:sz w:val="18"/>
              </w:rPr>
              <w:t>33</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C556E22" w14:textId="77777777" w:rsidR="00C742AC" w:rsidRDefault="00000000">
            <w:pPr>
              <w:jc w:val="center"/>
            </w:pPr>
            <w:r>
              <w:rPr>
                <w:sz w:val="18"/>
              </w:rPr>
              <w:t>12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46EE44B" w14:textId="77777777" w:rsidR="00C742AC" w:rsidRDefault="00000000">
            <w:pPr>
              <w:jc w:val="center"/>
            </w:pPr>
            <w:r>
              <w:rPr>
                <w:sz w:val="18"/>
              </w:rPr>
              <w:t>45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38F833" w14:textId="77777777" w:rsidR="00C742AC" w:rsidRDefault="00000000">
            <w:pPr>
              <w:jc w:val="center"/>
            </w:pPr>
            <w:r>
              <w:rPr>
                <w:sz w:val="18"/>
              </w:rPr>
              <w:t>32</w:t>
            </w:r>
          </w:p>
        </w:tc>
      </w:tr>
      <w:tr w:rsidR="00395D6D" w14:paraId="50DE75C1"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2A0C204" w14:textId="77777777" w:rsidR="00C742AC" w:rsidRDefault="00000000">
            <w:pPr>
              <w:jc w:val="center"/>
            </w:pPr>
            <w:r>
              <w:rPr>
                <w:sz w:val="18"/>
              </w:rPr>
              <w:t>Administración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3FD684" w14:textId="77777777" w:rsidR="00C742AC" w:rsidRDefault="00000000">
            <w:pPr>
              <w:jc w:val="center"/>
            </w:pPr>
            <w:r>
              <w:rPr>
                <w:sz w:val="18"/>
              </w:rPr>
              <w:t>7</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8154F3D" w14:textId="77777777" w:rsidR="00C742AC" w:rsidRDefault="00000000">
            <w:pPr>
              <w:jc w:val="center"/>
            </w:pPr>
            <w:r>
              <w:rPr>
                <w:sz w:val="18"/>
              </w:rPr>
              <w:t>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48D7D00" w14:textId="77777777" w:rsidR="00C742AC" w:rsidRDefault="00000000">
            <w:pPr>
              <w:jc w:val="center"/>
            </w:pPr>
            <w:r>
              <w:rPr>
                <w:sz w:val="18"/>
              </w:rPr>
              <w:t>15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01386D" w14:textId="77777777" w:rsidR="00C742AC" w:rsidRDefault="00000000">
            <w:pPr>
              <w:jc w:val="center"/>
            </w:pPr>
            <w:r>
              <w:rPr>
                <w:sz w:val="18"/>
              </w:rPr>
              <w:t>9</w:t>
            </w:r>
          </w:p>
        </w:tc>
      </w:tr>
      <w:tr w:rsidR="00395D6D" w14:paraId="24E09BEA"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15843E2" w14:textId="77777777" w:rsidR="00C742AC" w:rsidRDefault="00000000">
            <w:pPr>
              <w:jc w:val="center"/>
            </w:pPr>
            <w:r>
              <w:rPr>
                <w:sz w:val="18"/>
              </w:rPr>
              <w:t>Derecho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30F59E" w14:textId="77777777" w:rsidR="00C742AC" w:rsidRDefault="00000000">
            <w:pPr>
              <w:jc w:val="center"/>
            </w:pPr>
            <w:r>
              <w:rPr>
                <w:sz w:val="18"/>
              </w:rPr>
              <w:t>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B4B70F0" w14:textId="77777777" w:rsidR="00C742AC" w:rsidRDefault="00000000">
            <w:pPr>
              <w:jc w:val="center"/>
            </w:pPr>
            <w:r>
              <w:rPr>
                <w:sz w:val="18"/>
              </w:rPr>
              <w:t>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838718E" w14:textId="77777777" w:rsidR="00C742AC" w:rsidRDefault="00000000">
            <w:pPr>
              <w:jc w:val="center"/>
            </w:pPr>
            <w:r>
              <w:rPr>
                <w:sz w:val="18"/>
              </w:rPr>
              <w:t>11</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86925EB" w14:textId="77777777" w:rsidR="00C742AC" w:rsidRDefault="00000000">
            <w:pPr>
              <w:jc w:val="center"/>
            </w:pPr>
            <w:r>
              <w:rPr>
                <w:sz w:val="18"/>
              </w:rPr>
              <w:t>6</w:t>
            </w:r>
          </w:p>
        </w:tc>
      </w:tr>
      <w:tr w:rsidR="00395D6D" w14:paraId="34AD7E6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7CA16EE" w14:textId="77777777" w:rsidR="00C742AC" w:rsidRDefault="00000000">
            <w:pPr>
              <w:jc w:val="center"/>
            </w:pPr>
            <w:r>
              <w:rPr>
                <w:sz w:val="18"/>
              </w:rPr>
              <w:t>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EDE87C4" w14:textId="77777777" w:rsidR="00C742AC" w:rsidRDefault="00000000">
            <w:pPr>
              <w:jc w:val="center"/>
            </w:pPr>
            <w:r>
              <w:rPr>
                <w:sz w:val="18"/>
              </w:rPr>
              <w:t>5</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0B6C34" w14:textId="77777777" w:rsidR="00C742AC" w:rsidRDefault="00000000">
            <w:pPr>
              <w:jc w:val="center"/>
            </w:pPr>
            <w:r>
              <w:rPr>
                <w:sz w:val="18"/>
              </w:rPr>
              <w:t>9</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342E66C" w14:textId="77777777" w:rsidR="00C742AC" w:rsidRDefault="00000000">
            <w:pPr>
              <w:jc w:val="center"/>
            </w:pPr>
            <w:r>
              <w:rPr>
                <w:sz w:val="18"/>
              </w:rPr>
              <w:t>14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8EADC8" w14:textId="77777777" w:rsidR="00C742AC" w:rsidRDefault="00000000">
            <w:pPr>
              <w:jc w:val="center"/>
            </w:pPr>
            <w:r>
              <w:rPr>
                <w:sz w:val="18"/>
              </w:rPr>
              <w:t>7</w:t>
            </w:r>
          </w:p>
        </w:tc>
      </w:tr>
      <w:tr w:rsidR="00395D6D" w14:paraId="4D9B6AD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7ED686A9" w14:textId="77777777" w:rsidR="00C742AC" w:rsidRDefault="00000000">
            <w:pPr>
              <w:jc w:val="center"/>
            </w:pPr>
            <w:r>
              <w:rPr>
                <w:sz w:val="18"/>
              </w:rPr>
              <w:t>Matemáticas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F8F46A" w14:textId="77777777" w:rsidR="00C742AC" w:rsidRDefault="00000000">
            <w:pPr>
              <w:jc w:val="center"/>
            </w:pPr>
            <w:r>
              <w:rPr>
                <w:sz w:val="18"/>
              </w:rPr>
              <w:t>13</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7C53318" w14:textId="77777777" w:rsidR="00C742AC" w:rsidRDefault="00000000">
            <w:pPr>
              <w:jc w:val="center"/>
            </w:pPr>
            <w:r>
              <w:rPr>
                <w:sz w:val="18"/>
              </w:rPr>
              <w:t>11</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345D61F" w14:textId="77777777" w:rsidR="00C742AC" w:rsidRDefault="00000000">
            <w:pPr>
              <w:jc w:val="center"/>
            </w:pPr>
            <w:r>
              <w:rPr>
                <w:sz w:val="18"/>
              </w:rPr>
              <w:t>24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3411CB" w14:textId="77777777" w:rsidR="00C742AC" w:rsidRDefault="00000000">
            <w:pPr>
              <w:jc w:val="center"/>
            </w:pPr>
            <w:r>
              <w:rPr>
                <w:sz w:val="18"/>
              </w:rPr>
              <w:t>13</w:t>
            </w:r>
          </w:p>
        </w:tc>
      </w:tr>
      <w:tr w:rsidR="00395D6D" w14:paraId="6A520569"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E5FBA7C" w14:textId="77777777" w:rsidR="00C742AC" w:rsidRDefault="00000000">
            <w:pPr>
              <w:jc w:val="center"/>
            </w:pPr>
            <w:r>
              <w:rPr>
                <w:b/>
                <w:sz w:val="18"/>
              </w:rPr>
              <w:t>Total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9822035" w14:textId="77777777" w:rsidR="00C742AC" w:rsidRDefault="00000000">
            <w:pPr>
              <w:jc w:val="center"/>
            </w:pPr>
            <w:r>
              <w:rPr>
                <w:b/>
                <w:sz w:val="18"/>
              </w:rPr>
              <w:t>98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01A6014" w14:textId="77777777" w:rsidR="00C742AC" w:rsidRDefault="00000000">
            <w:pPr>
              <w:jc w:val="center"/>
            </w:pPr>
            <w:r>
              <w:rPr>
                <w:b/>
                <w:sz w:val="18"/>
              </w:rPr>
              <w:t>85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EE4BC66" w14:textId="77777777" w:rsidR="00C742AC" w:rsidRDefault="00000000">
            <w:pPr>
              <w:jc w:val="center"/>
            </w:pPr>
            <w:r>
              <w:rPr>
                <w:b/>
                <w:sz w:val="18"/>
              </w:rPr>
              <w:t>183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81C8CCB" w14:textId="77777777" w:rsidR="00C742AC" w:rsidRDefault="00000000">
            <w:pPr>
              <w:jc w:val="center"/>
            </w:pPr>
            <w:r>
              <w:rPr>
                <w:b/>
                <w:sz w:val="18"/>
              </w:rPr>
              <w:t>108</w:t>
            </w:r>
          </w:p>
        </w:tc>
      </w:tr>
      <w:tr w:rsidR="00395D6D" w14:paraId="7D98D5A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7A679CA" w14:textId="77777777" w:rsidR="00C742AC" w:rsidRDefault="00000000">
            <w:pPr>
              <w:jc w:val="center"/>
            </w:pPr>
            <w:r>
              <w:rPr>
                <w:b/>
                <w:sz w:val="18"/>
              </w:rPr>
              <w:t>Porcentaje</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89B22C1" w14:textId="77777777" w:rsidR="00C742AC" w:rsidRDefault="00000000">
            <w:pPr>
              <w:jc w:val="center"/>
            </w:pPr>
            <w:r>
              <w:rPr>
                <w:b/>
                <w:sz w:val="18"/>
              </w:rPr>
              <w:t>53,55 %</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2914749" w14:textId="77777777" w:rsidR="00C742AC" w:rsidRDefault="00000000">
            <w:pPr>
              <w:jc w:val="center"/>
            </w:pPr>
            <w:r>
              <w:rPr>
                <w:b/>
                <w:sz w:val="18"/>
              </w:rPr>
              <w:t>46,45 %</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A68C16B" w14:textId="77777777" w:rsidR="00C742AC" w:rsidRDefault="00000000">
            <w:pPr>
              <w:jc w:val="center"/>
            </w:pPr>
            <w:r>
              <w:rPr>
                <w:b/>
                <w:sz w:val="18"/>
              </w:rPr>
              <w:t>100 %</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FD0F020" w14:textId="77777777" w:rsidR="00C742AC" w:rsidRDefault="00C742AC">
            <w:pPr>
              <w:jc w:val="center"/>
            </w:pPr>
          </w:p>
        </w:tc>
      </w:tr>
    </w:tbl>
    <w:p w14:paraId="6B4AA783" w14:textId="77777777" w:rsidR="00C742AC" w:rsidRDefault="00000000">
      <w:pPr>
        <w:spacing w:before="40" w:after="200"/>
      </w:pPr>
      <w:r>
        <w:rPr>
          <w:sz w:val="16"/>
        </w:rPr>
        <w:t>Fuente: Reporte de Personal Docente, Diagnóstico 2026. Los 85 titulares comprenden 52 de categoría C, 32 eméritos y 1 de categoría B.</w:t>
      </w:r>
    </w:p>
    <w:p w14:paraId="2A09400E" w14:textId="77777777" w:rsidR="00C742AC" w:rsidRDefault="00000000">
      <w:pPr>
        <w:pStyle w:val="TituloCuadro"/>
        <w:keepNext/>
        <w:spacing w:before="40" w:after="80"/>
        <w:jc w:val="center"/>
      </w:pPr>
      <w:bookmarkStart w:id="318" w:name="_Toc000000333"/>
      <w:r>
        <w:rPr>
          <w:b/>
        </w:rPr>
        <w:t>Cuadro 8. Cargas horarias según su dedicación</w:t>
      </w:r>
      <w:bookmarkEnd w:id="318"/>
    </w:p>
    <w:tbl>
      <w:tblPr>
        <w:tblW w:w="0" w:type="auto"/>
        <w:jc w:val="center"/>
        <w:tblLayout w:type="fixed"/>
        <w:tblLook w:val="04A0" w:firstRow="1" w:lastRow="0" w:firstColumn="1" w:lastColumn="0" w:noHBand="0" w:noVBand="1"/>
      </w:tblPr>
      <w:tblGrid>
        <w:gridCol w:w="2041"/>
        <w:gridCol w:w="907"/>
        <w:gridCol w:w="907"/>
        <w:gridCol w:w="907"/>
        <w:gridCol w:w="907"/>
        <w:gridCol w:w="1701"/>
        <w:gridCol w:w="907"/>
      </w:tblGrid>
      <w:tr w:rsidR="00395D6D" w14:paraId="223A0BCB"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EB2F7B" w14:textId="77777777" w:rsidR="00C742AC" w:rsidRDefault="00000000">
            <w:pPr>
              <w:jc w:val="center"/>
            </w:pPr>
            <w:r>
              <w:rPr>
                <w:b/>
                <w:color w:val="FFFFFF"/>
              </w:rPr>
              <w:t>Carga horaria mensual</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8945B8" w14:textId="77777777" w:rsidR="00C742AC" w:rsidRDefault="00000000">
            <w:pPr>
              <w:jc w:val="center"/>
            </w:pPr>
            <w:r>
              <w:rPr>
                <w:b/>
                <w:color w:val="FFFFFF"/>
              </w:rPr>
              <w:t>32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447AFB" w14:textId="77777777" w:rsidR="00C742AC" w:rsidRDefault="00000000">
            <w:pPr>
              <w:jc w:val="center"/>
            </w:pPr>
            <w:r>
              <w:rPr>
                <w:b/>
                <w:color w:val="FFFFFF"/>
              </w:rPr>
              <w:t>64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2EF8E7" w14:textId="77777777" w:rsidR="00C742AC" w:rsidRDefault="00000000">
            <w:pPr>
              <w:jc w:val="center"/>
            </w:pPr>
            <w:r>
              <w:rPr>
                <w:b/>
                <w:color w:val="FFFFFF"/>
              </w:rPr>
              <w:t>96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0F8A5D" w14:textId="77777777" w:rsidR="00C742AC" w:rsidRDefault="00000000">
            <w:pPr>
              <w:jc w:val="center"/>
            </w:pPr>
            <w:r>
              <w:rPr>
                <w:b/>
                <w:color w:val="FFFFFF"/>
              </w:rPr>
              <w:t>128 h</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3BE077" w14:textId="77777777" w:rsidR="00C742AC" w:rsidRDefault="00000000">
            <w:pPr>
              <w:jc w:val="center"/>
            </w:pPr>
            <w:r>
              <w:rPr>
                <w:b/>
                <w:color w:val="FFFFFF"/>
              </w:rPr>
              <w:t>160 h, tiempo completo</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1EDE12" w14:textId="77777777" w:rsidR="00C742AC" w:rsidRDefault="00000000">
            <w:pPr>
              <w:jc w:val="center"/>
            </w:pPr>
            <w:r>
              <w:rPr>
                <w:b/>
                <w:color w:val="FFFFFF"/>
              </w:rPr>
              <w:t>Total</w:t>
            </w:r>
          </w:p>
        </w:tc>
      </w:tr>
      <w:tr w:rsidR="00395D6D" w14:paraId="4EFD018C"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7E32784" w14:textId="77777777" w:rsidR="00C742AC" w:rsidRDefault="00000000">
            <w:pPr>
              <w:jc w:val="center"/>
            </w:pPr>
            <w:r>
              <w:t>Número de cargas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06FB257" w14:textId="77777777" w:rsidR="00C742AC" w:rsidRDefault="00000000">
            <w:pPr>
              <w:jc w:val="center"/>
            </w:pPr>
            <w:r>
              <w:t>63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819A711" w14:textId="77777777" w:rsidR="00C742AC" w:rsidRDefault="00000000">
            <w:pPr>
              <w:jc w:val="center"/>
            </w:pPr>
            <w:r>
              <w:t>27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2B33DB" w14:textId="77777777" w:rsidR="00C742AC" w:rsidRDefault="00000000">
            <w:pPr>
              <w:jc w:val="center"/>
            </w:pPr>
            <w: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3713BFE" w14:textId="77777777" w:rsidR="00C742AC" w:rsidRDefault="00000000">
            <w:pPr>
              <w:jc w:val="center"/>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A17342D" w14:textId="77777777" w:rsidR="00C742AC" w:rsidRDefault="00000000">
            <w:pPr>
              <w:jc w:val="center"/>
            </w:pPr>
            <w: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7395EF7" w14:textId="77777777" w:rsidR="00C742AC" w:rsidRDefault="00000000">
            <w:pPr>
              <w:jc w:val="center"/>
            </w:pPr>
            <w:r>
              <w:t>108</w:t>
            </w:r>
          </w:p>
        </w:tc>
      </w:tr>
      <w:tr w:rsidR="00395D6D" w14:paraId="7022F6B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B312D34" w14:textId="77777777" w:rsidR="00C742AC" w:rsidRDefault="00000000">
            <w:pPr>
              <w:jc w:val="center"/>
            </w:pPr>
            <w:r>
              <w:t>Porcentaje</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89FF976" w14:textId="77777777" w:rsidR="00C742AC" w:rsidRDefault="00000000">
            <w:pPr>
              <w:jc w:val="center"/>
            </w:pPr>
            <w:r>
              <w:t>58,3 %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C31E7F9" w14:textId="77777777" w:rsidR="00C742AC" w:rsidRDefault="00000000">
            <w:pPr>
              <w:jc w:val="center"/>
            </w:pPr>
            <w:r>
              <w:t>25,0 %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19D3FEF" w14:textId="77777777" w:rsidR="00C742AC" w:rsidRDefault="00000000">
            <w:pPr>
              <w:jc w:val="center"/>
            </w:pPr>
            <w:r>
              <w:t>7,4 %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8AA6CB2" w14:textId="77777777" w:rsidR="00C742AC" w:rsidRDefault="00000000">
            <w:pPr>
              <w:jc w:val="center"/>
            </w:pPr>
            <w:r>
              <w:t>7,4 %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18BD56" w14:textId="77777777" w:rsidR="00C742AC" w:rsidRDefault="00000000">
            <w:pPr>
              <w:jc w:val="center"/>
            </w:pPr>
            <w:r>
              <w:t>1,9 %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9244976" w14:textId="77777777" w:rsidR="00C742AC" w:rsidRDefault="00000000">
            <w:pPr>
              <w:jc w:val="center"/>
            </w:pPr>
            <w:r>
              <w:t>100 %</w:t>
            </w:r>
          </w:p>
        </w:tc>
      </w:tr>
    </w:tbl>
    <w:p w14:paraId="085F3222" w14:textId="77777777" w:rsidR="00C742AC" w:rsidRDefault="00000000">
      <w:pPr>
        <w:spacing w:before="40" w:after="200"/>
      </w:pPr>
      <w:r>
        <w:rPr>
          <w:sz w:val="16"/>
        </w:rPr>
        <w:t>Fuente: Reporte de Personal Docente, Diagnóstico 2026.</w:t>
      </w:r>
    </w:p>
    <w:p w14:paraId="4712F4A1" w14:textId="77777777" w:rsidR="00C742AC" w:rsidRDefault="00000000">
      <w:pPr>
        <w:spacing w:after="200"/>
        <w:jc w:val="both"/>
      </w:pPr>
      <w:r>
        <w:t xml:space="preserve">Los datos muestran tres debilidades. Primero, más de la mitad de las designaciones corresponde a docentes interinos e invitados, lo que afecta la estabilidad pedagógica y la continuidad de la investigación y la interacción social. Segundo, el área de Servicios de Aseguramiento, núcleo profesional del Contador Público, tiene solo 12 titulares de 45 designaciones. Tercero, solo dos cargas son de tiempo completo y el 58,3 % es de 32 horas, una relación que debería ser inversa para sostener la tutoría, la investigación y la evaluación por competencias.</w:t>
      </w:r>
    </w:p>
    <w:p w14:paraId="3D3F99C2" w14:textId="77777777" w:rsidR="00C742AC" w:rsidRDefault="00000000">
      <w:pPr>
        <w:spacing w:after="200"/>
        <w:jc w:val="both"/>
      </w:pPr>
      <w:r>
        <w:t xml:space="preserve">Como apoyo a la docencia, la Carrera cuenta con 79 ítems de auxiliares de docencia, que priorizan las asignaturas del Área Contable y de Auditoría. El Instituto de Investigaciones dispone de 320 horas mensuales y su Dirección se encuentra acéfala desde 2022. El personal administrativo suma 23 servidores, 10 de planta y 13 contratados con recursos propios, a los que se añaden los servidores de la Unidad de Postgrado y del PETAENG, financiados por esas unidades.</w:t>
      </w:r>
    </w:p>
    <w:p w14:paraId="4BFA7613" w14:textId="7C4B73FF" w:rsidR="00C742AC" w:rsidRDefault="00000000" w:rsidP="00FD5FC8">
      <w:pPr>
        <w:keepNext/>
        <w:spacing w:before="80" w:after="200"/>
        <w:outlineLvl w:val="2"/>
      </w:pPr>
      <w:bookmarkStart w:id="170" w:name="_Toc000000170"/>
      <w:r>
        <w:rPr>
          <w:b/>
          <w:sz w:val="22"/>
        </w:rPr>
        <w:lastRenderedPageBreak/>
        <w:t>11.2.2</w:t>
      </w:r>
      <w:r>
        <w:rPr>
          <w:b/>
          <w:sz w:val="22"/>
        </w:rPr>
        <w:tab/>
      </w:r>
      <w:r w:rsidR="00FD5FC8">
        <w:rPr>
          <w:b/>
          <w:sz w:val="22"/>
        </w:rPr>
        <w:t>Perfil y Requisitos Profesionales del Docente Universitario</w:t>
      </w:r>
      <w:bookmarkEnd w:id="170"/>
    </w:p>
    <w:p w14:paraId="40D3F2A9" w14:textId="7F51550D" w:rsidR="00FD5FC8" w:rsidRPr="00FD5FC8" w:rsidRDefault="00000000" w:rsidP="00FD5FC8">
      <w:pPr>
        <w:spacing w:after="200"/>
        <w:jc w:val="both"/>
      </w:pPr>
      <w:r w:rsidRPr="00FD5FC8">
        <w:t xml:space="preserve">Para garantizar la calidad académica, el rigor científico y la idoneidad pedagógica en la ejecución del </w:t>
      </w:r>
      <w:r>
        <w:t>Rediseño Curricular</w:t>
      </w:r>
      <w:r w:rsidRPr="00FD5FC8">
        <w:t>, la Carrera de Contaduría Pública de la UMSA define el perfil integral y las especificaciones técnicas requeridas para el cuerpo docente por área del conocimiento, en cumplimiento del Reglamento del Régimen Académico Docente de la UMSA, los estándares de acreditación del Comité Ejecutivo de la Universidad Boliviana (CEUB) y las Normas IES 2 e IES 4 de la IFAC.</w:t>
      </w:r>
    </w:p>
    <w:p w14:paraId="1E1115F6" w14:textId="77777777" w:rsidR="00FD5FC8" w:rsidRDefault="00000000" w:rsidP="00FD5FC8">
      <w:pPr>
        <w:keepNext/>
        <w:spacing w:before="80" w:after="200"/>
      </w:pPr>
      <w:r>
        <w:rPr>
          <w:b/>
          <w:szCs w:val="20"/>
        </w:rPr>
        <w:t>Requisitos generales de idoneidad y formación docente</w:t>
      </w:r>
    </w:p>
    <w:p w14:paraId="10844CAC" w14:textId="77777777" w:rsidR="00FD5FC8" w:rsidRDefault="00000000" w:rsidP="00FD5FC8">
      <w:pPr>
        <w:spacing w:after="200"/>
        <w:jc w:val="both"/>
      </w:pPr>
      <w:r>
        <w:t>El docente de la Carrera de Contaduría Pública es un facilitador, investigador y referente ético-profesional que reúne obligatoriamente los siguientes requisitos de idoneidad académica y profesional:</w:t>
      </w:r>
    </w:p>
    <w:p w14:paraId="3E7E0ED8" w14:textId="77777777" w:rsidR="00FD5FC8" w:rsidRDefault="00000000">
      <w:pPr>
        <w:numPr>
          <w:ilvl w:val="0"/>
          <w:numId w:val="78"/>
        </w:numPr>
        <w:spacing w:after="160"/>
        <w:jc w:val="both"/>
      </w:pPr>
      <w:r>
        <w:rPr>
          <w:b/>
        </w:rPr>
        <w:t>Formación Académica y Títulos:</w:t>
      </w:r>
      <w:r>
        <w:t xml:space="preserve"> Posee Diploma Académico de Licenciatura y Título Profesional / Título en Provisión Nacional expedido o revalidado por una Universidad del Sistema de la Universidad Boliviana (SUB).</w:t>
      </w:r>
    </w:p>
    <w:p w14:paraId="050C3C54" w14:textId="77777777" w:rsidR="00FD5FC8" w:rsidRDefault="00000000">
      <w:pPr>
        <w:numPr>
          <w:ilvl w:val="0"/>
          <w:numId w:val="78"/>
        </w:numPr>
        <w:spacing w:after="160"/>
        <w:jc w:val="both"/>
      </w:pPr>
      <w:r>
        <w:rPr>
          <w:b/>
        </w:rPr>
        <w:t>Formación Pedagógica Obligatoria:</w:t>
      </w:r>
      <w:r>
        <w:t xml:space="preserve"> Acreditar un curso de Formación Docente en Educación Superior (mínimo nivel de Diplomado en Educación Superior o su equivalente reconocido por el SUB).</w:t>
      </w:r>
    </w:p>
    <w:p w14:paraId="41731D69" w14:textId="77777777" w:rsidR="00FD5FC8" w:rsidRDefault="00000000">
      <w:pPr>
        <w:numPr>
          <w:ilvl w:val="0"/>
          <w:numId w:val="78"/>
        </w:numPr>
        <w:spacing w:after="160"/>
        <w:jc w:val="both"/>
      </w:pPr>
      <w:r>
        <w:rPr>
          <w:b/>
        </w:rPr>
        <w:t>Experiencia Profesional Probada:</w:t>
      </w:r>
      <w:r>
        <w:t xml:space="preserve"> Demostrar experiencia práctica previa comprobable no menor a 2 años en el ejercicio efectivo de la profesión y en el área específica de la cátedra que imparte, garantizando la enseñanza fundamentada en casos y problemáticas reales.</w:t>
      </w:r>
    </w:p>
    <w:p w14:paraId="783C1624" w14:textId="77777777" w:rsidR="00FD5FC8" w:rsidRDefault="00000000">
      <w:pPr>
        <w:numPr>
          <w:ilvl w:val="0"/>
          <w:numId w:val="78"/>
        </w:numPr>
        <w:spacing w:after="160"/>
        <w:jc w:val="both"/>
      </w:pPr>
      <w:r>
        <w:rPr>
          <w:b/>
        </w:rPr>
        <w:t>Competencias Digitales e Innovación Pedagógica:</w:t>
      </w:r>
      <w:r>
        <w:t xml:space="preserve"> Maneja con fluidez entornos virtuales de aprendizaje, herramientas tecnológicas aplicadas (software contable, sistemas ERP, paquetes de análisis de datos e Inteligencia Artificial), domina metodologías activas de aprendizaje (casos, proyectos, simulación) y diseña estrategias de evaluación auténtica (rúbricas, portafolios y proyectos integradores). </w:t>
      </w:r>
    </w:p>
    <w:p w14:paraId="342A4A7B" w14:textId="77777777" w:rsidR="00FD5FC8" w:rsidRDefault="00000000">
      <w:pPr>
        <w:numPr>
          <w:ilvl w:val="0"/>
          <w:numId w:val="78"/>
        </w:numPr>
        <w:spacing w:after="160"/>
        <w:jc w:val="both"/>
      </w:pPr>
      <w:r>
        <w:rPr>
          <w:b/>
        </w:rPr>
        <w:t>Cultura Ética y Ejemplaridad:</w:t>
      </w:r>
      <w:r>
        <w:t xml:space="preserve"> Demuestra conducta ética intachable, independencia de criterio y alineamiento con los principios del Código Internacional de Ética del IESBA y el Estatuto Orgánico de la UMSA.</w:t>
      </w:r>
    </w:p>
    <w:p w14:paraId="55781DA2" w14:textId="77777777" w:rsidR="00FD5FC8" w:rsidRDefault="00000000">
      <w:pPr>
        <w:numPr>
          <w:ilvl w:val="0"/>
          <w:numId w:val="78"/>
        </w:numPr>
        <w:spacing w:after="160"/>
        <w:jc w:val="both"/>
      </w:pPr>
      <w:r>
        <w:rPr>
          <w:b/>
        </w:rPr>
        <w:t>Formación de Posgrado y Acreditación:</w:t>
      </w:r>
      <w:r>
        <w:t xml:space="preserve"> En alineación con los estándares de acreditación universitaria (CEUB), al menos el 51% del plantel docente debe contar con grado académico de Posgrado (Especialidad, Maestría o Doctorado) en el área de conocimiento de su cátedra.</w:t>
      </w:r>
    </w:p>
    <w:p w14:paraId="7C15BE98" w14:textId="77777777" w:rsidR="00FD5FC8" w:rsidRDefault="00000000" w:rsidP="00FD5FC8">
      <w:pPr>
        <w:keepNext/>
        <w:spacing w:before="80" w:after="200"/>
      </w:pPr>
      <w:r>
        <w:rPr>
          <w:b/>
          <w:szCs w:val="20"/>
        </w:rPr>
        <w:t>Requisitos especializados por área de conocimiento</w:t>
      </w:r>
    </w:p>
    <w:p w14:paraId="693DB8E3" w14:textId="77777777" w:rsidR="00FD5FC8" w:rsidRDefault="00000000" w:rsidP="00FD5FC8">
      <w:pPr>
        <w:spacing w:after="200"/>
        <w:jc w:val="both"/>
      </w:pPr>
      <w:r>
        <w:t xml:space="preserve">Dada la naturaleza especializada de las </w:t>
      </w:r>
      <w:r w:rsidRPr="002E7077">
        <w:rPr>
          <w:bCs/>
        </w:rPr>
        <w:t>seis áreas del conocimiento</w:t>
      </w:r>
      <w:r>
        <w:t xml:space="preserve"> que conforman la malla curricular del Rediseño Curricular y en cumplimiento de las Normas IES 2 e IES 4 de la IFAC, del Reglamento de Acreditación de la UMSA (Resolución HCU Nº 443/2025) y de los estándares del CEUB, se establecen los siguientes perfiles y titulaciones requeridas:</w:t>
      </w:r>
    </w:p>
    <w:p w14:paraId="7FEADD6A" w14:textId="77777777" w:rsidR="00FD5FC8" w:rsidRDefault="00000000" w:rsidP="00FD5FC8">
      <w:pPr>
        <w:spacing w:after="200"/>
        <w:jc w:val="both"/>
      </w:pPr>
      <w:r>
        <w:rPr>
          <w:b/>
        </w:rPr>
        <w:t>Área de Información Financiera:</w:t>
      </w:r>
    </w:p>
    <w:p w14:paraId="703D1C7F" w14:textId="77777777" w:rsidR="00FD5FC8" w:rsidRDefault="00000000" w:rsidP="00FD5FC8">
      <w:pPr>
        <w:spacing w:after="200"/>
        <w:jc w:val="both"/>
      </w:pPr>
      <w:r>
        <w:rPr>
          <w:b/>
        </w:rPr>
        <w:t>Requisito Base:</w:t>
      </w:r>
    </w:p>
    <w:p w14:paraId="737B310A" w14:textId="77777777" w:rsidR="00FD5FC8" w:rsidRDefault="00000000">
      <w:pPr>
        <w:numPr>
          <w:ilvl w:val="0"/>
          <w:numId w:val="78"/>
        </w:numPr>
        <w:spacing w:after="160"/>
        <w:jc w:val="both"/>
      </w:pPr>
      <w:r>
        <w:t xml:space="preserve">Licenciatura en Contaduría Pública / Auditoría con Título en Provisión Nacional de Contador Público Autorizado / Auditor Financiero. </w:t>
      </w:r>
    </w:p>
    <w:p w14:paraId="5815450B" w14:textId="77777777" w:rsidR="00FD5FC8" w:rsidRDefault="00000000">
      <w:pPr>
        <w:numPr>
          <w:ilvl w:val="0"/>
          <w:numId w:val="78"/>
        </w:numPr>
        <w:spacing w:after="160"/>
        <w:jc w:val="both"/>
      </w:pPr>
      <w:r>
        <w:lastRenderedPageBreak/>
        <w:t>Experiencia profesional probada relacionada con la asignatura a la que postulan.</w:t>
      </w:r>
    </w:p>
    <w:p w14:paraId="43068CF0" w14:textId="77777777" w:rsidR="00FD5FC8" w:rsidRDefault="00000000" w:rsidP="00FD5FC8">
      <w:pPr>
        <w:spacing w:after="200"/>
        <w:jc w:val="both"/>
      </w:pPr>
      <w:r>
        <w:rPr>
          <w:b/>
        </w:rPr>
        <w:t>Asignaturas con Perfil Cruzado o Especializado:</w:t>
      </w:r>
    </w:p>
    <w:p w14:paraId="6D59BA23" w14:textId="77777777" w:rsidR="00FD5FC8" w:rsidRDefault="00000000">
      <w:pPr>
        <w:numPr>
          <w:ilvl w:val="0"/>
          <w:numId w:val="78"/>
        </w:numPr>
        <w:spacing w:after="160"/>
        <w:jc w:val="both"/>
      </w:pPr>
      <w:r>
        <w:t xml:space="preserve">CPA-102 Tecnologías de Información y Herramientas Digitales y CPA-305 Sistemas Contables ERP y Análisis de Datos: Licenciatura en Contaduría Pública / Auditoría con Título en Provisión Nacional de Contador Público Autorizado / Auditor Financiero con Posgrado en el área de Informática / TIC; o Licenciatura en Informática / Ingeniería de Sistemas con Título en Provisión Nacional correspondiente con Posgrado en Contaduría Pública / Auditoría.</w:t>
      </w:r>
    </w:p>
    <w:p w14:paraId="2646C096" w14:textId="77777777" w:rsidR="00FD5FC8" w:rsidRDefault="00000000">
      <w:pPr>
        <w:numPr>
          <w:ilvl w:val="0"/>
          <w:numId w:val="78"/>
        </w:numPr>
        <w:spacing w:after="160"/>
        <w:jc w:val="both"/>
      </w:pPr>
      <w:r>
        <w:t xml:space="preserve">CPA-204 Métodos y Técnicas de Investigación: Licenciatura en Contaduría Pública / Auditoría con Título en Provisión Nacional de Contador Público Autorizado / Auditor Financiero con Posgrado en el área de Investigación; o Licenciatura en Economía y Título en Provisión Nacional de Economista con Posgrado relacionado con el área de Contaduría Pública / Auditoría.</w:t>
      </w:r>
    </w:p>
    <w:p w14:paraId="0356F551" w14:textId="77777777" w:rsidR="00FD5FC8" w:rsidRDefault="00000000" w:rsidP="00FD5FC8">
      <w:pPr>
        <w:spacing w:after="200"/>
        <w:jc w:val="both"/>
      </w:pPr>
      <w:r>
        <w:rPr>
          <w:b/>
        </w:rPr>
        <w:t>Área de Servicios de Aseguramiento:</w:t>
      </w:r>
    </w:p>
    <w:p w14:paraId="3A0DC818" w14:textId="77777777" w:rsidR="00FD5FC8" w:rsidRDefault="00000000" w:rsidP="00FD5FC8">
      <w:pPr>
        <w:spacing w:after="200"/>
        <w:jc w:val="both"/>
      </w:pPr>
      <w:r>
        <w:rPr>
          <w:b/>
        </w:rPr>
        <w:t>Requisito Base:</w:t>
      </w:r>
    </w:p>
    <w:p w14:paraId="3DC205E1" w14:textId="77777777" w:rsidR="00FD5FC8" w:rsidRDefault="00000000">
      <w:pPr>
        <w:numPr>
          <w:ilvl w:val="0"/>
          <w:numId w:val="78"/>
        </w:numPr>
        <w:spacing w:after="160"/>
        <w:jc w:val="both"/>
      </w:pPr>
      <w:r>
        <w:t>Licenciatura en Contaduría Pública / Auditoría con Título en Provisión Nacional de Contador Público Autorizado / Auditor Financiero.</w:t>
      </w:r>
    </w:p>
    <w:p w14:paraId="57685550" w14:textId="77777777" w:rsidR="00FD5FC8" w:rsidRDefault="00000000">
      <w:pPr>
        <w:numPr>
          <w:ilvl w:val="0"/>
          <w:numId w:val="78"/>
        </w:numPr>
        <w:spacing w:after="160"/>
        <w:jc w:val="both"/>
      </w:pPr>
      <w:r>
        <w:t>Experiencia profesional probada relacionada con la asignatura a la que postulan.</w:t>
      </w:r>
    </w:p>
    <w:p w14:paraId="589DD054" w14:textId="77777777" w:rsidR="00FD5FC8" w:rsidRDefault="00000000" w:rsidP="00FD5FC8">
      <w:pPr>
        <w:spacing w:after="200"/>
        <w:jc w:val="both"/>
      </w:pPr>
      <w:r>
        <w:rPr>
          <w:b/>
        </w:rPr>
        <w:t>Asignaturas Especializadas del Área:</w:t>
      </w:r>
    </w:p>
    <w:p w14:paraId="394E006E" w14:textId="77777777" w:rsidR="00FD5FC8" w:rsidRDefault="00000000">
      <w:pPr>
        <w:numPr>
          <w:ilvl w:val="0"/>
          <w:numId w:val="78"/>
        </w:numPr>
        <w:spacing w:after="160"/>
        <w:jc w:val="both"/>
      </w:pPr>
      <w:r>
        <w:t xml:space="preserve">CPA-505 Auditoría Digital, Ciberseguridad y Tecnologías Emergentes: Licenciatura en Contaduría Pública / Auditoría con Título en Provisión Nacional de Contador Público Autorizado / Auditor Financiero con Posgrado en Auditoría de Sistemas / Ciberseguridad / TIC; o Licenciatura en Informática / Ingeniería de Sistemas con Título en Provisión Nacional correspondiente con Posgrado relacionado con el área de Contaduría Pública / Auditoría.</w:t>
      </w:r>
    </w:p>
    <w:p w14:paraId="0073549B" w14:textId="77777777" w:rsidR="00FD5FC8" w:rsidRDefault="00000000">
      <w:pPr>
        <w:numPr>
          <w:ilvl w:val="0"/>
          <w:numId w:val="78"/>
        </w:numPr>
        <w:spacing w:after="160"/>
        <w:jc w:val="both"/>
      </w:pPr>
      <w:r>
        <w:t xml:space="preserve">CPA-506 Reportes y Aseguramiento de Sostenibilidad y Auditoría Ambiental: Licenciatura en Contaduría Pública / Auditoría con Título en Provisión Nacional de Contador Público Autorizado / Auditor Financiero con Posgrado en Sostenibilidad, ESG, NIEA 3000 o NIAS 5000.</w:t>
      </w:r>
    </w:p>
    <w:p w14:paraId="63816D36" w14:textId="77777777" w:rsidR="00FD5FC8" w:rsidRDefault="00000000">
      <w:pPr>
        <w:numPr>
          <w:ilvl w:val="0"/>
          <w:numId w:val="78"/>
        </w:numPr>
        <w:spacing w:after="160"/>
        <w:jc w:val="both"/>
      </w:pPr>
      <w:r>
        <w:t xml:space="preserve">CPA-508 Auditoría Forense y Prevención de Delitos Económicos: Licenciatura en Contaduría Pública / Auditoría con Título en Provisión Nacional de Contador Público Autorizado / Auditor Financiero con Posgrado en Auditoría Forense, Peritaje o Delitos Económicos.</w:t>
      </w:r>
    </w:p>
    <w:p w14:paraId="7747A594" w14:textId="77777777" w:rsidR="00FD5FC8" w:rsidRDefault="00000000">
      <w:pPr>
        <w:numPr>
          <w:ilvl w:val="0"/>
          <w:numId w:val="78"/>
        </w:numPr>
        <w:spacing w:after="160"/>
        <w:jc w:val="both"/>
      </w:pPr>
      <w:r>
        <w:t>CPA-510 Taller de Grado: Licenciatura en Contaduría Pública / Auditoría con Título en Provisión Nacional de Contador Público Autorizado / Auditor Financiero con Posgrado en el área de investigación Científica; o Licenciatura en Economía con Título en Provisión Nacional de Economista con formación de posgrado relacionada con el área de Contaduría Pública / Auditoría; y trayectoria comprobada como Tutor / Tribunal de Tesis y/o Proyecto de Grado.</w:t>
      </w:r>
    </w:p>
    <w:p w14:paraId="12A818D4" w14:textId="77777777" w:rsidR="00FD5FC8" w:rsidRDefault="00000000" w:rsidP="00FD5FC8">
      <w:pPr>
        <w:spacing w:after="200"/>
        <w:jc w:val="both"/>
      </w:pPr>
      <w:r>
        <w:rPr>
          <w:b/>
        </w:rPr>
        <w:t>Área de Administración:</w:t>
      </w:r>
    </w:p>
    <w:p w14:paraId="55CD2C72" w14:textId="77777777" w:rsidR="00FD5FC8" w:rsidRDefault="00000000" w:rsidP="00FD5FC8">
      <w:pPr>
        <w:spacing w:after="200"/>
        <w:jc w:val="both"/>
      </w:pPr>
      <w:r>
        <w:rPr>
          <w:b/>
        </w:rPr>
        <w:t>Requisito Base:</w:t>
      </w:r>
    </w:p>
    <w:p w14:paraId="3B2EEA6E" w14:textId="77777777" w:rsidR="00FD5FC8" w:rsidRPr="00381DFB" w:rsidRDefault="00000000">
      <w:pPr>
        <w:numPr>
          <w:ilvl w:val="0"/>
          <w:numId w:val="78"/>
        </w:numPr>
        <w:spacing w:after="160"/>
        <w:jc w:val="both"/>
      </w:pPr>
      <w:r w:rsidRPr="00381DFB">
        <w:t>Licenciatura en Administración de Empresas con Título en Provisión Nacional de Administrador de Empresas; o Licenciatura en Contaduría Pública / Auditoría con Título en Provisión Nacional de Contador Público Autorizado / Auditor Financiero.</w:t>
      </w:r>
    </w:p>
    <w:p w14:paraId="11E44FB6" w14:textId="77777777" w:rsidR="00FD5FC8" w:rsidRDefault="00000000">
      <w:pPr>
        <w:numPr>
          <w:ilvl w:val="0"/>
          <w:numId w:val="78"/>
        </w:numPr>
        <w:spacing w:after="160"/>
        <w:jc w:val="both"/>
      </w:pPr>
      <w:r>
        <w:t>Experiencia profesional probada relacionada con la asignatura a la que postulan.</w:t>
      </w:r>
    </w:p>
    <w:p w14:paraId="7ED2B31C" w14:textId="77777777" w:rsidR="00FD5FC8" w:rsidRDefault="00000000" w:rsidP="00FD5FC8">
      <w:pPr>
        <w:spacing w:after="200"/>
        <w:jc w:val="both"/>
      </w:pPr>
      <w:r>
        <w:rPr>
          <w:b/>
        </w:rPr>
        <w:lastRenderedPageBreak/>
        <w:t>Área de Derecho:</w:t>
      </w:r>
    </w:p>
    <w:p w14:paraId="742E29A3" w14:textId="77777777" w:rsidR="00FD5FC8" w:rsidRDefault="00000000" w:rsidP="00FD5FC8">
      <w:pPr>
        <w:spacing w:after="200"/>
        <w:jc w:val="both"/>
      </w:pPr>
      <w:r>
        <w:rPr>
          <w:b/>
        </w:rPr>
        <w:t>Requisito Base:</w:t>
      </w:r>
    </w:p>
    <w:p w14:paraId="2A0044C8" w14:textId="77777777" w:rsidR="00FD5FC8" w:rsidRDefault="00000000">
      <w:pPr>
        <w:numPr>
          <w:ilvl w:val="0"/>
          <w:numId w:val="78"/>
        </w:numPr>
        <w:spacing w:after="160"/>
        <w:jc w:val="both"/>
      </w:pPr>
      <w:r>
        <w:t xml:space="preserve">Licenciatura en Derecho </w:t>
      </w:r>
      <w:r w:rsidRPr="00381DFB">
        <w:t xml:space="preserve">con Título en Provisión Nacional </w:t>
      </w:r>
      <w:r>
        <w:t xml:space="preserve">de Abogado o Licenciatura en Contaduría Pública / Auditoría </w:t>
      </w:r>
      <w:r w:rsidRPr="00381DFB">
        <w:t>con Título en Provisión Nacional</w:t>
      </w:r>
      <w:r>
        <w:t xml:space="preserve"> de Contador Público Autorizado / Auditor Financiero.</w:t>
      </w:r>
    </w:p>
    <w:p w14:paraId="675B7C27" w14:textId="77777777" w:rsidR="00FD5FC8" w:rsidRDefault="00000000">
      <w:pPr>
        <w:numPr>
          <w:ilvl w:val="0"/>
          <w:numId w:val="78"/>
        </w:numPr>
        <w:spacing w:after="160"/>
        <w:jc w:val="both"/>
      </w:pPr>
      <w:r>
        <w:t>Experiencia profesional probada relacionada con la asignatura a la que postulan.</w:t>
      </w:r>
    </w:p>
    <w:p w14:paraId="3BB6D9A8" w14:textId="77777777" w:rsidR="00FD5FC8" w:rsidRDefault="00000000" w:rsidP="00FD5FC8">
      <w:pPr>
        <w:spacing w:after="200"/>
        <w:jc w:val="both"/>
      </w:pPr>
      <w:r>
        <w:rPr>
          <w:b/>
        </w:rPr>
        <w:t>Área de Economía:</w:t>
      </w:r>
    </w:p>
    <w:p w14:paraId="70C8D4AD" w14:textId="77777777" w:rsidR="00FD5FC8" w:rsidRDefault="00000000" w:rsidP="00FD5FC8">
      <w:pPr>
        <w:spacing w:after="200"/>
        <w:jc w:val="both"/>
      </w:pPr>
      <w:r>
        <w:rPr>
          <w:b/>
        </w:rPr>
        <w:t>Requisito Base:</w:t>
      </w:r>
    </w:p>
    <w:p w14:paraId="6393D819" w14:textId="77777777" w:rsidR="00FD5FC8" w:rsidRDefault="00000000">
      <w:pPr>
        <w:numPr>
          <w:ilvl w:val="0"/>
          <w:numId w:val="78"/>
        </w:numPr>
        <w:spacing w:after="160"/>
        <w:jc w:val="both"/>
      </w:pPr>
      <w:r>
        <w:t>Licenciatura en Economía con Título en Provisión Nacional de Economista.</w:t>
      </w:r>
    </w:p>
    <w:p w14:paraId="39D61C9C" w14:textId="77777777" w:rsidR="00FD5FC8" w:rsidRDefault="00000000">
      <w:pPr>
        <w:numPr>
          <w:ilvl w:val="0"/>
          <w:numId w:val="78"/>
        </w:numPr>
        <w:spacing w:after="160"/>
        <w:jc w:val="both"/>
      </w:pPr>
      <w:r>
        <w:t>Experiencia profesional probada relacionada con la asignatura a la que postulan.</w:t>
      </w:r>
    </w:p>
    <w:p w14:paraId="66146B3B" w14:textId="77777777" w:rsidR="00FD5FC8" w:rsidRDefault="00000000" w:rsidP="00FD5FC8">
      <w:pPr>
        <w:spacing w:after="200"/>
        <w:jc w:val="both"/>
      </w:pPr>
      <w:r>
        <w:rPr>
          <w:b/>
        </w:rPr>
        <w:t>Área de Matemáticas:</w:t>
      </w:r>
    </w:p>
    <w:p w14:paraId="3862991D" w14:textId="77777777" w:rsidR="00FD5FC8" w:rsidRDefault="00000000" w:rsidP="00FD5FC8">
      <w:pPr>
        <w:spacing w:after="200"/>
        <w:jc w:val="both"/>
      </w:pPr>
      <w:r>
        <w:rPr>
          <w:b/>
        </w:rPr>
        <w:t>Requisito Base:</w:t>
      </w:r>
    </w:p>
    <w:p w14:paraId="3998CFD7" w14:textId="77777777" w:rsidR="00FD5FC8" w:rsidRDefault="00000000">
      <w:pPr>
        <w:numPr>
          <w:ilvl w:val="0"/>
          <w:numId w:val="78"/>
        </w:numPr>
        <w:spacing w:after="160"/>
        <w:jc w:val="both"/>
      </w:pPr>
      <w:r>
        <w:t xml:space="preserve">Licenciatura en Contaduría Pública / Auditoría </w:t>
      </w:r>
      <w:r w:rsidRPr="00381DFB">
        <w:t>con Título en Provisión Nacional</w:t>
      </w:r>
      <w:r>
        <w:t xml:space="preserve"> de Contador Público Autorizado / Auditor Financiero o Licenciatura en Economía con Título en Provisión Nacional de Economista.</w:t>
      </w:r>
    </w:p>
    <w:p w14:paraId="366A50EF" w14:textId="77777777" w:rsidR="00FD5FC8" w:rsidRDefault="00000000">
      <w:pPr>
        <w:numPr>
          <w:ilvl w:val="0"/>
          <w:numId w:val="78"/>
        </w:numPr>
        <w:spacing w:after="160"/>
        <w:jc w:val="both"/>
      </w:pPr>
      <w:r>
        <w:t>Experiencia profesional probada relacionada con la asignatura a la que postulan.</w:t>
      </w:r>
    </w:p>
    <w:p w14:paraId="27AFB4E5" w14:textId="77777777" w:rsidR="00FD5FC8" w:rsidRDefault="00000000" w:rsidP="00FD5FC8">
      <w:pPr>
        <w:spacing w:after="200"/>
        <w:jc w:val="both"/>
      </w:pPr>
      <w:r>
        <w:t xml:space="preserve">Los </w:t>
      </w:r>
      <w:r w:rsidRPr="00373F99">
        <w:rPr>
          <w:bCs/>
        </w:rPr>
        <w:t>Docentes Titulares</w:t>
      </w:r>
      <w:r>
        <w:rPr>
          <w:b/>
        </w:rPr>
        <w:t xml:space="preserve"> </w:t>
      </w:r>
      <w:r>
        <w:t>en ejercicio, antes de la aplicación del Rediseño Curricular, conservan la cátedra.</w:t>
      </w:r>
    </w:p>
    <w:p w14:paraId="1ABB8764" w14:textId="77777777" w:rsidR="00FD5FC8" w:rsidRDefault="00000000" w:rsidP="00FD5FC8">
      <w:pPr>
        <w:keepNext/>
        <w:spacing w:before="80" w:after="200"/>
      </w:pPr>
      <w:r>
        <w:rPr>
          <w:b/>
          <w:szCs w:val="20"/>
        </w:rPr>
        <w:t>Mecanismos de Selección, Permanencia y Capacitación Continua</w:t>
      </w:r>
    </w:p>
    <w:p w14:paraId="2745C4C5" w14:textId="77777777" w:rsidR="00FD5FC8" w:rsidRDefault="00000000" w:rsidP="00FD5FC8">
      <w:pPr>
        <w:spacing w:after="200"/>
        <w:jc w:val="both"/>
      </w:pPr>
      <w:r>
        <w:t>En conformidad con la normativa de la UMSA y el CEUB, el plantel docente se administra bajo los siguientes criterios institucionales:</w:t>
      </w:r>
    </w:p>
    <w:p w14:paraId="3A9A914F" w14:textId="77777777" w:rsidR="00FD5FC8" w:rsidRDefault="00000000">
      <w:pPr>
        <w:numPr>
          <w:ilvl w:val="0"/>
          <w:numId w:val="78"/>
        </w:numPr>
        <w:spacing w:after="160"/>
        <w:jc w:val="both"/>
      </w:pPr>
      <w:r>
        <w:rPr>
          <w:b/>
        </w:rPr>
        <w:t>Ingreso y Admisión (Concurso de Méritos y Examen de Competencia):</w:t>
      </w:r>
      <w:r>
        <w:t xml:space="preserve"> La incorporación de nuevos docentes ordinarios/titulares se realiza mediante convocatoria pública transparente a Concurso de Méritos y Examen de Competencia Público ante comisiones evaluadoras paritarias.</w:t>
      </w:r>
    </w:p>
    <w:p w14:paraId="56C55213" w14:textId="77777777" w:rsidR="00FD5FC8" w:rsidRDefault="00000000">
      <w:pPr>
        <w:numPr>
          <w:ilvl w:val="0"/>
          <w:numId w:val="78"/>
        </w:numPr>
        <w:spacing w:after="160"/>
        <w:jc w:val="both"/>
      </w:pPr>
      <w:r>
        <w:rPr>
          <w:b/>
        </w:rPr>
        <w:t>Capacitación Docente Continua:</w:t>
      </w:r>
      <w:r>
        <w:t xml:space="preserve"> La Dirección de Carrera e instancias universitarias mantendrán un programa permanente de actualización pedagógica y técnica obligatoria en: Tecnologías Emergentes (IA generativa, análisis de datos en Power BI/Python y ERPs); Estándares Internacionales (Normas NIIF de Contabilidad, NIIF para las PYMES, Normas NIIF de Sostenibilidad y pronunciamientos del IAASB); y Estrategias de Didáctica por Competencias y Evaluación Auténtica.</w:t>
      </w:r>
    </w:p>
    <w:p w14:paraId="6AEA7C97" w14:textId="77777777" w:rsidR="00FD5FC8" w:rsidRDefault="00000000">
      <w:pPr>
        <w:numPr>
          <w:ilvl w:val="0"/>
          <w:numId w:val="78"/>
        </w:numPr>
        <w:spacing w:after="160"/>
        <w:jc w:val="both"/>
      </w:pPr>
      <w:r>
        <w:rPr>
          <w:b/>
        </w:rPr>
        <w:t>Producción Intelectual y Tutorías:</w:t>
      </w:r>
      <w:r>
        <w:t xml:space="preserve"> Se valora y fomenta la elaboración de guías de estudio, textos académicos, artículos de investigación aplicada y la dirección activa de Trabajos Dirigidos, Proyectos de Grado y Tesis de Grado.</w:t>
      </w:r>
    </w:p>
    <w:p w14:paraId="7EBA6C2B" w14:textId="77777777" w:rsidR="00C742AC" w:rsidRDefault="00000000">
      <w:pPr>
        <w:keepNext/>
        <w:tabs>
          <w:tab w:val="left" w:pos="709"/>
        </w:tabs>
        <w:spacing w:before="80" w:after="200"/>
        <w:ind w:left="709" w:hanging="709"/>
        <w:outlineLvl w:val="2"/>
      </w:pPr>
      <w:bookmarkStart w:id="171" w:name="_Toc000000171"/>
      <w:r>
        <w:rPr>
          <w:b/>
          <w:sz w:val="22"/>
        </w:rPr>
        <w:t>11.2.3</w:t>
      </w:r>
      <w:r>
        <w:rPr>
          <w:b/>
          <w:sz w:val="22"/>
        </w:rPr>
        <w:tab/>
        <w:t>Requerimientos de recursos humanos</w:t>
      </w:r>
      <w:bookmarkEnd w:id="171"/>
    </w:p>
    <w:p w14:paraId="50D4AB5A" w14:textId="63CCF1BA" w:rsidR="00C742AC" w:rsidRDefault="00000000">
      <w:pPr>
        <w:spacing w:after="200"/>
        <w:jc w:val="both"/>
      </w:pPr>
      <w:r>
        <w:t xml:space="preserve">La implementación del </w:t>
      </w:r>
      <w:r w:rsidR="00FD5FC8">
        <w:t>Rediseño Curricular</w:t>
      </w:r>
      <w:r>
        <w:t xml:space="preserve"> requiere las siguientes medidas:</w:t>
      </w:r>
    </w:p>
    <w:p w14:paraId="09BE6DBF" w14:textId="77777777" w:rsidR="00C742AC" w:rsidRDefault="00000000">
      <w:pPr>
        <w:pStyle w:val="TituloCuadro"/>
        <w:keepNext/>
        <w:spacing w:before="40" w:after="80"/>
        <w:jc w:val="center"/>
      </w:pPr>
      <w:bookmarkStart w:id="319" w:name="_Toc000000334"/>
      <w:r>
        <w:rPr>
          <w:b/>
        </w:rPr>
        <w:lastRenderedPageBreak/>
        <w:t xml:space="preserve">Cuadro 9. Requerimientos de recursos humanos</w:t>
      </w:r>
      <w:bookmarkEnd w:id="319"/>
    </w:p>
    <w:tbl>
      <w:tblPr>
        <w:tblW w:w="0" w:type="auto"/>
        <w:jc w:val="center"/>
        <w:tblLayout w:type="fixed"/>
        <w:tblLook w:val="04A0" w:firstRow="1" w:lastRow="0" w:firstColumn="1" w:lastColumn="0" w:noHBand="0" w:noVBand="1"/>
      </w:tblPr>
      <w:tblGrid>
        <w:gridCol w:w="2268"/>
        <w:gridCol w:w="5669"/>
        <w:gridCol w:w="1134"/>
      </w:tblGrid>
      <w:tr w:rsidR="00395D6D" w14:paraId="5264E42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84E7E4" w14:textId="77777777" w:rsidR="00C742AC" w:rsidRDefault="00000000">
            <w:pPr>
              <w:jc w:val="center"/>
            </w:pPr>
            <w:r>
              <w:rPr>
                <w:b/>
                <w:color w:val="FFFFFF"/>
                <w:sz w:val="18"/>
              </w:rPr>
              <w:t>Medida</w:t>
            </w:r>
          </w:p>
        </w:tc>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C0F5D0" w14:textId="77777777" w:rsidR="00C742AC" w:rsidRDefault="00000000">
            <w:pPr>
              <w:jc w:val="center"/>
            </w:pPr>
            <w:r>
              <w:rPr>
                <w:b/>
                <w:color w:val="FFFFFF"/>
                <w:sz w:val="18"/>
              </w:rPr>
              <w:t>Detalle</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2FA30" w14:textId="77777777" w:rsidR="00C742AC" w:rsidRDefault="00000000">
            <w:pPr>
              <w:jc w:val="center"/>
            </w:pPr>
            <w:r>
              <w:rPr>
                <w:b/>
                <w:color w:val="FFFFFF"/>
                <w:sz w:val="18"/>
              </w:rPr>
              <w:t>Plazo</w:t>
            </w:r>
          </w:p>
        </w:tc>
      </w:tr>
      <w:tr w:rsidR="00395D6D" w14:paraId="4FE1EC9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923292" w14:textId="77777777" w:rsidR="00C742AC" w:rsidRDefault="00000000">
            <w:r>
              <w:rPr>
                <w:sz w:val="18"/>
              </w:rPr>
              <w:t>Desdoblamiento de paralelos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AAAC290" w14:textId="77777777" w:rsidR="00C742AC" w:rsidRDefault="00000000">
            <w:r>
              <w:rPr>
                <w:sz w:val="18"/>
              </w:rPr>
              <w:t>Apertura de 75 paralelos adicionales para alcanzar la meta intermedia de 80 estudiantes por paralelo, priorizando las asignaturas de primer y segundo año y los componentes prácticos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F6D8A5" w14:textId="77777777" w:rsidR="00C742AC" w:rsidRDefault="00000000">
            <w:r>
              <w:rPr>
                <w:sz w:val="18"/>
              </w:rPr>
              <w:t>Corto</w:t>
            </w:r>
          </w:p>
        </w:tc>
      </w:tr>
      <w:tr w:rsidR="00395D6D" w14:paraId="223F6B7B"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93EFF21" w14:textId="77777777" w:rsidR="00C742AC" w:rsidRDefault="00000000">
            <w:r>
              <w:rPr>
                <w:sz w:val="18"/>
              </w:rPr>
              <w:t>Inducción digital</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0CE6263" w14:textId="6FAB9688" w:rsidR="00C742AC" w:rsidRDefault="00000000">
            <w:r>
              <w:rPr>
                <w:sz w:val="18"/>
              </w:rPr>
              <w:t xml:space="preserve">Jornadas obligatorias al inicio de cada gestión para docentes y estudiantes sobre </w:t>
            </w:r>
            <w:r w:rsidR="00FD5FC8">
              <w:rPr>
                <w:sz w:val="18"/>
              </w:rPr>
              <w:t xml:space="preserve">el uso de </w:t>
            </w:r>
            <w:r>
              <w:rPr>
                <w:sz w:val="18"/>
              </w:rPr>
              <w:t>plataforma</w:t>
            </w:r>
            <w:r w:rsidR="00FD5FC8">
              <w:rPr>
                <w:sz w:val="18"/>
              </w:rPr>
              <w:t>s</w:t>
            </w:r>
            <w:r>
              <w:rPr>
                <w:sz w:val="18"/>
              </w:rPr>
              <w:t xml:space="preserve"> virtual</w:t>
            </w:r>
            <w:r w:rsidR="00FD5FC8">
              <w:rPr>
                <w:sz w:val="18"/>
              </w:rPr>
              <w:t>es</w:t>
            </w:r>
            <w:r>
              <w:rPr>
                <w:sz w:val="18"/>
              </w:rPr>
              <w:t xml:space="preserve"> y las herramientas de gestión académica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8A16228" w14:textId="77777777" w:rsidR="00C742AC" w:rsidRDefault="00000000">
            <w:r>
              <w:rPr>
                <w:sz w:val="18"/>
              </w:rPr>
              <w:t>Corto</w:t>
            </w:r>
          </w:p>
        </w:tc>
      </w:tr>
      <w:tr w:rsidR="00395D6D" w14:paraId="1EBA612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60B0414" w14:textId="77777777" w:rsidR="00C742AC" w:rsidRDefault="00000000">
            <w:r>
              <w:rPr>
                <w:sz w:val="18"/>
              </w:rPr>
              <w:t>Docentes titulares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FA86E86" w14:textId="5F8AEF09" w:rsidR="00C742AC" w:rsidRDefault="00000000">
            <w:r>
              <w:rPr>
                <w:sz w:val="18"/>
              </w:rPr>
              <w:t>Convocatorias a concurso de méritos y examen de competencia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A4DCE1" w14:textId="6E396E53" w:rsidR="00C742AC" w:rsidRDefault="00000000">
            <w:r>
              <w:rPr>
                <w:sz w:val="18"/>
              </w:rPr>
              <w:t>Corto</w:t>
            </w:r>
          </w:p>
        </w:tc>
      </w:tr>
      <w:tr w:rsidR="00395D6D" w14:paraId="4B82477E"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2EF973" w14:textId="77777777" w:rsidR="00C742AC" w:rsidRDefault="00000000">
            <w:r>
              <w:rPr>
                <w:sz w:val="18"/>
              </w:rPr>
              <w:t>Tiempo completo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824A583" w14:textId="77777777" w:rsidR="00C742AC" w:rsidRDefault="00000000">
            <w:r>
              <w:rPr>
                <w:sz w:val="18"/>
              </w:rPr>
              <w:t>Incremento progresivo de cargas de tiempo completo para la tutoría, la investigación y la coordinación de prácticas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0EE92CB" w14:textId="2AA6517C" w:rsidR="00C742AC" w:rsidRDefault="00000000">
            <w:r>
              <w:rPr>
                <w:sz w:val="18"/>
              </w:rPr>
              <w:t>Corto</w:t>
            </w:r>
          </w:p>
        </w:tc>
      </w:tr>
      <w:tr w:rsidR="00395D6D" w14:paraId="35A1C64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FFD8D21" w14:textId="77777777" w:rsidR="00C742AC" w:rsidRDefault="00000000">
            <w:r>
              <w:rPr>
                <w:sz w:val="18"/>
              </w:rPr>
              <w:t>Soporte técnico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D1C1B75" w14:textId="77777777" w:rsidR="00C742AC" w:rsidRDefault="00000000">
            <w:r>
              <w:rPr>
                <w:sz w:val="18"/>
              </w:rPr>
              <w:t>Unidad técnica de soporte informático académico con dedicación exclusiva para las redes, la plataforma virtual y los laboratorios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5623A1" w14:textId="5508885E" w:rsidR="00C742AC" w:rsidRDefault="00000000">
            <w:r>
              <w:rPr>
                <w:sz w:val="18"/>
              </w:rPr>
              <w:t>Corto</w:t>
            </w:r>
          </w:p>
        </w:tc>
      </w:tr>
      <w:tr w:rsidR="00395D6D" w14:paraId="6C1A6F9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A4190FB" w14:textId="77777777" w:rsidR="00C742AC" w:rsidRDefault="00000000">
            <w:r>
              <w:rPr>
                <w:sz w:val="18"/>
              </w:rPr>
              <w:t>Auxiliares de docencia</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0639D36" w14:textId="70010ECC" w:rsidR="00C742AC" w:rsidRDefault="00000000">
            <w:r>
              <w:rPr>
                <w:sz w:val="18"/>
              </w:rPr>
              <w:t>Ampliación de los ítems y cambio de su función hacia el apoyo pedagógico y la tutoría entre pares y los laboratorios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930B03" w14:textId="7F7009F6" w:rsidR="00C742AC" w:rsidRDefault="00000000">
            <w:r>
              <w:rPr>
                <w:sz w:val="18"/>
              </w:rPr>
              <w:t>Corto</w:t>
            </w:r>
          </w:p>
        </w:tc>
      </w:tr>
      <w:tr w:rsidR="00395D6D" w14:paraId="6AB6559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37FD93" w14:textId="77777777" w:rsidR="00C742AC" w:rsidRDefault="00000000">
            <w:r>
              <w:rPr>
                <w:sz w:val="18"/>
              </w:rPr>
              <w:t>Instituto de Investigaciones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EFB75E9" w14:textId="77777777" w:rsidR="00C742AC" w:rsidRDefault="00000000">
            <w:pPr>
              <w:rPr>
                <w:sz w:val="18"/>
              </w:rPr>
            </w:pPr>
            <w:r>
              <w:rPr>
                <w:sz w:val="18"/>
              </w:rPr>
              <w:t>Designación del Director del Instituto, acéfalo desde 2022</w:t>
            </w:r>
          </w:p>
          <w:p w14:paraId="7807C4D8" w14:textId="1172D173" w:rsidR="00FD5FC8" w:rsidRDefault="00000000">
            <w:r>
              <w:rPr>
                <w:sz w:val="18"/>
              </w:rPr>
              <w:t>Ampliación de la carga horaria de investigadores.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D178781" w14:textId="77777777" w:rsidR="00C742AC" w:rsidRDefault="00000000">
            <w:r>
              <w:rPr>
                <w:sz w:val="18"/>
              </w:rPr>
              <w:t>Corto</w:t>
            </w:r>
          </w:p>
        </w:tc>
      </w:tr>
      <w:tr w:rsidR="00395D6D" w14:paraId="228CABD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FDCFF3" w14:textId="77777777" w:rsidR="00C742AC" w:rsidRDefault="00000000">
            <w:r>
              <w:rPr>
                <w:sz w:val="18"/>
              </w:rPr>
              <w:t>Personal administrativo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71F9E87" w14:textId="77777777" w:rsidR="00C742AC" w:rsidRDefault="00000000">
            <w:r>
              <w:rPr>
                <w:sz w:val="18"/>
              </w:rPr>
              <w:t>Creación de ítems de planta para reducir la dependencia de personal contratado con recursos propios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311879F" w14:textId="5F3FB1A5" w:rsidR="00C742AC" w:rsidRDefault="00000000">
            <w:r>
              <w:rPr>
                <w:sz w:val="18"/>
              </w:rPr>
              <w:t>Corto</w:t>
            </w:r>
          </w:p>
        </w:tc>
      </w:tr>
    </w:tbl>
    <w:p w14:paraId="09AA139B" w14:textId="77777777" w:rsidR="00C742AC" w:rsidRDefault="00000000">
      <w:pPr>
        <w:spacing w:before="40" w:after="200"/>
      </w:pPr>
      <w:r>
        <w:rPr>
          <w:sz w:val="16"/>
        </w:rPr>
        <w:t>Fuente: elaboración con base en el diagnóstico situacional y el punto 8.6.</w:t>
      </w:r>
    </w:p>
    <w:p w14:paraId="5CBEDE60" w14:textId="77777777" w:rsidR="00C742AC" w:rsidRDefault="00000000">
      <w:pPr>
        <w:keepNext/>
        <w:tabs>
          <w:tab w:val="left" w:pos="709"/>
        </w:tabs>
        <w:spacing w:before="120" w:after="200"/>
        <w:ind w:left="709" w:hanging="709"/>
        <w:outlineLvl w:val="1"/>
      </w:pPr>
      <w:bookmarkStart w:id="172" w:name="_Toc000000172"/>
      <w:r>
        <w:rPr>
          <w:b/>
          <w:sz w:val="24"/>
        </w:rPr>
        <w:t>11.3</w:t>
      </w:r>
      <w:r>
        <w:rPr>
          <w:b/>
          <w:sz w:val="24"/>
        </w:rPr>
        <w:tab/>
        <w:t>Política presupuestaria y financiera</w:t>
      </w:r>
      <w:bookmarkEnd w:id="172"/>
    </w:p>
    <w:p w14:paraId="2165E424" w14:textId="77777777" w:rsidR="00C742AC" w:rsidRDefault="00000000">
      <w:pPr>
        <w:keepNext/>
        <w:tabs>
          <w:tab w:val="left" w:pos="709"/>
        </w:tabs>
        <w:spacing w:before="80" w:after="200"/>
        <w:ind w:left="709" w:hanging="709"/>
        <w:outlineLvl w:val="2"/>
      </w:pPr>
      <w:bookmarkStart w:id="173" w:name="_Toc000000173"/>
      <w:r>
        <w:rPr>
          <w:b/>
          <w:sz w:val="22"/>
        </w:rPr>
        <w:t>11.3.1</w:t>
      </w:r>
      <w:r>
        <w:rPr>
          <w:b/>
          <w:sz w:val="22"/>
        </w:rPr>
        <w:tab/>
        <w:t>Ejecución presupuestaria</w:t>
      </w:r>
      <w:bookmarkEnd w:id="173"/>
    </w:p>
    <w:p w14:paraId="5CEDF5B2" w14:textId="77777777" w:rsidR="00C742AC" w:rsidRDefault="00000000">
      <w:pPr>
        <w:spacing w:after="200"/>
        <w:jc w:val="both"/>
      </w:pPr>
      <w:r>
        <w:t xml:space="preserve">Para evaluar la capacidad financiera que respaldará la implementación del Rediseño Curricular, se analizó la ejecución presupuestaria de gastos de la Carrera desde 2020:</w:t>
      </w:r>
    </w:p>
    <w:p w14:paraId="2FF7857B" w14:textId="77777777" w:rsidR="00C742AC" w:rsidRDefault="00000000">
      <w:pPr>
        <w:pStyle w:val="TituloCuadro"/>
        <w:keepNext/>
        <w:spacing w:before="40" w:after="80"/>
        <w:jc w:val="center"/>
      </w:pPr>
      <w:bookmarkStart w:id="320" w:name="_Toc000000335"/>
      <w:r>
        <w:rPr>
          <w:b/>
        </w:rPr>
        <w:t xml:space="preserve">Cuadro 10. Ejecución presupuestaria de gastos, 2020 a 2026</w:t>
      </w:r>
      <w:bookmarkEnd w:id="320"/>
    </w:p>
    <w:tbl>
      <w:tblPr>
        <w:tblW w:w="0" w:type="auto"/>
        <w:jc w:val="center"/>
        <w:tblLayout w:type="fixed"/>
        <w:tblLook w:val="04A0" w:firstRow="1" w:lastRow="0" w:firstColumn="1" w:lastColumn="0" w:noHBand="0" w:noVBand="1"/>
      </w:tblPr>
      <w:tblGrid>
        <w:gridCol w:w="1134"/>
        <w:gridCol w:w="1701"/>
        <w:gridCol w:w="1587"/>
        <w:gridCol w:w="1701"/>
        <w:gridCol w:w="1587"/>
        <w:gridCol w:w="1361"/>
      </w:tblGrid>
      <w:tr w:rsidR="00395D6D" w14:paraId="2AEABCF0"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C89507" w14:textId="77777777" w:rsidR="00C742AC" w:rsidRDefault="00000000">
            <w:pPr>
              <w:jc w:val="center"/>
            </w:pPr>
            <w:r>
              <w:rPr>
                <w:b/>
                <w:color w:val="FFFFFF"/>
                <w:sz w:val="18"/>
              </w:rPr>
              <w:t>Gestión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A031D" w14:textId="77777777" w:rsidR="00C742AC" w:rsidRDefault="00000000">
            <w:pPr>
              <w:jc w:val="center"/>
            </w:pPr>
            <w:r>
              <w:rPr>
                <w:b/>
                <w:color w:val="FFFFFF"/>
                <w:sz w:val="18"/>
              </w:rPr>
              <w:t>Presupuesto inicial</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2633A6" w14:textId="77777777" w:rsidR="00C742AC" w:rsidRDefault="00000000">
            <w:pPr>
              <w:jc w:val="center"/>
            </w:pPr>
            <w:r>
              <w:rPr>
                <w:b/>
                <w:color w:val="FFFFFF"/>
                <w:sz w:val="18"/>
              </w:rPr>
              <w:t>Modificación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981F0C" w14:textId="77777777" w:rsidR="00C742AC" w:rsidRDefault="00000000">
            <w:pPr>
              <w:jc w:val="center"/>
            </w:pPr>
            <w:r>
              <w:rPr>
                <w:b/>
                <w:color w:val="FFFFFF"/>
                <w:sz w:val="18"/>
              </w:rPr>
              <w:t>Presupuesto final</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4EC14F5" w14:textId="77777777" w:rsidR="00C742AC" w:rsidRDefault="00000000">
            <w:pPr>
              <w:jc w:val="center"/>
            </w:pPr>
            <w:r>
              <w:rPr>
                <w:b/>
                <w:color w:val="FFFFFF"/>
                <w:sz w:val="18"/>
              </w:rPr>
              <w:t>Ejecución</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ECCFC0" w14:textId="77777777" w:rsidR="00C742AC" w:rsidRDefault="00000000">
            <w:pPr>
              <w:jc w:val="center"/>
            </w:pPr>
            <w:r>
              <w:rPr>
                <w:b/>
                <w:color w:val="FFFFFF"/>
                <w:sz w:val="18"/>
              </w:rPr>
              <w:t>Nivel de ejecución</w:t>
            </w:r>
          </w:p>
        </w:tc>
      </w:tr>
      <w:tr w:rsidR="00395D6D" w14:paraId="174FE5F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5F01E8" w14:textId="77777777" w:rsidR="00C742AC" w:rsidRDefault="00000000">
            <w:pPr>
              <w:jc w:val="center"/>
            </w:pPr>
            <w:r>
              <w:rPr>
                <w:sz w:val="18"/>
              </w:rPr>
              <w:t>2020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9D8D607" w14:textId="77777777" w:rsidR="00C742AC" w:rsidRDefault="00000000">
            <w:pPr>
              <w:jc w:val="center"/>
            </w:pPr>
            <w:r>
              <w:rPr>
                <w:sz w:val="18"/>
              </w:rPr>
              <w:t>741.710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E97C5F4" w14:textId="77777777" w:rsidR="00C742AC" w:rsidRDefault="00000000">
            <w:pPr>
              <w:jc w:val="center"/>
            </w:pPr>
            <w:r>
              <w:rPr>
                <w:sz w:val="18"/>
              </w:rPr>
              <w:t>128.458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F91DB68" w14:textId="77777777" w:rsidR="00C742AC" w:rsidRDefault="00000000">
            <w:pPr>
              <w:jc w:val="center"/>
            </w:pPr>
            <w:r>
              <w:rPr>
                <w:sz w:val="18"/>
              </w:rPr>
              <w:t>870.168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99B26B5" w14:textId="77777777" w:rsidR="00C742AC" w:rsidRDefault="00000000">
            <w:pPr>
              <w:jc w:val="center"/>
            </w:pPr>
            <w:r>
              <w:rPr>
                <w:sz w:val="18"/>
              </w:rPr>
              <w:t>430.809</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028C664" w14:textId="77777777" w:rsidR="00C742AC" w:rsidRDefault="00000000">
            <w:pPr>
              <w:jc w:val="center"/>
            </w:pPr>
            <w:r>
              <w:rPr>
                <w:sz w:val="18"/>
              </w:rPr>
              <w:t>49,5 %</w:t>
            </w:r>
          </w:p>
        </w:tc>
      </w:tr>
      <w:tr w:rsidR="00395D6D" w14:paraId="355AAC6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35DCF7" w14:textId="77777777" w:rsidR="00C742AC" w:rsidRDefault="00000000">
            <w:pPr>
              <w:jc w:val="center"/>
            </w:pPr>
            <w:r>
              <w:rPr>
                <w:sz w:val="18"/>
              </w:rPr>
              <w:t>2021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06ADE54" w14:textId="77777777" w:rsidR="00C742AC" w:rsidRDefault="00000000">
            <w:pPr>
              <w:jc w:val="center"/>
            </w:pPr>
            <w:r>
              <w:rPr>
                <w:sz w:val="18"/>
              </w:rPr>
              <w:t>739.714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EDFF3E4" w14:textId="77777777" w:rsidR="00C742AC" w:rsidRDefault="00000000">
            <w:pPr>
              <w:jc w:val="center"/>
            </w:pPr>
            <w:r>
              <w:rPr>
                <w:sz w:val="18"/>
              </w:rPr>
              <w:t>-424.582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9C2E3A" w14:textId="77777777" w:rsidR="00C742AC" w:rsidRDefault="00000000">
            <w:pPr>
              <w:jc w:val="center"/>
            </w:pPr>
            <w:r>
              <w:rPr>
                <w:sz w:val="18"/>
              </w:rPr>
              <w:t>315.132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A60F1E" w14:textId="77777777" w:rsidR="00C742AC" w:rsidRDefault="00000000">
            <w:pPr>
              <w:jc w:val="center"/>
            </w:pPr>
            <w:r>
              <w:rPr>
                <w:sz w:val="18"/>
              </w:rPr>
              <w:t>227.188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79EE241" w14:textId="77777777" w:rsidR="00C742AC" w:rsidRDefault="00000000">
            <w:pPr>
              <w:jc w:val="center"/>
            </w:pPr>
            <w:r>
              <w:rPr>
                <w:sz w:val="18"/>
              </w:rPr>
              <w:t>72,1 %</w:t>
            </w:r>
          </w:p>
        </w:tc>
      </w:tr>
      <w:tr w:rsidR="00395D6D" w14:paraId="7097450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295E979" w14:textId="77777777" w:rsidR="00C742AC" w:rsidRDefault="00000000">
            <w:pPr>
              <w:jc w:val="center"/>
            </w:pPr>
            <w:r>
              <w:rPr>
                <w:sz w:val="18"/>
              </w:rPr>
              <w:t>2022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2ACE46" w14:textId="77777777" w:rsidR="00C742AC" w:rsidRDefault="00000000">
            <w:pPr>
              <w:jc w:val="center"/>
            </w:pPr>
            <w:r>
              <w:rPr>
                <w:sz w:val="18"/>
              </w:rPr>
              <w:t>631.506</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138556F" w14:textId="77777777" w:rsidR="00C742AC" w:rsidRDefault="00000000">
            <w:pPr>
              <w:jc w:val="center"/>
            </w:pPr>
            <w:r>
              <w:rPr>
                <w:sz w:val="18"/>
              </w:rPr>
              <w:t>-92.253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323C7F" w14:textId="77777777" w:rsidR="00C742AC" w:rsidRDefault="00000000">
            <w:pPr>
              <w:jc w:val="center"/>
            </w:pPr>
            <w:r>
              <w:rPr>
                <w:sz w:val="18"/>
              </w:rPr>
              <w:t>539.253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7479E51" w14:textId="77777777" w:rsidR="00C742AC" w:rsidRDefault="00000000">
            <w:pPr>
              <w:jc w:val="center"/>
            </w:pPr>
            <w:r>
              <w:rPr>
                <w:sz w:val="18"/>
              </w:rPr>
              <w:t>340.545</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1915C85" w14:textId="77777777" w:rsidR="00C742AC" w:rsidRDefault="00000000">
            <w:pPr>
              <w:jc w:val="center"/>
            </w:pPr>
            <w:r>
              <w:rPr>
                <w:sz w:val="18"/>
              </w:rPr>
              <w:t>63,2 %</w:t>
            </w:r>
          </w:p>
        </w:tc>
      </w:tr>
      <w:tr w:rsidR="00395D6D" w14:paraId="74D37C9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63F771A" w14:textId="77777777" w:rsidR="00C742AC" w:rsidRDefault="00000000">
            <w:pPr>
              <w:jc w:val="center"/>
            </w:pPr>
            <w:r>
              <w:rPr>
                <w:sz w:val="18"/>
              </w:rPr>
              <w:t>2023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C919C0" w14:textId="77777777" w:rsidR="00C742AC" w:rsidRDefault="00000000">
            <w:pPr>
              <w:jc w:val="center"/>
            </w:pPr>
            <w:r>
              <w:rPr>
                <w:sz w:val="18"/>
              </w:rPr>
              <w:t>485.456</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CEDDDF2" w14:textId="77777777" w:rsidR="00C742AC" w:rsidRDefault="00000000">
            <w:pPr>
              <w:jc w:val="center"/>
            </w:pPr>
            <w:r>
              <w:rPr>
                <w:sz w:val="18"/>
              </w:rPr>
              <w:t>250.451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688F36" w14:textId="77777777" w:rsidR="00C742AC" w:rsidRDefault="00000000">
            <w:pPr>
              <w:jc w:val="center"/>
            </w:pPr>
            <w:r>
              <w:rPr>
                <w:sz w:val="18"/>
              </w:rPr>
              <w:t>735.907</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4B0606" w14:textId="77777777" w:rsidR="00C742AC" w:rsidRDefault="00000000">
            <w:pPr>
              <w:jc w:val="center"/>
            </w:pPr>
            <w:r>
              <w:rPr>
                <w:sz w:val="18"/>
              </w:rPr>
              <w:t>425.012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332F451" w14:textId="77777777" w:rsidR="00C742AC" w:rsidRDefault="00000000">
            <w:pPr>
              <w:jc w:val="center"/>
            </w:pPr>
            <w:r>
              <w:rPr>
                <w:sz w:val="18"/>
              </w:rPr>
              <w:t>57,8 %</w:t>
            </w:r>
          </w:p>
        </w:tc>
      </w:tr>
      <w:tr w:rsidR="00395D6D" w14:paraId="32262F0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60DE9D" w14:textId="77777777" w:rsidR="00C742AC" w:rsidRDefault="00000000">
            <w:pPr>
              <w:jc w:val="center"/>
            </w:pPr>
            <w:r>
              <w:rPr>
                <w:sz w:val="18"/>
              </w:rPr>
              <w:t>2024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491ACE" w14:textId="77777777" w:rsidR="00C742AC" w:rsidRDefault="00000000">
            <w:pPr>
              <w:jc w:val="center"/>
            </w:pPr>
            <w:r>
              <w:rPr>
                <w:sz w:val="18"/>
              </w:rPr>
              <w:t>381.339</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2962EB9" w14:textId="77777777" w:rsidR="00C742AC" w:rsidRDefault="00000000">
            <w:pPr>
              <w:jc w:val="center"/>
            </w:pPr>
            <w:r>
              <w:rPr>
                <w:sz w:val="18"/>
              </w:rPr>
              <w:t>293.474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68B398A" w14:textId="77777777" w:rsidR="00C742AC" w:rsidRDefault="00000000">
            <w:pPr>
              <w:jc w:val="center"/>
            </w:pPr>
            <w:r>
              <w:rPr>
                <w:sz w:val="18"/>
              </w:rPr>
              <w:t>674.813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62B1DCC" w14:textId="77777777" w:rsidR="00C742AC" w:rsidRDefault="00000000">
            <w:pPr>
              <w:jc w:val="center"/>
            </w:pPr>
            <w:r>
              <w:rPr>
                <w:sz w:val="18"/>
              </w:rPr>
              <w:t>515.074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F2323ED" w14:textId="77777777" w:rsidR="00C742AC" w:rsidRDefault="00000000">
            <w:pPr>
              <w:jc w:val="center"/>
            </w:pPr>
            <w:r>
              <w:rPr>
                <w:sz w:val="18"/>
              </w:rPr>
              <w:t>76,3 %</w:t>
            </w:r>
          </w:p>
        </w:tc>
      </w:tr>
      <w:tr w:rsidR="00395D6D" w14:paraId="0DBB28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E65FED" w14:textId="77777777" w:rsidR="00C742AC" w:rsidRDefault="00000000">
            <w:pPr>
              <w:jc w:val="center"/>
            </w:pPr>
            <w:r>
              <w:rPr>
                <w:sz w:val="18"/>
              </w:rPr>
              <w:t>2025</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9FAFF23" w14:textId="77777777" w:rsidR="00C742AC" w:rsidRDefault="00000000">
            <w:pPr>
              <w:jc w:val="center"/>
            </w:pPr>
            <w:r>
              <w:rPr>
                <w:sz w:val="18"/>
              </w:rPr>
              <w:t>1.045.923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D1A94E3" w14:textId="77777777" w:rsidR="00C742AC" w:rsidRDefault="00000000">
            <w:pPr>
              <w:jc w:val="center"/>
            </w:pPr>
            <w:r>
              <w:rPr>
                <w:sz w:val="18"/>
              </w:rPr>
              <w:t>1.644.717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FCECAFD" w14:textId="77777777" w:rsidR="00C742AC" w:rsidRDefault="00000000">
            <w:pPr>
              <w:jc w:val="center"/>
            </w:pPr>
            <w:r>
              <w:rPr>
                <w:sz w:val="18"/>
              </w:rPr>
              <w:t>2.690.640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B4E35EF" w14:textId="77777777" w:rsidR="00C742AC" w:rsidRDefault="00000000">
            <w:pPr>
              <w:jc w:val="center"/>
            </w:pPr>
            <w:r>
              <w:rPr>
                <w:sz w:val="18"/>
              </w:rPr>
              <w:t>1.685.921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277EC90" w14:textId="77777777" w:rsidR="00C742AC" w:rsidRDefault="00000000">
            <w:pPr>
              <w:jc w:val="center"/>
            </w:pPr>
            <w:r>
              <w:rPr>
                <w:sz w:val="18"/>
              </w:rPr>
              <w:t>62,7 %</w:t>
            </w:r>
          </w:p>
        </w:tc>
      </w:tr>
      <w:tr w:rsidR="00395D6D" w14:paraId="12C22FE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1C0E09" w14:textId="77777777" w:rsidR="00C742AC" w:rsidRDefault="00000000">
            <w:pPr>
              <w:jc w:val="center"/>
            </w:pPr>
            <w:r>
              <w:rPr>
                <w:sz w:val="18"/>
              </w:rPr>
              <w:t>2026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53685B" w14:textId="77777777" w:rsidR="00C742AC" w:rsidRDefault="00000000">
            <w:pPr>
              <w:jc w:val="center"/>
            </w:pPr>
            <w:r>
              <w:rPr>
                <w:sz w:val="18"/>
              </w:rPr>
              <w:t>938.362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DD732EB" w14:textId="77777777" w:rsidR="00C742AC" w:rsidRDefault="00000000">
            <w:pPr>
              <w:jc w:val="center"/>
            </w:pPr>
            <w:r>
              <w:rPr>
                <w:sz w:val="18"/>
              </w:rPr>
              <w:t>1.416.418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C91C44" w14:textId="77777777" w:rsidR="00C742AC" w:rsidRDefault="00000000">
            <w:pPr>
              <w:jc w:val="center"/>
            </w:pPr>
            <w:r>
              <w:rPr>
                <w:sz w:val="18"/>
              </w:rPr>
              <w:t>2.354.780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54E2DB3" w14:textId="77777777" w:rsidR="00C742AC" w:rsidRDefault="00000000">
            <w:pPr>
              <w:jc w:val="center"/>
            </w:pPr>
            <w:r>
              <w:rPr>
                <w:sz w:val="18"/>
              </w:rPr>
              <w:t>1.913.411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33C136D" w14:textId="77777777" w:rsidR="00C742AC" w:rsidRDefault="00000000">
            <w:pPr>
              <w:jc w:val="center"/>
            </w:pPr>
            <w:r>
              <w:rPr>
                <w:sz w:val="18"/>
              </w:rPr>
              <w:t>81,3 %</w:t>
            </w:r>
          </w:p>
        </w:tc>
      </w:tr>
    </w:tbl>
    <w:p w14:paraId="3EB4EC64" w14:textId="77777777" w:rsidR="00C742AC" w:rsidRDefault="00000000">
      <w:pPr>
        <w:spacing w:before="40" w:after="200"/>
      </w:pPr>
      <w:r>
        <w:rPr>
          <w:sz w:val="16"/>
        </w:rPr>
        <w:t>Expresado en bolivianos. La ejecución de 2026 corresponde a la gestión en curso. Fuente: elaboración con base en la información de la Carrera de Contaduría Pública.</w:t>
      </w:r>
    </w:p>
    <w:p w14:paraId="3DDD7DA3" w14:textId="77777777" w:rsidR="00C742AC" w:rsidRDefault="00000000">
      <w:pPr>
        <w:spacing w:after="200"/>
        <w:jc w:val="both"/>
      </w:pPr>
      <w:r>
        <w:t>Desde 2025, el presupuesto de la Carrera incluye las actividades del PETAENG y de los cursos de temporada, antes programadas por separado, lo que explica el aumento de los montos. Del análisis se desprende lo siguiente:</w:t>
      </w:r>
    </w:p>
    <w:p w14:paraId="7529B0BA" w14:textId="77777777" w:rsidR="00C742AC" w:rsidRDefault="00000000">
      <w:pPr>
        <w:numPr>
          <w:ilvl w:val="0"/>
          <w:numId w:val="79"/>
        </w:numPr>
        <w:spacing w:after="160"/>
        <w:jc w:val="both"/>
      </w:pPr>
      <w:r>
        <w:rPr>
          <w:b/>
        </w:rPr>
        <w:t>Contracción del presupuesto inicial.</w:t>
      </w:r>
      <w:r>
        <w:t xml:space="preserve"> Entre 2020 y 2024, el presupuesto inicial se redujo de Bs 741.710 a Bs 381.339, una caída del 48,6 %, lo que restringe el margen para cumplir las metas del Plan Estratégico Institucional.</w:t>
      </w:r>
    </w:p>
    <w:p w14:paraId="5B6DB998" w14:textId="77777777" w:rsidR="00C742AC" w:rsidRDefault="00000000">
      <w:pPr>
        <w:numPr>
          <w:ilvl w:val="0"/>
          <w:numId w:val="79"/>
        </w:numPr>
        <w:spacing w:after="160"/>
        <w:jc w:val="both"/>
      </w:pPr>
      <w:r>
        <w:rPr>
          <w:b/>
        </w:rPr>
        <w:t>Modificaciones a la baja.</w:t>
      </w:r>
      <w:r>
        <w:t xml:space="preserve"> En 2021 y 2022 el presupuesto final fue menor que el inicial, con reducciones de Bs 424.582 y Bs 92.253, lo que refleja debilidades en la formulación y en la defensa de los techos asignados.</w:t>
      </w:r>
    </w:p>
    <w:p w14:paraId="1B75D6F6" w14:textId="77777777" w:rsidR="00C742AC" w:rsidRDefault="00000000">
      <w:pPr>
        <w:numPr>
          <w:ilvl w:val="0"/>
          <w:numId w:val="79"/>
        </w:numPr>
        <w:spacing w:after="200"/>
        <w:jc w:val="both"/>
      </w:pPr>
      <w:r>
        <w:rPr>
          <w:b/>
        </w:rPr>
        <w:lastRenderedPageBreak/>
        <w:t>Ejecución insuficiente.</w:t>
      </w:r>
      <w:r>
        <w:t xml:space="preserve"> Entre 2020 y 2025, el nivel de ejecución osciló entre 49,5 % y 76,3 %, con un promedio de 63,6 %. Esta baja capacidad de ejecución se debe a la rigidez administrativa y a las demoras en las contrataciones, y supone recursos disponibles que no llegan a convertirse en mejoras académicas.</w:t>
      </w:r>
    </w:p>
    <w:p w14:paraId="12C44D92" w14:textId="77777777" w:rsidR="00C742AC" w:rsidRDefault="00000000">
      <w:pPr>
        <w:keepNext/>
        <w:tabs>
          <w:tab w:val="left" w:pos="709"/>
        </w:tabs>
        <w:spacing w:before="80" w:after="200"/>
        <w:ind w:left="709" w:hanging="709"/>
        <w:outlineLvl w:val="2"/>
      </w:pPr>
      <w:bookmarkStart w:id="174" w:name="_Toc000000174"/>
      <w:r>
        <w:rPr>
          <w:b/>
          <w:sz w:val="22"/>
        </w:rPr>
        <w:t>11.3.2</w:t>
      </w:r>
      <w:r>
        <w:rPr>
          <w:b/>
          <w:sz w:val="22"/>
        </w:rPr>
        <w:tab/>
        <w:t>Lineamientos de la política presupuestaria</w:t>
      </w:r>
      <w:bookmarkEnd w:id="174"/>
    </w:p>
    <w:p w14:paraId="0FE0A858" w14:textId="77777777" w:rsidR="00C742AC" w:rsidRDefault="00000000">
      <w:pPr>
        <w:spacing w:after="200"/>
        <w:jc w:val="both"/>
      </w:pPr>
      <w:r>
        <w:t xml:space="preserve">La modernización curricular requiere recursos recurrentes para software especializado, actualización de laboratorios y ampliación de la carga horaria docente, que no pueden sostenerse con un presupuesto inercial y una ejecución baja. La política presupuestaria del Rediseño Curricular se rige por los siguientes lineamientos:</w:t>
      </w:r>
    </w:p>
    <w:p w14:paraId="38A6E454" w14:textId="77777777" w:rsidR="00C742AC" w:rsidRDefault="00000000">
      <w:pPr>
        <w:numPr>
          <w:ilvl w:val="0"/>
          <w:numId w:val="80"/>
        </w:numPr>
        <w:spacing w:after="160"/>
        <w:jc w:val="both"/>
      </w:pPr>
      <w:r>
        <w:rPr>
          <w:b/>
        </w:rPr>
        <w:t>Gradualidad.</w:t>
      </w:r>
      <w:r>
        <w:t xml:space="preserve"> La implementación avanza año por año desde la primera cohorte, de modo que el gasto adicional se distribuye en cinco gestiones.</w:t>
      </w:r>
    </w:p>
    <w:p w14:paraId="7592325E" w14:textId="77777777" w:rsidR="00C742AC" w:rsidRDefault="00000000">
      <w:pPr>
        <w:numPr>
          <w:ilvl w:val="0"/>
          <w:numId w:val="80"/>
        </w:numPr>
        <w:spacing w:after="160"/>
        <w:jc w:val="both"/>
      </w:pPr>
      <w:r>
        <w:rPr>
          <w:b/>
        </w:rPr>
        <w:t>Bajo costo marginal de la tecnología.</w:t>
      </w:r>
      <w:r>
        <w:t xml:space="preserve"> Se priorizan las licencias académicas gratuitas, los programas de alianzas universitarias de los proveedores y el software de código abierto.</w:t>
      </w:r>
    </w:p>
    <w:p w14:paraId="04A347C6" w14:textId="77777777" w:rsidR="00C742AC" w:rsidRDefault="00000000">
      <w:pPr>
        <w:numPr>
          <w:ilvl w:val="0"/>
          <w:numId w:val="80"/>
        </w:numPr>
        <w:spacing w:after="160"/>
        <w:jc w:val="both"/>
      </w:pPr>
      <w:r>
        <w:rPr>
          <w:b/>
        </w:rPr>
        <w:t>Redistribución antes que expansión.</w:t>
      </w:r>
      <w:r>
        <w:t xml:space="preserve"> Los cambios de carga horaria se realizan dentro de las 6.000 horas académicas del plan y del presupuesto de horas existente, antes de solicitar recursos nuevos.</w:t>
      </w:r>
    </w:p>
    <w:p w14:paraId="070521B8" w14:textId="77777777" w:rsidR="00C742AC" w:rsidRDefault="00000000">
      <w:pPr>
        <w:numPr>
          <w:ilvl w:val="0"/>
          <w:numId w:val="80"/>
        </w:numPr>
        <w:spacing w:after="160"/>
        <w:jc w:val="both"/>
      </w:pPr>
      <w:r>
        <w:rPr>
          <w:b/>
        </w:rPr>
        <w:t>Presupuesto por resultados.</w:t>
      </w:r>
      <w:r>
        <w:t xml:space="preserve"> Cada requerimiento académico, como las horas para desdoblamiento de paralelos, los laboratorios y las prácticas, se vincula con metas e indicadores del Plan Operativo Anual y del Plan Estratégico Institucional, lo que fundamenta su defensa ante las instancias universitarias.</w:t>
      </w:r>
    </w:p>
    <w:p w14:paraId="6AEB3874" w14:textId="77777777" w:rsidR="00C742AC" w:rsidRDefault="00000000">
      <w:pPr>
        <w:numPr>
          <w:ilvl w:val="0"/>
          <w:numId w:val="80"/>
        </w:numPr>
        <w:spacing w:after="160"/>
        <w:jc w:val="both"/>
      </w:pPr>
      <w:r>
        <w:rPr>
          <w:b/>
        </w:rPr>
        <w:t>Partidas protegidas.</w:t>
      </w:r>
      <w:r>
        <w:t xml:space="preserve"> El Plan Operativo Anual incluye partidas específicas para el mantenimiento preventivo y correctivo de equipos, conectividad y aulas, y para la capacitación docente.</w:t>
      </w:r>
    </w:p>
    <w:p w14:paraId="5CE1A536" w14:textId="77777777" w:rsidR="00C742AC" w:rsidRDefault="00000000">
      <w:pPr>
        <w:numPr>
          <w:ilvl w:val="0"/>
          <w:numId w:val="80"/>
        </w:numPr>
        <w:spacing w:after="200"/>
        <w:jc w:val="both"/>
      </w:pPr>
      <w:r>
        <w:rPr>
          <w:b/>
        </w:rPr>
        <w:t>Seguimiento y rendición de cuentas.</w:t>
      </w:r>
      <w:r>
        <w:t xml:space="preserve"> Una comisión técnica de la Carrera realiza el seguimiento mensual de la ejecución física y financiera para detectar demoras en las compras y contrataciones; una instancia con participación docente y estudiantil verifica el cumplimiento de los hitos de inversión; y la Carrera presenta anualmente ante la comunidad universitaria los resultados de la ejecución frente a los avances académicos.</w:t>
      </w:r>
    </w:p>
    <w:p w14:paraId="578BF82F" w14:textId="77777777" w:rsidR="00C742AC" w:rsidRDefault="00000000">
      <w:pPr>
        <w:keepNext/>
        <w:tabs>
          <w:tab w:val="left" w:pos="709"/>
        </w:tabs>
        <w:spacing w:before="80" w:after="200"/>
        <w:ind w:left="709" w:hanging="709"/>
        <w:outlineLvl w:val="2"/>
      </w:pPr>
      <w:bookmarkStart w:id="175" w:name="_Toc000000175"/>
      <w:r>
        <w:rPr>
          <w:b/>
          <w:sz w:val="22"/>
        </w:rPr>
        <w:t>11.3.3</w:t>
      </w:r>
      <w:r>
        <w:rPr>
          <w:b/>
          <w:sz w:val="22"/>
        </w:rPr>
        <w:tab/>
        <w:t>Fuentes de financiamiento</w:t>
      </w:r>
      <w:bookmarkEnd w:id="175"/>
    </w:p>
    <w:p w14:paraId="2FBD0EAC" w14:textId="77777777" w:rsidR="00C742AC" w:rsidRDefault="00000000">
      <w:pPr>
        <w:pStyle w:val="TituloCuadro"/>
        <w:keepNext/>
        <w:spacing w:before="40" w:after="80"/>
        <w:jc w:val="center"/>
      </w:pPr>
      <w:bookmarkStart w:id="321" w:name="_Toc000000336"/>
      <w:r>
        <w:rPr>
          <w:b/>
        </w:rPr>
        <w:t xml:space="preserve">Cuadro 11. Fuentes de financiamiento complementario</w:t>
      </w:r>
      <w:bookmarkEnd w:id="321"/>
    </w:p>
    <w:tbl>
      <w:tblPr>
        <w:tblW w:w="0" w:type="auto"/>
        <w:jc w:val="center"/>
        <w:tblLayout w:type="fixed"/>
        <w:tblLook w:val="04A0" w:firstRow="1" w:lastRow="0" w:firstColumn="1" w:lastColumn="0" w:noHBand="0" w:noVBand="1"/>
      </w:tblPr>
      <w:tblGrid>
        <w:gridCol w:w="2041"/>
        <w:gridCol w:w="4195"/>
        <w:gridCol w:w="2835"/>
      </w:tblGrid>
      <w:tr w:rsidR="00395D6D" w14:paraId="48886931"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E8B009" w14:textId="77777777" w:rsidR="00C742AC" w:rsidRDefault="00000000">
            <w:pPr>
              <w:jc w:val="center"/>
            </w:pPr>
            <w:r>
              <w:rPr>
                <w:b/>
                <w:color w:val="FFFFFF"/>
                <w:sz w:val="18"/>
              </w:rPr>
              <w:t>Fuente</w:t>
            </w:r>
          </w:p>
        </w:tc>
        <w:tc>
          <w:tcPr>
            <w:tcW w:w="419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B5EAB0" w14:textId="77777777" w:rsidR="00C742AC" w:rsidRDefault="00000000">
            <w:pPr>
              <w:jc w:val="center"/>
            </w:pPr>
            <w:r>
              <w:rPr>
                <w:b/>
                <w:color w:val="FFFFFF"/>
                <w:sz w:val="18"/>
              </w:rPr>
              <w:t>Mecanismo</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F93C3A" w14:textId="77777777" w:rsidR="00C742AC" w:rsidRDefault="00000000">
            <w:pPr>
              <w:jc w:val="center"/>
            </w:pPr>
            <w:r>
              <w:rPr>
                <w:b/>
                <w:color w:val="FFFFFF"/>
                <w:sz w:val="18"/>
              </w:rPr>
              <w:t>Destino prioritario</w:t>
            </w:r>
          </w:p>
        </w:tc>
      </w:tr>
      <w:tr w:rsidR="00395D6D" w14:paraId="2D8847F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4385AC3" w14:textId="77777777" w:rsidR="00C742AC" w:rsidRDefault="00000000">
            <w:r>
              <w:rPr>
                <w:sz w:val="18"/>
              </w:rPr>
              <w:t>Presupuesto ordinario de la UMSA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70FEBC22" w14:textId="77777777" w:rsidR="00C742AC" w:rsidRDefault="00000000">
            <w:r>
              <w:rPr>
                <w:sz w:val="18"/>
              </w:rPr>
              <w:t>Programación plurianual por resultados vinculada al Plan Operativo Anual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84679F" w14:textId="77777777" w:rsidR="00C742AC" w:rsidRDefault="00000000">
            <w:r>
              <w:rPr>
                <w:sz w:val="18"/>
              </w:rPr>
              <w:t>Carga horaria docente, mantenimiento y capacitación</w:t>
            </w:r>
          </w:p>
        </w:tc>
      </w:tr>
      <w:tr w:rsidR="00395D6D" w14:paraId="3EF65BD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03D4BF5" w14:textId="77777777" w:rsidR="00C742AC" w:rsidRDefault="00000000">
            <w:r>
              <w:rPr>
                <w:sz w:val="18"/>
              </w:rPr>
              <w:t>Recursos propios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2A97DA8F" w14:textId="77777777" w:rsidR="00C742AC" w:rsidRDefault="00000000">
            <w:r>
              <w:rPr>
                <w:sz w:val="18"/>
              </w:rPr>
              <w:t>Programas de formación continua, diplomados y servicios de consultoría y peritaje contable y tributario a pequeñas y medianas empresas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EA870A6" w14:textId="77777777" w:rsidR="00C742AC" w:rsidRDefault="00000000">
            <w:r>
              <w:rPr>
                <w:sz w:val="18"/>
              </w:rPr>
              <w:t>Mantenimiento y actualización de laboratorios</w:t>
            </w:r>
          </w:p>
        </w:tc>
      </w:tr>
      <w:tr w:rsidR="00395D6D" w14:paraId="09552A6E"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C2DD7D1" w14:textId="77777777" w:rsidR="00C742AC" w:rsidRDefault="00000000">
            <w:r>
              <w:rPr>
                <w:sz w:val="18"/>
              </w:rPr>
              <w:t>Recursos de inversión universitaria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5BD33CF" w14:textId="77777777" w:rsidR="00C742AC" w:rsidRDefault="00000000">
            <w:r>
              <w:rPr>
                <w:sz w:val="18"/>
              </w:rPr>
              <w:t>Postulación a fondos concursables y a recursos del Impuesto Directo a los Hidrocarburos destinados a la modernización académica e investigación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795F98" w14:textId="77777777" w:rsidR="00C742AC" w:rsidRDefault="00000000">
            <w:r>
              <w:rPr>
                <w:sz w:val="18"/>
              </w:rPr>
              <w:t>Reequipamiento tecnológico e infraestructura digital</w:t>
            </w:r>
          </w:p>
        </w:tc>
      </w:tr>
      <w:tr w:rsidR="00395D6D" w14:paraId="25204A4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3497A21" w14:textId="77777777" w:rsidR="00C742AC" w:rsidRDefault="00000000">
            <w:r>
              <w:rPr>
                <w:sz w:val="18"/>
              </w:rPr>
              <w:t xml:space="preserve">Alianzas con proveedores de software y firmas de </w:t>
            </w:r>
            <w:r>
              <w:rPr>
                <w:sz w:val="18"/>
              </w:rPr>
              <w:lastRenderedPageBreak/>
              <w:t>auditoría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4DF185B" w14:textId="77777777" w:rsidR="00C742AC" w:rsidRDefault="00000000">
            <w:r>
              <w:rPr>
                <w:sz w:val="18"/>
              </w:rPr>
              <w:lastRenderedPageBreak/>
              <w:t>Programas de alianzas universitarias que otorgan acceso educativo a sistemas ERP, inteligencia de negocios y análisis de datos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DB64922" w14:textId="77777777" w:rsidR="00C742AC" w:rsidRDefault="00000000">
            <w:r>
              <w:rPr>
                <w:sz w:val="18"/>
              </w:rPr>
              <w:t>Software profesional</w:t>
            </w:r>
          </w:p>
        </w:tc>
      </w:tr>
      <w:tr w:rsidR="00395D6D" w14:paraId="141266A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CF91F0" w14:textId="77777777" w:rsidR="00C742AC" w:rsidRDefault="00000000">
            <w:r>
              <w:rPr>
                <w:sz w:val="18"/>
              </w:rPr>
              <w:t>Convenios con el sector financiero, entidades públicas y colegios profesionales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01E8AD7" w14:textId="77777777" w:rsidR="00C742AC" w:rsidRDefault="00000000">
            <w:r>
              <w:rPr>
                <w:sz w:val="18"/>
              </w:rPr>
              <w:t>Acuerdos marco que retribuyen la provisión de pasantes con certificaciones, seminarios o apoyo tecnológico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EC12E1A" w14:textId="77777777" w:rsidR="00C742AC" w:rsidRDefault="00000000">
            <w:r>
              <w:rPr>
                <w:sz w:val="18"/>
              </w:rPr>
              <w:t>Prácticas preprofesionales y capacitación</w:t>
            </w:r>
          </w:p>
        </w:tc>
      </w:tr>
      <w:tr w:rsidR="00395D6D" w14:paraId="09B26158"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0F9BC6A" w14:textId="77777777" w:rsidR="00C742AC" w:rsidRDefault="00000000">
            <w:r>
              <w:rPr>
                <w:sz w:val="18"/>
              </w:rPr>
              <w:t>Cooperación internacional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27BDDF83" w14:textId="77777777" w:rsidR="00C742AC" w:rsidRDefault="00000000">
            <w:r>
              <w:rPr>
                <w:sz w:val="18"/>
              </w:rPr>
              <w:t>Proyectos ante agencias de cooperación para la transformación digital de la enseñanza y la formación en normas internacionales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A34767D" w14:textId="77777777" w:rsidR="00C742AC" w:rsidRDefault="00000000">
            <w:r>
              <w:rPr>
                <w:sz w:val="18"/>
              </w:rPr>
              <w:t>Equipamiento y capacitación</w:t>
            </w:r>
          </w:p>
        </w:tc>
      </w:tr>
      <w:tr w:rsidR="00395D6D" w14:paraId="2F3A14D6"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B4D2ED5" w14:textId="77777777" w:rsidR="00C742AC" w:rsidRDefault="00000000">
            <w:r>
              <w:rPr>
                <w:sz w:val="18"/>
              </w:rPr>
              <w:t>Graduados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7B0A6E41" w14:textId="77777777" w:rsidR="00C742AC" w:rsidRDefault="00000000">
            <w:r>
              <w:rPr>
                <w:sz w:val="18"/>
              </w:rPr>
              <w:t>Red de graduados que canaliza auspicios y donaciones de equipamiento para aulas temáticas y salas de simulación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A349B63" w14:textId="77777777" w:rsidR="00C742AC" w:rsidRDefault="00000000">
            <w:r>
              <w:rPr>
                <w:sz w:val="18"/>
              </w:rPr>
              <w:t>Espacios colaborativos</w:t>
            </w:r>
          </w:p>
        </w:tc>
      </w:tr>
    </w:tbl>
    <w:p w14:paraId="623E107C" w14:textId="77777777" w:rsidR="00C742AC" w:rsidRDefault="00000000">
      <w:pPr>
        <w:spacing w:before="40" w:after="200"/>
      </w:pPr>
      <w:r>
        <w:rPr>
          <w:sz w:val="16"/>
        </w:rPr>
        <w:t>Fuente: elaboración con base en el diagnóstico situacional.</w:t>
      </w:r>
    </w:p>
    <w:p w14:paraId="020B4E7A" w14:textId="77777777" w:rsidR="00C742AC" w:rsidRDefault="00000000">
      <w:pPr>
        <w:keepNext/>
        <w:tabs>
          <w:tab w:val="left" w:pos="709"/>
        </w:tabs>
        <w:spacing w:before="80" w:after="200"/>
        <w:ind w:left="709" w:hanging="709"/>
        <w:outlineLvl w:val="2"/>
      </w:pPr>
      <w:bookmarkStart w:id="176" w:name="_Toc000000176"/>
      <w:r>
        <w:rPr>
          <w:b/>
          <w:sz w:val="22"/>
        </w:rPr>
        <w:t>11.3.4</w:t>
      </w:r>
      <w:r>
        <w:rPr>
          <w:b/>
          <w:sz w:val="22"/>
        </w:rPr>
        <w:tab/>
        <w:t>Fases de implementación y gestión de riesgos</w:t>
      </w:r>
      <w:bookmarkEnd w:id="176"/>
    </w:p>
    <w:p w14:paraId="06CE413E" w14:textId="77777777" w:rsidR="00C742AC" w:rsidRDefault="00000000">
      <w:pPr>
        <w:pStyle w:val="TituloCuadro"/>
        <w:keepNext/>
        <w:spacing w:before="40" w:after="80"/>
        <w:jc w:val="center"/>
      </w:pPr>
      <w:bookmarkStart w:id="322" w:name="_Toc000000337"/>
      <w:r>
        <w:rPr>
          <w:b/>
        </w:rPr>
        <w:t xml:space="preserve">Cuadro 12. Fases de implementación</w:t>
      </w:r>
      <w:bookmarkEnd w:id="322"/>
    </w:p>
    <w:tbl>
      <w:tblPr>
        <w:tblW w:w="0" w:type="auto"/>
        <w:jc w:val="center"/>
        <w:tblLayout w:type="fixed"/>
        <w:tblLook w:val="04A0" w:firstRow="1" w:lastRow="0" w:firstColumn="1" w:lastColumn="0" w:noHBand="0" w:noVBand="1"/>
      </w:tblPr>
      <w:tblGrid>
        <w:gridCol w:w="2381"/>
        <w:gridCol w:w="6690"/>
      </w:tblGrid>
      <w:tr w:rsidR="00395D6D" w14:paraId="4DD11418"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A98D5E" w14:textId="77777777" w:rsidR="00C742AC" w:rsidRDefault="00000000">
            <w:pPr>
              <w:jc w:val="center"/>
            </w:pPr>
            <w:r>
              <w:rPr>
                <w:b/>
                <w:color w:val="FFFFFF"/>
                <w:sz w:val="18"/>
              </w:rPr>
              <w:t>Fase</w:t>
            </w:r>
          </w:p>
        </w:tc>
        <w:tc>
          <w:tcPr>
            <w:tcW w:w="669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A10F34" w14:textId="77777777" w:rsidR="00C742AC" w:rsidRDefault="00000000">
            <w:pPr>
              <w:jc w:val="center"/>
            </w:pPr>
            <w:r>
              <w:rPr>
                <w:b/>
                <w:color w:val="FFFFFF"/>
                <w:sz w:val="18"/>
              </w:rPr>
              <w:t>Acciones principales</w:t>
            </w:r>
          </w:p>
        </w:tc>
      </w:tr>
      <w:tr w:rsidR="00395D6D" w14:paraId="601BCD5D"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8FCC8EA" w14:textId="4E9B477F" w:rsidR="00C742AC" w:rsidRDefault="00000000">
            <w:r>
              <w:rPr>
                <w:sz w:val="18"/>
              </w:rPr>
              <w:t>1. Aprobación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44B49DF0" w14:textId="77777777" w:rsidR="00C742AC" w:rsidRDefault="00000000">
            <w:r>
              <w:rPr>
                <w:sz w:val="18"/>
              </w:rPr>
              <w:t>Evaluación por la Secretaría Académica, revisión del Consejo Académico Universitario, aprobación del Honorable Consejo Universitario y aprobación del cuadro de convalidación</w:t>
            </w:r>
          </w:p>
        </w:tc>
      </w:tr>
      <w:tr w:rsidR="00395D6D" w14:paraId="5372037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5A24613" w14:textId="08B31FC4" w:rsidR="00C742AC" w:rsidRDefault="00000000">
            <w:r>
              <w:rPr>
                <w:sz w:val="18"/>
              </w:rPr>
              <w:t>2. Preparación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5D66FFD9" w14:textId="77777777" w:rsidR="00C742AC" w:rsidRDefault="00000000">
            <w:r>
              <w:rPr>
                <w:sz w:val="18"/>
              </w:rPr>
              <w:t>Capacitación docente en competencias, nuevas normas y herramientas; habilitación de los laboratorios; suscripción de los convenios iniciales</w:t>
            </w:r>
          </w:p>
        </w:tc>
      </w:tr>
      <w:tr w:rsidR="00395D6D" w14:paraId="48A128D3"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7FBF20D" w14:textId="6E64E611" w:rsidR="00C742AC" w:rsidRDefault="00000000">
            <w:r>
              <w:rPr>
                <w:sz w:val="18"/>
              </w:rPr>
              <w:t>3. Implementación progresiva</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7781C64B" w14:textId="77777777" w:rsidR="00C742AC" w:rsidRDefault="00000000">
            <w:r>
              <w:rPr>
                <w:sz w:val="18"/>
              </w:rPr>
              <w:t>Ingreso de la primera cohorte en 2027 e implementación año por año hasta el quinto año en 2031; prácticas desde el tercer año; complementación curricular anual conforme al Artículo 7 de la Resolución HCU N.º 032/2025</w:t>
            </w:r>
          </w:p>
        </w:tc>
      </w:tr>
      <w:tr w:rsidR="00395D6D" w14:paraId="6B9EF5B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9A810F9" w14:textId="010BE9F5" w:rsidR="00C742AC" w:rsidRDefault="00000000">
            <w:r>
              <w:rPr>
                <w:sz w:val="18"/>
              </w:rPr>
              <w:t>4. Extinción del Plan 2013</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6FA016FE" w14:textId="77777777" w:rsidR="00C742AC" w:rsidRDefault="00000000">
            <w:r>
              <w:rPr>
                <w:sz w:val="18"/>
              </w:rPr>
              <w:t>Continuidad de las cohortes vigentes hasta su conclusión, convalidación para quienes migren y garantía de no perjuicio, conforme al punto 16</w:t>
            </w:r>
          </w:p>
        </w:tc>
      </w:tr>
      <w:tr w:rsidR="00395D6D" w14:paraId="080FBAD6"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C469ABF" w14:textId="4783C3F7" w:rsidR="00C742AC" w:rsidRDefault="00000000">
            <w:r>
              <w:rPr>
                <w:sz w:val="18"/>
              </w:rPr>
              <w:t>5. Evaluación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4BAB5CB0" w14:textId="77777777" w:rsidR="00C742AC" w:rsidRDefault="00000000">
            <w:r>
              <w:rPr>
                <w:sz w:val="18"/>
              </w:rPr>
              <w:t>Seguimiento de titulados y observatorio de graduados y empleadores, conforme al punto 12</w:t>
            </w:r>
          </w:p>
        </w:tc>
      </w:tr>
    </w:tbl>
    <w:p w14:paraId="5E7F509F" w14:textId="77777777" w:rsidR="00C742AC" w:rsidRDefault="00000000">
      <w:pPr>
        <w:spacing w:before="40" w:after="200"/>
      </w:pPr>
      <w:r>
        <w:rPr>
          <w:sz w:val="16"/>
        </w:rPr>
        <w:t>Fuente: elaboración con base en la Resolución HCU N.º 032/2025.</w:t>
      </w:r>
    </w:p>
    <w:p w14:paraId="5544DC65" w14:textId="77777777" w:rsidR="00C742AC" w:rsidRDefault="00000000">
      <w:pPr>
        <w:pStyle w:val="TituloCuadro"/>
        <w:keepNext/>
        <w:spacing w:before="40" w:after="80"/>
        <w:jc w:val="center"/>
      </w:pPr>
      <w:bookmarkStart w:id="323" w:name="_Toc000000338"/>
      <w:r>
        <w:rPr>
          <w:b/>
        </w:rPr>
        <w:t xml:space="preserve">Cuadro 13. Riesgos de implementación y medidas de mitigación</w:t>
      </w:r>
      <w:bookmarkEnd w:id="323"/>
    </w:p>
    <w:tbl>
      <w:tblPr>
        <w:tblW w:w="0" w:type="auto"/>
        <w:jc w:val="center"/>
        <w:tblLayout w:type="fixed"/>
        <w:tblLook w:val="04A0" w:firstRow="1" w:lastRow="0" w:firstColumn="1" w:lastColumn="0" w:noHBand="0" w:noVBand="1"/>
      </w:tblPr>
      <w:tblGrid>
        <w:gridCol w:w="2324"/>
        <w:gridCol w:w="1531"/>
        <w:gridCol w:w="1077"/>
        <w:gridCol w:w="4139"/>
      </w:tblGrid>
      <w:tr w:rsidR="00395D6D" w14:paraId="7E15FF45" w14:textId="77777777">
        <w:trPr>
          <w:tblHeader/>
          <w:jc w:val="center"/>
        </w:trPr>
        <w:tc>
          <w:tcPr>
            <w:tcW w:w="232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C7F977" w14:textId="77777777" w:rsidR="00C742AC" w:rsidRDefault="00000000">
            <w:pPr>
              <w:jc w:val="center"/>
            </w:pPr>
            <w:r>
              <w:rPr>
                <w:b/>
                <w:color w:val="FFFFFF"/>
                <w:sz w:val="18"/>
              </w:rPr>
              <w:t>Riesgo</w:t>
            </w:r>
          </w:p>
        </w:tc>
        <w:tc>
          <w:tcPr>
            <w:tcW w:w="153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BA1DDB" w14:textId="77777777" w:rsidR="00C742AC" w:rsidRDefault="00000000">
            <w:pPr>
              <w:jc w:val="center"/>
            </w:pPr>
            <w:r>
              <w:rPr>
                <w:b/>
                <w:color w:val="FFFFFF"/>
                <w:sz w:val="18"/>
              </w:rPr>
              <w:t>Probabilidad</w:t>
            </w:r>
          </w:p>
        </w:tc>
        <w:tc>
          <w:tcPr>
            <w:tcW w:w="107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1802F1" w14:textId="77777777" w:rsidR="00C742AC" w:rsidRDefault="00000000">
            <w:pPr>
              <w:jc w:val="center"/>
            </w:pPr>
            <w:r>
              <w:rPr>
                <w:b/>
                <w:color w:val="FFFFFF"/>
                <w:sz w:val="18"/>
              </w:rPr>
              <w:t>Impacto</w:t>
            </w:r>
          </w:p>
        </w:tc>
        <w:tc>
          <w:tcPr>
            <w:tcW w:w="413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A35D414" w14:textId="77777777" w:rsidR="00C742AC" w:rsidRDefault="00000000">
            <w:pPr>
              <w:jc w:val="center"/>
            </w:pPr>
            <w:r>
              <w:rPr>
                <w:b/>
                <w:color w:val="FFFFFF"/>
                <w:sz w:val="18"/>
              </w:rPr>
              <w:t>Mitigación</w:t>
            </w:r>
          </w:p>
        </w:tc>
      </w:tr>
      <w:tr w:rsidR="00395D6D" w14:paraId="4967CFE9"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CEEEB96" w14:textId="77777777" w:rsidR="00C742AC" w:rsidRDefault="00000000">
            <w:r>
              <w:rPr>
                <w:sz w:val="18"/>
              </w:rPr>
              <w:t>Restricción presupuestaria por el ajuste fiscal</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64D09429"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30D0CB5A"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55160918" w14:textId="77777777" w:rsidR="00C742AC" w:rsidRDefault="00000000">
            <w:r>
              <w:rPr>
                <w:sz w:val="18"/>
              </w:rPr>
              <w:t>Gradualidad, software sin costo de licencia, redistribución horaria y alianzas</w:t>
            </w:r>
          </w:p>
        </w:tc>
      </w:tr>
      <w:tr w:rsidR="00395D6D" w14:paraId="7932D8FB"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E9FF097" w14:textId="77777777" w:rsidR="00C742AC" w:rsidRDefault="00000000">
            <w:r>
              <w:rPr>
                <w:sz w:val="18"/>
              </w:rPr>
              <w:t>Resistencia al cambio de modelo pedagógico</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48DDAD9E"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7B5A5B4A"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546D1E5E" w14:textId="77777777" w:rsidR="00C742AC" w:rsidRDefault="00000000">
            <w:r>
              <w:rPr>
                <w:sz w:val="18"/>
              </w:rPr>
              <w:t>Capacitación docente previa, acompañamiento y socialización participativa</w:t>
            </w:r>
          </w:p>
        </w:tc>
      </w:tr>
      <w:tr w:rsidR="00395D6D" w14:paraId="6C1AF0E3"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EBB1769" w14:textId="77777777" w:rsidR="00C742AC" w:rsidRDefault="00000000">
            <w:r>
              <w:rPr>
                <w:sz w:val="18"/>
              </w:rPr>
              <w:t>Insuficiencia de convenios para prácticas</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5A7DE54B"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2AD25965"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62BC47CA" w14:textId="77777777" w:rsidR="00C742AC" w:rsidRDefault="00000000">
            <w:r>
              <w:rPr>
                <w:sz w:val="18"/>
              </w:rPr>
              <w:t>Unidad de vinculación, sector público como receptor y convenio marco con el Colegio de Auditores o Contadores Públicos</w:t>
            </w:r>
          </w:p>
        </w:tc>
      </w:tr>
      <w:tr w:rsidR="00395D6D" w14:paraId="10E03AA7"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09832DE" w14:textId="77777777" w:rsidR="00C742AC" w:rsidRDefault="00000000">
            <w:r>
              <w:rPr>
                <w:sz w:val="18"/>
              </w:rPr>
              <w:t>Masificación persistente</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49E458F9"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583618A1"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2E5BBFF7" w14:textId="77777777" w:rsidR="00C742AC" w:rsidRDefault="00000000">
            <w:r>
              <w:rPr>
                <w:sz w:val="18"/>
              </w:rPr>
              <w:t>Desdoblamiento de componentes prácticos, auxiliares de docencia y trabajo no presencial con seguimiento en la plataforma virtual</w:t>
            </w:r>
          </w:p>
        </w:tc>
      </w:tr>
      <w:tr w:rsidR="00395D6D" w14:paraId="4A104E8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0536DCEE" w14:textId="77777777" w:rsidR="00C742AC" w:rsidRDefault="00000000">
            <w:r>
              <w:rPr>
                <w:sz w:val="18"/>
              </w:rPr>
              <w:t>Abandono por presión económica</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24C65C25"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68C9CE6E" w14:textId="77777777" w:rsidR="00C742AC" w:rsidRDefault="00000000">
            <w:r>
              <w:rPr>
                <w:sz w:val="18"/>
              </w:rPr>
              <w:t>Medio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21014DBF" w14:textId="77777777" w:rsidR="00C742AC" w:rsidRDefault="00000000">
            <w:r>
              <w:rPr>
                <w:sz w:val="18"/>
              </w:rPr>
              <w:t>Turno nocturno, organización modular y tutoría académica</w:t>
            </w:r>
          </w:p>
        </w:tc>
      </w:tr>
      <w:tr w:rsidR="00395D6D" w14:paraId="30092EF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EA2AA4C" w14:textId="77777777" w:rsidR="00C742AC" w:rsidRDefault="00000000">
            <w:r>
              <w:rPr>
                <w:sz w:val="18"/>
              </w:rPr>
              <w:t>Obsolescencia de contenidos tecnológicos</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716C2A74"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5DA5A64A" w14:textId="77777777" w:rsidR="00C742AC" w:rsidRDefault="00000000">
            <w:r>
              <w:rPr>
                <w:sz w:val="18"/>
              </w:rPr>
              <w:t>Medio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36E9525B" w14:textId="77777777" w:rsidR="00C742AC" w:rsidRDefault="00000000">
            <w:r>
              <w:rPr>
                <w:sz w:val="18"/>
              </w:rPr>
              <w:t>Complementación curricular anual y observatorio de graduados y empleadores</w:t>
            </w:r>
          </w:p>
        </w:tc>
      </w:tr>
      <w:tr w:rsidR="00395D6D" w14:paraId="6176F48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B5CC07B" w14:textId="77777777" w:rsidR="00C742AC" w:rsidRDefault="00000000">
            <w:r>
              <w:rPr>
                <w:sz w:val="18"/>
              </w:rPr>
              <w:lastRenderedPageBreak/>
              <w:t>Baja ejecución presupuestaria</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60511256"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21395D90"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30C71B81" w14:textId="77777777" w:rsidR="00C742AC" w:rsidRDefault="00000000">
            <w:r>
              <w:rPr>
                <w:sz w:val="18"/>
              </w:rPr>
              <w:t>Seguimiento mensual de la ejecución, planificación anticipada de compras y rendición anual de cuentas</w:t>
            </w:r>
          </w:p>
        </w:tc>
      </w:tr>
    </w:tbl>
    <w:p w14:paraId="2B9103D7" w14:textId="77777777" w:rsidR="00C742AC" w:rsidRDefault="00000000">
      <w:pPr>
        <w:spacing w:before="40" w:after="200"/>
        <w:sectPr w:rsidR="00C742AC" w:rsidSect="00034616">
          <w:headerReference w:type="default" r:id="rId54"/>
          <w:footerReference w:type="default" r:id="rId55"/>
          <w:pgSz w:w="12240" w:h="15840"/>
          <w:pgMar w:top="1701" w:right="1134" w:bottom="1134" w:left="1701" w:header="567" w:footer="567" w:gutter="0"/>
          <w:cols w:space="720"/>
          <w:docGrid w:linePitch="360"/>
        </w:sectPr>
      </w:pPr>
      <w:r>
        <w:rPr>
          <w:sz w:val="16"/>
        </w:rPr>
        <w:t>Fuente: elaboración con base en el diagnóstico situacional.</w:t>
      </w:r>
    </w:p>
    <w:p>
      <w:pPr>
        <w:spacing w:before="0" w:after="0" w:line="5600" w:lineRule="exact"/>
      </w:pPr>
    </w:p>
    <w:p>
      <w:pPr>
        <w:keepNext/>
        <w:spacing w:before="0" w:after="0"/>
        <w:jc w:val="center"/>
      </w:pPr>
      <w:r>
        <w:rPr>
          <w:rFonts w:ascii="Century Gothic" w:hAnsi="Century Gothic" w:cs="Century Gothic"/>
          <w:b/>
          <w:bCs/>
          <w:sz w:val="40"/>
          <w:szCs w:val="40"/>
        </w:rPr>
        <w:t xml:space="preserve">12. Evaluación curricular</w:t>
      </w:r>
    </w:p>
    <w:p w14:paraId="0F3C0393" w14:textId="77777777" w:rsidR="0098024A" w:rsidRDefault="00000000">
      <w:pPr>
        <w:pStyle w:val="GrupoCuadros"/>
        <w:keepNext/>
        <w:pageBreakBefore/>
        <w:tabs>
          <w:tab w:val="left" w:pos="709"/>
        </w:tabs>
        <w:spacing w:before="160" w:after="200"/>
        <w:ind w:left="709" w:hanging="709"/>
        <w:outlineLvl w:val="0"/>
      </w:pPr>
      <w:bookmarkStart w:id="177" w:name="_Toc000000177"/>
      <w:r>
        <w:rPr>
          <w:b/>
          <w:sz w:val="24"/>
        </w:rPr>
        <w:t>12.</w:t>
      </w:r>
      <w:r>
        <w:rPr>
          <w:b/>
          <w:sz w:val="24"/>
        </w:rPr>
        <w:tab/>
        <w:t>Evaluación curricular</w:t>
      </w:r>
      <w:bookmarkEnd w:id="177"/>
    </w:p>
    <w:p w14:paraId="0C61C944" w14:textId="77777777" w:rsidR="00A2428A" w:rsidRDefault="00000000">
      <w:pPr>
        <w:spacing w:after="200"/>
        <w:jc w:val="both"/>
      </w:pPr>
      <w:r>
        <w:t xml:space="preserve">Un plan de estudios se evalúa desde dos perspectivas: </w:t>
      </w:r>
    </w:p>
    <w:p w14:paraId="1E72E549" w14:textId="77777777" w:rsidR="00A2428A" w:rsidRDefault="00000000">
      <w:pPr>
        <w:pStyle w:val="Prrafodelista"/>
        <w:numPr>
          <w:ilvl w:val="0"/>
          <w:numId w:val="81"/>
        </w:numPr>
        <w:spacing w:after="200"/>
        <w:jc w:val="both"/>
      </w:pPr>
      <w:r>
        <w:t xml:space="preserve">De forma interna se verifica si el plan funciona como se diseñó en coherencia, contenidos, carga horaria, docentes y resultados de aprendizaje. </w:t>
      </w:r>
    </w:p>
    <w:p w14:paraId="38D2E21C" w14:textId="77777777" w:rsidR="00A2428A" w:rsidRDefault="00000000">
      <w:pPr>
        <w:pStyle w:val="Prrafodelista"/>
        <w:numPr>
          <w:ilvl w:val="0"/>
          <w:numId w:val="81"/>
        </w:numPr>
        <w:spacing w:after="200"/>
        <w:jc w:val="both"/>
      </w:pPr>
      <w:r>
        <w:t>De forma externa se observa el impacto del plan de estudios en los estudiantes y la satisfacción de los titulados.</w:t>
      </w:r>
    </w:p>
    <w:p w14:paraId="37A1EF91" w14:textId="77777777" w:rsidR="00C93DFD" w:rsidRDefault="00000000" w:rsidP="00A2428A">
      <w:pPr>
        <w:spacing w:after="200"/>
        <w:jc w:val="both"/>
      </w:pPr>
      <w:r>
        <w:t xml:space="preserve">Este punto desarrolla ambas perspectivas mediante los lineamientos para la evaluación curricular, que incluyen el monitoreo del desarrollo curricular, los mecanismos de seguimiento anual y la evaluación del plan al concluir su implementación, y mediante las estrategias de seguimiento a titulados. </w:t>
      </w:r>
    </w:p>
    <w:p w14:paraId="62016EF4" w14:textId="77777777" w:rsidR="0098024A" w:rsidRDefault="00000000">
      <w:pPr>
        <w:keepNext/>
        <w:tabs>
          <w:tab w:val="left" w:pos="709"/>
        </w:tabs>
        <w:spacing w:before="120" w:after="200"/>
        <w:ind w:left="709" w:hanging="709"/>
        <w:outlineLvl w:val="1"/>
      </w:pPr>
      <w:bookmarkStart w:id="178" w:name="_Toc000000178"/>
      <w:r>
        <w:rPr>
          <w:b/>
          <w:sz w:val="24"/>
        </w:rPr>
        <w:t>12.1</w:t>
      </w:r>
      <w:r>
        <w:rPr>
          <w:b/>
          <w:sz w:val="24"/>
        </w:rPr>
        <w:tab/>
        <w:t>Lineamientos para la evaluación curricular</w:t>
      </w:r>
      <w:bookmarkEnd w:id="178"/>
    </w:p>
    <w:p w14:paraId="6C0A7010" w14:textId="7A857722" w:rsidR="0098024A" w:rsidRDefault="00000000">
      <w:pPr>
        <w:keepNext/>
        <w:tabs>
          <w:tab w:val="left" w:pos="709"/>
        </w:tabs>
        <w:spacing w:before="80" w:after="200"/>
        <w:ind w:left="709" w:hanging="709"/>
        <w:outlineLvl w:val="2"/>
      </w:pPr>
      <w:bookmarkStart w:id="179" w:name="_Toc000000179"/>
      <w:r>
        <w:rPr>
          <w:b/>
          <w:sz w:val="22"/>
        </w:rPr>
        <w:t>12.1.1</w:t>
      </w:r>
      <w:r>
        <w:rPr>
          <w:b/>
          <w:sz w:val="22"/>
        </w:rPr>
        <w:tab/>
        <w:t>Marco normativo de referencia</w:t>
      </w:r>
      <w:bookmarkEnd w:id="179"/>
    </w:p>
    <w:p w14:paraId="677A0574" w14:textId="77777777" w:rsidR="0098024A" w:rsidRDefault="00000000">
      <w:pPr>
        <w:numPr>
          <w:ilvl w:val="0"/>
          <w:numId w:val="82"/>
        </w:numPr>
        <w:spacing w:after="160"/>
        <w:jc w:val="both"/>
      </w:pPr>
      <w:r>
        <w:rPr>
          <w:b/>
        </w:rPr>
        <w:t>Reglamento de Innovación Curricular de la UMSA, Resolución HCU N.º 032/2025.</w:t>
      </w:r>
      <w:r>
        <w:t xml:space="preserve"> Su Artículo 5 establece que el rediseño curricular se efectúa obligatoriamente cada siete años, por declaración de necesidad; el Artículo 6, que los ajustes curriculares se realizan cada dos años o antes por declaración de necesidad; y el Artículo 7, que la complementación curricular de los planes de asignatura se realiza al inicio de cada año. El Artículo 11 fija los criterios generales de calidad del plan de estudios: coherencia, pertinencia, consideración del contexto sociocultural, consideración del alcance económico, relación con el mundo laboral, integralidad y transversalidad, transferibilidad y articulación.</w:t>
      </w:r>
    </w:p>
    <w:p w14:paraId="4F3025DB" w14:textId="77777777" w:rsidR="0098024A" w:rsidRDefault="00000000">
      <w:pPr>
        <w:numPr>
          <w:ilvl w:val="0"/>
          <w:numId w:val="82"/>
        </w:numPr>
        <w:spacing w:after="160"/>
        <w:jc w:val="both"/>
      </w:pPr>
      <w:r>
        <w:rPr>
          <w:b/>
        </w:rPr>
        <w:t>Reglamento de Evaluación y Acreditación Institucional y de Carreras y Programas de la UMSA, 2025.</w:t>
      </w:r>
      <w:r>
        <w:t xml:space="preserve"> Hace obligatoria la autoevaluación cada cuatro años, con informe y Plan de Mejora de la Calidad; prevé la evaluación externa voluntaria por pares, la acreditación por seis años y el seguimiento anual. Incluye entre sus propósitos la empleabilidad de los graduados e incorpora a los titulados en el comité de autoevaluación, pero no contiene un artículo propio sobre evaluación curricular ni sobre seguimiento a titulados, vacío que este punto propone cubrir.</w:t>
      </w:r>
    </w:p>
    <w:p w14:paraId="05291FEC" w14:textId="77777777" w:rsidR="00200524" w:rsidRDefault="00000000">
      <w:pPr>
        <w:numPr>
          <w:ilvl w:val="0"/>
          <w:numId w:val="82"/>
        </w:numPr>
        <w:spacing w:after="160"/>
        <w:jc w:val="both"/>
      </w:pPr>
      <w:r>
        <w:rPr>
          <w:b/>
        </w:rPr>
        <w:t>Modelos Educativo, Académico, Pedagógico, Curricular y Didáctico de la UMSA, Resolución HCU N.º 057/2025.</w:t>
      </w:r>
      <w:r>
        <w:t xml:space="preserve"> Su apartado de desarrollo curricular dispone que la implementación de los planes de estudio se monitoree de manera continua, integral y flexible, en la implementación y en los resultados, para asegurar su pertinencia y efectividad. Para ello, las carreras planifican el monitoreo, definen los métodos de recolección de información, emplean tecnologías de análisis, supervisan y acompañan la labor docente y generan mejoras continuas mediante informes periódicos y complementaciones al currículum.</w:t>
      </w:r>
    </w:p>
    <w:p w14:paraId="797219F5" w14:textId="63C0E980" w:rsidR="0098024A" w:rsidRDefault="00000000">
      <w:pPr>
        <w:keepNext/>
        <w:tabs>
          <w:tab w:val="left" w:pos="709"/>
        </w:tabs>
        <w:spacing w:before="80" w:after="200"/>
        <w:ind w:left="709" w:hanging="709"/>
        <w:outlineLvl w:val="2"/>
      </w:pPr>
      <w:bookmarkStart w:id="180" w:name="_Toc000000180"/>
      <w:r>
        <w:rPr>
          <w:b/>
          <w:sz w:val="22"/>
        </w:rPr>
        <w:t xml:space="preserve">12.1.2</w:t>
      </w:r>
      <w:r>
        <w:rPr>
          <w:b/>
          <w:sz w:val="22"/>
        </w:rPr>
        <w:tab/>
        <w:t>Componentes de la evaluación</w:t>
      </w:r>
      <w:bookmarkEnd w:id="180"/>
    </w:p>
    <w:p w14:paraId="295ACE02" w14:textId="3666A59E" w:rsidR="0098024A" w:rsidRDefault="00000000" w:rsidP="006A0C3B">
      <w:pPr>
        <w:spacing w:after="200"/>
        <w:jc w:val="both"/>
      </w:pPr>
      <w:r>
        <w:t xml:space="preserve">La evaluación se basara en el modelo CIPP, el cual tiene cuatro componentes: la evaluación del contexto, que identifica necesidades, problemas y oportunidades para definir metas pertinentes; la evaluación de los insumos, que valora los recursos financieros, humanos y tecnológicos y la viabilidad de la estrategia elegida; la evaluación del proceso, que </w:t>
      </w:r>
      <w:r>
        <w:lastRenderedPageBreak/>
        <w:t>documenta la ejecución real frente a lo planificado para corregir desviaciones; y la evaluación del producto, que juzga los logros previstos e imprevistos para decidir si el programa se mantiene, se modifica o se reemplaza.</w:t>
      </w:r>
    </w:p>
    <w:p w14:paraId="1B9DDBE6" w14:textId="77777777" w:rsidR="0098024A" w:rsidRDefault="00000000">
      <w:pPr>
        <w:pStyle w:val="TituloCuadro"/>
        <w:keepNext/>
        <w:spacing w:before="40" w:after="80"/>
        <w:jc w:val="center"/>
      </w:pPr>
      <w:bookmarkStart w:id="324" w:name="_Toc000000340"/>
      <w:r>
        <w:rPr>
          <w:b/>
        </w:rPr>
        <w:t>Cuadro 1. Componentes de la evaluación y fuentes de información</w:t>
      </w:r>
      <w:bookmarkEnd w:id="324"/>
    </w:p>
    <w:tbl>
      <w:tblPr>
        <w:tblW w:w="0" w:type="auto"/>
        <w:jc w:val="center"/>
        <w:tblLayout w:type="fixed"/>
        <w:tblLook w:val="04A0" w:firstRow="1" w:lastRow="0" w:firstColumn="1" w:lastColumn="0" w:noHBand="0" w:noVBand="1"/>
      </w:tblPr>
      <w:tblGrid>
        <w:gridCol w:w="1474"/>
        <w:gridCol w:w="4309"/>
        <w:gridCol w:w="3288"/>
      </w:tblGrid>
      <w:tr w:rsidR="00395D6D" w14:paraId="659F0B31"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F36EAD" w14:textId="77777777" w:rsidR="0098024A" w:rsidRDefault="00000000">
            <w:pPr>
              <w:jc w:val="center"/>
              <w:rPr>
                <w:b/>
                <w:color w:val="FFFFFF"/>
                <w:sz w:val="18"/>
              </w:rPr>
            </w:pPr>
            <w:r>
              <w:rPr>
                <w:b/>
                <w:color w:val="FFFFFF"/>
                <w:sz w:val="18"/>
              </w:rPr>
              <w:t>Componente</w:t>
            </w:r>
          </w:p>
          <w:p w14:paraId="1209D0BD" w14:textId="41DA1922" w:rsidR="006A0C3B" w:rsidRDefault="00000000">
            <w:pPr>
              <w:jc w:val="center"/>
            </w:pPr>
            <w:r>
              <w:rPr>
                <w:b/>
                <w:color w:val="FFFFFF"/>
                <w:sz w:val="18"/>
              </w:rPr>
              <w:t>CIPP</w:t>
            </w:r>
          </w:p>
        </w:tc>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998F65" w14:textId="77777777" w:rsidR="0098024A" w:rsidRDefault="00000000">
            <w:pPr>
              <w:jc w:val="center"/>
            </w:pPr>
            <w:r>
              <w:rPr>
                <w:b/>
                <w:color w:val="FFFFFF"/>
                <w:sz w:val="18"/>
              </w:rPr>
              <w:t>Qué se evalúa en la Carrera</w:t>
            </w:r>
          </w:p>
        </w:tc>
        <w:tc>
          <w:tcPr>
            <w:tcW w:w="328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1EDA07" w14:textId="6499BE8B" w:rsidR="0098024A" w:rsidRDefault="00000000">
            <w:pPr>
              <w:jc w:val="center"/>
            </w:pPr>
            <w:r>
              <w:rPr>
                <w:b/>
                <w:color w:val="FFFFFF"/>
                <w:sz w:val="18"/>
              </w:rPr>
              <w:t>Fuentes</w:t>
            </w:r>
            <w:r w:rsidR="006A0C3B">
              <w:rPr>
                <w:b/>
                <w:color w:val="FFFFFF"/>
                <w:sz w:val="18"/>
              </w:rPr>
              <w:t xml:space="preserve"> referenciales</w:t>
            </w:r>
          </w:p>
        </w:tc>
      </w:tr>
      <w:tr w:rsidR="00395D6D" w14:paraId="78B293C2"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17D5009" w14:textId="77777777" w:rsidR="0098024A" w:rsidRDefault="00000000">
            <w:r>
              <w:rPr>
                <w:sz w:val="18"/>
              </w:rPr>
              <w:t>Contexto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0C7C207" w14:textId="77777777" w:rsidR="006A0C3B" w:rsidRDefault="00000000">
            <w:pPr>
              <w:rPr>
                <w:sz w:val="18"/>
              </w:rPr>
            </w:pPr>
            <w:r>
              <w:rPr>
                <w:sz w:val="18"/>
              </w:rPr>
              <w:t>¿Responde el perfil de egreso a las necesidades del mercado, la profesión y el país?</w:t>
            </w:r>
          </w:p>
          <w:p w14:paraId="5F743F10" w14:textId="6A6B6C25" w:rsidR="0098024A" w:rsidRDefault="00000000">
            <w:r>
              <w:rPr>
                <w:sz w:val="18"/>
              </w:rPr>
              <w:t>Criterios de pertinencia, contexto sociocultural, alcance económico y relación con el mundo laboral</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09A421D5" w14:textId="2CEAF104" w:rsidR="0098024A" w:rsidRDefault="00000000">
            <w:r>
              <w:rPr>
                <w:sz w:val="18"/>
              </w:rPr>
              <w:t>Estudios de mercado laboral, seguimiento a titulados, normas</w:t>
            </w:r>
            <w:r w:rsidR="006A0C3B">
              <w:rPr>
                <w:sz w:val="18"/>
              </w:rPr>
              <w:t xml:space="preserve"> nacionales e internacionales.</w:t>
            </w:r>
          </w:p>
        </w:tc>
      </w:tr>
      <w:tr w:rsidR="00395D6D" w14:paraId="086F814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5DB8032" w14:textId="77777777" w:rsidR="0098024A" w:rsidRDefault="00000000">
            <w:r>
              <w:rPr>
                <w:sz w:val="18"/>
              </w:rPr>
              <w:t>Insumos</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E9884A8" w14:textId="77777777" w:rsidR="006A0C3B" w:rsidRDefault="00000000">
            <w:pPr>
              <w:rPr>
                <w:sz w:val="18"/>
              </w:rPr>
            </w:pPr>
            <w:r>
              <w:rPr>
                <w:sz w:val="18"/>
              </w:rPr>
              <w:t xml:space="preserve">¿Alcanzan los contenidos, la carga horaria, los docentes, la infraestructura y los recursos tecnológicos para lograr el perfil? </w:t>
            </w:r>
          </w:p>
          <w:p w14:paraId="00D1EEC9" w14:textId="3620ACF8" w:rsidR="0098024A" w:rsidRDefault="00000000">
            <w:r>
              <w:rPr>
                <w:sz w:val="18"/>
              </w:rPr>
              <w:t>Criterios de coherencia e integralidad</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0C248CC" w14:textId="77777777" w:rsidR="0098024A" w:rsidRDefault="00000000">
            <w:r>
              <w:rPr>
                <w:sz w:val="18"/>
              </w:rPr>
              <w:t>Plan de estudios y planes de asignatura, análisis FODA, registros docentes, inventario de laboratorios y licencias</w:t>
            </w:r>
          </w:p>
        </w:tc>
      </w:tr>
      <w:tr w:rsidR="00395D6D" w14:paraId="6FA2096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BFEEA7" w14:textId="77777777" w:rsidR="0098024A" w:rsidRDefault="00000000">
            <w:r>
              <w:rPr>
                <w:sz w:val="18"/>
              </w:rPr>
              <w:t>Proceso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33A981A4" w14:textId="77777777" w:rsidR="006A0C3B" w:rsidRDefault="00000000">
            <w:pPr>
              <w:rPr>
                <w:sz w:val="18"/>
              </w:rPr>
            </w:pPr>
            <w:r>
              <w:rPr>
                <w:sz w:val="18"/>
              </w:rPr>
              <w:t xml:space="preserve">¿Cómo se aplica el plan? </w:t>
            </w:r>
          </w:p>
          <w:p w14:paraId="36335B0B" w14:textId="5C25DD59" w:rsidR="0098024A" w:rsidRDefault="00000000">
            <w:r>
              <w:rPr>
                <w:sz w:val="18"/>
              </w:rPr>
              <w:t>Metodologías, prácticas preprofesionales, proyectos integradores, evaluación de aprendizajes y flexibilidad para el estudiante que trabaja</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B387309" w14:textId="77777777" w:rsidR="0098024A" w:rsidRDefault="00000000">
            <w:r>
              <w:rPr>
                <w:sz w:val="18"/>
              </w:rPr>
              <w:t>Encuestas a estudiantes y docentes, observación de aula, registros de prácticas y convenios</w:t>
            </w:r>
          </w:p>
        </w:tc>
      </w:tr>
      <w:tr w:rsidR="00395D6D" w14:paraId="1A711CE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64F3B89" w14:textId="77777777" w:rsidR="0098024A" w:rsidRDefault="00000000">
            <w:r>
              <w:rPr>
                <w:sz w:val="18"/>
              </w:rPr>
              <w:t>Producto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8ABDA80" w14:textId="77777777" w:rsidR="0098024A" w:rsidRDefault="00000000">
            <w:r>
              <w:rPr>
                <w:sz w:val="18"/>
              </w:rPr>
              <w:t>¿Qué resultados obtiene la Carrera? Permanencia, titulación, inserción laboral, ingresos, satisfacción y continuidad en el postgrado. Criterios de transferibilidad y articulación</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3EA3147" w14:textId="77777777" w:rsidR="0098024A" w:rsidRDefault="00000000">
            <w:r>
              <w:rPr>
                <w:sz w:val="18"/>
              </w:rPr>
              <w:t>Registros estadísticos de la UMSA, seguimiento a titulados, encuestas a empleadores, acreditaciones</w:t>
            </w:r>
          </w:p>
        </w:tc>
      </w:tr>
    </w:tbl>
    <w:p w14:paraId="006F896B" w14:textId="77777777" w:rsidR="0098024A" w:rsidRDefault="00000000">
      <w:pPr>
        <w:spacing w:before="40" w:after="200"/>
      </w:pPr>
      <w:r>
        <w:rPr>
          <w:sz w:val="16"/>
        </w:rPr>
        <w:t>Fuente: elaboración con base en Stufflebeam y Zhang (2017) y en el Artículo 11 de la Resolución HCU N.º 032/2025.</w:t>
      </w:r>
    </w:p>
    <w:p w14:paraId="1E7C62C6" w14:textId="77777777" w:rsidR="00200524" w:rsidRDefault="00000000">
      <w:pPr>
        <w:keepNext/>
        <w:tabs>
          <w:tab w:val="left" w:pos="709"/>
        </w:tabs>
        <w:spacing w:before="80" w:after="200"/>
        <w:ind w:left="709" w:hanging="709"/>
        <w:outlineLvl w:val="2"/>
      </w:pPr>
      <w:bookmarkStart w:id="181" w:name="_Toc000000181"/>
      <w:r>
        <w:rPr>
          <w:b/>
          <w:sz w:val="22"/>
        </w:rPr>
        <w:t xml:space="preserve">12.1.3</w:t>
      </w:r>
      <w:r>
        <w:rPr>
          <w:b/>
          <w:sz w:val="22"/>
        </w:rPr>
        <w:tab/>
        <w:t>Dimensiones de la evaluación del plan de estudios</w:t>
      </w:r>
      <w:bookmarkEnd w:id="181"/>
    </w:p>
    <w:p w14:paraId="24E60E63" w14:textId="234BDB0A" w:rsidR="00200524" w:rsidRDefault="00000000">
      <w:pPr>
        <w:spacing w:after="200"/>
        <w:jc w:val="both"/>
      </w:pPr>
      <w:r>
        <w:t xml:space="preserve">Mientras avanza su implementación, y de forma integral una vez concluida, el plan de estudios se evalúa en cuatro dimensiones: el logro de las unidades de competencia y de la competencia, la eficiencia terminal del plan, su impacto en los estudiantes y la satisfacción de los titulados. El Cuadro </w:t>
      </w:r>
      <w:r w:rsidR="006A0C3B">
        <w:t>2</w:t>
      </w:r>
      <w:r>
        <w:t xml:space="preserve"> define para cada dimensión qué se mide, con qué instrumentos y con qué frecuencia.</w:t>
      </w:r>
    </w:p>
    <w:p w14:paraId="28C2B83E" w14:textId="231A6060" w:rsidR="00200524" w:rsidRDefault="00000000">
      <w:pPr>
        <w:pStyle w:val="TituloCuadro"/>
        <w:keepNext/>
        <w:spacing w:before="40" w:after="80"/>
        <w:jc w:val="center"/>
      </w:pPr>
      <w:bookmarkStart w:id="325" w:name="_Toc000000341"/>
      <w:r>
        <w:rPr>
          <w:b/>
        </w:rPr>
        <w:t xml:space="preserve">Cuadro </w:t>
      </w:r>
      <w:r w:rsidR="006A0C3B">
        <w:rPr>
          <w:b/>
        </w:rPr>
        <w:t>2</w:t>
      </w:r>
      <w:r>
        <w:rPr>
          <w:b/>
        </w:rPr>
        <w:t>. Dimensiones de la evaluación del plan de estudios</w:t>
      </w:r>
      <w:bookmarkEnd w:id="325"/>
    </w:p>
    <w:tbl>
      <w:tblPr>
        <w:tblW w:w="0" w:type="auto"/>
        <w:jc w:val="center"/>
        <w:tblLayout w:type="fixed"/>
        <w:tblLook w:val="04A0" w:firstRow="1" w:lastRow="0" w:firstColumn="1" w:lastColumn="0" w:noHBand="0" w:noVBand="1"/>
      </w:tblPr>
      <w:tblGrid>
        <w:gridCol w:w="1700"/>
        <w:gridCol w:w="2900"/>
        <w:gridCol w:w="2700"/>
        <w:gridCol w:w="1772"/>
      </w:tblGrid>
      <w:tr w:rsidR="00395D6D" w14:paraId="32A70EA7" w14:textId="77777777">
        <w:trPr>
          <w:cantSplit/>
          <w:tblHeader/>
          <w:jc w:val="center"/>
        </w:trPr>
        <w:tc>
          <w:tcPr>
            <w:tcW w:w="17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22F8EA" w14:textId="77777777" w:rsidR="00200524" w:rsidRDefault="00000000">
            <w:pPr>
              <w:jc w:val="center"/>
            </w:pPr>
            <w:r>
              <w:rPr>
                <w:b/>
                <w:color w:val="FFFFFF"/>
                <w:sz w:val="18"/>
              </w:rPr>
              <w:t>Dimensión</w:t>
            </w:r>
          </w:p>
        </w:tc>
        <w:tc>
          <w:tcPr>
            <w:tcW w:w="29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B41368" w14:textId="77777777" w:rsidR="00200524" w:rsidRDefault="00000000">
            <w:pPr>
              <w:jc w:val="center"/>
            </w:pPr>
            <w:r>
              <w:rPr>
                <w:b/>
                <w:color w:val="FFFFFF"/>
                <w:sz w:val="18"/>
              </w:rPr>
              <w:t>Indicadores</w:t>
            </w:r>
          </w:p>
        </w:tc>
        <w:tc>
          <w:tcPr>
            <w:tcW w:w="27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5953ED" w14:textId="77777777" w:rsidR="00200524" w:rsidRDefault="00000000">
            <w:pPr>
              <w:jc w:val="center"/>
            </w:pPr>
            <w:r>
              <w:rPr>
                <w:b/>
                <w:color w:val="FFFFFF"/>
                <w:sz w:val="18"/>
              </w:rPr>
              <w:t>Instrumentos y fuentes</w:t>
            </w:r>
          </w:p>
        </w:tc>
        <w:tc>
          <w:tcPr>
            <w:tcW w:w="17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F56818" w14:textId="77777777" w:rsidR="00200524" w:rsidRDefault="00000000">
            <w:pPr>
              <w:jc w:val="center"/>
            </w:pPr>
            <w:r>
              <w:rPr>
                <w:b/>
                <w:color w:val="FFFFFF"/>
                <w:sz w:val="18"/>
              </w:rPr>
              <w:t>Frecuencia</w:t>
            </w:r>
          </w:p>
        </w:tc>
      </w:tr>
      <w:tr w:rsidR="00395D6D" w14:paraId="734B0837"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4DE9DD68" w14:textId="77777777" w:rsidR="00200524" w:rsidRDefault="00000000">
            <w:r>
              <w:rPr>
                <w:sz w:val="18"/>
              </w:rPr>
              <w:t>Logro de las unidades de competencia y de la competencia</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1FDFB63A" w14:textId="77777777" w:rsidR="00200524" w:rsidRDefault="00000000">
            <w:r>
              <w:rPr>
                <w:sz w:val="18"/>
              </w:rPr>
              <w:t>Porcentaje de estudiantes que alcanzan los criterios de desempeño de cada elemento de competencia; porcentaje que logra la unidad de competencia de cada asignatura; logro de la competencia del perfil de egreso por área y al concluir la formación</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645E8192" w14:textId="301ED8E3" w:rsidR="00200524" w:rsidRDefault="00000000">
            <w:r>
              <w:rPr>
                <w:sz w:val="18"/>
              </w:rPr>
              <w:t>Registro de logro de competencias por asignatura, evidencias de desempeño y de producto de los itinerarios formativos, informes de prácticas preprofesionales y resultados de las modalidades de graduación</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189DA837" w14:textId="77777777" w:rsidR="00200524" w:rsidRDefault="00000000">
            <w:r>
              <w:rPr>
                <w:sz w:val="18"/>
              </w:rPr>
              <w:t>Al cierre de cada gestión; evaluación integral con la primera promoción</w:t>
            </w:r>
          </w:p>
        </w:tc>
      </w:tr>
      <w:tr w:rsidR="00395D6D" w14:paraId="25805ED6"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208715B3" w14:textId="77777777" w:rsidR="00200524" w:rsidRDefault="00000000">
            <w:r>
              <w:rPr>
                <w:sz w:val="18"/>
              </w:rPr>
              <w:lastRenderedPageBreak/>
              <w:t>Eficiencia terminal</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79584745" w14:textId="2D9A8CF3" w:rsidR="00200524" w:rsidRDefault="00000000">
            <w:r>
              <w:rPr>
                <w:sz w:val="18"/>
              </w:rPr>
              <w:t xml:space="preserve">Tasa de egreso en los cinco años previstos y con uno o dos años de rezago; tasa de titulación por cohorte; retención y abandono por año de estudio; aprobación y reprobación por asignatura; estudiantes por</w:t>
            </w:r>
            <w:r w:rsidR="006A0C3B">
              <w:rPr>
                <w:sz w:val="18"/>
              </w:rPr>
              <w:t xml:space="preserve"> </w:t>
            </w:r>
            <w:r>
              <w:rPr>
                <w:sz w:val="18"/>
              </w:rPr>
              <w:t>años de permanencia</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4AB31AB3" w14:textId="77777777" w:rsidR="00200524" w:rsidRDefault="00000000">
            <w:r>
              <w:rPr>
                <w:sz w:val="18"/>
              </w:rPr>
              <w:t>Registros de la División de Sistemas de Información y Estadística de la UMSA, kárdex académico y actas de calificación</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54142FF3" w14:textId="77777777" w:rsidR="00200524" w:rsidRDefault="00000000">
            <w:r>
              <w:rPr>
                <w:sz w:val="18"/>
              </w:rPr>
              <w:t>Anual, por cohorte de ingreso</w:t>
            </w:r>
          </w:p>
        </w:tc>
      </w:tr>
      <w:tr w:rsidR="00395D6D" w14:paraId="4AB26F03"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48C2FE40" w14:textId="77777777" w:rsidR="00200524" w:rsidRDefault="00000000">
            <w:r>
              <w:rPr>
                <w:sz w:val="18"/>
              </w:rPr>
              <w:t>Impacto del plan de estudios en los estudiantes</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7BA0B42A" w14:textId="77777777" w:rsidR="00200524" w:rsidRDefault="00000000">
            <w:r>
              <w:rPr>
                <w:sz w:val="18"/>
              </w:rPr>
              <w:t>Desempeño en las prácticas preprofesionales valorado por la entidad receptora; participación en investigación, interacción social y extensión; trabajo durante la carrera vinculado con la profesión; percepción del estudiante sobre la utilidad de lo aprendido y la carga de trabajo</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5F2CA412" w14:textId="77777777" w:rsidR="00200524" w:rsidRDefault="00000000">
            <w:r>
              <w:rPr>
                <w:sz w:val="18"/>
              </w:rPr>
              <w:t>Encuesta anual a estudiantes por año de estudio, informes de tutores y de entidades de práctica y registros de proyectos</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4E9F2745" w14:textId="77777777" w:rsidR="00200524" w:rsidRDefault="00000000">
            <w:r>
              <w:rPr>
                <w:sz w:val="18"/>
              </w:rPr>
              <w:t>Anual</w:t>
            </w:r>
          </w:p>
        </w:tc>
      </w:tr>
      <w:tr w:rsidR="00395D6D" w14:paraId="7D860FED"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3A59A3FA" w14:textId="77777777" w:rsidR="00200524" w:rsidRDefault="00000000">
            <w:r>
              <w:rPr>
                <w:sz w:val="18"/>
              </w:rPr>
              <w:t>Satisfacción de los titulados</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1BF47827" w14:textId="77777777" w:rsidR="00200524" w:rsidRDefault="00000000">
            <w:r>
              <w:rPr>
                <w:sz w:val="18"/>
              </w:rPr>
              <w:t>Valoración de la formación por área; grado en que se sienten preparados para el ejercicio profesional; pertinencia de las asignaturas; disposición a recomendar la Carrera</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0CB22AD7" w14:textId="77777777" w:rsidR="00200524" w:rsidRDefault="00000000">
            <w:r>
              <w:rPr>
                <w:sz w:val="18"/>
              </w:rPr>
              <w:t>Encuesta de seguimiento a titulados con el instrumento común del punto 12.2</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2A223633" w14:textId="77777777" w:rsidR="00200524" w:rsidRDefault="00000000">
            <w:r>
              <w:rPr>
                <w:sz w:val="18"/>
              </w:rPr>
              <w:t>Por cohorte, a uno, tres y cinco años de la titulación</w:t>
            </w:r>
          </w:p>
        </w:tc>
      </w:tr>
    </w:tbl>
    <w:p w14:paraId="1B1DE94A" w14:textId="77777777" w:rsidR="00200524" w:rsidRDefault="00000000">
      <w:pPr>
        <w:spacing w:before="40" w:after="200"/>
      </w:pPr>
      <w:r>
        <w:rPr>
          <w:sz w:val="16"/>
        </w:rPr>
        <w:t>Fuente: elaboración con base en la Resolución HCU N.º 057/2025 y en la Resolución HCU N.º 032/2025.</w:t>
      </w:r>
    </w:p>
    <w:p w14:paraId="35F337C7" w14:textId="785DB4EF" w:rsidR="00200524" w:rsidRDefault="00000000">
      <w:pPr>
        <w:keepNext/>
        <w:tabs>
          <w:tab w:val="left" w:pos="709"/>
        </w:tabs>
        <w:spacing w:before="80" w:after="200"/>
        <w:ind w:left="709" w:hanging="709"/>
        <w:outlineLvl w:val="2"/>
      </w:pPr>
      <w:bookmarkStart w:id="182" w:name="_Toc000000182"/>
      <w:r>
        <w:rPr>
          <w:b/>
          <w:sz w:val="22"/>
        </w:rPr>
        <w:t xml:space="preserve">12.1.4</w:t>
      </w:r>
      <w:r>
        <w:rPr>
          <w:b/>
          <w:sz w:val="22"/>
        </w:rPr>
        <w:tab/>
      </w:r>
      <w:r w:rsidR="00C93DFD">
        <w:rPr>
          <w:b/>
          <w:sz w:val="22"/>
        </w:rPr>
        <w:t>Seguimiento del desarrollo curricular</w:t>
      </w:r>
      <w:bookmarkEnd w:id="182"/>
    </w:p>
    <w:p w14:paraId="4EAFA230" w14:textId="77777777" w:rsidR="00200524" w:rsidRDefault="00000000">
      <w:pPr>
        <w:spacing w:after="200"/>
        <w:jc w:val="both"/>
      </w:pPr>
      <w:r>
        <w:t>En concordancia con el apartado de desarrollo curricular de la Resolución HCU N.º 057/2025, la Carrera monitorea la aplicación del plan de estudios durante cada gestión. El monitoreo contrasta el avance programado en los itinerarios formativos con el efectivamente alcanzado y recoge, por asignatura, el cumplimiento de los planes, la adquisición de las competencias, las metodologías empleadas y los instrumentos de evaluación aplicados.</w:t>
      </w:r>
    </w:p>
    <w:p w14:paraId="42EDDD8F" w14:textId="77777777" w:rsidR="00200524" w:rsidRDefault="00000000">
      <w:pPr>
        <w:keepNext/>
        <w:spacing w:after="200"/>
        <w:jc w:val="both"/>
      </w:pPr>
      <w:r>
        <w:t>Para ello se emplean dos instrumentos. El primero es el registro mensual de avance curricular, una adaptación de la hoja de asistencia docente que el docente y el delegado de la asignatura llenan en cada sesión. El delegado lo entrega mensualmente a la Dirección de Carrera, que lo remite a la Comisión de Evaluación Curricular para su consolidación.</w:t>
      </w:r>
    </w:p>
    <w:p w14:paraId="3A5993C9" w14:textId="77777777" w:rsidR="00200524" w:rsidRDefault="00000000">
      <w:pPr>
        <w:keepNext/>
        <w:spacing w:before="40" w:after="80"/>
        <w:jc w:val="center"/>
      </w:pPr>
      <w:r>
        <w:rPr>
          <w:b/>
        </w:rPr>
        <w:t>Formulario 1. Registro mensual de avance curricular</w:t>
      </w:r>
    </w:p>
    <w:tbl>
      <w:tblPr>
        <w:tblW w:w="0" w:type="auto"/>
        <w:jc w:val="center"/>
        <w:tblLayout w:type="fixed"/>
        <w:tblLook w:val="04A0" w:firstRow="1" w:lastRow="0" w:firstColumn="1" w:lastColumn="0" w:noHBand="0" w:noVBand="1"/>
      </w:tblPr>
      <w:tblGrid>
        <w:gridCol w:w="1814"/>
        <w:gridCol w:w="3629"/>
        <w:gridCol w:w="1814"/>
        <w:gridCol w:w="1815"/>
      </w:tblGrid>
      <w:tr w:rsidR="00395D6D" w14:paraId="2BE1CC46"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8761E2" w14:textId="77777777" w:rsidR="00200524" w:rsidRDefault="00000000">
            <w:r>
              <w:rPr>
                <w:b/>
                <w:sz w:val="18"/>
              </w:rPr>
              <w:t>Asignatura</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79C2E919"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7567A8" w14:textId="77777777" w:rsidR="00200524" w:rsidRDefault="00000000">
            <w:r>
              <w:rPr>
                <w:b/>
                <w:sz w:val="18"/>
              </w:rPr>
              <w:t>Sigla</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4416705F" w14:textId="77777777" w:rsidR="00200524" w:rsidRDefault="00200524"/>
        </w:tc>
      </w:tr>
      <w:tr w:rsidR="00395D6D" w14:paraId="4DC553EF"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665227" w14:textId="754D9821" w:rsidR="00200524" w:rsidRDefault="00000000">
            <w:r>
              <w:rPr>
                <w:b/>
                <w:sz w:val="18"/>
              </w:rPr>
              <w:t>Docente</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406A68E7"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472B60" w14:textId="5AF6FCF7" w:rsidR="00200524" w:rsidRDefault="00000000">
            <w:r>
              <w:rPr>
                <w:b/>
                <w:sz w:val="18"/>
              </w:rPr>
              <w:t>Paralelo</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3E57EA53" w14:textId="77777777" w:rsidR="00200524" w:rsidRDefault="00200524"/>
        </w:tc>
      </w:tr>
      <w:tr w:rsidR="00395D6D" w14:paraId="5FCD8B3C" w14:textId="77777777" w:rsidTr="00E0627D">
        <w:trPr>
          <w:cantSplit/>
          <w:trHeight w:val="35"/>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31D33D" w14:textId="47B53934" w:rsidR="00200524" w:rsidRDefault="00000000">
            <w:r w:rsidRPr="00E0627D">
              <w:rPr>
                <w:b/>
                <w:sz w:val="18"/>
              </w:rPr>
              <w:t>Mes y gestión</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608195B6"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6595D0D" w14:textId="50536526" w:rsidR="00200524" w:rsidRDefault="00200524"/>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0D53B82F" w14:textId="77777777" w:rsidR="00200524" w:rsidRDefault="00200524"/>
        </w:tc>
      </w:tr>
    </w:tbl>
    <w:p w14:paraId="6B63646C" w14:textId="77777777" w:rsidR="00200524" w:rsidRDefault="00200524">
      <w:pPr>
        <w:spacing w:after="60"/>
      </w:pPr>
    </w:p>
    <w:tbl>
      <w:tblPr>
        <w:tblW w:w="8481" w:type="dxa"/>
        <w:jc w:val="center"/>
        <w:tblLayout w:type="fixed"/>
        <w:tblLook w:val="04A0" w:firstRow="1" w:lastRow="0" w:firstColumn="1" w:lastColumn="0" w:noHBand="0" w:noVBand="1"/>
      </w:tblPr>
      <w:tblGrid>
        <w:gridCol w:w="1110"/>
        <w:gridCol w:w="1276"/>
        <w:gridCol w:w="1559"/>
        <w:gridCol w:w="1418"/>
        <w:gridCol w:w="1559"/>
        <w:gridCol w:w="1559"/>
      </w:tblGrid>
      <w:tr w:rsidR="00395D6D" w14:paraId="49C89931" w14:textId="09621517" w:rsidTr="00D930C1">
        <w:trPr>
          <w:cantSplit/>
          <w:jc w:val="center"/>
        </w:trPr>
        <w:tc>
          <w:tcPr>
            <w:tcW w:w="111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106517" w14:textId="77777777" w:rsidR="00D930C1" w:rsidRDefault="00000000" w:rsidP="00D930C1">
            <w:pPr>
              <w:jc w:val="center"/>
            </w:pPr>
            <w:r>
              <w:rPr>
                <w:b/>
                <w:color w:val="FFFFFF"/>
                <w:sz w:val="18"/>
              </w:rPr>
              <w:t>Fecha</w:t>
            </w:r>
          </w:p>
        </w:tc>
        <w:tc>
          <w:tcPr>
            <w:tcW w:w="127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0305E4" w14:textId="12FB1D05" w:rsidR="00D930C1" w:rsidRDefault="00000000" w:rsidP="00D930C1">
            <w:pPr>
              <w:jc w:val="center"/>
            </w:pPr>
            <w:r>
              <w:rPr>
                <w:b/>
                <w:color w:val="FFFFFF"/>
                <w:sz w:val="18"/>
              </w:rPr>
              <w:t>Hora de inicio y Fin</w:t>
            </w:r>
          </w:p>
        </w:tc>
        <w:tc>
          <w:tcPr>
            <w:tcW w:w="155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05A9D5" w14:textId="77777777" w:rsidR="00D930C1" w:rsidRDefault="00000000" w:rsidP="00D930C1">
            <w:pPr>
              <w:jc w:val="center"/>
            </w:pPr>
            <w:r>
              <w:rPr>
                <w:b/>
                <w:color w:val="FFFFFF"/>
                <w:sz w:val="18"/>
              </w:rPr>
              <w:t>Elemento de competencia</w:t>
            </w:r>
          </w:p>
        </w:tc>
        <w:tc>
          <w:tcPr>
            <w:tcW w:w="14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513E73" w14:textId="25D633AB" w:rsidR="00D930C1" w:rsidRPr="00D930C1" w:rsidRDefault="00000000" w:rsidP="00D930C1">
            <w:pPr>
              <w:jc w:val="center"/>
              <w:rPr>
                <w:b/>
                <w:color w:val="FFFFFF"/>
                <w:sz w:val="18"/>
              </w:rPr>
            </w:pPr>
            <w:r>
              <w:rPr>
                <w:b/>
                <w:color w:val="FFFFFF"/>
                <w:sz w:val="18"/>
              </w:rPr>
              <w:t>Contenido avanzado</w:t>
            </w:r>
          </w:p>
        </w:tc>
        <w:tc>
          <w:tcPr>
            <w:tcW w:w="1559" w:type="dxa"/>
            <w:tcBorders>
              <w:top w:val="single" w:sz="4" w:space="0" w:color="4472C4"/>
              <w:left w:val="single" w:sz="4" w:space="0" w:color="4472C4"/>
              <w:bottom w:val="single" w:sz="4" w:space="0" w:color="4472C4"/>
              <w:right w:val="single" w:sz="4" w:space="0" w:color="4472C4"/>
            </w:tcBorders>
            <w:shd w:val="clear" w:color="auto" w:fill="4472C4"/>
          </w:tcPr>
          <w:p w14:paraId="11D5952D" w14:textId="7CF185A0" w:rsidR="00D930C1" w:rsidRDefault="00000000" w:rsidP="00D930C1">
            <w:pPr>
              <w:jc w:val="center"/>
            </w:pPr>
            <w:r w:rsidRPr="00E0627D">
              <w:rPr>
                <w:b/>
                <w:color w:val="FFFFFF"/>
                <w:sz w:val="18"/>
              </w:rPr>
              <w:t>Asistentes efectivos</w:t>
            </w:r>
            <w:r w:rsidR="009F2E9F">
              <w:rPr>
                <w:b/>
                <w:color w:val="FFFFFF"/>
                <w:sz w:val="18"/>
              </w:rPr>
              <w:t xml:space="preserve"> * </w:t>
            </w:r>
          </w:p>
        </w:tc>
        <w:tc>
          <w:tcPr>
            <w:tcW w:w="1559" w:type="dxa"/>
            <w:tcBorders>
              <w:top w:val="single" w:sz="4" w:space="0" w:color="4472C4"/>
              <w:left w:val="single" w:sz="4" w:space="0" w:color="4472C4"/>
              <w:bottom w:val="single" w:sz="4" w:space="0" w:color="4472C4"/>
              <w:right w:val="single" w:sz="4" w:space="0" w:color="4472C4"/>
            </w:tcBorders>
            <w:shd w:val="clear" w:color="auto" w:fill="4472C4"/>
          </w:tcPr>
          <w:p w14:paraId="64F9F122" w14:textId="7F251E0F" w:rsidR="00D930C1" w:rsidRDefault="00000000" w:rsidP="00D930C1">
            <w:pPr>
              <w:jc w:val="center"/>
              <w:rPr>
                <w:b/>
                <w:color w:val="FFFFFF"/>
                <w:sz w:val="18"/>
              </w:rPr>
            </w:pPr>
            <w:r>
              <w:rPr>
                <w:b/>
                <w:color w:val="FFFFFF"/>
                <w:sz w:val="18"/>
              </w:rPr>
              <w:t>Observaciones</w:t>
            </w:r>
          </w:p>
        </w:tc>
      </w:tr>
      <w:tr w:rsidR="00395D6D" w14:paraId="21379BFB" w14:textId="48F1A0B4"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2FA9CF55" w14:textId="0361FA4E"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2083C440" w14:textId="28B358CA"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A0C92F4" w14:textId="1C2092FB"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4F6E9453" w14:textId="293973EA"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603D0D64" w14:textId="06C0B055"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D4A8CB2" w14:textId="135933D6" w:rsidR="00D930C1" w:rsidRDefault="00D930C1"/>
          <w:p w14:paraId="3A73982B" w14:textId="207BF474" w:rsidR="00D930C1" w:rsidRDefault="00D930C1"/>
        </w:tc>
      </w:tr>
      <w:tr w:rsidR="00395D6D" w14:paraId="5AE7FE40" w14:textId="6CFA95FB"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7A1828A8" w14:textId="60CC294C"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0BDCA654"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2AE58A35"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42F3D4BE"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1F354D6C"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2F22F64" w14:textId="77777777" w:rsidR="00D930C1" w:rsidRDefault="00D930C1"/>
        </w:tc>
      </w:tr>
      <w:tr w:rsidR="00395D6D" w14:paraId="1997C439" w14:textId="37765CC9"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4F399217" w14:textId="77777777"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6EA6559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E2E8EDE"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5B2BD52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3B9D38C5"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351599A0" w14:textId="77777777" w:rsidR="00D930C1" w:rsidRDefault="00D930C1"/>
        </w:tc>
      </w:tr>
      <w:tr w:rsidR="00395D6D" w14:paraId="292B12D7" w14:textId="454338AC"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2F2DCE1E" w14:textId="77777777"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0B49131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D6E2A0F"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5650269D"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5BE6327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3D75453" w14:textId="77777777" w:rsidR="00D930C1" w:rsidRDefault="00D930C1"/>
        </w:tc>
      </w:tr>
      <w:tr w:rsidR="00395D6D" w14:paraId="307A6C69" w14:textId="7DD53BC3" w:rsidTr="00D930C1">
        <w:trPr>
          <w:cantSplit/>
          <w:jc w:val="center"/>
        </w:trPr>
        <w:tc>
          <w:tcPr>
            <w:tcW w:w="2386" w:type="dxa"/>
            <w:gridSpan w:val="2"/>
            <w:tcBorders>
              <w:top w:val="single" w:sz="4" w:space="0" w:color="8EAADB"/>
              <w:left w:val="single" w:sz="4" w:space="0" w:color="8EAADB"/>
              <w:bottom w:val="single" w:sz="4" w:space="0" w:color="8EAADB"/>
              <w:right w:val="single" w:sz="4" w:space="0" w:color="8EAADB"/>
            </w:tcBorders>
            <w:shd w:val="clear" w:color="auto" w:fill="D9E2F3"/>
            <w:vAlign w:val="center"/>
          </w:tcPr>
          <w:p w14:paraId="4A54E01F" w14:textId="77777777" w:rsidR="00D930C1" w:rsidRDefault="00000000">
            <w:r>
              <w:rPr>
                <w:b/>
                <w:sz w:val="18"/>
              </w:rPr>
              <w:t>Firma del docente</w:t>
            </w:r>
          </w:p>
        </w:tc>
        <w:tc>
          <w:tcPr>
            <w:tcW w:w="4536"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3526E70B" w14:textId="77777777" w:rsidR="00D930C1" w:rsidRDefault="00000000">
            <w:r>
              <w:rPr>
                <w:b/>
                <w:sz w:val="18"/>
              </w:rPr>
              <w:t>Firma del delegado de asignatura</w:t>
            </w:r>
          </w:p>
        </w:tc>
        <w:tc>
          <w:tcPr>
            <w:tcW w:w="1559" w:type="dxa"/>
            <w:tcBorders>
              <w:top w:val="single" w:sz="4" w:space="0" w:color="8EAADB"/>
              <w:left w:val="single" w:sz="4" w:space="0" w:color="8EAADB"/>
              <w:bottom w:val="single" w:sz="4" w:space="0" w:color="8EAADB"/>
              <w:right w:val="single" w:sz="4" w:space="0" w:color="8EAADB"/>
            </w:tcBorders>
            <w:shd w:val="clear" w:color="auto" w:fill="D9E2F3"/>
          </w:tcPr>
          <w:p w14:paraId="5928AAAA" w14:textId="77777777" w:rsidR="00D930C1" w:rsidRDefault="00D930C1">
            <w:pPr>
              <w:rPr>
                <w:b/>
                <w:sz w:val="18"/>
              </w:rPr>
            </w:pPr>
          </w:p>
        </w:tc>
      </w:tr>
      <w:tr w:rsidR="00395D6D" w14:paraId="47AD160A" w14:textId="79883A54" w:rsidTr="00D930C1">
        <w:trPr>
          <w:cantSplit/>
          <w:trHeight w:val="620"/>
          <w:jc w:val="center"/>
        </w:trPr>
        <w:tc>
          <w:tcPr>
            <w:tcW w:w="2386" w:type="dxa"/>
            <w:gridSpan w:val="2"/>
            <w:tcBorders>
              <w:top w:val="single" w:sz="4" w:space="0" w:color="8EAADB"/>
              <w:left w:val="single" w:sz="4" w:space="0" w:color="8EAADB"/>
              <w:bottom w:val="single" w:sz="4" w:space="0" w:color="8EAADB"/>
              <w:right w:val="single" w:sz="4" w:space="0" w:color="8EAADB"/>
            </w:tcBorders>
            <w:shd w:val="clear" w:color="auto" w:fill="FFFFFF"/>
          </w:tcPr>
          <w:p w14:paraId="639DC2B2" w14:textId="77777777" w:rsidR="00D930C1" w:rsidRDefault="00D930C1"/>
        </w:tc>
        <w:tc>
          <w:tcPr>
            <w:tcW w:w="4536" w:type="dxa"/>
            <w:gridSpan w:val="3"/>
            <w:tcBorders>
              <w:top w:val="single" w:sz="4" w:space="0" w:color="8EAADB"/>
              <w:left w:val="single" w:sz="4" w:space="0" w:color="8EAADB"/>
              <w:bottom w:val="single" w:sz="4" w:space="0" w:color="8EAADB"/>
              <w:right w:val="single" w:sz="4" w:space="0" w:color="8EAADB"/>
            </w:tcBorders>
            <w:shd w:val="clear" w:color="auto" w:fill="FFFFFF"/>
          </w:tcPr>
          <w:p w14:paraId="36431C9A"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86EF69D" w14:textId="77777777" w:rsidR="00D930C1" w:rsidRDefault="00D930C1"/>
        </w:tc>
      </w:tr>
    </w:tbl>
    <w:p w14:paraId="20C100E9" w14:textId="7EB54150" w:rsidR="00200524" w:rsidRPr="009F2E9F" w:rsidRDefault="00000000">
      <w:pPr>
        <w:spacing w:before="40" w:after="200"/>
        <w:rPr>
          <w:sz w:val="16"/>
          <w:szCs w:val="16"/>
        </w:rPr>
      </w:pPr>
      <w:r w:rsidRPr="009F2E9F">
        <w:rPr>
          <w:sz w:val="16"/>
          <w:szCs w:val="16"/>
        </w:rPr>
        <w:t>* Opcional de acuerdo al criterio de control que tenga el docente</w:t>
      </w:r>
    </w:p>
    <w:p w14:paraId="02B1797C" w14:textId="77777777" w:rsidR="00C45FDC" w:rsidRDefault="00000000" w:rsidP="00C45FDC">
      <w:pPr>
        <w:spacing w:after="200"/>
        <w:jc w:val="both"/>
      </w:pPr>
      <w:r>
        <w:t>Cuando los registros muestran un desfase sostenido entre lo programado y lo avanzado (formulario 1), o un bajo logro en algún elemento de competencia, la Comisión Académica del año correspondiente lo analiza con el docente y acuerda las medidas para corregirlo dentro de la misma gestión.</w:t>
      </w:r>
    </w:p>
    <w:p w14:paraId="274CBB6C" w14:textId="3555E439" w:rsidR="00200524" w:rsidRDefault="00000000">
      <w:pPr>
        <w:keepNext/>
        <w:pageBreakBefore/>
        <w:spacing w:after="200"/>
        <w:jc w:val="both"/>
      </w:pPr>
      <w:r>
        <w:lastRenderedPageBreak/>
        <w:t>El segundo</w:t>
      </w:r>
      <w:r w:rsidR="00C45FDC">
        <w:t xml:space="preserve"> formulario</w:t>
      </w:r>
      <w:r>
        <w:t xml:space="preserve"> es el registro de logro de competencias por asignatura, que el docente completa al cierre de la gestión con los resultados de la evaluación de aprendizajes del punto 4.7. Para cada elemento de competencia del itinerario formativo consolida cuántos estudiantes alcanzaron los criterios de desempeño, y con ello sustenta la medición del logro de las unidades de competencia y de</w:t>
      </w:r>
      <w:r w:rsidR="009F2E9F">
        <w:t xml:space="preserve">l elemento de </w:t>
      </w:r>
      <w:r>
        <w:t>competencia.</w:t>
      </w:r>
    </w:p>
    <w:p w14:paraId="45BEE15F" w14:textId="77777777" w:rsidR="00200524" w:rsidRDefault="00000000">
      <w:pPr>
        <w:keepNext/>
        <w:spacing w:before="40" w:after="80"/>
        <w:jc w:val="center"/>
      </w:pPr>
      <w:r>
        <w:rPr>
          <w:b/>
        </w:rPr>
        <w:t>Formulario 2. Registro de logro de competencias por asignatura</w:t>
      </w:r>
    </w:p>
    <w:tbl>
      <w:tblPr>
        <w:tblW w:w="0" w:type="auto"/>
        <w:jc w:val="center"/>
        <w:tblLayout w:type="fixed"/>
        <w:tblLook w:val="04A0" w:firstRow="1" w:lastRow="0" w:firstColumn="1" w:lastColumn="0" w:noHBand="0" w:noVBand="1"/>
      </w:tblPr>
      <w:tblGrid>
        <w:gridCol w:w="1814"/>
        <w:gridCol w:w="3629"/>
        <w:gridCol w:w="1814"/>
        <w:gridCol w:w="1815"/>
      </w:tblGrid>
      <w:tr w:rsidR="00395D6D" w14:paraId="6C3661F1"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6D8C9C3" w14:textId="77777777" w:rsidR="00200524" w:rsidRDefault="00000000">
            <w:r>
              <w:rPr>
                <w:b/>
                <w:sz w:val="18"/>
              </w:rPr>
              <w:t>Asignatura</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05C105ED"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0CFE88" w14:textId="77777777" w:rsidR="00200524" w:rsidRDefault="00000000">
            <w:r>
              <w:rPr>
                <w:b/>
                <w:sz w:val="18"/>
              </w:rPr>
              <w:t>Sigla</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628D9267" w14:textId="77777777" w:rsidR="00200524" w:rsidRDefault="00200524"/>
        </w:tc>
      </w:tr>
      <w:tr w:rsidR="00395D6D" w14:paraId="2CD1C511"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58434C" w14:textId="77777777" w:rsidR="00200524" w:rsidRDefault="00000000">
            <w:r>
              <w:rPr>
                <w:b/>
                <w:sz w:val="18"/>
              </w:rPr>
              <w:t>Docente</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3E1AB86A"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2219373" w14:textId="21F1AE2B" w:rsidR="00200524" w:rsidRPr="009F2E9F" w:rsidRDefault="00000000">
            <w:pPr>
              <w:rPr>
                <w:b/>
                <w:bCs/>
              </w:rPr>
            </w:pPr>
            <w:r w:rsidRPr="009F2E9F">
              <w:rPr>
                <w:b/>
                <w:bCs/>
              </w:rPr>
              <w:t>Paralelo</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7D226D8D" w14:textId="77777777" w:rsidR="00200524" w:rsidRDefault="00200524"/>
        </w:tc>
      </w:tr>
      <w:tr w:rsidR="00395D6D" w14:paraId="165CEE6A"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81E6FC" w14:textId="77777777" w:rsidR="00200524" w:rsidRDefault="00000000">
            <w:r>
              <w:rPr>
                <w:b/>
                <w:sz w:val="18"/>
              </w:rPr>
              <w:t>Unidad de competencia</w:t>
            </w:r>
          </w:p>
        </w:tc>
        <w:tc>
          <w:tcPr>
            <w:tcW w:w="7258" w:type="dxa"/>
            <w:gridSpan w:val="3"/>
            <w:tcBorders>
              <w:top w:val="single" w:sz="4" w:space="0" w:color="8EAADB"/>
              <w:left w:val="single" w:sz="4" w:space="0" w:color="8EAADB"/>
              <w:bottom w:val="single" w:sz="4" w:space="0" w:color="8EAADB"/>
              <w:right w:val="single" w:sz="4" w:space="0" w:color="8EAADB"/>
            </w:tcBorders>
            <w:shd w:val="clear" w:color="auto" w:fill="FFFFFF"/>
          </w:tcPr>
          <w:p w14:paraId="408701CD" w14:textId="77777777" w:rsidR="00200524" w:rsidRDefault="00200524"/>
        </w:tc>
      </w:tr>
    </w:tbl>
    <w:p w14:paraId="0633234A" w14:textId="77777777" w:rsidR="00200524" w:rsidRDefault="00200524">
      <w:pPr>
        <w:spacing w:after="60"/>
      </w:pPr>
    </w:p>
    <w:tbl>
      <w:tblPr>
        <w:tblW w:w="0" w:type="auto"/>
        <w:jc w:val="center"/>
        <w:tblLayout w:type="fixed"/>
        <w:tblLook w:val="04A0" w:firstRow="1" w:lastRow="0" w:firstColumn="1" w:lastColumn="0" w:noHBand="0" w:noVBand="1"/>
      </w:tblPr>
      <w:tblGrid>
        <w:gridCol w:w="567"/>
        <w:gridCol w:w="2240"/>
        <w:gridCol w:w="2100"/>
        <w:gridCol w:w="1450"/>
        <w:gridCol w:w="1450"/>
        <w:gridCol w:w="1265"/>
      </w:tblGrid>
      <w:tr w:rsidR="00395D6D" w14:paraId="26DE002A" w14:textId="77777777">
        <w:trPr>
          <w:cantSplit/>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DD8BFF" w14:textId="77777777" w:rsidR="00200524" w:rsidRDefault="00000000">
            <w:pPr>
              <w:jc w:val="center"/>
            </w:pPr>
            <w:r>
              <w:rPr>
                <w:b/>
                <w:color w:val="FFFFFF"/>
                <w:sz w:val="18"/>
              </w:rPr>
              <w:t>N.°</w:t>
            </w:r>
          </w:p>
        </w:tc>
        <w:tc>
          <w:tcPr>
            <w:tcW w:w="224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850A5BB" w14:textId="77777777" w:rsidR="00200524" w:rsidRDefault="00000000">
            <w:pPr>
              <w:jc w:val="center"/>
            </w:pPr>
            <w:r>
              <w:rPr>
                <w:b/>
                <w:color w:val="FFFFFF"/>
                <w:sz w:val="18"/>
              </w:rPr>
              <w:t>Elemento de competencia</w:t>
            </w:r>
          </w:p>
        </w:tc>
        <w:tc>
          <w:tcPr>
            <w:tcW w:w="21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8F2C696" w14:textId="77777777" w:rsidR="00200524" w:rsidRDefault="00000000">
            <w:pPr>
              <w:jc w:val="center"/>
            </w:pPr>
            <w:r>
              <w:rPr>
                <w:b/>
                <w:color w:val="FFFFFF"/>
                <w:sz w:val="18"/>
              </w:rPr>
              <w:t>Criterios de desempeño evaluados</w:t>
            </w:r>
          </w:p>
        </w:tc>
        <w:tc>
          <w:tcPr>
            <w:tcW w:w="14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91F30" w14:textId="77777777" w:rsidR="00200524" w:rsidRDefault="00000000">
            <w:pPr>
              <w:jc w:val="center"/>
            </w:pPr>
            <w:r>
              <w:rPr>
                <w:b/>
                <w:color w:val="FFFFFF"/>
                <w:sz w:val="18"/>
              </w:rPr>
              <w:t>Estudiantes evaluados</w:t>
            </w:r>
          </w:p>
        </w:tc>
        <w:tc>
          <w:tcPr>
            <w:tcW w:w="14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EE6535" w14:textId="77777777" w:rsidR="00200524" w:rsidRDefault="00000000">
            <w:pPr>
              <w:jc w:val="center"/>
            </w:pPr>
            <w:r>
              <w:rPr>
                <w:b/>
                <w:color w:val="FFFFFF"/>
                <w:sz w:val="18"/>
              </w:rPr>
              <w:t>Estudiantes que alcanzan los criterios</w:t>
            </w:r>
          </w:p>
        </w:tc>
        <w:tc>
          <w:tcPr>
            <w:tcW w:w="126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AD63E4" w14:textId="77777777" w:rsidR="00200524" w:rsidRDefault="00000000">
            <w:pPr>
              <w:jc w:val="center"/>
            </w:pPr>
            <w:r>
              <w:rPr>
                <w:b/>
                <w:color w:val="FFFFFF"/>
                <w:sz w:val="18"/>
              </w:rPr>
              <w:t>Porcentaje de logro</w:t>
            </w:r>
          </w:p>
        </w:tc>
      </w:tr>
      <w:tr w:rsidR="00395D6D" w14:paraId="5AFC1ED1"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B91909" w14:textId="77777777" w:rsidR="00200524" w:rsidRDefault="00000000">
            <w:pPr>
              <w:jc w:val="center"/>
            </w:pPr>
            <w:r>
              <w:rPr>
                <w:sz w:val="18"/>
              </w:rPr>
              <w:t>1</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31023694"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3CF48A1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0C630C72"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4EE134B3"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30AF9537" w14:textId="77777777" w:rsidR="00200524" w:rsidRDefault="00200524"/>
        </w:tc>
      </w:tr>
      <w:tr w:rsidR="00395D6D" w14:paraId="5AFF8996"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372ED7" w14:textId="77777777" w:rsidR="00200524" w:rsidRDefault="00000000">
            <w:pPr>
              <w:jc w:val="center"/>
            </w:pPr>
            <w:r>
              <w:rPr>
                <w:sz w:val="18"/>
              </w:rPr>
              <w:t>2</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010CABB3"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5E23B157"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1A57431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0B6225A"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06508B60" w14:textId="77777777" w:rsidR="00200524" w:rsidRDefault="00200524"/>
        </w:tc>
      </w:tr>
      <w:tr w:rsidR="00395D6D" w14:paraId="3E6406BC"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4E23AD" w14:textId="77777777" w:rsidR="00200524" w:rsidRDefault="00000000">
            <w:pPr>
              <w:jc w:val="center"/>
            </w:pPr>
            <w:r>
              <w:rPr>
                <w:sz w:val="18"/>
              </w:rPr>
              <w:t>3</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08BB51B5"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153A4687"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7B05E3D"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441C4904"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0C29E5DD" w14:textId="77777777" w:rsidR="00200524" w:rsidRDefault="00200524"/>
        </w:tc>
      </w:tr>
      <w:tr w:rsidR="00395D6D" w14:paraId="7BBD6179"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631DA9" w14:textId="77777777" w:rsidR="00200524" w:rsidRDefault="00000000">
            <w:pPr>
              <w:jc w:val="center"/>
            </w:pPr>
            <w:r>
              <w:rPr>
                <w:sz w:val="18"/>
              </w:rPr>
              <w:t>4</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5B759B2F"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49CF3C28"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E439B75"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2AF9192"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54708579" w14:textId="77777777" w:rsidR="00200524" w:rsidRDefault="00200524"/>
        </w:tc>
      </w:tr>
      <w:tr w:rsidR="00395D6D" w14:paraId="017BC2E1"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515C17" w14:textId="77777777" w:rsidR="00200524" w:rsidRDefault="00000000">
            <w:pPr>
              <w:jc w:val="center"/>
            </w:pPr>
            <w:r>
              <w:rPr>
                <w:sz w:val="18"/>
              </w:rPr>
              <w:t>5</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6B469F04"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0F4F534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13B1B04"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03886031"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21DEF578" w14:textId="77777777" w:rsidR="00200524" w:rsidRDefault="00200524"/>
        </w:tc>
      </w:tr>
      <w:tr w:rsidR="00395D6D" w14:paraId="64FE54CE" w14:textId="77777777">
        <w:trPr>
          <w:cantSplit/>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03EFF3C1" w14:textId="77777777" w:rsidR="00200524" w:rsidRDefault="00000000">
            <w:r>
              <w:rPr>
                <w:b/>
                <w:sz w:val="18"/>
              </w:rPr>
              <w:t>Logro de la unidad de competencia</w:t>
            </w:r>
          </w:p>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766E791" w14:textId="02EE2328" w:rsidR="00200524" w:rsidRDefault="00000000">
            <w:r>
              <w:t>Total:</w:t>
            </w:r>
          </w:p>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31CE6A58" w14:textId="22201CC9" w:rsidR="00200524" w:rsidRDefault="00000000">
            <w:r>
              <w:t>Total:</w:t>
            </w:r>
          </w:p>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56D28327" w14:textId="1D79E448" w:rsidR="00200524" w:rsidRDefault="00000000">
            <w:r>
              <w:t>Total:</w:t>
            </w:r>
          </w:p>
        </w:tc>
      </w:tr>
      <w:tr w:rsidR="00395D6D" w14:paraId="3833EF29" w14:textId="77777777">
        <w:trPr>
          <w:cantSplit/>
          <w:jc w:val="center"/>
        </w:trPr>
        <w:tc>
          <w:tcPr>
            <w:tcW w:w="9072" w:type="dxa"/>
            <w:gridSpan w:val="6"/>
            <w:tcBorders>
              <w:top w:val="single" w:sz="4" w:space="0" w:color="8EAADB"/>
              <w:left w:val="single" w:sz="4" w:space="0" w:color="8EAADB"/>
              <w:bottom w:val="single" w:sz="4" w:space="0" w:color="8EAADB"/>
              <w:right w:val="single" w:sz="4" w:space="0" w:color="8EAADB"/>
            </w:tcBorders>
            <w:shd w:val="clear" w:color="auto" w:fill="D9E2F3"/>
            <w:vAlign w:val="center"/>
          </w:tcPr>
          <w:p w14:paraId="0C085F12" w14:textId="77777777" w:rsidR="00200524" w:rsidRDefault="00000000">
            <w:r>
              <w:rPr>
                <w:b/>
                <w:sz w:val="18"/>
              </w:rPr>
              <w:t>Dificultades identificadas y propuestas de mejora</w:t>
            </w:r>
          </w:p>
        </w:tc>
      </w:tr>
      <w:tr w:rsidR="00395D6D" w14:paraId="0A28600D" w14:textId="77777777">
        <w:trPr>
          <w:cantSplit/>
          <w:trHeight w:val="1000"/>
          <w:jc w:val="center"/>
        </w:trPr>
        <w:tc>
          <w:tcPr>
            <w:tcW w:w="9072" w:type="dxa"/>
            <w:gridSpan w:val="6"/>
            <w:tcBorders>
              <w:top w:val="single" w:sz="4" w:space="0" w:color="8EAADB"/>
              <w:left w:val="single" w:sz="4" w:space="0" w:color="8EAADB"/>
              <w:bottom w:val="single" w:sz="4" w:space="0" w:color="8EAADB"/>
              <w:right w:val="single" w:sz="4" w:space="0" w:color="8EAADB"/>
            </w:tcBorders>
            <w:shd w:val="clear" w:color="auto" w:fill="FFFFFF"/>
          </w:tcPr>
          <w:p w14:paraId="3B6AC585" w14:textId="77777777" w:rsidR="00200524" w:rsidRDefault="00200524"/>
        </w:tc>
      </w:tr>
      <w:tr w:rsidR="00395D6D" w14:paraId="1A030C0A" w14:textId="77777777">
        <w:trPr>
          <w:cantSplit/>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49F9994E" w14:textId="77777777" w:rsidR="00200524" w:rsidRDefault="00000000">
            <w:r>
              <w:rPr>
                <w:b/>
                <w:sz w:val="18"/>
              </w:rPr>
              <w:t>Firma del docente</w:t>
            </w:r>
          </w:p>
        </w:tc>
        <w:tc>
          <w:tcPr>
            <w:tcW w:w="4165"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077B233A" w14:textId="77777777" w:rsidR="00200524" w:rsidRDefault="00000000">
            <w:r>
              <w:rPr>
                <w:b/>
                <w:sz w:val="18"/>
              </w:rPr>
              <w:t>Visto bueno de la Comisión Académica del año</w:t>
            </w:r>
          </w:p>
        </w:tc>
      </w:tr>
      <w:tr w:rsidR="00395D6D" w14:paraId="5F714B5D" w14:textId="77777777">
        <w:trPr>
          <w:cantSplit/>
          <w:trHeight w:val="620"/>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FFFFFF"/>
          </w:tcPr>
          <w:p w14:paraId="01F1964E" w14:textId="77777777" w:rsidR="00200524" w:rsidRDefault="00200524"/>
        </w:tc>
        <w:tc>
          <w:tcPr>
            <w:tcW w:w="4165" w:type="dxa"/>
            <w:gridSpan w:val="3"/>
            <w:tcBorders>
              <w:top w:val="single" w:sz="4" w:space="0" w:color="8EAADB"/>
              <w:left w:val="single" w:sz="4" w:space="0" w:color="8EAADB"/>
              <w:bottom w:val="single" w:sz="4" w:space="0" w:color="8EAADB"/>
              <w:right w:val="single" w:sz="4" w:space="0" w:color="8EAADB"/>
            </w:tcBorders>
            <w:shd w:val="clear" w:color="auto" w:fill="FFFFFF"/>
          </w:tcPr>
          <w:p w14:paraId="2C1FEA6E" w14:textId="77777777" w:rsidR="00200524" w:rsidRDefault="00200524"/>
        </w:tc>
      </w:tr>
    </w:tbl>
    <w:p w14:paraId="1865119E" w14:textId="77777777" w:rsidR="00200524" w:rsidRDefault="00000000">
      <w:pPr>
        <w:spacing w:before="40" w:after="200"/>
      </w:pPr>
      <w:r>
        <w:rPr>
          <w:sz w:val="16"/>
        </w:rPr>
        <w:t>Fuente: elaboración propia con base en la estructura de los itinerarios formativos.</w:t>
      </w:r>
    </w:p>
    <w:p w14:paraId="2E8B1FF1" w14:textId="6FB94205" w:rsidR="00C45FDC" w:rsidRDefault="00000000" w:rsidP="00C45FDC">
      <w:pPr>
        <w:spacing w:after="200"/>
        <w:jc w:val="both"/>
      </w:pPr>
      <w:r>
        <w:t>Cuando los registros muestran un desfase entre lo programado y lo avanzado (formulario 2), o un bajo logro en algún elemento de competencia, la Comisión Académica del año correspondiente lo analiza con el docente y acuerda las medidas para corregir en la próxima gestión, estos resultados deben ser considerados en la evaluación docente anual y para la contratación de docente interinos.</w:t>
      </w:r>
    </w:p>
    <w:p w14:paraId="54E81561" w14:textId="0719F57E" w:rsidR="00200524" w:rsidRDefault="00000000">
      <w:pPr>
        <w:keepNext/>
        <w:tabs>
          <w:tab w:val="left" w:pos="709"/>
        </w:tabs>
        <w:spacing w:before="80" w:after="200"/>
        <w:ind w:left="709" w:hanging="709"/>
        <w:outlineLvl w:val="2"/>
      </w:pPr>
      <w:bookmarkStart w:id="183" w:name="_Toc000000183"/>
      <w:r>
        <w:rPr>
          <w:b/>
          <w:sz w:val="22"/>
        </w:rPr>
        <w:t xml:space="preserve">12.1.5</w:t>
      </w:r>
      <w:r>
        <w:rPr>
          <w:b/>
          <w:sz w:val="22"/>
        </w:rPr>
        <w:tab/>
        <w:t>Mecanismos de seguimiento anual</w:t>
      </w:r>
      <w:bookmarkEnd w:id="183"/>
    </w:p>
    <w:p w14:paraId="6688FF21" w14:textId="53978563" w:rsidR="00200524" w:rsidRDefault="00000000">
      <w:pPr>
        <w:spacing w:after="200"/>
        <w:jc w:val="both"/>
      </w:pPr>
      <w:r>
        <w:t>Se conforma</w:t>
      </w:r>
      <w:r w:rsidR="00C45FDC">
        <w:t xml:space="preserve"> una</w:t>
      </w:r>
      <w:r>
        <w:t xml:space="preserve"> Comisi</w:t>
      </w:r>
      <w:r w:rsidR="00C45FDC">
        <w:t xml:space="preserve">ón </w:t>
      </w:r>
      <w:r>
        <w:t>Académica</w:t>
      </w:r>
      <w:r w:rsidR="00C45FDC">
        <w:t xml:space="preserve"> paritaria</w:t>
      </w:r>
      <w:r>
        <w:t xml:space="preserve"> Docente-Estudiantil. Se reúnen</w:t>
      </w:r>
      <w:r w:rsidR="00F57EBC">
        <w:t xml:space="preserve"> bimestralmente </w:t>
      </w:r>
      <w:r>
        <w:t>para revisar los registros de avance, evaluar la implementación del plan en su año y proponer acciones correctivas</w:t>
      </w:r>
      <w:r w:rsidR="00F57EBC">
        <w:t xml:space="preserve"> para retroalimentar el proceso.</w:t>
      </w:r>
    </w:p>
    <w:p w14:paraId="379B8D14" w14:textId="77777777" w:rsidR="00200524" w:rsidRDefault="00000000">
      <w:pPr>
        <w:keepNext/>
        <w:tabs>
          <w:tab w:val="left" w:pos="709"/>
        </w:tabs>
        <w:spacing w:before="80" w:after="200"/>
        <w:ind w:left="709" w:hanging="709"/>
        <w:outlineLvl w:val="2"/>
      </w:pPr>
      <w:bookmarkStart w:id="184" w:name="_Toc000000184"/>
      <w:r>
        <w:rPr>
          <w:b/>
          <w:sz w:val="22"/>
        </w:rPr>
        <w:lastRenderedPageBreak/>
        <w:t xml:space="preserve">12.1.6</w:t>
      </w:r>
      <w:r>
        <w:rPr>
          <w:b/>
          <w:sz w:val="22"/>
        </w:rPr>
        <w:tab/>
        <w:t>Evaluación del plan al concluir su implementación</w:t>
      </w:r>
      <w:bookmarkEnd w:id="184"/>
    </w:p>
    <w:p w14:paraId="22B417AD" w14:textId="7846B951" w:rsidR="00200524" w:rsidRDefault="00000000" w:rsidP="00F57EBC">
      <w:pPr>
        <w:keepNext/>
        <w:spacing w:after="200"/>
        <w:jc w:val="both"/>
      </w:pPr>
      <w:r>
        <w:t xml:space="preserve">La implementación concluye cuando la primera cohorte termina el quinto año, en la gestión 2031. En ese momento se aplica una evaluación integral del plan, que la Comisión de Evaluación Curricular presenta al Honorable Consejo de Carrera en el primer semestre de 2032 </w:t>
      </w:r>
    </w:p>
    <w:p w14:paraId="71FD0237" w14:textId="77777777" w:rsidR="00200524" w:rsidRDefault="00000000">
      <w:pPr>
        <w:spacing w:after="200"/>
        <w:jc w:val="both"/>
      </w:pPr>
      <w:r>
        <w:t>Sus conclusiones determinan si el plan se mantiene, se complementa, se ajusta o requiere la declaración de necesidad de rediseño, y forman parte de la evidencia para la autoevaluación de la Carrera. A partir de esta evaluación, el seguimiento anual continúa con los mismos instrumentos para las cohortes siguientes, de modo que los resultados sean comparables en el tiempo.</w:t>
      </w:r>
    </w:p>
    <w:p w14:paraId="124AE4EE" w14:textId="77777777" w:rsidR="0098024A" w:rsidRDefault="00000000">
      <w:pPr>
        <w:keepNext/>
        <w:tabs>
          <w:tab w:val="left" w:pos="851"/>
        </w:tabs>
        <w:spacing w:before="80" w:after="200"/>
        <w:ind w:left="851" w:hanging="851"/>
        <w:outlineLvl w:val="2"/>
      </w:pPr>
      <w:bookmarkStart w:id="185" w:name="_Toc000000185"/>
      <w:r>
        <w:rPr>
          <w:b/>
          <w:sz w:val="22"/>
        </w:rPr>
        <w:t xml:space="preserve">12.1.7</w:t>
      </w:r>
      <w:r>
        <w:rPr>
          <w:b/>
          <w:sz w:val="22"/>
        </w:rPr>
        <w:tab/>
        <w:t>Responsables y uso de los resultados</w:t>
      </w:r>
      <w:bookmarkEnd w:id="185"/>
    </w:p>
    <w:p w14:paraId="5E3D3622" w14:textId="7D972B48" w:rsidR="0098024A" w:rsidRDefault="00000000">
      <w:pPr>
        <w:spacing w:after="200"/>
        <w:jc w:val="both"/>
      </w:pPr>
      <w:r>
        <w:t xml:space="preserve">La Comisión de Evaluación Curricular, esta presidida por la Dirección de Carrera e integrada por docentes, estudiantes, titulados. Su producto es un informe anual público que concluye en un plan de mejora con responsables y plazos. Los resultados se usan para ajustar contenidos y metodologías dentro de las atribuciones de la Carrera y en el marco normativo vigente, y se acumulan como evidencia para la autoevaluación y la siguiente declaración de necesidad. </w:t>
      </w:r>
    </w:p>
    <w:p w14:paraId="13361C31" w14:textId="77777777" w:rsidR="0098024A" w:rsidRDefault="00000000">
      <w:pPr>
        <w:keepNext/>
        <w:tabs>
          <w:tab w:val="left" w:pos="709"/>
        </w:tabs>
        <w:spacing w:before="120" w:after="200"/>
        <w:ind w:left="709" w:hanging="709"/>
        <w:outlineLvl w:val="1"/>
      </w:pPr>
      <w:bookmarkStart w:id="186" w:name="_Toc000000186"/>
      <w:r>
        <w:rPr>
          <w:b/>
          <w:sz w:val="24"/>
        </w:rPr>
        <w:t>12.2</w:t>
      </w:r>
      <w:r>
        <w:rPr>
          <w:b/>
          <w:sz w:val="24"/>
        </w:rPr>
        <w:tab/>
        <w:t>Estrategias de seguimiento a titulados</w:t>
      </w:r>
      <w:bookmarkEnd w:id="186"/>
    </w:p>
    <w:p w14:paraId="38457825" w14:textId="75B894F8" w:rsidR="0098024A" w:rsidRDefault="00000000">
      <w:pPr>
        <w:spacing w:after="200"/>
        <w:jc w:val="both"/>
      </w:pPr>
      <w:r>
        <w:t xml:space="preserve">La Carrera adopta </w:t>
      </w:r>
      <w:r w:rsidR="001E3589">
        <w:t>el siguiente procedimiento:</w:t>
      </w:r>
    </w:p>
    <w:p w14:paraId="5C1EF077" w14:textId="3997EB21" w:rsidR="0098024A" w:rsidRDefault="00000000">
      <w:pPr>
        <w:numPr>
          <w:ilvl w:val="0"/>
          <w:numId w:val="83"/>
        </w:numPr>
        <w:spacing w:after="160"/>
        <w:jc w:val="both"/>
      </w:pPr>
      <w:r>
        <w:t>Encuestar a toda la población de titulados de cada cohorte</w:t>
      </w:r>
      <w:r w:rsidR="001E3589">
        <w:t xml:space="preserve"> o a una muestra representativa.</w:t>
      </w:r>
    </w:p>
    <w:p w14:paraId="29FBFAF2" w14:textId="77777777" w:rsidR="0098024A" w:rsidRDefault="00000000">
      <w:pPr>
        <w:numPr>
          <w:ilvl w:val="0"/>
          <w:numId w:val="83"/>
        </w:numPr>
        <w:spacing w:after="160"/>
        <w:jc w:val="both"/>
      </w:pPr>
      <w:r>
        <w:t>Aplicar la encuesta voluntaria integrada al Sistema de Información Académica de la UMSA, con invitación personal a cada titulado y cruce con los registros estadísticos de la Universidad.</w:t>
      </w:r>
    </w:p>
    <w:p w14:paraId="42D6D71A" w14:textId="77777777" w:rsidR="0098024A" w:rsidRDefault="00000000">
      <w:pPr>
        <w:numPr>
          <w:ilvl w:val="0"/>
          <w:numId w:val="83"/>
        </w:numPr>
        <w:spacing w:after="160"/>
        <w:jc w:val="both"/>
      </w:pPr>
      <w:r>
        <w:t>Conservar los bloques de contenido, las escalas y los rangos de ingreso, y documentar y justificar cualquier cambio.</w:t>
      </w:r>
    </w:p>
    <w:p w14:paraId="4706DB55" w14:textId="77777777" w:rsidR="0098024A" w:rsidRDefault="00000000">
      <w:pPr>
        <w:numPr>
          <w:ilvl w:val="0"/>
          <w:numId w:val="83"/>
        </w:numPr>
        <w:spacing w:after="200"/>
        <w:jc w:val="both"/>
      </w:pPr>
      <w:r>
        <w:t>Mantener los procedimientos de calidad: depuración de cuestionarios incompletos o inconsistentes, anonimato y confidencialidad, y reporte del nivel de confianza y del error con la fórmula del estudio original.</w:t>
      </w:r>
    </w:p>
    <w:p w14:paraId="561E0928" w14:textId="77777777" w:rsidR="00395D6D" w:rsidRDefault="00395D6D">
      <w:pPr>
        <w:rPr>
          <w:sz w:val="0"/>
          <w:szCs w:val="0"/>
        </w:rPr>
        <w:sectPr w:rsidR="00395D6D" w:rsidSect="00034616">
          <w:headerReference w:type="default" r:id="rId56"/>
          <w:footerReference w:type="default" r:id="rId57"/>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13. Reglamentación</w:t>
      </w:r>
    </w:p>
    <w:p w14:paraId="422AF61D" w14:textId="77777777" w:rsidR="00395D6D" w:rsidRDefault="00000000">
      <w:pPr>
        <w:pStyle w:val="GrupoCuadros"/>
        <w:keepNext/>
        <w:pageBreakBefore/>
        <w:tabs>
          <w:tab w:val="left" w:pos="709"/>
        </w:tabs>
        <w:spacing w:before="160" w:after="200"/>
        <w:ind w:left="709" w:hanging="709"/>
        <w:outlineLvl w:val="0"/>
      </w:pPr>
      <w:bookmarkStart w:id="187" w:name="_Toc000000187"/>
      <w:r>
        <w:rPr>
          <w:b/>
          <w:sz w:val="24"/>
        </w:rPr>
        <w:t>13.</w:t>
      </w:r>
      <w:r>
        <w:rPr>
          <w:b/>
          <w:sz w:val="24"/>
        </w:rPr>
        <w:tab/>
        <w:t>Reglamentación</w:t>
      </w:r>
      <w:bookmarkEnd w:id="187"/>
    </w:p>
    <w:p w14:paraId="3B7EA352" w14:textId="77777777" w:rsidR="00395D6D" w:rsidRDefault="00000000">
      <w:pPr>
        <w:spacing w:after="200"/>
        <w:jc w:val="both"/>
      </w:pPr>
      <w:r>
        <w:t xml:space="preserve">Este punto identifica la normativa universitaria que rige el Rediseño Curricular, establece los reglamentos internos que la Carrera debe mantener, actualizar o elaborar para su implementación, y presenta el Reglamento de Modalidades de Graduación actualizado al nuevo plan y la reglamentación del Instituto de Investigaciones.</w:t>
      </w:r>
    </w:p>
    <w:p w14:paraId="2961A0DD" w14:textId="77777777" w:rsidR="00395D6D" w:rsidRDefault="00000000">
      <w:pPr>
        <w:keepNext/>
        <w:tabs>
          <w:tab w:val="left" w:pos="709"/>
        </w:tabs>
        <w:spacing w:before="120" w:after="200"/>
        <w:ind w:left="709" w:hanging="709"/>
        <w:outlineLvl w:val="1"/>
      </w:pPr>
      <w:bookmarkStart w:id="188" w:name="_Toc000000188"/>
      <w:r>
        <w:rPr>
          <w:b/>
          <w:sz w:val="24"/>
        </w:rPr>
        <w:t>13.1</w:t>
      </w:r>
      <w:r>
        <w:rPr>
          <w:b/>
          <w:sz w:val="24"/>
        </w:rPr>
        <w:tab/>
        <w:t>Reglamentos académicos y administrativos</w:t>
      </w:r>
      <w:bookmarkEnd w:id="188"/>
    </w:p>
    <w:p w14:paraId="0AFF93F8" w14:textId="77777777" w:rsidR="00395D6D" w:rsidRDefault="00000000">
      <w:pPr>
        <w:keepNext/>
        <w:tabs>
          <w:tab w:val="left" w:pos="709"/>
        </w:tabs>
        <w:spacing w:before="80" w:after="200"/>
        <w:ind w:left="709" w:hanging="709"/>
        <w:outlineLvl w:val="2"/>
      </w:pPr>
      <w:bookmarkStart w:id="189" w:name="_Toc000000189"/>
      <w:r>
        <w:rPr>
          <w:b/>
          <w:sz w:val="22"/>
        </w:rPr>
        <w:t>13.1.1</w:t>
      </w:r>
      <w:r>
        <w:rPr>
          <w:b/>
          <w:sz w:val="22"/>
        </w:rPr>
        <w:tab/>
        <w:t>Normativa universitaria aplicable</w:t>
      </w:r>
      <w:bookmarkEnd w:id="189"/>
    </w:p>
    <w:p w14:paraId="0FD2BB0F" w14:textId="77777777" w:rsidR="00395D6D" w:rsidRDefault="00000000">
      <w:pPr>
        <w:pStyle w:val="TituloCuadro"/>
        <w:keepNext/>
        <w:spacing w:before="40" w:after="80"/>
        <w:jc w:val="center"/>
      </w:pPr>
      <w:bookmarkStart w:id="326" w:name="_Toc000000343"/>
      <w:r>
        <w:rPr>
          <w:b/>
        </w:rPr>
        <w:t xml:space="preserve">Cuadro 1. Normativa universitaria aplicable al Rediseño Curricular</w:t>
      </w:r>
      <w:bookmarkEnd w:id="326"/>
    </w:p>
    <w:tbl>
      <w:tblPr>
        <w:tblW w:w="0" w:type="auto"/>
        <w:jc w:val="center"/>
        <w:tblLayout w:type="fixed"/>
        <w:tblLook w:val="04A0" w:firstRow="1" w:lastRow="0" w:firstColumn="1" w:lastColumn="0" w:noHBand="0" w:noVBand="1"/>
      </w:tblPr>
      <w:tblGrid>
        <w:gridCol w:w="3969"/>
        <w:gridCol w:w="5102"/>
      </w:tblGrid>
      <w:tr w:rsidR="00395D6D" w14:paraId="761419D6"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A5D633" w14:textId="77777777" w:rsidR="00395D6D" w:rsidRDefault="00000000">
            <w:pPr>
              <w:jc w:val="center"/>
            </w:pPr>
            <w:r>
              <w:rPr>
                <w:b/>
                <w:color w:val="FFFFFF"/>
                <w:sz w:val="18"/>
              </w:rPr>
              <w:t>Norma</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DF97478" w14:textId="77777777" w:rsidR="00395D6D" w:rsidRDefault="00000000">
            <w:pPr>
              <w:jc w:val="center"/>
            </w:pPr>
            <w:r>
              <w:rPr>
                <w:b/>
                <w:color w:val="FFFFFF"/>
                <w:sz w:val="18"/>
              </w:rPr>
              <w:t>Ámbito de aplicación en la Carrera</w:t>
            </w:r>
          </w:p>
        </w:tc>
      </w:tr>
      <w:tr w:rsidR="00395D6D" w14:paraId="7C302EF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497A3EF" w14:textId="77777777" w:rsidR="00395D6D" w:rsidRDefault="00000000">
            <w:r>
              <w:rPr>
                <w:sz w:val="18"/>
              </w:rPr>
              <w:t>Estatuto Orgánico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662FDB5" w14:textId="77777777" w:rsidR="00395D6D" w:rsidRDefault="00000000">
            <w:r>
              <w:rPr>
                <w:sz w:val="18"/>
              </w:rPr>
              <w:t>Principios, gobierno universitario y funciones de docencia, investigación e interacción social</w:t>
            </w:r>
          </w:p>
        </w:tc>
      </w:tr>
      <w:tr w:rsidR="00395D6D" w14:paraId="5F8675E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9AF126B" w14:textId="77777777" w:rsidR="00395D6D" w:rsidRDefault="00000000">
            <w:r>
              <w:rPr>
                <w:sz w:val="18"/>
              </w:rPr>
              <w:t>Reglamento General de Títulos y Grados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9268F5E" w14:textId="77777777" w:rsidR="00395D6D" w:rsidRDefault="00000000">
            <w:r>
              <w:rPr>
                <w:sz w:val="18"/>
              </w:rPr>
              <w:t>Grados académicos, títulos en provisión nacional y carga horaria máxima de 6.000 horas académicas</w:t>
            </w:r>
          </w:p>
        </w:tc>
      </w:tr>
      <w:tr w:rsidR="00395D6D" w14:paraId="4465CD00"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CD36419" w14:textId="77777777" w:rsidR="00395D6D" w:rsidRDefault="00000000">
            <w:r>
              <w:rPr>
                <w:sz w:val="18"/>
              </w:rPr>
              <w:t>Resolución HCU N.º 426/2024</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994E743" w14:textId="77777777" w:rsidR="00395D6D" w:rsidRDefault="00000000">
            <w:r>
              <w:rPr>
                <w:sz w:val="18"/>
              </w:rPr>
              <w:t>Inclusión del grado de Técnico Universitario Medio y requisitos para su diploma académico y título profesional</w:t>
            </w:r>
          </w:p>
        </w:tc>
      </w:tr>
      <w:tr w:rsidR="00395D6D" w14:paraId="107647AE"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E8B36B8" w14:textId="77777777" w:rsidR="00395D6D" w:rsidRDefault="00000000">
            <w:r>
              <w:rPr>
                <w:sz w:val="18"/>
              </w:rPr>
              <w:t>Reglamento General de Tipos y Modalidades de Graduación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335B205" w14:textId="77777777" w:rsidR="00395D6D" w:rsidRDefault="00000000">
            <w:r>
              <w:rPr>
                <w:sz w:val="18"/>
              </w:rPr>
              <w:t>Modalidades de graduación y escala de calificación</w:t>
            </w:r>
          </w:p>
        </w:tc>
      </w:tr>
      <w:tr w:rsidR="00395D6D" w14:paraId="24A8870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08CB0AA" w14:textId="77777777" w:rsidR="00395D6D" w:rsidRDefault="00000000">
            <w:r>
              <w:rPr>
                <w:sz w:val="18"/>
              </w:rPr>
              <w:t>Reglamento General de Estudios de Posgrado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A61B02A" w14:textId="77777777" w:rsidR="00395D6D" w:rsidRDefault="00000000">
            <w:r>
              <w:rPr>
                <w:sz w:val="18"/>
              </w:rPr>
              <w:t>Diplomados y articulación entre grado y postgrado</w:t>
            </w:r>
          </w:p>
        </w:tc>
      </w:tr>
      <w:tr w:rsidR="00395D6D" w14:paraId="7051B0F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2F15CF1" w14:textId="77777777" w:rsidR="00395D6D" w:rsidRDefault="00000000">
            <w:r>
              <w:rPr>
                <w:sz w:val="18"/>
              </w:rPr>
              <w:t>Reglamento de Innovación Curricular de la UMSA, Resolución HCU N.º 032/2025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0F41501" w14:textId="77777777" w:rsidR="00395D6D" w:rsidRDefault="00000000">
            <w:r>
              <w:rPr>
                <w:sz w:val="18"/>
              </w:rPr>
              <w:t>Rediseño, ajuste y complementación curricular; estructura del plan de estudios y de los planes de asignatura</w:t>
            </w:r>
          </w:p>
        </w:tc>
      </w:tr>
      <w:tr w:rsidR="00395D6D" w14:paraId="08FF239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728271D" w14:textId="77777777" w:rsidR="00395D6D" w:rsidRDefault="00000000">
            <w:r>
              <w:rPr>
                <w:sz w:val="18"/>
              </w:rPr>
              <w:t>Reglamento de Evaluación y Acreditación Institucional y de Carreras y Programas de la UMSA, 2025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846FC78" w14:textId="77777777" w:rsidR="00395D6D" w:rsidRDefault="00000000">
            <w:r>
              <w:rPr>
                <w:sz w:val="18"/>
              </w:rPr>
              <w:t>Autoevaluación, evaluación externa y acreditación</w:t>
            </w:r>
          </w:p>
        </w:tc>
      </w:tr>
      <w:tr w:rsidR="00395D6D" w14:paraId="3F05175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9E5A529" w14:textId="77777777" w:rsidR="00395D6D" w:rsidRDefault="00000000">
            <w:r>
              <w:rPr>
                <w:sz w:val="18"/>
              </w:rPr>
              <w:t>Reglamento del Régimen Académico Estudiantil del Sistema de la Universidad Boliviana y Reglamento de Traspaso Estudiantil del Sistema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484ECFB" w14:textId="77777777" w:rsidR="00395D6D" w:rsidRDefault="00000000">
            <w:r>
              <w:rPr>
                <w:sz w:val="18"/>
              </w:rPr>
              <w:t>Admisión, derechos y obligaciones del estudiante, régimen académico estudiantil, evaluación, aprobación, revisión de calificaciones y modalidades de graduación</w:t>
            </w:r>
          </w:p>
        </w:tc>
      </w:tr>
      <w:tr w:rsidR="00395D6D" w14:paraId="415C78D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36700B9" w14:textId="77777777" w:rsidR="00395D6D" w:rsidRDefault="00000000">
            <w:r>
              <w:rPr>
                <w:sz w:val="18"/>
              </w:rPr>
              <w:t>Reglamento de Convalidaciones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63EEC3" w14:textId="77777777" w:rsidR="00395D6D" w:rsidRDefault="00000000">
            <w:r>
              <w:rPr>
                <w:sz w:val="18"/>
              </w:rPr>
              <w:t>Reconocimiento de asignaturas aprobadas en otros planes o carreras</w:t>
            </w:r>
          </w:p>
        </w:tc>
      </w:tr>
      <w:tr w:rsidR="00395D6D" w14:paraId="1395621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DE62FA6" w14:textId="77777777" w:rsidR="00395D6D" w:rsidRDefault="00000000">
            <w:r>
              <w:rPr>
                <w:sz w:val="18"/>
              </w:rPr>
              <w:t>Resolución HCU N.º 093/2006</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8B28EE2" w14:textId="77777777" w:rsidR="00395D6D" w:rsidRDefault="00000000">
            <w:r>
              <w:rPr>
                <w:sz w:val="18"/>
              </w:rPr>
              <w:t>Cursos de temporada</w:t>
            </w:r>
          </w:p>
        </w:tc>
      </w:tr>
      <w:tr w:rsidR="00395D6D" w14:paraId="64E1FCB3"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212D33" w14:textId="77777777" w:rsidR="00395D6D" w:rsidRDefault="00000000">
            <w:r>
              <w:rPr>
                <w:sz w:val="18"/>
              </w:rPr>
              <w:t>Resolución HCU N.º 352/2021</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16AE5F7" w14:textId="77777777" w:rsidR="00395D6D" w:rsidRDefault="00000000">
            <w:r>
              <w:rPr>
                <w:sz w:val="18"/>
              </w:rPr>
              <w:t>Mesas de examen</w:t>
            </w:r>
          </w:p>
        </w:tc>
      </w:tr>
      <w:tr w:rsidR="00395D6D" w14:paraId="4CA85D2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2EA9B40" w14:textId="77777777" w:rsidR="00395D6D" w:rsidRDefault="00000000">
            <w:r>
              <w:rPr>
                <w:sz w:val="18"/>
              </w:rPr>
              <w:t>Resolución HCU N.º 330/2022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0535476" w14:textId="77777777" w:rsidR="00395D6D" w:rsidRDefault="00000000">
            <w:r>
              <w:rPr>
                <w:sz w:val="18"/>
              </w:rPr>
              <w:t>Trabajo dirigido</w:t>
            </w:r>
          </w:p>
        </w:tc>
      </w:tr>
      <w:tr w:rsidR="00395D6D" w14:paraId="7209AFB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85EA623" w14:textId="77777777" w:rsidR="00395D6D" w:rsidRDefault="00000000">
            <w:r>
              <w:rPr>
                <w:sz w:val="18"/>
              </w:rPr>
              <w:t>Reglamento de Graduación por Excelencia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D0AB539" w14:textId="77777777" w:rsidR="00395D6D" w:rsidRDefault="00000000">
            <w:r>
              <w:rPr>
                <w:sz w:val="18"/>
              </w:rPr>
              <w:t>Graduación por excelencia académica</w:t>
            </w:r>
          </w:p>
        </w:tc>
      </w:tr>
      <w:tr w:rsidR="00395D6D" w14:paraId="78A74C4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5F0C5D0" w14:textId="77777777" w:rsidR="00395D6D" w:rsidRDefault="00000000">
            <w:r>
              <w:rPr>
                <w:sz w:val="18"/>
              </w:rPr>
              <w:t>Reglamento del Régimen Académico Docente y Reglamento de Convocatorias a Docentes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9DB87C3" w14:textId="77777777" w:rsidR="00395D6D" w:rsidRDefault="00000000">
            <w:r>
              <w:rPr>
                <w:sz w:val="18"/>
              </w:rPr>
              <w:t>Ingreso, categorías, evaluación y permanencia de los docentes</w:t>
            </w:r>
          </w:p>
        </w:tc>
      </w:tr>
      <w:tr w:rsidR="00395D6D" w14:paraId="45256A2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971479F" w14:textId="77777777" w:rsidR="00395D6D" w:rsidRDefault="00000000">
            <w:r>
              <w:rPr>
                <w:sz w:val="18"/>
              </w:rPr>
              <w:t>Reglamento de Auxiliares Académicos de Pregrado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426199F" w14:textId="77777777" w:rsidR="00395D6D" w:rsidRDefault="00000000">
            <w:r>
              <w:rPr>
                <w:sz w:val="18"/>
              </w:rPr>
              <w:t>Selección y funciones de los auxiliares de docencia</w:t>
            </w:r>
          </w:p>
        </w:tc>
      </w:tr>
      <w:tr w:rsidR="00395D6D" w14:paraId="47661C7B"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FAB6E2" w14:textId="77777777" w:rsidR="00395D6D" w:rsidRDefault="00000000">
            <w:r>
              <w:rPr>
                <w:sz w:val="18"/>
              </w:rPr>
              <w:t xml:space="preserve">Reglamento de Institutos de Investigación de la UMSA, Reglamento de Directores de </w:t>
            </w:r>
            <w:r>
              <w:rPr>
                <w:sz w:val="18"/>
              </w:rPr>
              <w:lastRenderedPageBreak/>
              <w:t>Institutos de Investigación y Política de Investigación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029DFE" w14:textId="77777777" w:rsidR="00395D6D" w:rsidRDefault="00000000">
            <w:r>
              <w:rPr>
                <w:sz w:val="18"/>
              </w:rPr>
              <w:lastRenderedPageBreak/>
              <w:t>Funcionamiento del Instituto de Investigaciones y designación de su Director</w:t>
            </w:r>
          </w:p>
        </w:tc>
      </w:tr>
      <w:tr w:rsidR="00395D6D" w14:paraId="335F6B0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1B5DC3C" w14:textId="77777777" w:rsidR="00395D6D" w:rsidRDefault="00000000">
            <w:r>
              <w:rPr>
                <w:sz w:val="18"/>
              </w:rPr>
              <w:t>Reglamento de Postgrados de la Facultad de Ciencias Económicas y Financieras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F716C6" w14:textId="77777777" w:rsidR="00395D6D" w:rsidRDefault="00000000">
            <w:r>
              <w:rPr>
                <w:sz w:val="18"/>
              </w:rPr>
              <w:t>Programas de la Unidad de Postgrado de la Carrera</w:t>
            </w:r>
          </w:p>
        </w:tc>
      </w:tr>
      <w:tr w:rsidR="00395D6D" w14:paraId="6E98FAC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1F40EC0" w14:textId="77777777" w:rsidR="00395D6D" w:rsidRDefault="00000000">
            <w:r>
              <w:rPr>
                <w:sz w:val="18"/>
              </w:rPr>
              <w:t>Resolución HCU N.º 139/2013, Manual de Funciones y Reglamentos de la Carrera de Contaduría Pública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7814948" w14:textId="77777777" w:rsidR="00395D6D" w:rsidRDefault="00000000">
            <w:r>
              <w:rPr>
                <w:sz w:val="18"/>
              </w:rPr>
              <w:t>Organigrama, funciones y perfil de puestos, servicio de biblioteca, uso de Internet y computadoras, e incompatibilidad y asistencia del personal docente</w:t>
            </w:r>
          </w:p>
        </w:tc>
      </w:tr>
      <w:tr w:rsidR="00395D6D" w14:paraId="7DD96FF8"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1F1318F" w14:textId="77777777" w:rsidR="00395D6D" w:rsidRDefault="00000000">
            <w:r>
              <w:rPr>
                <w:sz w:val="18"/>
              </w:rPr>
              <w:t>Resolución HCU N.º 538/2022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180E9C7" w14:textId="77777777" w:rsidR="00395D6D" w:rsidRDefault="00000000">
            <w:r>
              <w:rPr>
                <w:sz w:val="18"/>
              </w:rPr>
              <w:t>Campus Virtual UMSA-Coursera</w:t>
            </w:r>
          </w:p>
        </w:tc>
      </w:tr>
    </w:tbl>
    <w:p w14:paraId="4C3CD6FB" w14:textId="77777777" w:rsidR="00395D6D" w:rsidRDefault="00000000">
      <w:pPr>
        <w:spacing w:before="40" w:after="200"/>
      </w:pPr>
      <w:r>
        <w:rPr>
          <w:sz w:val="16"/>
        </w:rPr>
        <w:t>Fuente: elaboración con base en la normativa citada en el Plan de Estudios 2024, el Diagnóstico 2026, los puntos 5 a 12 y las Resoluciones HCU N.º 139/2013 y 426/2024.</w:t>
      </w:r>
    </w:p>
    <w:p w14:paraId="0235A617" w14:textId="77777777" w:rsidR="00395D6D" w:rsidRDefault="00000000">
      <w:pPr>
        <w:keepNext/>
        <w:tabs>
          <w:tab w:val="left" w:pos="709"/>
        </w:tabs>
        <w:spacing w:before="80" w:after="200"/>
        <w:ind w:left="709" w:hanging="709"/>
        <w:outlineLvl w:val="2"/>
      </w:pPr>
      <w:bookmarkStart w:id="190" w:name="_Toc000000190"/>
      <w:r>
        <w:rPr>
          <w:b/>
          <w:sz w:val="22"/>
        </w:rPr>
        <w:t>13.1.2</w:t>
      </w:r>
      <w:r>
        <w:rPr>
          <w:b/>
          <w:sz w:val="22"/>
        </w:rPr>
        <w:tab/>
        <w:t>Reglamentos internos de la Carrera</w:t>
      </w:r>
      <w:bookmarkEnd w:id="190"/>
    </w:p>
    <w:p w14:paraId="0CFE36C3" w14:textId="77777777" w:rsidR="00395D6D" w:rsidRDefault="00000000">
      <w:pPr>
        <w:spacing w:after="200"/>
        <w:jc w:val="both"/>
      </w:pPr>
      <w:r>
        <w:t xml:space="preserve">La implementación del Rediseño Curricular requiere actualizar los reglamentos internos vigentes y elaborar los que exigen las innovaciones del plan. Los reglamentos internos vigentes forman parte del Manual de Funciones y Reglamentos de la Carrera, aprobado por la Resolución HCU N.º 139/2013 a partir de la Resolución del Honorable Consejo Facultativo N.º 798/2012. La aprobación de los reglamentos corresponde al Honorable Consejo de Carrera y, cuando la normativa lo exige, al Honorable Consejo Facultativo y al Honorable Consejo Universitario:</w:t>
      </w:r>
    </w:p>
    <w:p w14:paraId="0A4977D8" w14:textId="77777777" w:rsidR="00395D6D" w:rsidRDefault="00000000">
      <w:pPr>
        <w:pStyle w:val="TituloCuadro"/>
        <w:keepNext/>
        <w:spacing w:before="40" w:after="80"/>
        <w:jc w:val="center"/>
      </w:pPr>
      <w:bookmarkStart w:id="327" w:name="_Toc000000344"/>
      <w:r>
        <w:rPr>
          <w:b/>
        </w:rPr>
        <w:t xml:space="preserve">Cuadro 2. Reglamentos internos para la implementación del Rediseño Curricular</w:t>
      </w:r>
      <w:bookmarkEnd w:id="327"/>
    </w:p>
    <w:tbl>
      <w:tblPr>
        <w:tblW w:w="0" w:type="auto"/>
        <w:jc w:val="center"/>
        <w:tblLayout w:type="fixed"/>
        <w:tblLook w:val="04A0" w:firstRow="1" w:lastRow="0" w:firstColumn="1" w:lastColumn="0" w:noHBand="0" w:noVBand="1"/>
      </w:tblPr>
      <w:tblGrid>
        <w:gridCol w:w="2381"/>
        <w:gridCol w:w="1247"/>
        <w:gridCol w:w="4082"/>
        <w:gridCol w:w="1361"/>
      </w:tblGrid>
      <w:tr w:rsidR="00395D6D" w14:paraId="19A9689E"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6D4672" w14:textId="77777777" w:rsidR="00395D6D" w:rsidRDefault="00000000">
            <w:pPr>
              <w:jc w:val="center"/>
            </w:pPr>
            <w:r>
              <w:rPr>
                <w:b/>
                <w:color w:val="FFFFFF"/>
                <w:sz w:val="18"/>
              </w:rPr>
              <w:t>Reglamento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157354" w14:textId="77777777" w:rsidR="00395D6D" w:rsidRDefault="00000000">
            <w:pPr>
              <w:jc w:val="center"/>
            </w:pPr>
            <w:r>
              <w:rPr>
                <w:b/>
                <w:color w:val="FFFFFF"/>
                <w:sz w:val="18"/>
              </w:rPr>
              <w:t>Situación</w:t>
            </w:r>
          </w:p>
        </w:tc>
        <w:tc>
          <w:tcPr>
            <w:tcW w:w="408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F3204A" w14:textId="77777777" w:rsidR="00395D6D" w:rsidRDefault="00000000">
            <w:pPr>
              <w:jc w:val="center"/>
            </w:pPr>
            <w:r>
              <w:rPr>
                <w:b/>
                <w:color w:val="FFFFFF"/>
                <w:sz w:val="18"/>
              </w:rPr>
              <w:t>Contenido mínimo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62CF27" w14:textId="77777777" w:rsidR="00395D6D" w:rsidRDefault="00000000">
            <w:pPr>
              <w:jc w:val="center"/>
            </w:pPr>
            <w:r>
              <w:rPr>
                <w:b/>
                <w:color w:val="FFFFFF"/>
                <w:sz w:val="18"/>
              </w:rPr>
              <w:t>Referencia</w:t>
            </w:r>
          </w:p>
        </w:tc>
      </w:tr>
      <w:tr w:rsidR="00395D6D" w14:paraId="131F420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C5536CA" w14:textId="77777777" w:rsidR="00395D6D" w:rsidRDefault="00000000">
            <w:r>
              <w:rPr>
                <w:sz w:val="18"/>
              </w:rPr>
              <w:t>Manual de Funciones y Perfil de Puestos y organigrama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E4123C"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2741C693" w14:textId="77777777" w:rsidR="00395D6D" w:rsidRDefault="00000000">
            <w:r>
              <w:rPr>
                <w:sz w:val="18"/>
              </w:rPr>
              <w:t>Organigrama con el Instituto de Investigaciones, la Comisión de Convalidaciones y Académica, el Tribunal de Graduación por Excelencia y la Unidad de Postgrado; funciones del personal de planta y a contrato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8FF99E6" w14:textId="77777777" w:rsidR="00395D6D" w:rsidRDefault="00000000">
            <w:r>
              <w:rPr>
                <w:sz w:val="18"/>
              </w:rPr>
              <w:t>Punto 2.6</w:t>
            </w:r>
          </w:p>
        </w:tc>
      </w:tr>
      <w:tr w:rsidR="00395D6D" w14:paraId="3135BF9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CB2A051" w14:textId="77777777" w:rsidR="00395D6D" w:rsidRDefault="00000000">
            <w:r>
              <w:rPr>
                <w:sz w:val="18"/>
              </w:rPr>
              <w:t>Reglamento de Modalidades de Graduación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6D865F2"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150E74FF" w14:textId="77777777" w:rsidR="00395D6D" w:rsidRDefault="00000000">
            <w:r>
              <w:rPr>
                <w:sz w:val="18"/>
              </w:rPr>
              <w:t>Texto del punto 13.1.4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32506DC" w14:textId="77777777" w:rsidR="00395D6D" w:rsidRDefault="00000000">
            <w:r>
              <w:rPr>
                <w:sz w:val="18"/>
              </w:rPr>
              <w:t>Punto 5.4</w:t>
            </w:r>
          </w:p>
        </w:tc>
      </w:tr>
      <w:tr w:rsidR="00395D6D" w14:paraId="7604000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AB64E2D" w14:textId="77777777" w:rsidR="00395D6D" w:rsidRDefault="00000000">
            <w:r>
              <w:rPr>
                <w:sz w:val="18"/>
              </w:rPr>
              <w:t>Normas de cursos de temporada y de mesas de examen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957842C"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18CFC8D9" w14:textId="77777777" w:rsidR="00395D6D" w:rsidRDefault="00000000">
            <w:r>
              <w:rPr>
                <w:sz w:val="18"/>
              </w:rPr>
              <w:t>Asignaturas habilitadas, recuperación con tutoría obligatoria y nómina de asignaturas teóricas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44251D6" w14:textId="77777777" w:rsidR="00395D6D" w:rsidRDefault="00000000">
            <w:r>
              <w:rPr>
                <w:sz w:val="18"/>
              </w:rPr>
              <w:t xml:space="preserve">Puntos 5.3.3 y 5.3.4</w:t>
            </w:r>
          </w:p>
        </w:tc>
      </w:tr>
      <w:tr w:rsidR="00395D6D" w14:paraId="12814C1C"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0BC75A3" w14:textId="77777777" w:rsidR="00395D6D" w:rsidRDefault="00000000">
            <w:r>
              <w:rPr>
                <w:sz w:val="18"/>
              </w:rPr>
              <w:t>Reglamento de Prácticas Preprofesionales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7EB7699"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79E07B2C" w14:textId="77777777" w:rsidR="00395D6D" w:rsidRDefault="00000000">
            <w:r>
              <w:rPr>
                <w:sz w:val="18"/>
              </w:rPr>
              <w:t>Carga horaria mínima, requisitos de habilitación, convenios, tutores, evaluación y reconocimiento de la experiencia laboral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E746767" w14:textId="77777777" w:rsidR="00395D6D" w:rsidRDefault="00000000">
            <w:r>
              <w:rPr>
                <w:sz w:val="18"/>
              </w:rPr>
              <w:t>Punto 4.8</w:t>
            </w:r>
          </w:p>
        </w:tc>
      </w:tr>
      <w:tr w:rsidR="00395D6D" w14:paraId="0551798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4938C15" w14:textId="77777777" w:rsidR="00395D6D" w:rsidRDefault="00000000">
            <w:r>
              <w:rPr>
                <w:sz w:val="18"/>
              </w:rPr>
              <w:t>Reglamento de Interacción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50AA2F4"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57116C71" w14:textId="77777777" w:rsidR="00395D6D" w:rsidRDefault="00000000">
            <w:r>
              <w:rPr>
                <w:sz w:val="18"/>
              </w:rPr>
              <w:t>Horas mínimas, actividades válidas, registro de evidencias y acreditación</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06E0BA6" w14:textId="77777777" w:rsidR="00395D6D" w:rsidRDefault="00000000">
            <w:r>
              <w:rPr>
                <w:sz w:val="18"/>
              </w:rPr>
              <w:t>Punto 7.1.3</w:t>
            </w:r>
          </w:p>
        </w:tc>
      </w:tr>
      <w:tr w:rsidR="00395D6D" w14:paraId="21B11CF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B1A206A" w14:textId="77777777" w:rsidR="00395D6D" w:rsidRDefault="00000000">
            <w:r>
              <w:rPr>
                <w:sz w:val="18"/>
              </w:rPr>
              <w:t>Reglamento de Tutoría Académica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38C5DCD"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61F3FED4" w14:textId="77777777" w:rsidR="00395D6D" w:rsidRDefault="00000000">
            <w:r>
              <w:rPr>
                <w:sz w:val="18"/>
              </w:rPr>
              <w:t>Sistema de alerta temprana, tutoría entre pares y funciones de los auxiliares de docencia</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94E552E" w14:textId="77777777" w:rsidR="00395D6D" w:rsidRDefault="00000000">
            <w:r>
              <w:rPr>
                <w:sz w:val="18"/>
              </w:rPr>
              <w:t>Punto 5.3.5</w:t>
            </w:r>
          </w:p>
        </w:tc>
      </w:tr>
      <w:tr w:rsidR="00395D6D" w14:paraId="22B03A0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AB54B6F" w14:textId="77777777" w:rsidR="00395D6D" w:rsidRDefault="00000000">
            <w:r>
              <w:rPr>
                <w:sz w:val="18"/>
              </w:rPr>
              <w:t>Reglamento de la Comisión de Evaluación Curricular</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051943"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4DE8F4EC" w14:textId="77777777" w:rsidR="00395D6D" w:rsidRDefault="00000000">
            <w:r>
              <w:rPr>
                <w:sz w:val="18"/>
              </w:rPr>
              <w:t>Composición, funciones, calendario de evaluación y seguimiento a titulados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0A9EB8B" w14:textId="77777777" w:rsidR="00395D6D" w:rsidRDefault="00000000">
            <w:r>
              <w:rPr>
                <w:sz w:val="18"/>
              </w:rPr>
              <w:t>Punto 12</w:t>
            </w:r>
          </w:p>
        </w:tc>
      </w:tr>
      <w:tr w:rsidR="00395D6D" w14:paraId="5DAE9DF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2DB0CCE" w14:textId="77777777" w:rsidR="00395D6D" w:rsidRDefault="00000000">
            <w:r>
              <w:rPr>
                <w:sz w:val="18"/>
              </w:rPr>
              <w:t>Reglamento interno del Instituto de Investigaciones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2256E35"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FD80895" w14:textId="77777777" w:rsidR="00395D6D" w:rsidRDefault="00000000">
            <w:r>
              <w:rPr>
                <w:sz w:val="18"/>
              </w:rPr>
              <w:t>Estructura, funciones, líneas de investigación y participación estudiantil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690741E" w14:textId="77777777" w:rsidR="00395D6D" w:rsidRDefault="00000000">
            <w:r>
              <w:rPr>
                <w:sz w:val="18"/>
              </w:rPr>
              <w:t>Punto 13.2</w:t>
            </w:r>
          </w:p>
        </w:tc>
      </w:tr>
      <w:tr w:rsidR="00395D6D" w14:paraId="0EEE155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E6A3B37" w14:textId="77777777" w:rsidR="00395D6D" w:rsidRDefault="00000000">
            <w:r>
              <w:rPr>
                <w:sz w:val="18"/>
              </w:rPr>
              <w:t>Reglamento de uso de laboratorios, Internet y plataforma virtual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BBB4B0D" w14:textId="77777777" w:rsidR="00395D6D" w:rsidRDefault="00000000">
            <w:r>
              <w:rPr>
                <w:sz w:val="18"/>
              </w:rPr>
              <w:t>Actualizar y ampliar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0AC8069" w14:textId="77777777" w:rsidR="00395D6D" w:rsidRDefault="00000000">
            <w:r>
              <w:rPr>
                <w:sz w:val="18"/>
              </w:rPr>
              <w:t>Sobre la base del Reglamento Interno para el Uso del Servicio de Internet y Computadoras de 2013: turnos, reservas, responsabilidades de los usuarios, uso de la red, aulas virtuales por asignatura, protección de datos y sanciones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BC460C5" w14:textId="77777777" w:rsidR="00395D6D" w:rsidRDefault="00000000">
            <w:r>
              <w:rPr>
                <w:sz w:val="18"/>
              </w:rPr>
              <w:t>Puntos 10 y 11</w:t>
            </w:r>
          </w:p>
        </w:tc>
      </w:tr>
      <w:tr w:rsidR="00395D6D" w14:paraId="5EB6A9C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7D93FB9" w14:textId="77777777" w:rsidR="00395D6D" w:rsidRDefault="00000000">
            <w:r>
              <w:rPr>
                <w:sz w:val="18"/>
              </w:rPr>
              <w:lastRenderedPageBreak/>
              <w:t>Reglamento del Servicio de Biblioteca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3A94E15"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09DDFCC1" w14:textId="77777777" w:rsidR="00395D6D" w:rsidRDefault="00000000">
            <w:r>
              <w:rPr>
                <w:sz w:val="18"/>
              </w:rPr>
              <w:t>Usuarios, requisitos de préstamo, horarios, control del material, servicios y sanciones, con la incorporación del material digital, las bases de datos y el repositorio institucional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4F3E043" w14:textId="77777777" w:rsidR="00395D6D" w:rsidRDefault="00000000">
            <w:r>
              <w:rPr>
                <w:sz w:val="18"/>
              </w:rPr>
              <w:t>Puntos 9 y 14.4</w:t>
            </w:r>
          </w:p>
        </w:tc>
      </w:tr>
      <w:tr w:rsidR="00395D6D" w14:paraId="209C80C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1D81C68" w14:textId="77777777" w:rsidR="00395D6D" w:rsidRDefault="00000000">
            <w:r>
              <w:rPr>
                <w:sz w:val="18"/>
              </w:rPr>
              <w:t>Reglamento del PETAENG</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0B35E7" w14:textId="77777777" w:rsidR="00395D6D" w:rsidRDefault="00000000">
            <w:r>
              <w:rPr>
                <w:sz w:val="18"/>
              </w:rPr>
              <w:t>Vigente</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27B1B6FD" w14:textId="77777777" w:rsidR="00395D6D" w:rsidRDefault="00000000">
            <w:r>
              <w:rPr>
                <w:sz w:val="18"/>
              </w:rPr>
              <w:t>Requisitos, módulos de actualización y trabajo académico de titulación</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AC11681" w14:textId="77777777" w:rsidR="00395D6D" w:rsidRDefault="00000000">
            <w:r>
              <w:rPr>
                <w:sz w:val="18"/>
              </w:rPr>
              <w:t>Punto 5.4</w:t>
            </w:r>
          </w:p>
        </w:tc>
      </w:tr>
      <w:tr w:rsidR="00395D6D" w14:paraId="2F05165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EDFE952" w14:textId="77777777" w:rsidR="00395D6D" w:rsidRDefault="00000000">
            <w:r>
              <w:rPr>
                <w:sz w:val="18"/>
              </w:rPr>
              <w:t>Reglamento de Incompatibilidad y Asistencia del Personal Docente</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1505630" w14:textId="77777777" w:rsidR="00395D6D" w:rsidRDefault="00000000">
            <w:r>
              <w:rPr>
                <w:sz w:val="18"/>
              </w:rPr>
              <w:t>Vigente</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991B536" w14:textId="77777777" w:rsidR="00395D6D" w:rsidRDefault="00000000">
            <w:r>
              <w:rPr>
                <w:sz w:val="18"/>
              </w:rPr>
              <w:t>Incompatibilidades y control de asistencia de los docentes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4912071" w14:textId="77777777" w:rsidR="00395D6D" w:rsidRDefault="00000000">
            <w:r>
              <w:rPr>
                <w:sz w:val="18"/>
              </w:rPr>
              <w:t>Punto 11.2</w:t>
            </w:r>
          </w:p>
        </w:tc>
      </w:tr>
    </w:tbl>
    <w:p w14:paraId="475E47FE" w14:textId="77777777" w:rsidR="00395D6D" w:rsidRDefault="00000000">
      <w:pPr>
        <w:spacing w:before="40" w:after="200"/>
      </w:pPr>
      <w:r>
        <w:rPr>
          <w:sz w:val="16"/>
        </w:rPr>
        <w:t>Fuente: elaboración con base en los puntos 4 a 12 y en la Resolución HCU N.º 139/2013.</w:t>
      </w:r>
    </w:p>
    <w:p w14:paraId="46BA5B82" w14:textId="77777777" w:rsidR="00395D6D" w:rsidRDefault="00000000">
      <w:pPr>
        <w:keepNext/>
        <w:tabs>
          <w:tab w:val="left" w:pos="709"/>
        </w:tabs>
        <w:spacing w:before="80" w:after="200"/>
        <w:ind w:left="709" w:hanging="709"/>
        <w:outlineLvl w:val="2"/>
      </w:pPr>
      <w:bookmarkStart w:id="191" w:name="_Toc000000191"/>
      <w:r>
        <w:rPr>
          <w:b/>
          <w:sz w:val="22"/>
        </w:rPr>
        <w:t>13.1.3</w:t>
      </w:r>
      <w:r>
        <w:rPr>
          <w:b/>
          <w:sz w:val="22"/>
        </w:rPr>
        <w:tab/>
        <w:t>Cursos de temporada y mesas de examen</w:t>
      </w:r>
      <w:bookmarkEnd w:id="191"/>
    </w:p>
    <w:p w14:paraId="6A2C8125" w14:textId="77777777" w:rsidR="00395D6D" w:rsidRDefault="00000000">
      <w:pPr>
        <w:spacing w:after="200"/>
        <w:jc w:val="both"/>
      </w:pPr>
      <w:r>
        <w:t xml:space="preserve">Los cursos de temporada se rigen por la Resolución HCU N.º 093/2006, cuyo Artículo 13 otorga a las carreras la tuición de elegir las asignaturas que se dictan, con la obligación de cubrir el 100 % de sus contenidos en teoría y en práctica, y cuyo Artículo 6 fija una duración mínima de 60 días calendario, ocho semanas, en las carreras anualizadas. En el Rediseño Curricular, el estudiante puede nivelar o adelantar hasta dos asignaturas por temporada; se habilitan las asignaturas del Área Contextual y las del Área Contable y de Auditoría de hasta 80 horas anuales, y las de mayor carga solo pueden cursarse para recuperar una asignatura reprobada, con tutoría complementaria obligatoria, conforme al punto 5.3.3.</w:t>
      </w:r>
    </w:p>
    <w:p w14:paraId="16AF5FAE" w14:textId="77777777" w:rsidR="00395D6D" w:rsidRDefault="00000000">
      <w:pPr>
        <w:spacing w:after="200"/>
        <w:jc w:val="both"/>
      </w:pPr>
      <w:r>
        <w:t xml:space="preserve">Las mesas de examen se rigen por la Resolución HCU N.º 352/2021, cuyo Artículo 8 las limita a las materias teóricas del plan y encomienda al Consejo de Carrera la publicación de la nómina. Las asignaturas habilitadas son ADM-101, DER-101, DER-102, ADM-201, DER-201, CPA-204, ADM-301 y CPA-406, conforme al punto 5.3.4.</w:t>
      </w:r>
    </w:p>
    <w:p w14:paraId="47FE74AB" w14:textId="77777777" w:rsidR="00395D6D" w:rsidRDefault="00000000">
      <w:pPr>
        <w:keepNext/>
        <w:tabs>
          <w:tab w:val="left" w:pos="709"/>
        </w:tabs>
        <w:spacing w:before="80" w:after="200"/>
        <w:ind w:left="709" w:hanging="709"/>
        <w:outlineLvl w:val="2"/>
      </w:pPr>
      <w:bookmarkStart w:id="192" w:name="_Toc000000192"/>
      <w:r>
        <w:rPr>
          <w:b/>
          <w:sz w:val="22"/>
        </w:rPr>
        <w:t>13.1.4</w:t>
      </w:r>
      <w:r>
        <w:rPr>
          <w:b/>
          <w:sz w:val="22"/>
        </w:rPr>
        <w:tab/>
        <w:t>Reglamento de Modalidades de Graduación</w:t>
      </w:r>
      <w:bookmarkEnd w:id="192"/>
    </w:p>
    <w:p>
      <w:pPr>
        <w:keepNext/>
        <w:spacing w:before="40" w:after="200" w:line="240" w:lineRule="auto"/>
        <w:jc w:val="left"/>
      </w:pPr>
      <w:r>
        <w:rPr>
          <w:rFonts w:ascii="Century Gothic" w:hAnsi="Century Gothic" w:cs="Century Gothic" w:eastAsia="Century Gothic"/>
          <w:b/>
          <w:i w:val="0"/>
          <w:sz w:val="22"/>
        </w:rPr>
        <w:t>Capítulo I: Disposiciones Generales</w:t>
      </w:r>
    </w:p>
    <w:p>
      <w:pPr>
        <w:keepNext/>
        <w:spacing w:before="0" w:after="120" w:line="240" w:lineRule="auto"/>
        <w:jc w:val="left"/>
      </w:pPr>
      <w:r>
        <w:rPr>
          <w:rFonts w:ascii="Century Gothic" w:hAnsi="Century Gothic" w:cs="Century Gothic" w:eastAsia="Century Gothic"/>
          <w:b/>
          <w:i w:val="0"/>
          <w:sz w:val="20"/>
        </w:rPr>
        <w:t>Artículo 1. Objeto y Finalidad</w:t>
      </w:r>
    </w:p>
    <w:p>
      <w:pPr>
        <w:spacing w:before="0" w:after="200" w:line="240" w:lineRule="auto"/>
        <w:jc w:val="both"/>
      </w:pPr>
      <w:r>
        <w:rPr>
          <w:rFonts w:ascii="Century Gothic" w:hAnsi="Century Gothic" w:cs="Century Gothic" w:eastAsia="Century Gothic"/>
          <w:b w:val="0"/>
          <w:i w:val="0"/>
          <w:sz w:val="20"/>
        </w:rPr>
        <w:t>El presente Reglamento tiene por objeto normar, homogeneizar y regular los requisitos, criterios técnico-metodológicos, procedimientos administrativo-académicos y evaluaciones de las distintas Modalidades de Graduación y Titulación de la Carrera de Contaduría Pública de la Universidad Mayor de San Andrés (UMSA).</w:t>
      </w:r>
    </w:p>
    <w:p>
      <w:pPr>
        <w:spacing w:before="0" w:after="200" w:line="240" w:lineRule="auto"/>
        <w:jc w:val="both"/>
      </w:pPr>
      <w:r>
        <w:rPr>
          <w:rFonts w:ascii="Century Gothic" w:hAnsi="Century Gothic" w:cs="Century Gothic" w:eastAsia="Century Gothic"/>
          <w:b w:val="0"/>
          <w:i w:val="0"/>
          <w:sz w:val="20"/>
        </w:rPr>
        <w:t>Su finalidad es evaluar el logro del perfil profesional por competencias del estudiante al culminar su formación universitaria, garantizando la integración de los conocimientos teóricos, prácticos, científicos y éticos adquiridos para la obtención del Grado Académico correspondiente.</w:t>
      </w:r>
    </w:p>
    <w:p>
      <w:pPr>
        <w:keepNext/>
        <w:spacing w:before="0" w:after="120" w:line="240" w:lineRule="auto"/>
        <w:jc w:val="left"/>
      </w:pPr>
      <w:r>
        <w:rPr>
          <w:rFonts w:ascii="Century Gothic" w:hAnsi="Century Gothic" w:cs="Century Gothic" w:eastAsia="Century Gothic"/>
          <w:b/>
          <w:i w:val="0"/>
          <w:sz w:val="20"/>
        </w:rPr>
        <w:t>Artículo 2. Ámbito de Aplicación</w:t>
      </w:r>
    </w:p>
    <w:p>
      <w:pPr>
        <w:spacing w:before="0" w:after="200" w:line="240" w:lineRule="auto"/>
        <w:jc w:val="both"/>
      </w:pPr>
      <w:r>
        <w:rPr>
          <w:rFonts w:ascii="Century Gothic" w:hAnsi="Century Gothic" w:cs="Century Gothic" w:eastAsia="Century Gothic"/>
          <w:b w:val="0"/>
          <w:i w:val="0"/>
          <w:sz w:val="20"/>
        </w:rPr>
        <w:t>Las disposiciones contenidas en el presente Reglamento son de cumplimiento obligatorio para todos los estudiantes, docentes tutores, asesores, tribunales examinadores e instancias directivas y administrativas de la Carrera de Contaduría Pública y de la Facultad de Ciencias Económicas y Financieras dependiente de la Universidad Mayor de “San Andrés”.</w:t>
      </w:r>
    </w:p>
    <w:p>
      <w:pPr>
        <w:keepNext/>
        <w:spacing w:before="0" w:after="120" w:line="240" w:lineRule="auto"/>
        <w:jc w:val="left"/>
      </w:pPr>
      <w:r>
        <w:rPr>
          <w:rFonts w:ascii="Century Gothic" w:hAnsi="Century Gothic" w:cs="Century Gothic" w:eastAsia="Century Gothic"/>
          <w:b/>
          <w:i w:val="0"/>
          <w:sz w:val="20"/>
        </w:rPr>
        <w:t>Artículo 3. Marco Legal y Base Normativa</w:t>
      </w:r>
    </w:p>
    <w:p>
      <w:pPr>
        <w:spacing w:before="0" w:after="200" w:line="240" w:lineRule="auto"/>
        <w:jc w:val="both"/>
      </w:pPr>
      <w:r>
        <w:rPr>
          <w:rFonts w:ascii="Century Gothic" w:hAnsi="Century Gothic" w:cs="Century Gothic" w:eastAsia="Century Gothic"/>
          <w:b w:val="0"/>
          <w:i w:val="0"/>
          <w:sz w:val="20"/>
        </w:rPr>
        <w:t>El presente Reglamento sustenta su validez jurídica e institucional en las siguientes normas superiores:</w:t>
      </w:r>
    </w:p>
    <w:p>
      <w:pPr>
        <w:numPr>
          <w:ilvl w:val="0"/>
          <w:numId w:val="96"/>
        </w:numPr>
        <w:spacing w:before="0" w:after="160" w:line="240" w:lineRule="auto"/>
        <w:jc w:val="both"/>
      </w:pPr>
      <w:r>
        <w:rPr>
          <w:rFonts w:ascii="Century Gothic" w:hAnsi="Century Gothic" w:cs="Century Gothic" w:eastAsia="Century Gothic"/>
          <w:b w:val="0"/>
          <w:i w:val="0"/>
          <w:sz w:val="20"/>
        </w:rPr>
        <w:t>Constitución Política del Estado Plurinacional de Bolivia y Estatuto Orgánico de la UMSA (Artículo 13).</w:t>
      </w:r>
    </w:p>
    <w:p>
      <w:pPr>
        <w:numPr>
          <w:ilvl w:val="0"/>
          <w:numId w:val="96"/>
        </w:numPr>
        <w:spacing w:before="0" w:after="160" w:line="240" w:lineRule="auto"/>
        <w:jc w:val="both"/>
      </w:pPr>
      <w:r>
        <w:rPr>
          <w:rFonts w:ascii="Century Gothic" w:hAnsi="Century Gothic" w:cs="Century Gothic" w:eastAsia="Century Gothic"/>
          <w:b w:val="0"/>
          <w:i w:val="0"/>
          <w:sz w:val="20"/>
        </w:rPr>
        <w:t>Reglamento General de Tipos y Modalidades de Graduación del Sistema de la Universidad Boliviana (aprobado en los Congresos Nacionales del SUB / CEUB).</w:t>
      </w:r>
    </w:p>
    <w:p>
      <w:pPr>
        <w:numPr>
          <w:ilvl w:val="0"/>
          <w:numId w:val="96"/>
        </w:numPr>
        <w:spacing w:before="0" w:after="160" w:line="240" w:lineRule="auto"/>
        <w:jc w:val="both"/>
      </w:pPr>
      <w:r>
        <w:rPr>
          <w:rFonts w:ascii="Century Gothic" w:hAnsi="Century Gothic" w:cs="Century Gothic" w:eastAsia="Century Gothic"/>
          <w:b w:val="0"/>
          <w:i w:val="0"/>
          <w:sz w:val="20"/>
        </w:rPr>
        <w:t>Reglamento de Innovación Curricular de la UMSA (Resolución HCU Nº 032/2025).</w:t>
      </w:r>
    </w:p>
    <w:p>
      <w:pPr>
        <w:numPr>
          <w:ilvl w:val="0"/>
          <w:numId w:val="96"/>
        </w:numPr>
        <w:spacing w:before="0" w:after="160" w:line="240" w:lineRule="auto"/>
        <w:jc w:val="both"/>
      </w:pPr>
      <w:r>
        <w:rPr>
          <w:rFonts w:ascii="Century Gothic" w:hAnsi="Century Gothic" w:cs="Century Gothic" w:eastAsia="Century Gothic"/>
          <w:b w:val="0"/>
          <w:i w:val="0"/>
          <w:sz w:val="20"/>
        </w:rPr>
        <w:t>Reglamento Específico de Modalidad de Graduación por Trabajo Dirigido para la Licenciatura en la UMSA (Resolución HCU Nº 330/2022).</w:t>
      </w:r>
    </w:p>
    <w:p>
      <w:pPr>
        <w:numPr>
          <w:ilvl w:val="0"/>
          <w:numId w:val="96"/>
        </w:numPr>
        <w:spacing w:before="0" w:after="160" w:line="240" w:lineRule="auto"/>
        <w:jc w:val="both"/>
      </w:pPr>
      <w:r>
        <w:rPr>
          <w:rFonts w:ascii="Century Gothic" w:hAnsi="Century Gothic" w:cs="Century Gothic" w:eastAsia="Century Gothic"/>
          <w:b w:val="0"/>
          <w:i w:val="0"/>
          <w:sz w:val="20"/>
        </w:rPr>
        <w:t>Reglamento General de Estudios de Posgrado del SUB (Título IV: Modalidad de Graduación Vía Diplomado).</w:t>
      </w:r>
    </w:p>
    <w:p>
      <w:pPr>
        <w:numPr>
          <w:ilvl w:val="0"/>
          <w:numId w:val="96"/>
        </w:numPr>
        <w:spacing w:before="0" w:after="160" w:line="240" w:lineRule="auto"/>
        <w:jc w:val="both"/>
      </w:pPr>
      <w:r>
        <w:rPr>
          <w:rFonts w:ascii="Century Gothic" w:hAnsi="Century Gothic" w:cs="Century Gothic" w:eastAsia="Century Gothic"/>
          <w:b w:val="0"/>
          <w:i w:val="0"/>
          <w:sz w:val="20"/>
        </w:rPr>
        <w:t>Resoluciones de Cogobierno Facultativo HCF Nº 1057/2026 y HCF Nº 1126/2026 de aprobación del Rediseño Curricular y conformación de la Comisión Académica.</w:t>
      </w:r>
    </w:p>
    <w:p>
      <w:pPr>
        <w:numPr>
          <w:ilvl w:val="0"/>
          <w:numId w:val="96"/>
        </w:numPr>
        <w:spacing w:before="0" w:after="160" w:line="240" w:lineRule="auto"/>
        <w:jc w:val="both"/>
      </w:pPr>
      <w:r>
        <w:rPr>
          <w:rFonts w:ascii="Century Gothic" w:hAnsi="Century Gothic" w:cs="Century Gothic" w:eastAsia="Century Gothic"/>
          <w:b w:val="0"/>
          <w:i w:val="0"/>
          <w:sz w:val="20"/>
        </w:rPr>
        <w:t>Resolución Nº 07/2024 de la VI Conferencia Nacional Ordinaria de Universidades del SUB (Ratificación del modelo del Contador Público Autorizado - CPA)</w:t>
      </w:r>
    </w:p>
    <w:p>
      <w:pPr>
        <w:numPr>
          <w:ilvl w:val="0"/>
          <w:numId w:val="96"/>
        </w:numPr>
        <w:spacing w:before="0" w:after="200" w:line="240" w:lineRule="auto"/>
        <w:jc w:val="both"/>
      </w:pPr>
      <w:r>
        <w:rPr>
          <w:rFonts w:ascii="Century Gothic" w:hAnsi="Century Gothic" w:cs="Century Gothic" w:eastAsia="Century Gothic"/>
          <w:b w:val="0"/>
          <w:i w:val="0"/>
          <w:sz w:val="20"/>
        </w:rPr>
        <w:t>Resolución HCU Nº 567/2023, que norma e implementa el Subsistema de Modalidades de Graduación del Sistema de Información Académica (SIA-UMSA), estableciendo la estandarización de documentos, formatos, códigos y registro digital obligatorio de expedientes de titulación,</w:t>
      </w:r>
    </w:p>
    <w:p>
      <w:pPr>
        <w:keepNext/>
        <w:spacing w:before="0" w:after="120" w:line="240" w:lineRule="auto"/>
        <w:jc w:val="left"/>
      </w:pPr>
      <w:r>
        <w:rPr>
          <w:rFonts w:ascii="Century Gothic" w:hAnsi="Century Gothic" w:cs="Century Gothic" w:eastAsia="Century Gothic"/>
          <w:b/>
          <w:i w:val="0"/>
          <w:sz w:val="20"/>
        </w:rPr>
        <w:t>Artículo 4. Grados Académicos, Salidas Intermedias y Títulos Obtenidos</w:t>
      </w:r>
    </w:p>
    <w:p>
      <w:pPr>
        <w:spacing w:before="0" w:after="200" w:line="240" w:lineRule="auto"/>
        <w:jc w:val="both"/>
      </w:pPr>
      <w:r>
        <w:rPr>
          <w:rFonts w:ascii="Century Gothic" w:hAnsi="Century Gothic" w:cs="Century Gothic" w:eastAsia="Century Gothic"/>
          <w:b w:val="0"/>
          <w:i w:val="0"/>
          <w:sz w:val="20"/>
        </w:rPr>
        <w:t xml:space="preserve">De conformidad con el Rediseño Curricular y la estructura de titulación de la Carrera de Contaduría Pública, se otorgan y tramitan tres (3) niveles de titulación universitaria:</w:t>
      </w:r>
    </w:p>
    <w:p>
      <w:pPr>
        <w:numPr>
          <w:ilvl w:val="0"/>
          <w:numId w:val="97"/>
        </w:numPr>
        <w:spacing w:before="0" w:after="160" w:line="240" w:lineRule="auto"/>
        <w:jc w:val="both"/>
      </w:pPr>
      <w:r>
        <w:rPr>
          <w:rFonts w:ascii="Century Gothic" w:hAnsi="Century Gothic" w:cs="Century Gothic" w:eastAsia="Century Gothic"/>
          <w:b/>
          <w:i w:val="0"/>
          <w:sz w:val="20"/>
        </w:rPr>
        <w:t>Nivel Licenciatura:</w:t>
      </w:r>
      <w:r>
        <w:rPr>
          <w:rFonts w:ascii="Century Gothic" w:hAnsi="Century Gothic" w:cs="Century Gothic" w:eastAsia="Century Gothic"/>
          <w:b w:val="0"/>
          <w:i w:val="0"/>
          <w:sz w:val="20"/>
        </w:rPr>
        <w:t xml:space="preserve"> Conduce a la obtención del Grado Académico de </w:t>
      </w:r>
      <w:r>
        <w:rPr>
          <w:rFonts w:ascii="Century Gothic" w:hAnsi="Century Gothic" w:cs="Century Gothic" w:eastAsia="Century Gothic"/>
          <w:b/>
          <w:i w:val="0"/>
          <w:sz w:val="20"/>
        </w:rPr>
        <w:t>Licenciado(a) en Contaduría Pública</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Contador Público Autorizado (CPA)</w:t>
      </w:r>
      <w:r>
        <w:rPr>
          <w:rFonts w:ascii="Century Gothic" w:hAnsi="Century Gothic" w:cs="Century Gothic" w:eastAsia="Century Gothic"/>
          <w:b w:val="0"/>
          <w:i w:val="0"/>
          <w:sz w:val="20"/>
        </w:rPr>
        <w:t>, tras el cumplimiento de 6.000 horas académicas (43 asignaturas) y la aprobación de una modalidad de graduación.</w:t>
      </w:r>
    </w:p>
    <w:p>
      <w:pPr>
        <w:numPr>
          <w:ilvl w:val="0"/>
          <w:numId w:val="97"/>
        </w:numPr>
        <w:spacing w:before="0" w:after="160" w:line="240" w:lineRule="auto"/>
        <w:jc w:val="both"/>
      </w:pPr>
      <w:r>
        <w:rPr>
          <w:rFonts w:ascii="Century Gothic" w:hAnsi="Century Gothic" w:cs="Century Gothic" w:eastAsia="Century Gothic"/>
          <w:b/>
          <w:i w:val="0"/>
          <w:sz w:val="20"/>
        </w:rPr>
        <w:t>Salida Intermedia Técnico Superior:</w:t>
      </w:r>
      <w:r>
        <w:rPr>
          <w:rFonts w:ascii="Century Gothic" w:hAnsi="Century Gothic" w:cs="Century Gothic" w:eastAsia="Century Gothic"/>
          <w:b w:val="0"/>
          <w:i w:val="0"/>
          <w:sz w:val="20"/>
        </w:rPr>
        <w:t xml:space="preserve"> Conduce a la obtención del Grado Académico de </w:t>
      </w:r>
      <w:r>
        <w:rPr>
          <w:rFonts w:ascii="Century Gothic" w:hAnsi="Century Gothic" w:cs="Century Gothic" w:eastAsia="Century Gothic"/>
          <w:b/>
          <w:i w:val="0"/>
          <w:sz w:val="20"/>
        </w:rPr>
        <w:t>Técnico Superior en Contabilidad General</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Contador General</w:t>
      </w:r>
      <w:r>
        <w:rPr>
          <w:rFonts w:ascii="Century Gothic" w:hAnsi="Century Gothic" w:cs="Century Gothic" w:eastAsia="Century Gothic"/>
          <w:b w:val="0"/>
          <w:i w:val="0"/>
          <w:sz w:val="20"/>
        </w:rPr>
        <w:t>, tras la aprobación de veinticuatro (24) asignaturas de Primer a Tercer año y la aprobación del Examen de Grado Técnico Superior.</w:t>
      </w:r>
    </w:p>
    <w:p>
      <w:pPr>
        <w:numPr>
          <w:ilvl w:val="0"/>
          <w:numId w:val="97"/>
        </w:numPr>
        <w:spacing w:before="0" w:after="200" w:line="240" w:lineRule="auto"/>
        <w:jc w:val="both"/>
      </w:pPr>
      <w:r>
        <w:rPr>
          <w:rFonts w:ascii="Century Gothic" w:hAnsi="Century Gothic" w:cs="Century Gothic" w:eastAsia="Century Gothic"/>
          <w:b/>
          <w:i w:val="0"/>
          <w:sz w:val="20"/>
        </w:rPr>
        <w:t>Salida Intermedia Técnico Universitario Medio:</w:t>
      </w:r>
      <w:r>
        <w:rPr>
          <w:rFonts w:ascii="Century Gothic" w:hAnsi="Century Gothic" w:cs="Century Gothic" w:eastAsia="Century Gothic"/>
          <w:b w:val="0"/>
          <w:i w:val="0"/>
          <w:sz w:val="20"/>
        </w:rPr>
        <w:t xml:space="preserve"> Conduce a la obtención del Diploma Académico de </w:t>
      </w:r>
      <w:r>
        <w:rPr>
          <w:rFonts w:ascii="Century Gothic" w:hAnsi="Century Gothic" w:cs="Century Gothic" w:eastAsia="Century Gothic"/>
          <w:b/>
          <w:i w:val="0"/>
          <w:sz w:val="20"/>
        </w:rPr>
        <w:t>Técnico Universitario Medio en Contabilidad</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Auxiliar Contable</w:t>
      </w:r>
      <w:r>
        <w:rPr>
          <w:rFonts w:ascii="Century Gothic" w:hAnsi="Century Gothic" w:cs="Century Gothic" w:eastAsia="Century Gothic"/>
          <w:b w:val="0"/>
          <w:i w:val="0"/>
          <w:sz w:val="20"/>
        </w:rPr>
        <w:t>, de aprobación directa tras concluir y aprobar la totalidad de las dieciséis (16) asignaturas correspondientes a primero y segundo año en un periodo continuo de dos (2) gestiones académicas, en estricto cumplimiento de la Resolución HCU Nº 426/2024.</w:t>
      </w:r>
    </w:p>
    <w:p>
      <w:pPr>
        <w:keepNext/>
        <w:spacing w:before="0" w:after="120" w:line="240" w:lineRule="auto"/>
        <w:jc w:val="left"/>
      </w:pPr>
      <w:r>
        <w:rPr>
          <w:rFonts w:ascii="Century Gothic" w:hAnsi="Century Gothic" w:cs="Century Gothic" w:eastAsia="Century Gothic"/>
          <w:b/>
          <w:i w:val="0"/>
          <w:sz w:val="20"/>
        </w:rPr>
        <w:t>Artículo 5. Modalidades de Graduación</w:t>
      </w:r>
    </w:p>
    <w:p>
      <w:pPr>
        <w:spacing w:before="0" w:after="200" w:line="240" w:lineRule="auto"/>
        <w:jc w:val="both"/>
      </w:pPr>
      <w:r>
        <w:rPr>
          <w:rFonts w:ascii="Century Gothic" w:hAnsi="Century Gothic" w:cs="Century Gothic" w:eastAsia="Century Gothic"/>
          <w:b w:val="0"/>
          <w:i w:val="0"/>
          <w:sz w:val="20"/>
        </w:rPr>
        <w:t xml:space="preserve">En estricto apego al catálogo del Sistema de la Universidad Boliviana y al Rediseño Curricular, se reconocen oficialmente las siguientes modalidades:</w:t>
      </w:r>
    </w:p>
    <w:p>
      <w:pPr>
        <w:numPr>
          <w:ilvl w:val="0"/>
          <w:numId w:val="98"/>
        </w:numPr>
        <w:spacing w:before="0" w:after="200" w:line="240" w:lineRule="auto"/>
        <w:jc w:val="both"/>
      </w:pPr>
      <w:r>
        <w:rPr>
          <w:rFonts w:ascii="Century Gothic" w:hAnsi="Century Gothic" w:cs="Century Gothic" w:eastAsia="Century Gothic"/>
          <w:b/>
          <w:i w:val="0"/>
          <w:sz w:val="20"/>
        </w:rPr>
        <w:t>Para el Nivel de Licenciatura (CPA):</w:t>
      </w:r>
    </w:p>
    <w:p>
      <w:pPr>
        <w:numPr>
          <w:ilvl w:val="0"/>
          <w:numId w:val="99"/>
        </w:numPr>
        <w:spacing w:before="0" w:after="160" w:line="240" w:lineRule="auto"/>
        <w:jc w:val="both"/>
      </w:pPr>
      <w:r>
        <w:rPr>
          <w:rFonts w:ascii="Century Gothic" w:hAnsi="Century Gothic" w:cs="Century Gothic" w:eastAsia="Century Gothic"/>
          <w:b/>
          <w:i w:val="0"/>
          <w:sz w:val="20"/>
        </w:rPr>
        <w:t>Tesis de Grado:</w:t>
      </w:r>
      <w:r>
        <w:rPr>
          <w:rFonts w:ascii="Century Gothic" w:hAnsi="Century Gothic" w:cs="Century Gothic" w:eastAsia="Century Gothic"/>
          <w:b w:val="0"/>
          <w:i w:val="0"/>
          <w:sz w:val="20"/>
        </w:rPr>
        <w:t xml:space="preserve"> Investigación científica rigurosa que propone soluciones teóricas o prácticas a un problema delimitado del área contable, auditoría o finanzas.</w:t>
      </w:r>
    </w:p>
    <w:p>
      <w:pPr>
        <w:numPr>
          <w:ilvl w:val="0"/>
          <w:numId w:val="99"/>
        </w:numPr>
        <w:spacing w:before="0" w:after="160" w:line="240" w:lineRule="auto"/>
        <w:jc w:val="both"/>
      </w:pPr>
      <w:r>
        <w:rPr>
          <w:rFonts w:ascii="Century Gothic" w:hAnsi="Century Gothic" w:cs="Century Gothic" w:eastAsia="Century Gothic"/>
          <w:b/>
          <w:i w:val="0"/>
          <w:sz w:val="20"/>
        </w:rPr>
        <w:t>Proyecto de Grado:</w:t>
      </w:r>
      <w:r>
        <w:rPr>
          <w:rFonts w:ascii="Century Gothic" w:hAnsi="Century Gothic" w:cs="Century Gothic" w:eastAsia="Century Gothic"/>
          <w:b w:val="0"/>
          <w:i w:val="0"/>
          <w:sz w:val="20"/>
        </w:rPr>
        <w:t xml:space="preserve"> Investigación aplicada orientada a la programación, diseño e implementación de sistemas, herramientas o modelos de uso práctico u organizacional.</w:t>
      </w:r>
    </w:p>
    <w:p>
      <w:pPr>
        <w:numPr>
          <w:ilvl w:val="0"/>
          <w:numId w:val="99"/>
        </w:numPr>
        <w:spacing w:before="0" w:after="160" w:line="240" w:lineRule="auto"/>
        <w:jc w:val="both"/>
      </w:pPr>
      <w:r>
        <w:rPr>
          <w:rFonts w:ascii="Century Gothic" w:hAnsi="Century Gothic" w:cs="Century Gothic" w:eastAsia="Century Gothic"/>
          <w:b/>
          <w:i w:val="0"/>
          <w:sz w:val="20"/>
        </w:rPr>
        <w:t>Trabajo Dirigido (Externo e Interno):</w:t>
      </w:r>
      <w:r>
        <w:rPr>
          <w:rFonts w:ascii="Century Gothic" w:hAnsi="Century Gothic" w:cs="Century Gothic" w:eastAsia="Century Gothic"/>
          <w:b w:val="0"/>
          <w:i w:val="0"/>
          <w:sz w:val="20"/>
        </w:rPr>
        <w:t xml:space="preserve"> Práctica preprofesional supervisada en instituciones públicas o privadas (vía convenio) o adscripción interna en dependencias de la UMSA (Resolución HCU 330/2022).</w:t>
      </w:r>
    </w:p>
    <w:p>
      <w:pPr>
        <w:numPr>
          <w:ilvl w:val="0"/>
          <w:numId w:val="99"/>
        </w:numPr>
        <w:spacing w:before="0" w:after="160" w:line="240" w:lineRule="auto"/>
        <w:jc w:val="both"/>
      </w:pPr>
      <w:r>
        <w:rPr>
          <w:rFonts w:ascii="Century Gothic" w:hAnsi="Century Gothic" w:cs="Century Gothic" w:eastAsia="Century Gothic"/>
          <w:b/>
          <w:i w:val="0"/>
          <w:sz w:val="20"/>
        </w:rPr>
        <w:t>Examen de Grado por Ciclos de Evaluación:</w:t>
      </w:r>
      <w:r>
        <w:rPr>
          <w:rFonts w:ascii="Century Gothic" w:hAnsi="Century Gothic" w:cs="Century Gothic" w:eastAsia="Century Gothic"/>
          <w:b w:val="0"/>
          <w:i w:val="0"/>
          <w:sz w:val="20"/>
        </w:rPr>
        <w:t xml:space="preserve"> Valoración global comprensiva mediante pruebas teóricas y prácticas en tres (3) ciclos independientes sobre las áreas de información financiera y aseguramiento del plan de estudios.</w:t>
      </w:r>
    </w:p>
    <w:p>
      <w:pPr>
        <w:numPr>
          <w:ilvl w:val="0"/>
          <w:numId w:val="99"/>
        </w:numPr>
        <w:spacing w:before="0" w:after="160" w:line="240" w:lineRule="auto"/>
        <w:jc w:val="both"/>
      </w:pPr>
      <w:r>
        <w:rPr>
          <w:rFonts w:ascii="Century Gothic" w:hAnsi="Century Gothic" w:cs="Century Gothic" w:eastAsia="Century Gothic"/>
          <w:b/>
          <w:i w:val="0"/>
          <w:sz w:val="20"/>
        </w:rPr>
        <w:t>Graduación por Excelencia Académica:</w:t>
      </w:r>
      <w:r>
        <w:rPr>
          <w:rFonts w:ascii="Century Gothic" w:hAnsi="Century Gothic" w:cs="Century Gothic" w:eastAsia="Century Gothic"/>
          <w:b w:val="0"/>
          <w:i w:val="0"/>
          <w:sz w:val="20"/>
        </w:rPr>
        <w:t xml:space="preserve"> Exención directa otorgada al estudiante con desempeño académico sobresaliente conforme a los indicadores fijados en la normativa universitaria.</w:t>
      </w:r>
    </w:p>
    <w:p>
      <w:pPr>
        <w:numPr>
          <w:ilvl w:val="0"/>
          <w:numId w:val="99"/>
        </w:numPr>
        <w:spacing w:before="0" w:after="160" w:line="240" w:lineRule="auto"/>
        <w:jc w:val="both"/>
      </w:pPr>
      <w:r>
        <w:rPr>
          <w:rFonts w:ascii="Century Gothic" w:hAnsi="Century Gothic" w:cs="Century Gothic" w:eastAsia="Century Gothic"/>
          <w:b/>
          <w:i w:val="0"/>
          <w:sz w:val="20"/>
        </w:rPr>
        <w:t>Graduación Vía Diplomado:</w:t>
      </w:r>
      <w:r>
        <w:rPr>
          <w:rFonts w:ascii="Century Gothic" w:hAnsi="Century Gothic" w:cs="Century Gothic" w:eastAsia="Century Gothic"/>
          <w:b w:val="0"/>
          <w:i w:val="0"/>
          <w:sz w:val="20"/>
        </w:rPr>
        <w:t xml:space="preserve"> Articulación grado-posgrado mediante el cursado de un programa especializado de 800 horas académicas (20 créditos) normado por el Título IV del RGEP-SUB.</w:t>
      </w:r>
    </w:p>
    <w:p>
      <w:pPr>
        <w:numPr>
          <w:ilvl w:val="0"/>
          <w:numId w:val="99"/>
        </w:numPr>
        <w:spacing w:before="0" w:after="200" w:line="240" w:lineRule="auto"/>
        <w:jc w:val="both"/>
      </w:pPr>
      <w:r>
        <w:rPr>
          <w:rFonts w:ascii="Century Gothic" w:hAnsi="Century Gothic" w:cs="Century Gothic" w:eastAsia="Century Gothic"/>
          <w:b/>
          <w:i w:val="0"/>
          <w:sz w:val="20"/>
        </w:rPr>
        <w:t>Plan Excepcional P.E.T.A.E.N.G.:</w:t>
      </w:r>
      <w:r>
        <w:rPr>
          <w:rFonts w:ascii="Century Gothic" w:hAnsi="Century Gothic" w:cs="Century Gothic" w:eastAsia="Century Gothic"/>
          <w:b w:val="0"/>
          <w:i w:val="0"/>
          <w:sz w:val="20"/>
        </w:rPr>
        <w:t xml:space="preserve"> Programa de titulación para egresados con una antigüedad igual o mayor a tres (3) años sin haberse graduado.</w:t>
      </w:r>
    </w:p>
    <w:p>
      <w:pPr>
        <w:numPr>
          <w:ilvl w:val="0"/>
          <w:numId w:val="98"/>
        </w:numPr>
        <w:spacing w:before="0" w:after="200" w:line="240" w:lineRule="auto"/>
        <w:jc w:val="both"/>
      </w:pPr>
      <w:r>
        <w:rPr>
          <w:rFonts w:ascii="Century Gothic" w:hAnsi="Century Gothic" w:cs="Century Gothic" w:eastAsia="Century Gothic"/>
          <w:b/>
          <w:i w:val="0"/>
          <w:sz w:val="20"/>
        </w:rPr>
        <w:t>Para el Nivel de Técnico Superior (Contador General):</w:t>
      </w:r>
    </w:p>
    <w:p>
      <w:pPr>
        <w:numPr>
          <w:ilvl w:val="0"/>
          <w:numId w:val="99"/>
        </w:numPr>
        <w:spacing w:before="0" w:after="200" w:line="240" w:lineRule="auto"/>
        <w:jc w:val="both"/>
      </w:pPr>
      <w:r>
        <w:rPr>
          <w:rFonts w:ascii="Century Gothic" w:hAnsi="Century Gothic" w:cs="Century Gothic" w:eastAsia="Century Gothic"/>
          <w:b/>
          <w:i w:val="0"/>
          <w:sz w:val="20"/>
        </w:rPr>
        <w:t>Examen de Grado Técnico Superior:</w:t>
      </w:r>
      <w:r>
        <w:rPr>
          <w:rFonts w:ascii="Century Gothic" w:hAnsi="Century Gothic" w:cs="Century Gothic" w:eastAsia="Century Gothic"/>
          <w:b w:val="0"/>
          <w:i w:val="0"/>
          <w:sz w:val="20"/>
        </w:rPr>
        <w:t xml:space="preserve"> Evaluación comprensiva sobre las ocho (8) asignaturas del Área Contable y de Auditoría del ciclo intermedio (Primer a Tercer año).</w:t>
      </w:r>
    </w:p>
    <w:p>
      <w:pPr>
        <w:numPr>
          <w:ilvl w:val="0"/>
          <w:numId w:val="98"/>
        </w:numPr>
        <w:spacing w:before="0" w:after="200" w:line="240" w:lineRule="auto"/>
        <w:jc w:val="both"/>
      </w:pPr>
      <w:r>
        <w:rPr>
          <w:rFonts w:ascii="Century Gothic" w:hAnsi="Century Gothic" w:cs="Century Gothic" w:eastAsia="Century Gothic"/>
          <w:b/>
          <w:i w:val="0"/>
          <w:sz w:val="20"/>
        </w:rPr>
        <w:t>Para el Nivel de Técnico Universitario Medio (Auxiliar Contable):</w:t>
      </w:r>
    </w:p>
    <w:p>
      <w:pPr>
        <w:numPr>
          <w:ilvl w:val="0"/>
          <w:numId w:val="99"/>
        </w:numPr>
        <w:spacing w:before="0" w:after="200" w:line="240" w:lineRule="auto"/>
        <w:jc w:val="both"/>
      </w:pPr>
      <w:r>
        <w:rPr>
          <w:rFonts w:ascii="Century Gothic" w:hAnsi="Century Gothic" w:cs="Century Gothic" w:eastAsia="Century Gothic"/>
          <w:b/>
          <w:i w:val="0"/>
          <w:sz w:val="20"/>
        </w:rPr>
        <w:t>Graduación Directa:</w:t>
      </w:r>
      <w:r>
        <w:rPr>
          <w:rFonts w:ascii="Century Gothic" w:hAnsi="Century Gothic" w:cs="Century Gothic" w:eastAsia="Century Gothic"/>
          <w:b w:val="0"/>
          <w:i w:val="0"/>
          <w:sz w:val="20"/>
        </w:rPr>
        <w:t xml:space="preserve"> Al vencimiento de las asignaturas de primer y segundo año.</w:t>
      </w:r>
    </w:p>
    <w:p>
      <w:pPr>
        <w:keepNext/>
        <w:spacing w:before="0" w:after="120" w:line="240" w:lineRule="auto"/>
        <w:jc w:val="left"/>
      </w:pPr>
      <w:r>
        <w:rPr>
          <w:rFonts w:ascii="Century Gothic" w:hAnsi="Century Gothic" w:cs="Century Gothic" w:eastAsia="Century Gothic"/>
          <w:b/>
          <w:i w:val="0"/>
          <w:sz w:val="20"/>
        </w:rPr>
        <w:t>Artículo 6. Principios Rectores de la Titulación</w:t>
      </w:r>
    </w:p>
    <w:p>
      <w:pPr>
        <w:spacing w:before="0" w:after="200" w:line="240" w:lineRule="auto"/>
        <w:jc w:val="both"/>
      </w:pPr>
      <w:r>
        <w:rPr>
          <w:rFonts w:ascii="Century Gothic" w:hAnsi="Century Gothic" w:cs="Century Gothic" w:eastAsia="Century Gothic"/>
          <w:b w:val="0"/>
          <w:i w:val="0"/>
          <w:sz w:val="20"/>
        </w:rPr>
        <w:t>El proceso de graduación se rige bajo los principios de gratuidad de la educación pública, transparencia, rigurosidad académica, objetividad en la evaluación, mérito académico, celeridad procedimental y compromiso con el interés público y la ética profesional conforme al Código de Ética del Auditor Gubernamental y el Código Internacional de Ética del IESBA.</w:t>
      </w:r>
    </w:p>
    <w:p>
      <w:pPr>
        <w:keepNext/>
        <w:spacing w:before="40" w:after="200" w:line="240" w:lineRule="auto"/>
        <w:jc w:val="left"/>
      </w:pPr>
      <w:r>
        <w:rPr>
          <w:rFonts w:ascii="Century Gothic" w:hAnsi="Century Gothic" w:cs="Century Gothic" w:eastAsia="Century Gothic"/>
          <w:b/>
          <w:i w:val="0"/>
          <w:sz w:val="22"/>
        </w:rPr>
        <w:t>Capítulo II: Requisitos Generales de Habilitación y Procedimientos Administrativos</w:t>
      </w:r>
    </w:p>
    <w:p>
      <w:pPr>
        <w:keepNext/>
        <w:spacing w:before="0" w:after="120" w:line="240" w:lineRule="auto"/>
        <w:jc w:val="left"/>
      </w:pPr>
      <w:r>
        <w:rPr>
          <w:rFonts w:ascii="Century Gothic" w:hAnsi="Century Gothic" w:cs="Century Gothic" w:eastAsia="Century Gothic"/>
          <w:b/>
          <w:i w:val="0"/>
          <w:sz w:val="20"/>
        </w:rPr>
        <w:t>Artículo 7. Requisitos Generales de Habilitación del Postulante</w:t>
      </w:r>
    </w:p>
    <w:p>
      <w:pPr>
        <w:spacing w:before="0" w:after="200" w:line="240" w:lineRule="auto"/>
        <w:jc w:val="both"/>
      </w:pPr>
      <w:r>
        <w:rPr>
          <w:rFonts w:ascii="Century Gothic" w:hAnsi="Century Gothic" w:cs="Century Gothic" w:eastAsia="Century Gothic"/>
          <w:b w:val="0"/>
          <w:i w:val="0"/>
          <w:sz w:val="20"/>
        </w:rPr>
        <w:t>Para habilitarse formalmente a cualquiera de las modalidades de graduación del nivel de Licenciatura en Contaduría Pública (CPA) o de la salida intermedia de Técnico Superior (Contador General), el postulante debe presentar ante la Dirección de la Carrera la siguiente documentación en expediente único:</w:t>
      </w:r>
    </w:p>
    <w:p>
      <w:pPr>
        <w:numPr>
          <w:ilvl w:val="0"/>
          <w:numId w:val="100"/>
        </w:numPr>
        <w:spacing w:before="0" w:after="160" w:line="240" w:lineRule="auto"/>
        <w:jc w:val="both"/>
      </w:pPr>
      <w:r>
        <w:rPr>
          <w:rFonts w:ascii="Century Gothic" w:hAnsi="Century Gothic" w:cs="Century Gothic" w:eastAsia="Century Gothic"/>
          <w:b/>
          <w:i w:val="0"/>
          <w:sz w:val="20"/>
        </w:rPr>
        <w:t>Solicitud Escrita:</w:t>
      </w:r>
      <w:r>
        <w:rPr>
          <w:rFonts w:ascii="Century Gothic" w:hAnsi="Century Gothic" w:cs="Century Gothic" w:eastAsia="Century Gothic"/>
          <w:b w:val="0"/>
          <w:i w:val="0"/>
          <w:sz w:val="20"/>
        </w:rPr>
        <w:t xml:space="preserve"> Nota formal dirigida al Director(a) de Carrera solicitando la habilitación y registro de la modalidad de graduación elegida (Tesis de Grado, Proyecto de Grado, Trabajo Dirigido y Graduación por Excelencia).</w:t>
      </w:r>
    </w:p>
    <w:p>
      <w:pPr>
        <w:numPr>
          <w:ilvl w:val="0"/>
          <w:numId w:val="100"/>
        </w:numPr>
        <w:spacing w:before="0" w:after="160" w:line="240" w:lineRule="auto"/>
        <w:jc w:val="both"/>
      </w:pPr>
      <w:r>
        <w:rPr>
          <w:rFonts w:ascii="Century Gothic" w:hAnsi="Century Gothic" w:cs="Century Gothic" w:eastAsia="Century Gothic"/>
          <w:b/>
          <w:i w:val="0"/>
          <w:sz w:val="20"/>
        </w:rPr>
        <w:t>Informe de Kardex Académico:</w:t>
      </w:r>
      <w:r>
        <w:rPr>
          <w:rFonts w:ascii="Century Gothic" w:hAnsi="Century Gothic" w:cs="Century Gothic" w:eastAsia="Century Gothic"/>
          <w:b w:val="0"/>
          <w:i w:val="0"/>
          <w:sz w:val="20"/>
        </w:rPr>
        <w:t xml:space="preserve"> Expedido por la Unidad de Kardex Académico que tiene la finalidad de concentrar y sintetizar los datos importantes e inherentes a la condición del estudiante a tiempo de concluir sus estudios para respaldar y garantizar la elaboración del Certificado de Conclusión de Estudios.</w:t>
      </w:r>
    </w:p>
    <w:p>
      <w:pPr>
        <w:numPr>
          <w:ilvl w:val="0"/>
          <w:numId w:val="100"/>
        </w:numPr>
        <w:spacing w:before="0" w:after="160" w:line="240" w:lineRule="auto"/>
        <w:jc w:val="both"/>
      </w:pPr>
      <w:r>
        <w:rPr>
          <w:rFonts w:ascii="Century Gothic" w:hAnsi="Century Gothic" w:cs="Century Gothic" w:eastAsia="Century Gothic"/>
          <w:b/>
          <w:i w:val="0"/>
          <w:sz w:val="20"/>
        </w:rPr>
        <w:t>Certificado de Conclusión de Estudios:</w:t>
      </w:r>
      <w:r>
        <w:rPr>
          <w:rFonts w:ascii="Century Gothic" w:hAnsi="Century Gothic" w:cs="Century Gothic" w:eastAsia="Century Gothic"/>
          <w:b w:val="0"/>
          <w:i w:val="0"/>
          <w:sz w:val="20"/>
        </w:rPr>
        <w:t xml:space="preserve"> Expedido por la Unidad de Kardex Académico por instrucción de la Dirección de Carrera de Contaduría Pública tras la verificación del vencimiento del 100% de las asignaturas del plan de estudios correspondiente (43 asignaturas para Licenciatura o 24 asignaturas para Técnico Superior), el cual habilita al estudiante a optar por una de las modalidades de graduación incorporada en el plan de estudios vigente.</w:t>
      </w:r>
    </w:p>
    <w:p>
      <w:pPr>
        <w:numPr>
          <w:ilvl w:val="0"/>
          <w:numId w:val="100"/>
        </w:numPr>
        <w:spacing w:before="0" w:after="160" w:line="240" w:lineRule="auto"/>
        <w:jc w:val="both"/>
      </w:pPr>
      <w:r>
        <w:rPr>
          <w:rFonts w:ascii="Century Gothic" w:hAnsi="Century Gothic" w:cs="Century Gothic" w:eastAsia="Century Gothic"/>
          <w:b/>
          <w:i w:val="0"/>
          <w:sz w:val="20"/>
        </w:rPr>
        <w:t>Historial Académico Original:</w:t>
      </w:r>
      <w:r>
        <w:rPr>
          <w:rFonts w:ascii="Century Gothic" w:hAnsi="Century Gothic" w:cs="Century Gothic" w:eastAsia="Century Gothic"/>
          <w:b w:val="0"/>
          <w:i w:val="0"/>
          <w:sz w:val="20"/>
        </w:rPr>
        <w:t xml:space="preserve"> Emitido por la Unidad de Kárdex Académico de la Carrera, acreditando la condición de egresado o concluyente y el promedio general ponderado acumulado, refrendado por el encargado(a) de Kardex y firmado por el Director(a) de Carrera.</w:t>
      </w:r>
    </w:p>
    <w:p>
      <w:pPr>
        <w:numPr>
          <w:ilvl w:val="0"/>
          <w:numId w:val="100"/>
        </w:numPr>
        <w:spacing w:before="0" w:after="160" w:line="240" w:lineRule="auto"/>
        <w:jc w:val="both"/>
      </w:pPr>
      <w:r>
        <w:rPr>
          <w:rFonts w:ascii="Century Gothic" w:hAnsi="Century Gothic" w:cs="Century Gothic" w:eastAsia="Century Gothic"/>
          <w:b/>
          <w:i w:val="0"/>
          <w:sz w:val="20"/>
        </w:rPr>
        <w:t>Fotocopia Legalizada del Diploma de Bachiller:</w:t>
      </w:r>
      <w:r>
        <w:rPr>
          <w:rFonts w:ascii="Century Gothic" w:hAnsi="Century Gothic" w:cs="Century Gothic" w:eastAsia="Century Gothic"/>
          <w:b w:val="0"/>
          <w:i w:val="0"/>
          <w:sz w:val="20"/>
        </w:rPr>
        <w:t xml:space="preserve"> O su equivalente legal otorgado conforme a la normativa del Sistema de la Universidad Boliviana (SUB).</w:t>
      </w:r>
    </w:p>
    <w:p>
      <w:pPr>
        <w:numPr>
          <w:ilvl w:val="0"/>
          <w:numId w:val="100"/>
        </w:numPr>
        <w:spacing w:before="0" w:after="160" w:line="240" w:lineRule="auto"/>
        <w:jc w:val="both"/>
      </w:pPr>
      <w:r>
        <w:rPr>
          <w:rFonts w:ascii="Century Gothic" w:hAnsi="Century Gothic" w:cs="Century Gothic" w:eastAsia="Century Gothic"/>
          <w:b/>
          <w:i w:val="0"/>
          <w:sz w:val="20"/>
        </w:rPr>
        <w:t>Cédula de Identidad y Matricula Universitaria:</w:t>
      </w:r>
      <w:r>
        <w:rPr>
          <w:rFonts w:ascii="Century Gothic" w:hAnsi="Century Gothic" w:cs="Century Gothic" w:eastAsia="Century Gothic"/>
          <w:b w:val="0"/>
          <w:i w:val="0"/>
          <w:sz w:val="20"/>
        </w:rPr>
        <w:t xml:space="preserve"> Fotocopia simple firmada de la cédula de identidad y fotocopia de la Matrícula Universitaria vigente.</w:t>
      </w:r>
    </w:p>
    <w:p>
      <w:pPr>
        <w:numPr>
          <w:ilvl w:val="0"/>
          <w:numId w:val="100"/>
        </w:numPr>
        <w:spacing w:before="0" w:after="160" w:line="240" w:lineRule="auto"/>
        <w:jc w:val="both"/>
      </w:pPr>
      <w:r>
        <w:rPr>
          <w:rFonts w:ascii="Century Gothic" w:hAnsi="Century Gothic" w:cs="Century Gothic" w:eastAsia="Century Gothic"/>
          <w:b/>
          <w:i w:val="0"/>
          <w:sz w:val="20"/>
        </w:rPr>
        <w:t>Certificados de Solvencia Universitaria:</w:t>
      </w:r>
      <w:r>
        <w:rPr>
          <w:rFonts w:ascii="Century Gothic" w:hAnsi="Century Gothic" w:cs="Century Gothic" w:eastAsia="Century Gothic"/>
          <w:b w:val="0"/>
          <w:i w:val="0"/>
          <w:sz w:val="20"/>
        </w:rPr>
        <w:t xml:space="preserve"> Acreditar no tener deudas financieras, bibliotecarias ni de bienes pendientes con la Carrera, la Facultad ni la UMSA (Solvencia de Biblioteca Central, Biblioteca Facultativa y Valores).</w:t>
      </w:r>
    </w:p>
    <w:p>
      <w:pPr>
        <w:numPr>
          <w:ilvl w:val="0"/>
          <w:numId w:val="100"/>
        </w:numPr>
        <w:spacing w:before="0" w:after="200" w:line="240" w:lineRule="auto"/>
        <w:jc w:val="both"/>
      </w:pPr>
      <w:r>
        <w:rPr>
          <w:rFonts w:ascii="Century Gothic" w:hAnsi="Century Gothic" w:cs="Century Gothic" w:eastAsia="Century Gothic"/>
          <w:b/>
          <w:i w:val="0"/>
          <w:sz w:val="20"/>
        </w:rPr>
        <w:t>Comprobante de Cancelación de Valores:</w:t>
      </w:r>
      <w:r>
        <w:rPr>
          <w:rFonts w:ascii="Century Gothic" w:hAnsi="Century Gothic" w:cs="Century Gothic" w:eastAsia="Century Gothic"/>
          <w:b w:val="0"/>
          <w:i w:val="0"/>
          <w:sz w:val="20"/>
        </w:rPr>
        <w:t xml:space="preserve"> Recibo oficial de caja por concepto de valores universitarios correspondientes al trámite de graduación.</w:t>
      </w:r>
    </w:p>
    <w:p>
      <w:pPr>
        <w:keepNext/>
        <w:spacing w:before="0" w:after="120" w:line="240" w:lineRule="auto"/>
        <w:jc w:val="left"/>
      </w:pPr>
      <w:r>
        <w:rPr>
          <w:rFonts w:ascii="Century Gothic" w:hAnsi="Century Gothic" w:cs="Century Gothic" w:eastAsia="Century Gothic"/>
          <w:b/>
          <w:i w:val="0"/>
          <w:sz w:val="20"/>
        </w:rPr>
        <w:t>Artículo 8. Procedimiento Administrativo de Inscripción, Registro e Integración en el SIA</w:t>
      </w:r>
    </w:p>
    <w:p>
      <w:pPr>
        <w:numPr>
          <w:ilvl w:val="0"/>
          <w:numId w:val="101"/>
        </w:numPr>
        <w:spacing w:before="0" w:after="160" w:line="240" w:lineRule="auto"/>
        <w:jc w:val="both"/>
      </w:pPr>
      <w:r>
        <w:rPr>
          <w:rFonts w:ascii="Century Gothic" w:hAnsi="Century Gothic" w:cs="Century Gothic" w:eastAsia="Century Gothic"/>
          <w:b/>
          <w:i w:val="0"/>
          <w:sz w:val="20"/>
        </w:rPr>
        <w:t>Verificación Documental:</w:t>
      </w:r>
      <w:r>
        <w:rPr>
          <w:rFonts w:ascii="Century Gothic" w:hAnsi="Century Gothic" w:cs="Century Gothic" w:eastAsia="Century Gothic"/>
          <w:b w:val="0"/>
          <w:i w:val="0"/>
          <w:sz w:val="20"/>
        </w:rPr>
        <w:t xml:space="preserve"> Presentada la documentación, a la División de Gestiones, Admisiones y Registros de la UMSA (Examen de Grado) y Gestión Académica de la Carrera (Tesis de Grado, Proyecto de Grado, Trabajo Dirigido y Excelencia Académica) se verificará la autenticidad y cumplimiento de los requisitos en un plazo no mayor a cinco (5) días hábiles.</w:t>
      </w:r>
    </w:p>
    <w:p>
      <w:pPr>
        <w:numPr>
          <w:ilvl w:val="0"/>
          <w:numId w:val="101"/>
        </w:numPr>
        <w:spacing w:before="0" w:after="160" w:line="240" w:lineRule="auto"/>
        <w:jc w:val="both"/>
      </w:pPr>
      <w:r>
        <w:rPr>
          <w:rFonts w:ascii="Century Gothic" w:hAnsi="Century Gothic" w:cs="Century Gothic" w:eastAsia="Century Gothic"/>
          <w:b/>
          <w:i w:val="0"/>
          <w:sz w:val="20"/>
        </w:rPr>
        <w:t>Emisión de Resolución de Habilitación:</w:t>
      </w:r>
      <w:r>
        <w:rPr>
          <w:rFonts w:ascii="Century Gothic" w:hAnsi="Century Gothic" w:cs="Century Gothic" w:eastAsia="Century Gothic"/>
          <w:b w:val="0"/>
          <w:i w:val="0"/>
          <w:sz w:val="20"/>
        </w:rPr>
        <w:t xml:space="preserve"> Verificado el cumplimiento formal, el Director(a) de Carrera emitirá la Resolución de Dirección de Carrera de Autorización y Registro de Modalidad, mediante la cual se aprueba la adscripción del postulante a la modalidad seleccionada (en las modalidades de Tesis de Grado, Proyecto de Grado y Trabajo Dirigido).</w:t>
      </w:r>
    </w:p>
    <w:p>
      <w:pPr>
        <w:numPr>
          <w:ilvl w:val="0"/>
          <w:numId w:val="101"/>
        </w:numPr>
        <w:spacing w:before="0" w:after="200" w:line="240" w:lineRule="auto"/>
        <w:jc w:val="both"/>
      </w:pPr>
      <w:r>
        <w:rPr>
          <w:rFonts w:ascii="Century Gothic" w:hAnsi="Century Gothic" w:cs="Century Gothic" w:eastAsia="Century Gothic"/>
          <w:b/>
          <w:i w:val="0"/>
          <w:sz w:val="20"/>
        </w:rPr>
        <w:t>Registro Digital en el SIA-UMSA:</w:t>
      </w:r>
      <w:r>
        <w:rPr>
          <w:rFonts w:ascii="Century Gothic" w:hAnsi="Century Gothic" w:cs="Century Gothic" w:eastAsia="Century Gothic"/>
          <w:b w:val="0"/>
          <w:i w:val="0"/>
          <w:sz w:val="20"/>
        </w:rPr>
        <w:t xml:space="preserve"> Aperturada la carpeta física de titulación, la Unidad de Kárdex Académico registrara obligatoriamente en el Subsistema de Modalidades de Graduación del SIA-UMSA los datos del postulante, el perfil aprobado, el tema, la modalidad, la Resolución de Dirección de Carrera y los nombres del Tutor y Tribunales asignados, asignando un código único e inalterable de seguimiento académico digital.</w:t>
      </w:r>
    </w:p>
    <w:p>
      <w:pPr>
        <w:keepNext/>
        <w:spacing w:before="0" w:after="120" w:line="240" w:lineRule="auto"/>
        <w:jc w:val="left"/>
      </w:pPr>
      <w:r>
        <w:rPr>
          <w:rFonts w:ascii="Century Gothic" w:hAnsi="Century Gothic" w:cs="Century Gothic" w:eastAsia="Century Gothic"/>
          <w:b/>
          <w:i w:val="0"/>
          <w:sz w:val="20"/>
        </w:rPr>
        <w:t>Artículo 9. Plazos Generales de Ejecución y Prórrogas</w:t>
      </w:r>
    </w:p>
    <w:p>
      <w:pPr>
        <w:spacing w:before="0" w:after="200" w:line="240" w:lineRule="auto"/>
        <w:jc w:val="both"/>
      </w:pPr>
      <w:r>
        <w:rPr>
          <w:rFonts w:ascii="Century Gothic" w:hAnsi="Century Gothic" w:cs="Century Gothic" w:eastAsia="Century Gothic"/>
          <w:b w:val="0"/>
          <w:i w:val="0"/>
          <w:sz w:val="20"/>
        </w:rPr>
        <w:t>Los plazos de ejecución para la preparación, desarrollo y sustentación de los trabajos de graduación se computan a partir de la notificación con la Resolución de Dirección de Carrera:</w:t>
      </w:r>
    </w:p>
    <w:p>
      <w:pPr>
        <w:numPr>
          <w:ilvl w:val="0"/>
          <w:numId w:val="102"/>
        </w:numPr>
        <w:spacing w:before="0" w:after="160" w:line="240" w:lineRule="auto"/>
        <w:jc w:val="both"/>
      </w:pPr>
      <w:r>
        <w:rPr>
          <w:rFonts w:ascii="Century Gothic" w:hAnsi="Century Gothic" w:cs="Century Gothic" w:eastAsia="Century Gothic"/>
          <w:b/>
          <w:i w:val="0"/>
          <w:sz w:val="20"/>
        </w:rPr>
        <w:t>Tesis de Grado y Proyecto de Grado:</w:t>
      </w:r>
      <w:r>
        <w:rPr>
          <w:rFonts w:ascii="Century Gothic" w:hAnsi="Century Gothic" w:cs="Century Gothic" w:eastAsia="Century Gothic"/>
          <w:b w:val="0"/>
          <w:i w:val="0"/>
          <w:sz w:val="20"/>
        </w:rPr>
        <w:t xml:space="preserve"> Disponen de un plazo máximo e impostergable de doce (12) meses calendario para la entrega del borrador final sustentado. Excepcionalmente, por causas de fuerza mayor debidamente justificadas e informadas por el Tutor Académico, el Director(a) de Carrera podrá otorgar una ampliación única de hasta tres (3) meses adicionales mediante Resolución expresa.</w:t>
      </w:r>
    </w:p>
    <w:p>
      <w:pPr>
        <w:numPr>
          <w:ilvl w:val="0"/>
          <w:numId w:val="102"/>
        </w:numPr>
        <w:spacing w:before="0" w:after="160" w:line="240" w:lineRule="auto"/>
        <w:jc w:val="both"/>
      </w:pPr>
      <w:r>
        <w:rPr>
          <w:rFonts w:ascii="Century Gothic" w:hAnsi="Century Gothic" w:cs="Century Gothic" w:eastAsia="Century Gothic"/>
          <w:b/>
          <w:i w:val="0"/>
          <w:sz w:val="20"/>
        </w:rPr>
        <w:t>Trabajo Dirigido (Externo e Interno):</w:t>
      </w:r>
      <w:r>
        <w:rPr>
          <w:rFonts w:ascii="Century Gothic" w:hAnsi="Century Gothic" w:cs="Century Gothic" w:eastAsia="Century Gothic"/>
          <w:b w:val="0"/>
          <w:i w:val="0"/>
          <w:sz w:val="20"/>
        </w:rPr>
        <w:t xml:space="preserve"> Se ejecuta bajo el régimen de dedicación exclusiva en un plazo máximo e impostergable de ocho (8) meses calendario, conforme a lo dispuesto en la Resolución HCU Nº 330/2022.</w:t>
      </w:r>
    </w:p>
    <w:p>
      <w:pPr>
        <w:numPr>
          <w:ilvl w:val="0"/>
          <w:numId w:val="102"/>
        </w:numPr>
        <w:spacing w:before="0" w:after="160" w:line="240" w:lineRule="auto"/>
        <w:jc w:val="both"/>
      </w:pPr>
      <w:r>
        <w:rPr>
          <w:rFonts w:ascii="Century Gothic" w:hAnsi="Century Gothic" w:cs="Century Gothic" w:eastAsia="Century Gothic"/>
          <w:b/>
          <w:i w:val="0"/>
          <w:sz w:val="20"/>
        </w:rPr>
        <w:t>Examen de Grado por Ciclos:</w:t>
      </w:r>
      <w:r>
        <w:rPr>
          <w:rFonts w:ascii="Century Gothic" w:hAnsi="Century Gothic" w:cs="Century Gothic" w:eastAsia="Century Gothic"/>
          <w:b w:val="0"/>
          <w:i w:val="0"/>
          <w:sz w:val="20"/>
        </w:rPr>
        <w:t xml:space="preserve"> El postulante deberá concluir la evaluación de los tres (3) ciclos en un periodo no mayor a doce (12) meses calendario a partir de su inscripción al primer ciclo.</w:t>
      </w:r>
    </w:p>
    <w:p>
      <w:pPr>
        <w:numPr>
          <w:ilvl w:val="0"/>
          <w:numId w:val="102"/>
        </w:numPr>
        <w:spacing w:before="0" w:after="200" w:line="240" w:lineRule="auto"/>
        <w:jc w:val="both"/>
      </w:pPr>
      <w:r>
        <w:rPr>
          <w:rFonts w:ascii="Century Gothic" w:hAnsi="Century Gothic" w:cs="Century Gothic" w:eastAsia="Century Gothic"/>
          <w:b/>
          <w:i w:val="0"/>
          <w:sz w:val="20"/>
        </w:rPr>
        <w:t>Vencimiento de Plazos:</w:t>
      </w:r>
      <w:r>
        <w:rPr>
          <w:rFonts w:ascii="Century Gothic" w:hAnsi="Century Gothic" w:cs="Century Gothic" w:eastAsia="Century Gothic"/>
          <w:b w:val="0"/>
          <w:i w:val="0"/>
          <w:sz w:val="20"/>
        </w:rPr>
        <w:t xml:space="preserve"> Si el postulante no concluyera el trabajo en los plazos máximos establecidos, el registro quedará caduco de pleno derecho, debiendo el estudiante iniciar un nuevo trámite con una temática o modalidad distinta.</w:t>
      </w:r>
    </w:p>
    <w:p>
      <w:pPr>
        <w:keepNext/>
        <w:spacing w:before="0" w:after="120" w:line="240" w:lineRule="auto"/>
        <w:jc w:val="left"/>
      </w:pPr>
      <w:r>
        <w:rPr>
          <w:rFonts w:ascii="Century Gothic" w:hAnsi="Century Gothic" w:cs="Century Gothic" w:eastAsia="Century Gothic"/>
          <w:b/>
          <w:i w:val="0"/>
          <w:sz w:val="20"/>
        </w:rPr>
        <w:t>Artículo 10. Incompatibilidades, Restricciones y Régimen Ético Docente</w:t>
      </w:r>
    </w:p>
    <w:p>
      <w:pPr>
        <w:spacing w:before="0" w:after="200" w:line="240" w:lineRule="auto"/>
        <w:jc w:val="both"/>
      </w:pPr>
      <w:r>
        <w:rPr>
          <w:rFonts w:ascii="Century Gothic" w:hAnsi="Century Gothic" w:cs="Century Gothic" w:eastAsia="Century Gothic"/>
          <w:b w:val="0"/>
          <w:i w:val="0"/>
          <w:sz w:val="20"/>
        </w:rPr>
        <w:t>De conformidad con los Estatutos de la UMSA, el Código Internacional de Ética del IESBA y las Resoluciones Universitarias vigentes:</w:t>
      </w:r>
    </w:p>
    <w:p>
      <w:pPr>
        <w:numPr>
          <w:ilvl w:val="0"/>
          <w:numId w:val="103"/>
        </w:numPr>
        <w:spacing w:before="0" w:after="160" w:line="240" w:lineRule="auto"/>
        <w:jc w:val="both"/>
      </w:pPr>
      <w:r>
        <w:rPr>
          <w:rFonts w:ascii="Century Gothic" w:hAnsi="Century Gothic" w:cs="Century Gothic" w:eastAsia="Century Gothic"/>
          <w:b/>
          <w:i w:val="0"/>
          <w:sz w:val="20"/>
        </w:rPr>
        <w:t>Incompatibilidad del Director(a) de Carrera:</w:t>
      </w:r>
      <w:r>
        <w:rPr>
          <w:rFonts w:ascii="Century Gothic" w:hAnsi="Century Gothic" w:cs="Century Gothic" w:eastAsia="Century Gothic"/>
          <w:b w:val="0"/>
          <w:i w:val="0"/>
          <w:sz w:val="20"/>
        </w:rPr>
        <w:t xml:space="preserve"> El Director(a) de Carrera, por la naturaleza ejecutiva de su cargo, está impedido de ejercer la función de Tutor Académico o Tribunal Examinador de Tesis, Proyecto de Grado o Trabajo Dirigido.</w:t>
      </w:r>
    </w:p>
    <w:p>
      <w:pPr>
        <w:numPr>
          <w:ilvl w:val="0"/>
          <w:numId w:val="103"/>
        </w:numPr>
        <w:spacing w:before="0" w:after="160" w:line="240" w:lineRule="auto"/>
        <w:jc w:val="both"/>
      </w:pPr>
      <w:r>
        <w:rPr>
          <w:rFonts w:ascii="Century Gothic" w:hAnsi="Century Gothic" w:cs="Century Gothic" w:eastAsia="Century Gothic"/>
          <w:b/>
          <w:i w:val="0"/>
          <w:sz w:val="20"/>
        </w:rPr>
        <w:t>Prohibición Estricta de Cobros y Gratuidad:</w:t>
      </w:r>
      <w:r>
        <w:rPr>
          <w:rFonts w:ascii="Century Gothic" w:hAnsi="Century Gothic" w:cs="Century Gothic" w:eastAsia="Century Gothic"/>
          <w:b w:val="0"/>
          <w:i w:val="0"/>
          <w:sz w:val="20"/>
        </w:rPr>
        <w:t xml:space="preserve"> Queda terminantemente prohibido que los Docentes Tutores, Asesores o Tribunales efectúen cobros en dinero o en especie, reciban obsequios, retribuciones o beneficios de cualquier índole por parte de los postulantes. La contravención a esta norma constituirá falta gravísima y dará lugar a proceso universitario inmediato (Resolución HCU Nº 096/025/85 y Estatuto Orgánico).</w:t>
      </w:r>
    </w:p>
    <w:p>
      <w:pPr>
        <w:numPr>
          <w:ilvl w:val="0"/>
          <w:numId w:val="103"/>
        </w:numPr>
        <w:spacing w:before="0" w:after="160" w:line="240" w:lineRule="auto"/>
        <w:jc w:val="both"/>
      </w:pPr>
      <w:r>
        <w:rPr>
          <w:rFonts w:ascii="Century Gothic" w:hAnsi="Century Gothic" w:cs="Century Gothic" w:eastAsia="Century Gothic"/>
          <w:b/>
          <w:i w:val="0"/>
          <w:sz w:val="20"/>
        </w:rPr>
        <w:t>Incompatibilidad en Exámenes de Grado:</w:t>
      </w:r>
      <w:r>
        <w:rPr>
          <w:rFonts w:ascii="Century Gothic" w:hAnsi="Century Gothic" w:cs="Century Gothic" w:eastAsia="Century Gothic"/>
          <w:b w:val="0"/>
          <w:i w:val="0"/>
          <w:sz w:val="20"/>
        </w:rPr>
        <w:t xml:space="preserve"> Los docentes designados como Tribunales Examinadores del Examen de Grado quedan prohibidos de dictar clases, cursos particulares, talleres o seminarios de preparación a los postulantes inscritos para dicha evaluación.</w:t>
      </w:r>
    </w:p>
    <w:p>
      <w:pPr>
        <w:numPr>
          <w:ilvl w:val="0"/>
          <w:numId w:val="103"/>
        </w:numPr>
        <w:spacing w:before="0" w:after="200" w:line="240" w:lineRule="auto"/>
        <w:jc w:val="both"/>
      </w:pPr>
      <w:r>
        <w:rPr>
          <w:rFonts w:ascii="Century Gothic" w:hAnsi="Century Gothic" w:cs="Century Gothic" w:eastAsia="Century Gothic"/>
          <w:b/>
          <w:i w:val="0"/>
          <w:sz w:val="20"/>
        </w:rPr>
        <w:t>Conflicto de Intereses en Trabajo Dirigido:</w:t>
      </w:r>
      <w:r>
        <w:rPr>
          <w:rFonts w:ascii="Century Gothic" w:hAnsi="Century Gothic" w:cs="Century Gothic" w:eastAsia="Century Gothic"/>
          <w:b w:val="0"/>
          <w:i w:val="0"/>
          <w:sz w:val="20"/>
        </w:rPr>
        <w:t xml:space="preserve"> El postulante no podrá realizar Trabajo Dirigido en instituciones donde mantenga relación laboral previa, vínculo de parentesco hasta el cuarto grado de consanguinidad o segundo de afinidad con autoridades ejecutivas o tutores profesionales.</w:t>
      </w:r>
    </w:p>
    <w:p>
      <w:pPr>
        <w:keepNext/>
        <w:spacing w:before="0" w:after="120" w:line="240" w:lineRule="auto"/>
        <w:jc w:val="left"/>
      </w:pPr>
      <w:r>
        <w:rPr>
          <w:rFonts w:ascii="Century Gothic" w:hAnsi="Century Gothic" w:cs="Century Gothic" w:eastAsia="Century Gothic"/>
          <w:b/>
          <w:i w:val="0"/>
          <w:sz w:val="20"/>
        </w:rPr>
        <w:t>Artículo 11. Del Banco de Temas e Investigaciones de la Carrera</w:t>
      </w:r>
    </w:p>
    <w:p>
      <w:pPr>
        <w:spacing w:before="0" w:after="200" w:line="240" w:lineRule="auto"/>
        <w:jc w:val="both"/>
      </w:pPr>
      <w:r>
        <w:rPr>
          <w:rFonts w:ascii="Century Gothic" w:hAnsi="Century Gothic" w:cs="Century Gothic" w:eastAsia="Century Gothic"/>
          <w:b w:val="0"/>
          <w:i w:val="0"/>
          <w:sz w:val="20"/>
        </w:rPr>
        <w:t>El Instituto de Investigaciones en Ciencias Contables, Financieras y de Auditoría (IICCFA) de la Carrera, en coordinación con la Comisión de Grado, mantendrá un Banco Institucional de Temas e Investigaciones Prioritarias actualizado anualmente, alineado a las necesidades del sector productivo, la gestión pública, la sostenibilidad y los diversos encargos de aseguramiento y no aseguramiento en Bolivia.</w:t>
      </w:r>
    </w:p>
    <w:p>
      <w:pPr>
        <w:spacing w:before="0" w:after="200" w:line="240" w:lineRule="auto"/>
        <w:jc w:val="both"/>
      </w:pPr>
      <w:r>
        <w:rPr>
          <w:rFonts w:ascii="Century Gothic" w:hAnsi="Century Gothic" w:cs="Century Gothic" w:eastAsia="Century Gothic"/>
          <w:b w:val="0"/>
          <w:i w:val="0"/>
          <w:sz w:val="20"/>
        </w:rPr>
        <w:t>Todo perfil de Tesis, Proyecto de Grado o Trabajo Dirigido deberá someterse a la revisión del Banco de Temas para verificar que la propuesta no incurra en duplicidad ni plagio con investigaciones aprobadas en los últimos diez (10) años.</w:t>
      </w:r>
    </w:p>
    <w:p>
      <w:pPr>
        <w:keepNext/>
        <w:spacing w:before="0" w:after="120" w:line="240" w:lineRule="auto"/>
        <w:jc w:val="left"/>
      </w:pPr>
      <w:r>
        <w:rPr>
          <w:rFonts w:ascii="Century Gothic" w:hAnsi="Century Gothic" w:cs="Century Gothic" w:eastAsia="Century Gothic"/>
          <w:b/>
          <w:i w:val="0"/>
          <w:sz w:val="20"/>
        </w:rPr>
        <w:t>Artículo 12. Cambio de Modalidad o Temática</w:t>
      </w:r>
    </w:p>
    <w:p>
      <w:pPr>
        <w:spacing w:before="0" w:after="200" w:line="240" w:lineRule="auto"/>
        <w:jc w:val="both"/>
      </w:pPr>
      <w:r>
        <w:rPr>
          <w:rFonts w:ascii="Century Gothic" w:hAnsi="Century Gothic" w:cs="Century Gothic" w:eastAsia="Century Gothic"/>
          <w:b w:val="0"/>
          <w:i w:val="0"/>
          <w:sz w:val="20"/>
        </w:rPr>
        <w:t>El postulante podrá solicitar por única vez el cambio de modalidad o de tema de graduación, presentando una nota fundamentada ante el Director(a) de Carrera. Dicha solicitud será evaluada por la Comisión de Grado y resuelta mediante Resolución de Carrera, previo informe de cancelación del trámite anterior y verificación del estado del expediente.</w:t>
      </w:r>
    </w:p>
    <w:p>
      <w:pPr>
        <w:keepNext/>
        <w:spacing w:before="40" w:after="200" w:line="240" w:lineRule="auto"/>
        <w:jc w:val="left"/>
      </w:pPr>
      <w:r>
        <w:rPr>
          <w:rFonts w:ascii="Century Gothic" w:hAnsi="Century Gothic" w:cs="Century Gothic" w:eastAsia="Century Gothic"/>
          <w:b/>
          <w:i w:val="0"/>
          <w:sz w:val="22"/>
        </w:rPr>
        <w:t>Capítulo III: Tesis de Grado</w:t>
      </w:r>
    </w:p>
    <w:p>
      <w:pPr>
        <w:keepNext/>
        <w:spacing w:before="0" w:after="120" w:line="240" w:lineRule="auto"/>
        <w:jc w:val="left"/>
      </w:pPr>
      <w:r>
        <w:rPr>
          <w:rFonts w:ascii="Century Gothic" w:hAnsi="Century Gothic" w:cs="Century Gothic" w:eastAsia="Century Gothic"/>
          <w:b/>
          <w:i w:val="0"/>
          <w:sz w:val="20"/>
        </w:rPr>
        <w:t>Artículo 13. Definición y Caracterización de la Tesis de Grado</w:t>
      </w:r>
    </w:p>
    <w:p>
      <w:pPr>
        <w:spacing w:before="0" w:after="200" w:line="240" w:lineRule="auto"/>
        <w:jc w:val="both"/>
      </w:pPr>
      <w:r>
        <w:rPr>
          <w:rFonts w:ascii="Century Gothic" w:hAnsi="Century Gothic" w:cs="Century Gothic" w:eastAsia="Century Gothic"/>
          <w:b w:val="0"/>
          <w:i w:val="0"/>
          <w:sz w:val="20"/>
        </w:rPr>
        <w:t>La Tesis de Grado es un trabajo de investigación científica riguroso, metódico e inédito que aborda un problema delimitado en el campo de la Ciencia Contable, la Auditoría, el Aseguramiento, la Sostenibilidad, las Finanzas, la Tributación o la Gobernanza Digital. Su propósito es generar conocimiento, proponer modelos teóricos o explicativos, evaluar hipótesis y aportar soluciones innovadoras que contribuyan al desarrollo de la profesión y de la sociedad.</w:t>
      </w:r>
    </w:p>
    <w:p>
      <w:pPr>
        <w:keepNext/>
        <w:spacing w:before="0" w:after="120" w:line="240" w:lineRule="auto"/>
        <w:jc w:val="left"/>
      </w:pPr>
      <w:r>
        <w:rPr>
          <w:rFonts w:ascii="Century Gothic" w:hAnsi="Century Gothic" w:cs="Century Gothic" w:eastAsia="Century Gothic"/>
          <w:b/>
          <w:i w:val="0"/>
          <w:sz w:val="20"/>
        </w:rPr>
        <w:t>Artículo 14. Solicitud y Designación del Tutor Académico</w:t>
      </w:r>
    </w:p>
    <w:p>
      <w:pPr>
        <w:numPr>
          <w:ilvl w:val="0"/>
          <w:numId w:val="104"/>
        </w:numPr>
        <w:spacing w:before="0" w:after="160" w:line="240" w:lineRule="auto"/>
        <w:jc w:val="both"/>
      </w:pPr>
      <w:r>
        <w:rPr>
          <w:rFonts w:ascii="Century Gothic" w:hAnsi="Century Gothic" w:cs="Century Gothic" w:eastAsia="Century Gothic"/>
          <w:b/>
          <w:i w:val="0"/>
          <w:sz w:val="20"/>
        </w:rPr>
        <w:t>Alcance Integral de la Tutoría:</w:t>
      </w:r>
      <w:r>
        <w:rPr>
          <w:rFonts w:ascii="Century Gothic" w:hAnsi="Century Gothic" w:cs="Century Gothic" w:eastAsia="Century Gothic"/>
          <w:b w:val="0"/>
          <w:i w:val="0"/>
          <w:sz w:val="20"/>
        </w:rPr>
        <w:t xml:space="preserve"> La tutoría académica es un proceso continuo de acompañamiento, orientación, supervisión y evaluación que abarca desde la formulación inicial del Perfil de Tesis hasta la conclusión, revisión y defensa pública del Documento Final (Tesis de Grado).</w:t>
      </w:r>
    </w:p>
    <w:p>
      <w:pPr>
        <w:numPr>
          <w:ilvl w:val="0"/>
          <w:numId w:val="104"/>
        </w:numPr>
        <w:spacing w:before="0" w:after="160" w:line="240" w:lineRule="auto"/>
        <w:jc w:val="both"/>
      </w:pPr>
      <w:r>
        <w:rPr>
          <w:rFonts w:ascii="Century Gothic" w:hAnsi="Century Gothic" w:cs="Century Gothic" w:eastAsia="Century Gothic"/>
          <w:b/>
          <w:i w:val="0"/>
          <w:sz w:val="20"/>
        </w:rPr>
        <w:t>Solicitud de Designación:</w:t>
      </w:r>
      <w:r>
        <w:rPr>
          <w:rFonts w:ascii="Century Gothic" w:hAnsi="Century Gothic" w:cs="Century Gothic" w:eastAsia="Century Gothic"/>
          <w:b w:val="0"/>
          <w:i w:val="0"/>
          <w:sz w:val="20"/>
        </w:rPr>
        <w:t xml:space="preserve"> Todo estudiante habilitado que elija la modalidad de Tesis de Grado solicitará mediante nota a la Dirección de Carrera la designación de su Tutor Académico, proponiendo al docente de su preferencia en función del área temática a investigar y adjuntando la carta de aceptación expresa del docente.</w:t>
      </w:r>
    </w:p>
    <w:p>
      <w:pPr>
        <w:numPr>
          <w:ilvl w:val="0"/>
          <w:numId w:val="104"/>
        </w:numPr>
        <w:spacing w:before="0" w:after="160" w:line="240" w:lineRule="auto"/>
        <w:jc w:val="both"/>
      </w:pPr>
      <w:r>
        <w:rPr>
          <w:rFonts w:ascii="Century Gothic" w:hAnsi="Century Gothic" w:cs="Century Gothic" w:eastAsia="Century Gothic"/>
          <w:b/>
          <w:i w:val="0"/>
          <w:sz w:val="20"/>
        </w:rPr>
        <w:t>Requisitos del Tutor:</w:t>
      </w:r>
      <w:r>
        <w:rPr>
          <w:rFonts w:ascii="Century Gothic" w:hAnsi="Century Gothic" w:cs="Century Gothic" w:eastAsia="Century Gothic"/>
          <w:b w:val="0"/>
          <w:i w:val="0"/>
          <w:sz w:val="20"/>
        </w:rPr>
        <w:t xml:space="preserve"> El Tutor Académico deberá ser docente titular o interino de la Carrera de Contaduría Pública con grado mínimo de Licenciatura en el área y título de posgrado.</w:t>
      </w:r>
    </w:p>
    <w:p>
      <w:pPr>
        <w:numPr>
          <w:ilvl w:val="0"/>
          <w:numId w:val="104"/>
        </w:numPr>
        <w:spacing w:before="0" w:after="200" w:line="240" w:lineRule="auto"/>
        <w:jc w:val="both"/>
      </w:pPr>
      <w:r>
        <w:rPr>
          <w:rFonts w:ascii="Century Gothic" w:hAnsi="Century Gothic" w:cs="Century Gothic" w:eastAsia="Century Gothic"/>
          <w:b/>
          <w:i w:val="0"/>
          <w:sz w:val="20"/>
        </w:rPr>
        <w:t>Oficialización de la Tutoría:</w:t>
      </w:r>
      <w:r>
        <w:rPr>
          <w:rFonts w:ascii="Century Gothic" w:hAnsi="Century Gothic" w:cs="Century Gothic" w:eastAsia="Century Gothic"/>
          <w:b w:val="0"/>
          <w:i w:val="0"/>
          <w:sz w:val="20"/>
        </w:rPr>
        <w:t xml:space="preserve"> La Dirección de Carrera emitirá la Resolución de Designación de Tutor Académico, formalizando la designación del docente para el acompañamiento de ambas etapas (Perfil y Documento Final).</w:t>
      </w:r>
    </w:p>
    <w:p>
      <w:pPr>
        <w:keepNext/>
        <w:spacing w:before="0" w:after="120" w:line="240" w:lineRule="auto"/>
        <w:jc w:val="left"/>
      </w:pPr>
      <w:r>
        <w:rPr>
          <w:rFonts w:ascii="Century Gothic" w:hAnsi="Century Gothic" w:cs="Century Gothic" w:eastAsia="Century Gothic"/>
          <w:b/>
          <w:i w:val="0"/>
          <w:sz w:val="20"/>
        </w:rPr>
        <w:t>Artículo 15. Obligaciones y Deberes del Tutor Académico</w:t>
      </w:r>
    </w:p>
    <w:p>
      <w:pPr>
        <w:spacing w:before="0" w:after="200" w:line="240" w:lineRule="auto"/>
        <w:jc w:val="both"/>
      </w:pPr>
      <w:r>
        <w:rPr>
          <w:rFonts w:ascii="Century Gothic" w:hAnsi="Century Gothic" w:cs="Century Gothic" w:eastAsia="Century Gothic"/>
          <w:b w:val="0"/>
          <w:i w:val="0"/>
          <w:sz w:val="20"/>
        </w:rPr>
        <w:t>Son obligaciones del Tutor Académico en cumplimiento de las normas universitarias vigentes:</w:t>
      </w:r>
    </w:p>
    <w:p>
      <w:pPr>
        <w:numPr>
          <w:ilvl w:val="0"/>
          <w:numId w:val="105"/>
        </w:numPr>
        <w:spacing w:before="0" w:after="160" w:line="240" w:lineRule="auto"/>
        <w:jc w:val="both"/>
      </w:pPr>
      <w:r>
        <w:rPr>
          <w:rFonts w:ascii="Century Gothic" w:hAnsi="Century Gothic" w:cs="Century Gothic" w:eastAsia="Century Gothic"/>
          <w:b/>
          <w:i w:val="0"/>
          <w:sz w:val="20"/>
        </w:rPr>
        <w:t>Orientación Metodológica y Científica:</w:t>
      </w:r>
      <w:r>
        <w:rPr>
          <w:rFonts w:ascii="Century Gothic" w:hAnsi="Century Gothic" w:cs="Century Gothic" w:eastAsia="Century Gothic"/>
          <w:b w:val="0"/>
          <w:i w:val="0"/>
          <w:sz w:val="20"/>
        </w:rPr>
        <w:t xml:space="preserve"> Orientar y guiar al estudiante en la formulación rigurosa del Perfil de Tesis y en el desarrollo sistemático del trabajo de campo y redacción del Documento Final.</w:t>
      </w:r>
    </w:p>
    <w:p>
      <w:pPr>
        <w:numPr>
          <w:ilvl w:val="0"/>
          <w:numId w:val="105"/>
        </w:numPr>
        <w:spacing w:before="0" w:after="160" w:line="240" w:lineRule="auto"/>
        <w:jc w:val="both"/>
      </w:pPr>
      <w:r>
        <w:rPr>
          <w:rFonts w:ascii="Century Gothic" w:hAnsi="Century Gothic" w:cs="Century Gothic" w:eastAsia="Century Gothic"/>
          <w:b/>
          <w:i w:val="0"/>
          <w:sz w:val="20"/>
        </w:rPr>
        <w:t>Revisión Previas y Retroalimentación:</w:t>
      </w:r>
      <w:r>
        <w:rPr>
          <w:rFonts w:ascii="Century Gothic" w:hAnsi="Century Gothic" w:cs="Century Gothic" w:eastAsia="Century Gothic"/>
          <w:b w:val="0"/>
          <w:i w:val="0"/>
          <w:sz w:val="20"/>
        </w:rPr>
        <w:t xml:space="preserve"> Realizar las revisiones oportunas a los borradores presentados por el estudiante, evaluando y determinando si el trabajo alcanza el nivel de preparación necesario para avanzar a las instancias de revisión oficial.</w:t>
      </w:r>
    </w:p>
    <w:p>
      <w:pPr>
        <w:numPr>
          <w:ilvl w:val="0"/>
          <w:numId w:val="105"/>
        </w:numPr>
        <w:spacing w:before="0" w:after="160" w:line="240" w:lineRule="auto"/>
        <w:jc w:val="both"/>
      </w:pPr>
      <w:r>
        <w:rPr>
          <w:rFonts w:ascii="Century Gothic" w:hAnsi="Century Gothic" w:cs="Century Gothic" w:eastAsia="Century Gothic"/>
          <w:b/>
          <w:i w:val="0"/>
          <w:sz w:val="20"/>
        </w:rPr>
        <w:t>Emisión de Informes de Aprobación y Aval:</w:t>
      </w:r>
      <w:r>
        <w:rPr>
          <w:rFonts w:ascii="Century Gothic" w:hAnsi="Century Gothic" w:cs="Century Gothic" w:eastAsia="Century Gothic"/>
          <w:b w:val="0"/>
          <w:i w:val="0"/>
          <w:sz w:val="20"/>
        </w:rPr>
        <w:t xml:space="preserve"> Emitir formalmente el Informe de Aprobación del Perfil de Tesis y, posteriormente, la Aceptación Formal/Visto Bueno del Documento Final (Borrador), requisitos indispensables para que el postulante presente su expediente ante la Dirección de Carrera.</w:t>
      </w:r>
    </w:p>
    <w:p>
      <w:pPr>
        <w:numPr>
          <w:ilvl w:val="0"/>
          <w:numId w:val="105"/>
        </w:numPr>
        <w:spacing w:before="0" w:after="160" w:line="240" w:lineRule="auto"/>
        <w:jc w:val="both"/>
      </w:pPr>
      <w:r>
        <w:rPr>
          <w:rFonts w:ascii="Century Gothic" w:hAnsi="Century Gothic" w:cs="Century Gothic" w:eastAsia="Century Gothic"/>
          <w:b/>
          <w:i w:val="0"/>
          <w:sz w:val="20"/>
        </w:rPr>
        <w:t>Asistencia a la Sustentación Oral:</w:t>
      </w:r>
      <w:r>
        <w:rPr>
          <w:rFonts w:ascii="Century Gothic" w:hAnsi="Century Gothic" w:cs="Century Gothic" w:eastAsia="Century Gothic"/>
          <w:b w:val="0"/>
          <w:i w:val="0"/>
          <w:sz w:val="20"/>
        </w:rPr>
        <w:t xml:space="preserve"> Participar en la defensa oral de la Tesis de Grado para absolver dudas o formular aclaraciones sobre el desarrollo del trabajo, asistiendo con derecho a voz.</w:t>
      </w:r>
    </w:p>
    <w:p>
      <w:pPr>
        <w:numPr>
          <w:ilvl w:val="0"/>
          <w:numId w:val="105"/>
        </w:numPr>
        <w:spacing w:before="0" w:after="200" w:line="240" w:lineRule="auto"/>
        <w:jc w:val="both"/>
      </w:pPr>
      <w:r>
        <w:rPr>
          <w:rFonts w:ascii="Century Gothic" w:hAnsi="Century Gothic" w:cs="Century Gothic" w:eastAsia="Century Gothic"/>
          <w:b/>
          <w:i w:val="0"/>
          <w:sz w:val="20"/>
        </w:rPr>
        <w:t>Exigencia Normativa y Ética:</w:t>
      </w:r>
      <w:r>
        <w:rPr>
          <w:rFonts w:ascii="Century Gothic" w:hAnsi="Century Gothic" w:cs="Century Gothic" w:eastAsia="Century Gothic"/>
          <w:b w:val="0"/>
          <w:i w:val="0"/>
          <w:sz w:val="20"/>
        </w:rPr>
        <w:t xml:space="preserve"> Exigir al postulante el cumplimiento de los requisitos metodológicos y éticos de la modalidad, absteniéndose estricta e inexcusablemente de efectuar cobros o recibir retribuciones de cualquier índole por la tutoría ejercida.</w:t>
      </w:r>
    </w:p>
    <w:p>
      <w:pPr>
        <w:keepNext/>
        <w:spacing w:before="0" w:after="120" w:line="240" w:lineRule="auto"/>
        <w:jc w:val="left"/>
      </w:pPr>
      <w:r>
        <w:rPr>
          <w:rFonts w:ascii="Century Gothic" w:hAnsi="Century Gothic" w:cs="Century Gothic" w:eastAsia="Century Gothic"/>
          <w:b/>
          <w:i w:val="0"/>
          <w:sz w:val="20"/>
        </w:rPr>
        <w:t>Artículo 16. Elaboración y Estructura Mínima del Perfil de Tesis de Grado</w:t>
      </w:r>
    </w:p>
    <w:p>
      <w:pPr>
        <w:spacing w:before="0" w:after="200" w:line="240" w:lineRule="auto"/>
        <w:jc w:val="both"/>
      </w:pPr>
      <w:r>
        <w:rPr>
          <w:rFonts w:ascii="Century Gothic" w:hAnsi="Century Gothic" w:cs="Century Gothic" w:eastAsia="Century Gothic"/>
          <w:b w:val="0"/>
          <w:i w:val="0"/>
          <w:sz w:val="20"/>
        </w:rPr>
        <w:t>El Perfil de Tesis será elaborado individualmente por el estudiante bajo la dirección continua de su Tutor Académico, aplicando la metodología de investigación científica y las guías del Instituto de Investigaciones (IICCFA).</w:t>
      </w:r>
    </w:p>
    <w:p>
      <w:pPr>
        <w:spacing w:before="0" w:after="200" w:line="240" w:lineRule="auto"/>
        <w:jc w:val="both"/>
      </w:pPr>
      <w:r>
        <w:rPr>
          <w:rFonts w:ascii="Century Gothic" w:hAnsi="Century Gothic" w:cs="Century Gothic" w:eastAsia="Century Gothic"/>
          <w:b w:val="0"/>
          <w:i w:val="0"/>
          <w:sz w:val="20"/>
        </w:rPr>
        <w:t>El Perfil de Tesis deberá contemplar de forma explícita los siguientes componentes teórico-metodológicos:</w:t>
      </w:r>
    </w:p>
    <w:p>
      <w:pPr>
        <w:numPr>
          <w:ilvl w:val="0"/>
          <w:numId w:val="106"/>
        </w:numPr>
        <w:spacing w:before="0" w:after="160" w:line="240" w:lineRule="auto"/>
        <w:jc w:val="both"/>
      </w:pPr>
      <w:r>
        <w:rPr>
          <w:rFonts w:ascii="Century Gothic" w:hAnsi="Century Gothic" w:cs="Century Gothic" w:eastAsia="Century Gothic"/>
          <w:b w:val="0"/>
          <w:i/>
          <w:sz w:val="20"/>
        </w:rPr>
        <w:t>Título Preliminar:</w:t>
      </w:r>
      <w:r>
        <w:rPr>
          <w:rFonts w:ascii="Century Gothic" w:hAnsi="Century Gothic" w:cs="Century Gothic" w:eastAsia="Century Gothic"/>
          <w:b w:val="0"/>
          <w:i w:val="0"/>
          <w:sz w:val="20"/>
        </w:rPr>
        <w:t xml:space="preserve"> Claro, conciso y delimitado en espacio y tiempo.</w:t>
      </w:r>
    </w:p>
    <w:p>
      <w:pPr>
        <w:numPr>
          <w:ilvl w:val="0"/>
          <w:numId w:val="106"/>
        </w:numPr>
        <w:spacing w:before="0" w:after="160" w:line="240" w:lineRule="auto"/>
        <w:jc w:val="both"/>
      </w:pPr>
      <w:r>
        <w:rPr>
          <w:rFonts w:ascii="Century Gothic" w:hAnsi="Century Gothic" w:cs="Century Gothic" w:eastAsia="Century Gothic"/>
          <w:b w:val="0"/>
          <w:i/>
          <w:sz w:val="20"/>
        </w:rPr>
        <w:t>Planteamiento del Problema:</w:t>
      </w:r>
      <w:r>
        <w:rPr>
          <w:rFonts w:ascii="Century Gothic" w:hAnsi="Century Gothic" w:cs="Century Gothic" w:eastAsia="Century Gothic"/>
          <w:b w:val="0"/>
          <w:i w:val="0"/>
          <w:sz w:val="20"/>
        </w:rPr>
        <w:t xml:space="preserve"> Identificación del problema, descripción del contexto, delimitación (espacial, temporal y sustantiva) y formulación clara de la pregunta central de investigación.</w:t>
      </w:r>
    </w:p>
    <w:p>
      <w:pPr>
        <w:numPr>
          <w:ilvl w:val="0"/>
          <w:numId w:val="106"/>
        </w:numPr>
        <w:spacing w:before="0" w:after="160" w:line="240" w:lineRule="auto"/>
        <w:jc w:val="both"/>
      </w:pPr>
      <w:r>
        <w:rPr>
          <w:rFonts w:ascii="Century Gothic" w:hAnsi="Century Gothic" w:cs="Century Gothic" w:eastAsia="Century Gothic"/>
          <w:b w:val="0"/>
          <w:i/>
          <w:sz w:val="20"/>
        </w:rPr>
        <w:t>Objetivos:</w:t>
      </w:r>
      <w:r>
        <w:rPr>
          <w:rFonts w:ascii="Century Gothic" w:hAnsi="Century Gothic" w:cs="Century Gothic" w:eastAsia="Century Gothic"/>
          <w:b w:val="0"/>
          <w:i w:val="0"/>
          <w:sz w:val="20"/>
        </w:rPr>
        <w:t xml:space="preserve"> Formulación del Objetivo General y de los Objetivos Específicos orientados a responder al problema planteado.</w:t>
      </w:r>
    </w:p>
    <w:p>
      <w:pPr>
        <w:numPr>
          <w:ilvl w:val="0"/>
          <w:numId w:val="106"/>
        </w:numPr>
        <w:spacing w:before="0" w:after="160" w:line="240" w:lineRule="auto"/>
        <w:jc w:val="both"/>
      </w:pPr>
      <w:r>
        <w:rPr>
          <w:rFonts w:ascii="Century Gothic" w:hAnsi="Century Gothic" w:cs="Century Gothic" w:eastAsia="Century Gothic"/>
          <w:b w:val="0"/>
          <w:i/>
          <w:sz w:val="20"/>
        </w:rPr>
        <w:t>Justificación:</w:t>
      </w:r>
      <w:r>
        <w:rPr>
          <w:rFonts w:ascii="Century Gothic" w:hAnsi="Century Gothic" w:cs="Century Gothic" w:eastAsia="Century Gothic"/>
          <w:b w:val="0"/>
          <w:i w:val="0"/>
          <w:sz w:val="20"/>
        </w:rPr>
        <w:t xml:space="preserve"> Argumentación de la relevancia e impacto del trabajo en las dimensiones Teórica, Práctica, Social y Metodológica.</w:t>
      </w:r>
    </w:p>
    <w:p>
      <w:pPr>
        <w:numPr>
          <w:ilvl w:val="0"/>
          <w:numId w:val="106"/>
        </w:numPr>
        <w:spacing w:before="0" w:after="160" w:line="240" w:lineRule="auto"/>
        <w:jc w:val="both"/>
      </w:pPr>
      <w:r>
        <w:rPr>
          <w:rFonts w:ascii="Century Gothic" w:hAnsi="Century Gothic" w:cs="Century Gothic" w:eastAsia="Century Gothic"/>
          <w:b w:val="0"/>
          <w:i/>
          <w:sz w:val="20"/>
        </w:rPr>
        <w:t>Marco Teórico y Conceptual Preliminar:</w:t>
      </w:r>
      <w:r>
        <w:rPr>
          <w:rFonts w:ascii="Century Gothic" w:hAnsi="Century Gothic" w:cs="Century Gothic" w:eastAsia="Century Gothic"/>
          <w:b w:val="0"/>
          <w:i w:val="0"/>
          <w:sz w:val="20"/>
        </w:rPr>
        <w:t xml:space="preserve"> Fundamentación de las categorías, teorías científicas, normas profesionales y conceptos que sustentan la investigación.</w:t>
      </w:r>
    </w:p>
    <w:p>
      <w:pPr>
        <w:numPr>
          <w:ilvl w:val="0"/>
          <w:numId w:val="106"/>
        </w:numPr>
        <w:spacing w:before="0" w:after="160" w:line="240" w:lineRule="auto"/>
        <w:jc w:val="both"/>
      </w:pPr>
      <w:r>
        <w:rPr>
          <w:rFonts w:ascii="Century Gothic" w:hAnsi="Century Gothic" w:cs="Century Gothic" w:eastAsia="Century Gothic"/>
          <w:b w:val="0"/>
          <w:i/>
          <w:sz w:val="20"/>
        </w:rPr>
        <w:t>Hipótesis de Investigación o Preguntas Científicas:</w:t>
      </w:r>
      <w:r>
        <w:rPr>
          <w:rFonts w:ascii="Century Gothic" w:hAnsi="Century Gothic" w:cs="Century Gothic" w:eastAsia="Century Gothic"/>
          <w:b w:val="0"/>
          <w:i w:val="0"/>
          <w:sz w:val="20"/>
        </w:rPr>
        <w:t xml:space="preserve"> Formulación de la hipótesis de trabajo (con identificación de variables dependiente e independiente) o preguntas orientadoras en investigaciones descriptivas/explicativas.</w:t>
      </w:r>
    </w:p>
    <w:p>
      <w:pPr>
        <w:numPr>
          <w:ilvl w:val="0"/>
          <w:numId w:val="106"/>
        </w:numPr>
        <w:spacing w:before="0" w:after="160" w:line="240" w:lineRule="auto"/>
        <w:jc w:val="both"/>
      </w:pPr>
      <w:r>
        <w:rPr>
          <w:rFonts w:ascii="Century Gothic" w:hAnsi="Century Gothic" w:cs="Century Gothic" w:eastAsia="Century Gothic"/>
          <w:b w:val="0"/>
          <w:i/>
          <w:sz w:val="20"/>
        </w:rPr>
        <w:t>Diseño Metodológico:</w:t>
      </w:r>
      <w:r>
        <w:rPr>
          <w:rFonts w:ascii="Century Gothic" w:hAnsi="Century Gothic" w:cs="Century Gothic" w:eastAsia="Century Gothic"/>
          <w:b w:val="0"/>
          <w:i w:val="0"/>
          <w:sz w:val="20"/>
        </w:rPr>
        <w:t xml:space="preserve"> Definición del enfoque (cualitativo, cuantitativo o mixto), tipo y nivel de investigación, métodos científicos aplicados, técnicas e instrumentos de recolección de datos, y delimitación de la población y muestra.</w:t>
      </w:r>
    </w:p>
    <w:p>
      <w:pPr>
        <w:numPr>
          <w:ilvl w:val="0"/>
          <w:numId w:val="106"/>
        </w:numPr>
        <w:spacing w:before="0" w:after="160" w:line="240" w:lineRule="auto"/>
        <w:jc w:val="both"/>
      </w:pPr>
      <w:r>
        <w:rPr>
          <w:rFonts w:ascii="Century Gothic" w:hAnsi="Century Gothic" w:cs="Century Gothic" w:eastAsia="Century Gothic"/>
          <w:b w:val="0"/>
          <w:i/>
          <w:sz w:val="20"/>
        </w:rPr>
        <w:t>Cronograma de Actividades:</w:t>
      </w:r>
      <w:r>
        <w:rPr>
          <w:rFonts w:ascii="Century Gothic" w:hAnsi="Century Gothic" w:cs="Century Gothic" w:eastAsia="Century Gothic"/>
          <w:b w:val="0"/>
          <w:i w:val="0"/>
          <w:sz w:val="20"/>
        </w:rPr>
        <w:t xml:space="preserve"> Planificación temporal de la fase de campo y redacción del borrador.</w:t>
      </w:r>
    </w:p>
    <w:p>
      <w:pPr>
        <w:numPr>
          <w:ilvl w:val="0"/>
          <w:numId w:val="106"/>
        </w:numPr>
        <w:spacing w:before="0" w:after="200" w:line="240" w:lineRule="auto"/>
        <w:jc w:val="both"/>
      </w:pPr>
      <w:r>
        <w:rPr>
          <w:rFonts w:ascii="Century Gothic" w:hAnsi="Century Gothic" w:cs="Century Gothic" w:eastAsia="Century Gothic"/>
          <w:b w:val="0"/>
          <w:i/>
          <w:sz w:val="20"/>
        </w:rPr>
        <w:t>Bibliografía y Fuentes:</w:t>
      </w:r>
      <w:r>
        <w:rPr>
          <w:rFonts w:ascii="Century Gothic" w:hAnsi="Century Gothic" w:cs="Century Gothic" w:eastAsia="Century Gothic"/>
          <w:b w:val="0"/>
          <w:i w:val="0"/>
          <w:sz w:val="20"/>
        </w:rPr>
        <w:t xml:space="preserve"> Nómina inicial de fuentes consultadas bajo normas de citación internacional (APA).</w:t>
      </w:r>
    </w:p>
    <w:p>
      <w:pPr>
        <w:keepNext/>
        <w:spacing w:before="0" w:after="120" w:line="240" w:lineRule="auto"/>
        <w:jc w:val="left"/>
      </w:pPr>
      <w:r>
        <w:rPr>
          <w:rFonts w:ascii="Century Gothic" w:hAnsi="Century Gothic" w:cs="Century Gothic" w:eastAsia="Century Gothic"/>
          <w:b/>
          <w:i w:val="0"/>
          <w:sz w:val="20"/>
        </w:rPr>
        <w:t>Artículo 17. Presentación del Perfil de Tesis de Grado con Aval del Tutor</w:t>
      </w:r>
    </w:p>
    <w:p>
      <w:pPr>
        <w:spacing w:before="0" w:after="200" w:line="240" w:lineRule="auto"/>
        <w:jc w:val="both"/>
      </w:pPr>
      <w:r>
        <w:rPr>
          <w:rFonts w:ascii="Century Gothic" w:hAnsi="Century Gothic" w:cs="Century Gothic" w:eastAsia="Century Gothic"/>
          <w:b w:val="0"/>
          <w:i w:val="0"/>
          <w:sz w:val="20"/>
        </w:rPr>
        <w:t>Concluida la elaboración del Perfil de Tesis conforme la estructura mínima establecida y bajo la dirección de su Tutor, el postulante presentará ante la Dirección de Carrera cuatro (4) ejemplares anillados del perfil, adjuntando el Informe de Aprobación del Tutor Académico, para la designación del Tribunal Revisor.</w:t>
      </w:r>
    </w:p>
    <w:p>
      <w:pPr>
        <w:keepNext/>
        <w:spacing w:before="0" w:after="120" w:line="240" w:lineRule="auto"/>
        <w:jc w:val="left"/>
      </w:pPr>
      <w:r>
        <w:rPr>
          <w:rFonts w:ascii="Century Gothic" w:hAnsi="Century Gothic" w:cs="Century Gothic" w:eastAsia="Century Gothic"/>
          <w:b/>
          <w:i w:val="0"/>
          <w:sz w:val="20"/>
        </w:rPr>
        <w:t>Artículo 18. Designación e Informe del Tribunal Revisor del Perfil</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designará a tres (3) docentes de la especialidad para integrar el Tribunal Revisor del Perfil de Tesis.</w:t>
      </w:r>
    </w:p>
    <w:p>
      <w:pPr>
        <w:spacing w:before="0" w:after="200" w:line="240" w:lineRule="auto"/>
        <w:jc w:val="both"/>
      </w:pPr>
      <w:r>
        <w:rPr>
          <w:rFonts w:ascii="Century Gothic" w:hAnsi="Century Gothic" w:cs="Century Gothic" w:eastAsia="Century Gothic"/>
          <w:b/>
          <w:i w:val="0"/>
          <w:sz w:val="20"/>
        </w:rPr>
        <w:t>Plazo e Informes del Tribunal:</w:t>
      </w:r>
      <w:r>
        <w:rPr>
          <w:rFonts w:ascii="Century Gothic" w:hAnsi="Century Gothic" w:cs="Century Gothic" w:eastAsia="Century Gothic"/>
          <w:b w:val="0"/>
          <w:i w:val="0"/>
          <w:sz w:val="20"/>
        </w:rPr>
        <w:t xml:space="preserve"> Los miembros del Tribunal Revisor tienen la obligación ineludible de revisar el documento y emitir sus informes individuales en un plazo no mayor a veinte (20) días calendario. En caso de no recibir el informe dentro del plazo fijado, el Director(a) de Carrera conminará por escrito al Docente miembro del Tribunal Revisor, para que en un plazo de cinco (5) días calendario emita su informe.</w:t>
      </w:r>
    </w:p>
    <w:p>
      <w:pPr>
        <w:spacing w:before="0" w:after="200" w:line="240" w:lineRule="auto"/>
        <w:jc w:val="both"/>
      </w:pPr>
      <w:r>
        <w:rPr>
          <w:rFonts w:ascii="Century Gothic" w:hAnsi="Century Gothic" w:cs="Century Gothic" w:eastAsia="Century Gothic"/>
          <w:b/>
          <w:i w:val="0"/>
          <w:sz w:val="20"/>
        </w:rPr>
        <w:t>Procedimiento ante Observaciones:</w:t>
      </w:r>
      <w:r>
        <w:rPr>
          <w:rFonts w:ascii="Century Gothic" w:hAnsi="Century Gothic" w:cs="Century Gothic" w:eastAsia="Century Gothic"/>
          <w:b w:val="0"/>
          <w:i w:val="0"/>
          <w:sz w:val="20"/>
        </w:rPr>
        <w:t xml:space="preserve"> De existir observaciones, el Director(a) de Carrera notificará al postulante y al Tutor Académico para que, en un plazo no mayor a veinte (20) días calendario, efectúen las correcciones y remitan el perfil ajustado para un nuevo informe del Tribunal (a ser emitido en un plazo máximo de 20 días).</w:t>
      </w:r>
    </w:p>
    <w:p>
      <w:pPr>
        <w:keepNext/>
        <w:spacing w:before="0" w:after="120" w:line="240" w:lineRule="auto"/>
        <w:jc w:val="left"/>
      </w:pPr>
      <w:r>
        <w:rPr>
          <w:rFonts w:ascii="Century Gothic" w:hAnsi="Century Gothic" w:cs="Century Gothic" w:eastAsia="Century Gothic"/>
          <w:b/>
          <w:i w:val="0"/>
          <w:sz w:val="20"/>
        </w:rPr>
        <w:t>Artículo 19. Aprobación del Perfil mediante Resolución de Carrera</w:t>
      </w:r>
    </w:p>
    <w:p>
      <w:pPr>
        <w:spacing w:before="0" w:after="200" w:line="240" w:lineRule="auto"/>
        <w:jc w:val="both"/>
      </w:pPr>
      <w:r>
        <w:rPr>
          <w:rFonts w:ascii="Century Gothic" w:hAnsi="Century Gothic" w:cs="Century Gothic" w:eastAsia="Century Gothic"/>
          <w:b w:val="0"/>
          <w:i w:val="0"/>
          <w:sz w:val="20"/>
        </w:rPr>
        <w:t>Contando con los informes favorables de los tres miembros del Tribunal Revisor, el Director(a) de Carrera emitirá, en un plazo no mayor a siete (7) días calendario, la Resolución de Dirección de Aprobación del Perfil de Tesis, autorizando el desarrollo del trabajo de investigación.</w:t>
      </w:r>
    </w:p>
    <w:p>
      <w:pPr>
        <w:keepNext/>
        <w:spacing w:before="0" w:after="120" w:line="240" w:lineRule="auto"/>
        <w:jc w:val="left"/>
      </w:pPr>
      <w:r>
        <w:rPr>
          <w:rFonts w:ascii="Century Gothic" w:hAnsi="Century Gothic" w:cs="Century Gothic" w:eastAsia="Century Gothic"/>
          <w:b/>
          <w:i w:val="0"/>
          <w:sz w:val="20"/>
        </w:rPr>
        <w:t>Artículo 20. Presentación de la Tesis en Borrador y Aprobación del Tutor</w:t>
      </w:r>
    </w:p>
    <w:p>
      <w:pPr>
        <w:spacing w:before="0" w:after="200" w:line="240" w:lineRule="auto"/>
        <w:jc w:val="both"/>
      </w:pPr>
      <w:r>
        <w:rPr>
          <w:rFonts w:ascii="Century Gothic" w:hAnsi="Century Gothic" w:cs="Century Gothic" w:eastAsia="Century Gothic"/>
          <w:b w:val="0"/>
          <w:i w:val="0"/>
          <w:sz w:val="20"/>
        </w:rPr>
        <w:t>Concluida la investigación en un plazo no mayor a doce (12) meses a partir de la aprobación del perfil, el postulante, contando con la Aceptación Formal y Visto Bueno del Tutor Académico, entregará a la Dirección de Carrera tres (3) ejemplares anillados del Documento Final (Borrador de Tesis) para la designación del Tribunal Examinador.</w:t>
      </w:r>
    </w:p>
    <w:p>
      <w:pPr>
        <w:keepNext/>
        <w:spacing w:before="0" w:after="120" w:line="240" w:lineRule="auto"/>
        <w:jc w:val="left"/>
      </w:pPr>
      <w:r>
        <w:rPr>
          <w:rFonts w:ascii="Century Gothic" w:hAnsi="Century Gothic" w:cs="Century Gothic" w:eastAsia="Century Gothic"/>
          <w:b/>
          <w:i w:val="0"/>
          <w:sz w:val="20"/>
        </w:rPr>
        <w:t>Artículo 21. Tribunal Examinador, Informes de Suficiencia y Procedimiento de Subsanación</w:t>
      </w:r>
    </w:p>
    <w:p>
      <w:pPr>
        <w:numPr>
          <w:ilvl w:val="0"/>
          <w:numId w:val="107"/>
        </w:numPr>
        <w:spacing w:before="0" w:after="160" w:line="240" w:lineRule="auto"/>
        <w:jc w:val="both"/>
      </w:pPr>
      <w:r>
        <w:rPr>
          <w:rFonts w:ascii="Century Gothic" w:hAnsi="Century Gothic" w:cs="Century Gothic" w:eastAsia="Century Gothic"/>
          <w:b/>
          <w:i w:val="0"/>
          <w:sz w:val="20"/>
        </w:rPr>
        <w:t>Designación:</w:t>
      </w:r>
      <w:r>
        <w:rPr>
          <w:rFonts w:ascii="Century Gothic" w:hAnsi="Century Gothic" w:cs="Century Gothic" w:eastAsia="Century Gothic"/>
          <w:b w:val="0"/>
          <w:i w:val="0"/>
          <w:sz w:val="20"/>
        </w:rPr>
        <w:t xml:space="preserve"> El Director(a) de Carrera designará a los miembros del Tribunal Revisor del Perfil como Tribunal Examinador de la Tesis de Grado, salvo casos excepcionales, recayendo la presidencia en el docente más antiguo.</w:t>
      </w:r>
    </w:p>
    <w:p>
      <w:pPr>
        <w:numPr>
          <w:ilvl w:val="0"/>
          <w:numId w:val="107"/>
        </w:numPr>
        <w:spacing w:before="0" w:after="200" w:line="240" w:lineRule="auto"/>
        <w:jc w:val="both"/>
      </w:pPr>
      <w:r>
        <w:rPr>
          <w:rFonts w:ascii="Century Gothic" w:hAnsi="Century Gothic" w:cs="Century Gothic" w:eastAsia="Century Gothic"/>
          <w:b/>
          <w:i w:val="0"/>
          <w:sz w:val="20"/>
        </w:rPr>
        <w:t>Informes de Suficiencia:</w:t>
      </w:r>
      <w:r>
        <w:rPr>
          <w:rFonts w:ascii="Century Gothic" w:hAnsi="Century Gothic" w:cs="Century Gothic" w:eastAsia="Century Gothic"/>
          <w:b w:val="0"/>
          <w:i w:val="0"/>
          <w:sz w:val="20"/>
        </w:rPr>
        <w:t xml:space="preserve"> En un plazo no mayor a veinte (20) días calendario, los miembros del Tribunal Examinador emitirán por separado su informe escrito, el cual podrá ser:</w:t>
      </w:r>
    </w:p>
    <w:p>
      <w:pPr>
        <w:numPr>
          <w:ilvl w:val="0"/>
          <w:numId w:val="108"/>
        </w:numPr>
        <w:spacing w:before="0" w:after="160" w:line="240" w:lineRule="auto"/>
        <w:jc w:val="both"/>
      </w:pPr>
      <w:r>
        <w:rPr>
          <w:rFonts w:ascii="Century Gothic" w:hAnsi="Century Gothic" w:cs="Century Gothic" w:eastAsia="Century Gothic"/>
          <w:b w:val="0"/>
          <w:i/>
          <w:sz w:val="20"/>
        </w:rPr>
        <w:t>Informe de Suficiencia:</w:t>
      </w:r>
      <w:r>
        <w:rPr>
          <w:rFonts w:ascii="Century Gothic" w:hAnsi="Century Gothic" w:cs="Century Gothic" w:eastAsia="Century Gothic"/>
          <w:b w:val="0"/>
          <w:i w:val="0"/>
          <w:sz w:val="20"/>
        </w:rPr>
        <w:t xml:space="preserve"> Aprueba el contenido técnico y científico para pasar a la etapa final de empaste y fijación de fecha de defensa.</w:t>
      </w:r>
    </w:p>
    <w:p>
      <w:pPr>
        <w:numPr>
          <w:ilvl w:val="0"/>
          <w:numId w:val="108"/>
        </w:numPr>
        <w:spacing w:before="0" w:after="200" w:line="240" w:lineRule="auto"/>
        <w:jc w:val="both"/>
      </w:pPr>
      <w:r>
        <w:rPr>
          <w:rFonts w:ascii="Century Gothic" w:hAnsi="Century Gothic" w:cs="Century Gothic" w:eastAsia="Century Gothic"/>
          <w:b w:val="0"/>
          <w:i/>
          <w:sz w:val="20"/>
        </w:rPr>
        <w:t>Informe con Observación:</w:t>
      </w:r>
      <w:r>
        <w:rPr>
          <w:rFonts w:ascii="Century Gothic" w:hAnsi="Century Gothic" w:cs="Century Gothic" w:eastAsia="Century Gothic"/>
          <w:b w:val="0"/>
          <w:i w:val="0"/>
          <w:sz w:val="20"/>
        </w:rPr>
        <w:t xml:space="preserve"> Detalla de forma escrita y fundamentada las correcciones de fondo, forma o metodología que el estudiante y su Tutor deben realizar antes de ser habilitado a la sustentación pública.</w:t>
      </w:r>
    </w:p>
    <w:p>
      <w:pPr>
        <w:numPr>
          <w:ilvl w:val="0"/>
          <w:numId w:val="107"/>
        </w:numPr>
        <w:spacing w:before="0" w:after="200" w:line="240" w:lineRule="auto"/>
        <w:jc w:val="both"/>
      </w:pPr>
      <w:r>
        <w:rPr>
          <w:rFonts w:ascii="Century Gothic" w:hAnsi="Century Gothic" w:cs="Century Gothic" w:eastAsia="Century Gothic"/>
          <w:b/>
          <w:i w:val="0"/>
          <w:sz w:val="20"/>
        </w:rPr>
        <w:t>Procedimiento de Subsanación y Reentrega ante Observaciones:</w:t>
      </w:r>
      <w:r>
        <w:rPr>
          <w:rFonts w:ascii="Century Gothic" w:hAnsi="Century Gothic" w:cs="Century Gothic" w:eastAsia="Century Gothic"/>
          <w:b w:val="0"/>
          <w:i w:val="0"/>
          <w:sz w:val="20"/>
        </w:rPr>
        <w:t xml:space="preserve"> Si uno o más miembros del Tribunal Examinador emitieran un Informe con Observaciones:</w:t>
      </w:r>
    </w:p>
    <w:p>
      <w:pPr>
        <w:numPr>
          <w:ilvl w:val="0"/>
          <w:numId w:val="108"/>
        </w:numPr>
        <w:spacing w:before="0" w:after="160" w:line="240" w:lineRule="auto"/>
        <w:jc w:val="both"/>
      </w:pPr>
      <w:r>
        <w:rPr>
          <w:rFonts w:ascii="Century Gothic" w:hAnsi="Century Gothic" w:cs="Century Gothic" w:eastAsia="Century Gothic"/>
          <w:b w:val="0"/>
          <w:i/>
          <w:sz w:val="20"/>
        </w:rPr>
        <w:t>Notificación:</w:t>
      </w:r>
      <w:r>
        <w:rPr>
          <w:rFonts w:ascii="Century Gothic" w:hAnsi="Century Gothic" w:cs="Century Gothic" w:eastAsia="Century Gothic"/>
          <w:b w:val="0"/>
          <w:i w:val="0"/>
          <w:sz w:val="20"/>
        </w:rPr>
        <w:t xml:space="preserve"> La Dirección de Carrera notificará formalmente al postulante y a su Tutor Académico en un plazo no mayor a tres (3) días hábiles, adjuntando el informe de observaciones.</w:t>
      </w:r>
    </w:p>
    <w:p>
      <w:pPr>
        <w:numPr>
          <w:ilvl w:val="0"/>
          <w:numId w:val="108"/>
        </w:numPr>
        <w:spacing w:before="0" w:after="160" w:line="240" w:lineRule="auto"/>
        <w:jc w:val="both"/>
      </w:pPr>
      <w:r>
        <w:rPr>
          <w:rFonts w:ascii="Century Gothic" w:hAnsi="Century Gothic" w:cs="Century Gothic" w:eastAsia="Century Gothic"/>
          <w:b w:val="0"/>
          <w:i/>
          <w:sz w:val="20"/>
        </w:rPr>
        <w:t>Plazo de Corrección:</w:t>
      </w:r>
      <w:r>
        <w:rPr>
          <w:rFonts w:ascii="Century Gothic" w:hAnsi="Century Gothic" w:cs="Century Gothic" w:eastAsia="Century Gothic"/>
          <w:b w:val="0"/>
          <w:i w:val="0"/>
          <w:sz w:val="20"/>
        </w:rPr>
        <w:t xml:space="preserve"> El postulante, con la dirección continua de su Tutor Académico, dispondrá de un plazo máximo e impostergable de treinta (30) días </w:t>
      </w:r>
      <w:r>
        <w:rPr>
          <w:rFonts w:ascii="Century Gothic" w:hAnsi="Century Gothic" w:cs="Century Gothic" w:eastAsia="Century Gothic"/>
          <w:b w:val="0"/>
          <w:i/>
          <w:sz w:val="20"/>
        </w:rPr>
        <w:t>calendario para realizar las correcciones requeridas.</w:t>
      </w:r>
    </w:p>
    <w:p>
      <w:pPr>
        <w:numPr>
          <w:ilvl w:val="0"/>
          <w:numId w:val="108"/>
        </w:numPr>
        <w:spacing w:before="0" w:after="200" w:line="240" w:lineRule="auto"/>
        <w:jc w:val="both"/>
      </w:pPr>
      <w:r>
        <w:rPr>
          <w:rFonts w:ascii="Century Gothic" w:hAnsi="Century Gothic" w:cs="Century Gothic" w:eastAsia="Century Gothic"/>
          <w:b w:val="0"/>
          <w:i/>
          <w:sz w:val="20"/>
        </w:rPr>
        <w:t>Reentrega Documental:</w:t>
      </w:r>
      <w:r>
        <w:rPr>
          <w:rFonts w:ascii="Century Gothic" w:hAnsi="Century Gothic" w:cs="Century Gothic" w:eastAsia="Century Gothic"/>
          <w:b w:val="0"/>
          <w:i w:val="0"/>
          <w:sz w:val="20"/>
        </w:rPr>
        <w:t xml:space="preserve"> Cumplido el plazo, el postulante entregará los ejemplares corregidos acompañados del Informe de Conformidad del Tutor Académico y de la Matriz de Absolución de Observaciones (detallando punto por punto la respuesta y ubicación de cada ajuste).</w:t>
      </w:r>
    </w:p>
    <w:p>
      <w:pPr>
        <w:numPr>
          <w:ilvl w:val="0"/>
          <w:numId w:val="107"/>
        </w:numPr>
        <w:spacing w:before="0" w:after="200" w:line="240" w:lineRule="auto"/>
        <w:jc w:val="both"/>
      </w:pPr>
      <w:r>
        <w:rPr>
          <w:rFonts w:ascii="Century Gothic" w:hAnsi="Century Gothic" w:cs="Century Gothic" w:eastAsia="Century Gothic"/>
          <w:b/>
          <w:i w:val="0"/>
          <w:sz w:val="20"/>
        </w:rPr>
        <w:t>Plazo de Reevaluación y Dictamen Definitivo:</w:t>
      </w:r>
    </w:p>
    <w:p>
      <w:pPr>
        <w:numPr>
          <w:ilvl w:val="0"/>
          <w:numId w:val="108"/>
        </w:numPr>
        <w:spacing w:before="0" w:after="160" w:line="240" w:lineRule="auto"/>
        <w:jc w:val="both"/>
      </w:pPr>
      <w:r>
        <w:rPr>
          <w:rFonts w:ascii="Century Gothic" w:hAnsi="Century Gothic" w:cs="Century Gothic" w:eastAsia="Century Gothic"/>
          <w:b w:val="0"/>
          <w:i w:val="0"/>
          <w:sz w:val="20"/>
        </w:rPr>
        <w:t>La Dirección de Carrera remitirá la documentación corregida al o los docentes observadores, quienes dispondrán de un plazo máximo e ineludible de quince (15) días calendario para revisar el trabajo ajustado y emitir su Informe Definitivo de Suficiencia.</w:t>
      </w:r>
    </w:p>
    <w:p>
      <w:pPr>
        <w:numPr>
          <w:ilvl w:val="0"/>
          <w:numId w:val="108"/>
        </w:numPr>
        <w:spacing w:before="0" w:after="200" w:line="240" w:lineRule="auto"/>
        <w:jc w:val="both"/>
      </w:pPr>
      <w:r>
        <w:rPr>
          <w:rFonts w:ascii="Century Gothic" w:hAnsi="Century Gothic" w:cs="Century Gothic" w:eastAsia="Century Gothic"/>
          <w:b w:val="0"/>
          <w:i w:val="0"/>
          <w:sz w:val="20"/>
        </w:rPr>
        <w:t>Si el estudiante no presenta el documento corregido en el plazo de 30 días calendario sin justificación de fuerza mayor, el trámite quedará en suspenso, pudiendo solicitar una única ampliación motivada de hasta quince (15) días ante la Dirección de Carrera. Si en la reevaluación persistieran observaciones de fondo no subsanadas, el Tribunal emitirá un Informe de Insuficiencia, reestructurándose el trabajo con el acompañamiento del Tutor.</w:t>
      </w:r>
    </w:p>
    <w:p>
      <w:pPr>
        <w:keepNext/>
        <w:spacing w:before="0" w:after="120" w:line="240" w:lineRule="auto"/>
        <w:jc w:val="left"/>
      </w:pPr>
      <w:r>
        <w:rPr>
          <w:rFonts w:ascii="Century Gothic" w:hAnsi="Century Gothic" w:cs="Century Gothic" w:eastAsia="Century Gothic"/>
          <w:b/>
          <w:i w:val="0"/>
          <w:sz w:val="20"/>
        </w:rPr>
        <w:t>Artículo 22. Aprobación de la Tesis de Grado y Autorización de Empaste</w:t>
      </w:r>
    </w:p>
    <w:p>
      <w:pPr>
        <w:spacing w:before="0" w:after="200" w:line="240" w:lineRule="auto"/>
        <w:jc w:val="both"/>
      </w:pPr>
      <w:r>
        <w:rPr>
          <w:rFonts w:ascii="Century Gothic" w:hAnsi="Century Gothic" w:cs="Century Gothic" w:eastAsia="Century Gothic"/>
          <w:b w:val="0"/>
          <w:i w:val="0"/>
          <w:sz w:val="20"/>
        </w:rPr>
        <w:t>Contando con los tres (3) Informes de Suficiencia favorables emitidos por los miembros del Tribunal Examinador, el Director(a) de Carrera emitirá, en un plazo no mayor a cinco (5) días hábiles, la Resolución de Dirección de Carrera de Aprobación de la Tesis de Grado. Esta Resolución aprueba formalmente el contenido científico y técnico del trabajo escrito, dándolo por concluido y autorizando al postulante a proceder con el empaste oficial de los ejemplares de la Tesis.</w:t>
      </w:r>
    </w:p>
    <w:p>
      <w:pPr>
        <w:keepNext/>
        <w:spacing w:before="0" w:after="120" w:line="240" w:lineRule="auto"/>
        <w:jc w:val="left"/>
      </w:pPr>
      <w:r>
        <w:rPr>
          <w:rFonts w:ascii="Century Gothic" w:hAnsi="Century Gothic" w:cs="Century Gothic" w:eastAsia="Century Gothic"/>
          <w:b/>
          <w:i w:val="0"/>
          <w:sz w:val="20"/>
        </w:rPr>
        <w:t>Artículo 23. Fijación de Fecha y Requisitos para el Acto Público de Sustentación</w:t>
      </w:r>
    </w:p>
    <w:p>
      <w:pPr>
        <w:spacing w:before="0" w:after="200" w:line="240" w:lineRule="auto"/>
        <w:jc w:val="both"/>
      </w:pPr>
      <w:r>
        <w:rPr>
          <w:rFonts w:ascii="Century Gothic" w:hAnsi="Century Gothic" w:cs="Century Gothic" w:eastAsia="Century Gothic"/>
          <w:b/>
          <w:i w:val="0"/>
          <w:sz w:val="20"/>
        </w:rPr>
        <w:t>Presentación de Empastados:</w:t>
      </w:r>
      <w:r>
        <w:rPr>
          <w:rFonts w:ascii="Century Gothic" w:hAnsi="Century Gothic" w:cs="Century Gothic" w:eastAsia="Century Gothic"/>
          <w:b w:val="0"/>
          <w:i w:val="0"/>
          <w:sz w:val="20"/>
        </w:rPr>
        <w:t xml:space="preserve"> Notificado con la Resolución de Aprobación de la Fase Escrita, el postulante entregará en la Dirección de Carrera siete (7) ejemplares empastados oficiales de la Tesis de Grado (3 para tribunales, 1 para el tutor, 1 para postulante y 1 para la Biblioteca Central de la Universidad Mayor de “San Andrés” y 1 para la Biblioteca de la Carrera de Contaduría Pública).</w:t>
      </w:r>
    </w:p>
    <w:p>
      <w:pPr>
        <w:spacing w:before="0" w:after="200" w:line="240" w:lineRule="auto"/>
        <w:jc w:val="both"/>
      </w:pPr>
      <w:r>
        <w:rPr>
          <w:rFonts w:ascii="Century Gothic" w:hAnsi="Century Gothic" w:cs="Century Gothic" w:eastAsia="Century Gothic"/>
          <w:b/>
          <w:i w:val="0"/>
          <w:sz w:val="20"/>
        </w:rPr>
        <w:t>Señalamiento de Fecha:</w:t>
      </w:r>
      <w:r>
        <w:rPr>
          <w:rFonts w:ascii="Century Gothic" w:hAnsi="Century Gothic" w:cs="Century Gothic" w:eastAsia="Century Gothic"/>
          <w:b w:val="0"/>
          <w:i w:val="0"/>
          <w:sz w:val="20"/>
        </w:rPr>
        <w:t xml:space="preserve"> Cumplida la entrega de ejemplares y la verificación de solvencias universitarias actualizadas, la Dirección de Carrera, mediante la Unidad de Kardex Académico emitirá el cronograma de las sustentaciones, estableciendo el día, hora y lugar para el Acto Público de Sustentación Oral, de acuerdo al Calendario Académico aprobado, notificando a los miembros del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24. Protocolo, Procedimiento y Desarrollo del Acto Público de Sustentación</w:t>
      </w:r>
    </w:p>
    <w:p>
      <w:pPr>
        <w:spacing w:before="0" w:after="200" w:line="240" w:lineRule="auto"/>
        <w:jc w:val="both"/>
      </w:pPr>
      <w:r>
        <w:rPr>
          <w:rFonts w:ascii="Century Gothic" w:hAnsi="Century Gothic" w:cs="Century Gothic" w:eastAsia="Century Gothic"/>
          <w:b w:val="0"/>
          <w:i w:val="0"/>
          <w:sz w:val="20"/>
        </w:rPr>
        <w:t>El Acto Público de Sustentación Oral de la Tesis de Grado se desarrollará en sesión solemne conforme a las siguientes etapas reglamentarias e ineludibles:</w:t>
      </w:r>
    </w:p>
    <w:p>
      <w:pPr>
        <w:numPr>
          <w:ilvl w:val="0"/>
          <w:numId w:val="109"/>
        </w:numPr>
        <w:spacing w:before="0" w:after="160" w:line="240" w:lineRule="auto"/>
        <w:jc w:val="both"/>
      </w:pPr>
      <w:r>
        <w:rPr>
          <w:rFonts w:ascii="Century Gothic" w:hAnsi="Century Gothic" w:cs="Century Gothic" w:eastAsia="Century Gothic"/>
          <w:b/>
          <w:i w:val="0"/>
          <w:sz w:val="20"/>
        </w:rPr>
        <w:t>Instalación y Apertura del Acto Solemne:</w:t>
      </w:r>
      <w:r>
        <w:rPr>
          <w:rFonts w:ascii="Century Gothic" w:hAnsi="Century Gothic" w:cs="Century Gothic" w:eastAsia="Century Gothic"/>
          <w:b w:val="0"/>
          <w:i w:val="0"/>
          <w:sz w:val="20"/>
        </w:rPr>
        <w:t xml:space="preserve"> En la fecha, hora y lugar señalados de acuerdo al Calendario Académico aprobado, el Director(a) de Carrera o el Presidente del Tribunal Examinador (docente titular más antiguo) instalará el acto en presencia física o virtual (según la modalidad aprobada) de los tres (3) miembros del Tribunal, del Tutor Académico y del postulante. En ausencia de algún miembro del Tribunal Examinador, se instalará con dos (2) Tribunales Examinadores.</w:t>
      </w:r>
    </w:p>
    <w:p>
      <w:pPr>
        <w:numPr>
          <w:ilvl w:val="0"/>
          <w:numId w:val="109"/>
        </w:numPr>
        <w:spacing w:before="0" w:after="160" w:line="240" w:lineRule="auto"/>
        <w:jc w:val="both"/>
      </w:pPr>
      <w:r>
        <w:rPr>
          <w:rFonts w:ascii="Century Gothic" w:hAnsi="Century Gothic" w:cs="Century Gothic" w:eastAsia="Century Gothic"/>
          <w:b/>
          <w:i w:val="0"/>
          <w:sz w:val="20"/>
        </w:rPr>
        <w:t>Acreditación y Lectura de Antecedentes:</w:t>
      </w:r>
      <w:r>
        <w:rPr>
          <w:rFonts w:ascii="Century Gothic" w:hAnsi="Century Gothic" w:cs="Century Gothic" w:eastAsia="Century Gothic"/>
          <w:b w:val="0"/>
          <w:i w:val="0"/>
          <w:sz w:val="20"/>
        </w:rPr>
        <w:t xml:space="preserve"> El Presidente del Tribunal dará lectura a la Resolución de Dirección de Carrera que aprueba el trabajo escrito, autoriza el empaste y fija la fecha de la defensa, verificando la identidad del postulante y la nómina oficial de los Tribunales Examinadores.</w:t>
      </w:r>
    </w:p>
    <w:p>
      <w:pPr>
        <w:numPr>
          <w:ilvl w:val="0"/>
          <w:numId w:val="109"/>
        </w:numPr>
        <w:spacing w:before="0" w:after="200" w:line="240" w:lineRule="auto"/>
        <w:jc w:val="both"/>
      </w:pPr>
      <w:r>
        <w:rPr>
          <w:rFonts w:ascii="Century Gothic" w:hAnsi="Century Gothic" w:cs="Century Gothic" w:eastAsia="Century Gothic"/>
          <w:b/>
          <w:i w:val="0"/>
          <w:sz w:val="20"/>
        </w:rPr>
        <w:t>Exposición Oral del Postulante (Estructura y Tiempo):</w:t>
      </w:r>
      <w:r>
        <w:rPr>
          <w:rFonts w:ascii="Century Gothic" w:hAnsi="Century Gothic" w:cs="Century Gothic" w:eastAsia="Century Gothic"/>
          <w:b w:val="0"/>
          <w:i w:val="0"/>
          <w:sz w:val="20"/>
        </w:rPr>
        <w:t xml:space="preserve"> El Presidente concederá la palabra al postulante, quien dispondrá de un tiempo máximo de veinte (20) a treinta (30) minutos para exponer la tesis con apoyos audiovisuales o didácticos. </w:t>
      </w:r>
    </w:p>
    <w:p>
      <w:pPr>
        <w:spacing w:before="0" w:after="200" w:line="240" w:lineRule="auto"/>
        <w:ind w:left="357"/>
        <w:jc w:val="both"/>
      </w:pPr>
      <w:r>
        <w:rPr>
          <w:rFonts w:ascii="Century Gothic" w:hAnsi="Century Gothic" w:cs="Century Gothic" w:eastAsia="Century Gothic"/>
          <w:b w:val="0"/>
          <w:i w:val="0"/>
          <w:sz w:val="20"/>
        </w:rPr>
        <w:t>La presentación deberá abordar obligatoriamente:</w:t>
      </w:r>
    </w:p>
    <w:p>
      <w:pPr>
        <w:numPr>
          <w:ilvl w:val="0"/>
          <w:numId w:val="110"/>
        </w:numPr>
        <w:spacing w:before="0" w:after="160" w:line="240" w:lineRule="auto"/>
        <w:jc w:val="both"/>
      </w:pPr>
      <w:r>
        <w:rPr>
          <w:rFonts w:ascii="Century Gothic" w:hAnsi="Century Gothic" w:cs="Century Gothic" w:eastAsia="Century Gothic"/>
          <w:b w:val="0"/>
          <w:i w:val="0"/>
          <w:sz w:val="20"/>
        </w:rPr>
        <w:t>Formulación del problema de investigación, objetivos, justificación e hipótesis o preguntas científicas.</w:t>
      </w:r>
    </w:p>
    <w:p>
      <w:pPr>
        <w:numPr>
          <w:ilvl w:val="0"/>
          <w:numId w:val="110"/>
        </w:numPr>
        <w:spacing w:before="0" w:after="160" w:line="240" w:lineRule="auto"/>
        <w:jc w:val="both"/>
      </w:pPr>
      <w:r>
        <w:rPr>
          <w:rFonts w:ascii="Century Gothic" w:hAnsi="Century Gothic" w:cs="Century Gothic" w:eastAsia="Century Gothic"/>
          <w:b w:val="0"/>
          <w:i w:val="0"/>
          <w:sz w:val="20"/>
        </w:rPr>
        <w:t>Fundamentación del marco teórico, normativo y diseño metodológico aplicado.</w:t>
      </w:r>
    </w:p>
    <w:p>
      <w:pPr>
        <w:numPr>
          <w:ilvl w:val="0"/>
          <w:numId w:val="110"/>
        </w:numPr>
        <w:spacing w:before="0" w:after="160" w:line="240" w:lineRule="auto"/>
        <w:jc w:val="both"/>
      </w:pPr>
      <w:r>
        <w:rPr>
          <w:rFonts w:ascii="Century Gothic" w:hAnsi="Century Gothic" w:cs="Century Gothic" w:eastAsia="Century Gothic"/>
          <w:b w:val="0"/>
          <w:i w:val="0"/>
          <w:sz w:val="20"/>
        </w:rPr>
        <w:t>Exposición de los resultados del trabajo de campo, hallazgos, comprobación de hipótesis y propuesta/solución desarrollada.</w:t>
      </w:r>
    </w:p>
    <w:p>
      <w:pPr>
        <w:numPr>
          <w:ilvl w:val="0"/>
          <w:numId w:val="110"/>
        </w:numPr>
        <w:spacing w:before="0" w:after="200" w:line="240" w:lineRule="auto"/>
        <w:jc w:val="both"/>
      </w:pPr>
      <w:r>
        <w:rPr>
          <w:rFonts w:ascii="Century Gothic" w:hAnsi="Century Gothic" w:cs="Century Gothic" w:eastAsia="Century Gothic"/>
          <w:b w:val="0"/>
          <w:i w:val="0"/>
          <w:sz w:val="20"/>
        </w:rPr>
        <w:t xml:space="preserve"> Conclusiones y recomendaciones principales de la investigación.</w:t>
      </w:r>
    </w:p>
    <w:p>
      <w:pPr>
        <w:numPr>
          <w:ilvl w:val="0"/>
          <w:numId w:val="109"/>
        </w:numPr>
        <w:spacing w:before="0" w:after="200" w:line="240" w:lineRule="auto"/>
        <w:jc w:val="both"/>
      </w:pPr>
      <w:r>
        <w:rPr>
          <w:rFonts w:ascii="Century Gothic" w:hAnsi="Century Gothic" w:cs="Century Gothic" w:eastAsia="Century Gothic"/>
          <w:b/>
          <w:i w:val="0"/>
          <w:sz w:val="20"/>
        </w:rPr>
        <w:t>Fase de Interrogatorio, Debate Técnico y Réplica:</w:t>
      </w:r>
      <w:r>
        <w:rPr>
          <w:rFonts w:ascii="Century Gothic" w:hAnsi="Century Gothic" w:cs="Century Gothic" w:eastAsia="Century Gothic"/>
          <w:b w:val="0"/>
          <w:i w:val="0"/>
          <w:sz w:val="20"/>
        </w:rPr>
        <w:t xml:space="preserve"> Concluida la exposición oral, el Presidente abrirá la fase de preguntas e intervenciones técnicas:</w:t>
      </w:r>
    </w:p>
    <w:p>
      <w:pPr>
        <w:numPr>
          <w:ilvl w:val="0"/>
          <w:numId w:val="111"/>
        </w:numPr>
        <w:spacing w:before="0" w:after="160" w:line="240" w:lineRule="auto"/>
        <w:jc w:val="both"/>
      </w:pPr>
      <w:r>
        <w:rPr>
          <w:rFonts w:ascii="Century Gothic" w:hAnsi="Century Gothic" w:cs="Century Gothic" w:eastAsia="Century Gothic"/>
          <w:b w:val="0"/>
          <w:i w:val="0"/>
          <w:sz w:val="20"/>
        </w:rPr>
        <w:t>Cada miembro del Tribunal Examinador formulará de forma individual y ordenada sus preguntas, objeciones, requerimientos de aclaración o profundización sobre el documento escrito o la exposición.</w:t>
      </w:r>
    </w:p>
    <w:p>
      <w:pPr>
        <w:numPr>
          <w:ilvl w:val="0"/>
          <w:numId w:val="111"/>
        </w:numPr>
        <w:spacing w:before="0" w:after="200" w:line="240" w:lineRule="auto"/>
        <w:jc w:val="both"/>
      </w:pPr>
      <w:r>
        <w:rPr>
          <w:rFonts w:ascii="Century Gothic" w:hAnsi="Century Gothic" w:cs="Century Gothic" w:eastAsia="Century Gothic"/>
          <w:b w:val="0"/>
          <w:i w:val="0"/>
          <w:sz w:val="20"/>
        </w:rPr>
        <w:t>El postulante responderá de forma individual, clara, fundamentada y directa a cada una de las observaciones o interrogantes planteadas por los Tribunales.</w:t>
      </w:r>
    </w:p>
    <w:p>
      <w:pPr>
        <w:numPr>
          <w:ilvl w:val="0"/>
          <w:numId w:val="109"/>
        </w:numPr>
        <w:spacing w:before="0" w:after="160" w:line="240" w:lineRule="auto"/>
        <w:jc w:val="both"/>
      </w:pPr>
      <w:r>
        <w:rPr>
          <w:rFonts w:ascii="Century Gothic" w:hAnsi="Century Gothic" w:cs="Century Gothic" w:eastAsia="Century Gothic"/>
          <w:b/>
          <w:i w:val="0"/>
          <w:sz w:val="20"/>
        </w:rPr>
        <w:t>Participación del Tutor Académico:</w:t>
      </w:r>
      <w:r>
        <w:rPr>
          <w:rFonts w:ascii="Century Gothic" w:hAnsi="Century Gothic" w:cs="Century Gothic" w:eastAsia="Century Gothic"/>
          <w:b w:val="0"/>
          <w:i w:val="0"/>
          <w:sz w:val="20"/>
        </w:rPr>
        <w:t xml:space="preserve"> Concluida la ronda de interrogatorio del Tribunal, el Presidente otorgará el uso de la palabra al Tutor Académico, quien podrá hacer aclaraciones metodológicas o teóricas sobre el proceso de investigación desarrollado por el estudiante. El Tutor participa estrictamente con derecho a voz, sin voto en la calificación final.</w:t>
      </w:r>
    </w:p>
    <w:p>
      <w:pPr>
        <w:numPr>
          <w:ilvl w:val="0"/>
          <w:numId w:val="109"/>
        </w:numPr>
        <w:spacing w:before="0" w:after="160" w:line="240" w:lineRule="auto"/>
        <w:jc w:val="both"/>
      </w:pPr>
      <w:r>
        <w:rPr>
          <w:rFonts w:ascii="Century Gothic" w:hAnsi="Century Gothic" w:cs="Century Gothic" w:eastAsia="Century Gothic"/>
          <w:b/>
          <w:i w:val="0"/>
          <w:sz w:val="20"/>
        </w:rPr>
        <w:t>Cierre de la Sesión Pública y Deliberación Privada:</w:t>
      </w:r>
      <w:r>
        <w:rPr>
          <w:rFonts w:ascii="Century Gothic" w:hAnsi="Century Gothic" w:cs="Century Gothic" w:eastAsia="Century Gothic"/>
          <w:b w:val="0"/>
          <w:i w:val="0"/>
          <w:sz w:val="20"/>
        </w:rPr>
        <w:t xml:space="preserve"> Agotada la fase de preguntas y aclaraciones, el Presidente declarará concluida la sesión pública y declarará cuarto intermedio, solicitando al postulante, al Tutor Académico y al público asistente abandonar el recinto universitario para dar paso de inmediato a la deliberación privada del Tribunal Evaluador, quienes procederán a evaluar el contenido del trabajo, la exposición y las respuestas del estudiante de acuerdo al método de evaluación establecido en el presente reglamento.</w:t>
      </w:r>
    </w:p>
    <w:p>
      <w:pPr>
        <w:numPr>
          <w:ilvl w:val="0"/>
          <w:numId w:val="109"/>
        </w:numPr>
        <w:spacing w:before="0" w:after="200" w:line="240" w:lineRule="auto"/>
        <w:jc w:val="both"/>
      </w:pPr>
      <w:r>
        <w:rPr>
          <w:rFonts w:ascii="Century Gothic" w:hAnsi="Century Gothic" w:cs="Century Gothic" w:eastAsia="Century Gothic"/>
          <w:b/>
          <w:i w:val="0"/>
          <w:sz w:val="20"/>
        </w:rPr>
        <w:t>Consignación de la Calificación:</w:t>
      </w:r>
      <w:r>
        <w:rPr>
          <w:rFonts w:ascii="Century Gothic" w:hAnsi="Century Gothic" w:cs="Century Gothic" w:eastAsia="Century Gothic"/>
          <w:b w:val="0"/>
          <w:i w:val="0"/>
          <w:sz w:val="20"/>
        </w:rPr>
        <w:t xml:space="preserve"> El Presidente del Tribunal consignará en el Acta Oficial de Sustentación de Grado la calificación cuantitativa (numeral) y cualitativa (literal) obtenida por el estudiante (sobre 100 puntos), de acuerdo con la ponderación oficial (50% trabajo escrito, 30% exposición oral, 20% defensa a preguntas), la cual debe estar refrendada con las firmas de la totalidad de los miembros del Tribunal Examinador y del Director(a) de Carrera.</w:t>
      </w:r>
    </w:p>
    <w:p>
      <w:pPr>
        <w:spacing w:before="0" w:after="200" w:line="240" w:lineRule="auto"/>
        <w:ind w:left="357"/>
        <w:jc w:val="both"/>
      </w:pPr>
      <w:r>
        <w:rPr>
          <w:rFonts w:ascii="Century Gothic" w:hAnsi="Century Gothic" w:cs="Century Gothic" w:eastAsia="Century Gothic"/>
          <w:b w:val="0"/>
          <w:i w:val="0"/>
          <w:sz w:val="20"/>
        </w:rPr>
        <w:t>En caso de que la sustentación se realice en la modalidad virtual, los miembros del Tribunal Examinador deben apersonarse a la Unidad Kardex Académico dentro de las 48 horas siguientes para firmar el Acta de Grado.</w:t>
      </w:r>
    </w:p>
    <w:p>
      <w:pPr>
        <w:numPr>
          <w:ilvl w:val="0"/>
          <w:numId w:val="109"/>
        </w:numPr>
        <w:spacing w:before="0" w:after="200" w:line="240" w:lineRule="auto"/>
        <w:jc w:val="both"/>
      </w:pPr>
      <w:r>
        <w:rPr>
          <w:rFonts w:ascii="Century Gothic" w:hAnsi="Century Gothic" w:cs="Century Gothic" w:eastAsia="Century Gothic"/>
          <w:b/>
          <w:i w:val="0"/>
          <w:sz w:val="20"/>
        </w:rPr>
        <w:t>Reinstalación del Acto, Lectura del Acta,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del Tutor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25. Proceso de Evaluación y Criterios de Ponderación</w:t>
      </w:r>
    </w:p>
    <w:p>
      <w:pPr>
        <w:spacing w:before="0" w:after="200" w:line="240" w:lineRule="auto"/>
        <w:jc w:val="both"/>
      </w:pPr>
      <w:r>
        <w:rPr>
          <w:rFonts w:ascii="Century Gothic" w:hAnsi="Century Gothic" w:cs="Century Gothic" w:eastAsia="Century Gothic"/>
          <w:b w:val="0"/>
          <w:i w:val="0"/>
          <w:sz w:val="20"/>
        </w:rPr>
        <w:t>Concluida la sustentación oral pública, el Tribunal Examinador sesionará a puerta cerrada en sesión reservada para evaluar integralmente el desempeño del postulante y determinar la calificación cuantitativa y cualitativa final.</w:t>
      </w:r>
    </w:p>
    <w:p>
      <w:pPr>
        <w:numPr>
          <w:ilvl w:val="0"/>
          <w:numId w:val="112"/>
        </w:numPr>
        <w:spacing w:before="0" w:after="200" w:line="240" w:lineRule="auto"/>
        <w:jc w:val="both"/>
      </w:pPr>
      <w:r>
        <w:rPr>
          <w:rFonts w:ascii="Century Gothic" w:hAnsi="Century Gothic" w:cs="Century Gothic" w:eastAsia="Century Gothic"/>
          <w:b/>
          <w:i w:val="0"/>
          <w:sz w:val="20"/>
        </w:rPr>
        <w:t>Criterios de Evaluación por Componentes:</w:t>
      </w:r>
      <w:r>
        <w:rPr>
          <w:rFonts w:ascii="Century Gothic" w:hAnsi="Century Gothic" w:cs="Century Gothic" w:eastAsia="Century Gothic"/>
          <w:b w:val="0"/>
          <w:i w:val="0"/>
          <w:sz w:val="20"/>
        </w:rPr>
        <w:t xml:space="preserve"> La evaluación del Tribunal ponderará conjuntamente los siguientes tres componentes:</w:t>
      </w:r>
    </w:p>
    <w:p>
      <w:pPr>
        <w:numPr>
          <w:ilvl w:val="0"/>
          <w:numId w:val="113"/>
        </w:numPr>
        <w:spacing w:before="0" w:after="200" w:line="240" w:lineRule="auto"/>
        <w:jc w:val="both"/>
      </w:pPr>
      <w:r>
        <w:rPr>
          <w:rFonts w:ascii="Century Gothic" w:hAnsi="Century Gothic" w:cs="Century Gothic" w:eastAsia="Century Gothic"/>
          <w:b/>
          <w:i w:val="0"/>
          <w:sz w:val="20"/>
        </w:rPr>
        <w:t>Evaluación del Trabajo Escrito (50 Puntos / 50%):</w:t>
      </w:r>
    </w:p>
    <w:p>
      <w:pPr>
        <w:numPr>
          <w:ilvl w:val="0"/>
          <w:numId w:val="114"/>
        </w:numPr>
        <w:spacing w:before="0" w:after="160" w:line="240" w:lineRule="auto"/>
        <w:jc w:val="both"/>
      </w:pPr>
      <w:r>
        <w:rPr>
          <w:rFonts w:ascii="Century Gothic" w:hAnsi="Century Gothic" w:cs="Century Gothic" w:eastAsia="Century Gothic"/>
          <w:b w:val="0"/>
          <w:i w:val="0"/>
          <w:sz w:val="20"/>
        </w:rPr>
        <w:t>Relevancia, pertinencia y rigor científico-metodológico del problema investigado.</w:t>
      </w:r>
    </w:p>
    <w:p>
      <w:pPr>
        <w:numPr>
          <w:ilvl w:val="0"/>
          <w:numId w:val="114"/>
        </w:numPr>
        <w:spacing w:before="0" w:after="160" w:line="240" w:lineRule="auto"/>
        <w:jc w:val="both"/>
      </w:pPr>
      <w:r>
        <w:rPr>
          <w:rFonts w:ascii="Century Gothic" w:hAnsi="Century Gothic" w:cs="Century Gothic" w:eastAsia="Century Gothic"/>
          <w:b w:val="0"/>
          <w:i w:val="0"/>
          <w:sz w:val="20"/>
        </w:rPr>
        <w:t>Profundidad y actualización del marco teórico y normativo.</w:t>
      </w:r>
    </w:p>
    <w:p>
      <w:pPr>
        <w:numPr>
          <w:ilvl w:val="0"/>
          <w:numId w:val="114"/>
        </w:numPr>
        <w:spacing w:before="0" w:after="160" w:line="240" w:lineRule="auto"/>
        <w:jc w:val="both"/>
      </w:pPr>
      <w:r>
        <w:rPr>
          <w:rFonts w:ascii="Century Gothic" w:hAnsi="Century Gothic" w:cs="Century Gothic" w:eastAsia="Century Gothic"/>
          <w:b w:val="0"/>
          <w:i w:val="0"/>
          <w:sz w:val="20"/>
        </w:rPr>
        <w:t>Adecuada composición, redacción técnica, citas normativas (APA) y fuentes de información.</w:t>
      </w:r>
    </w:p>
    <w:p>
      <w:pPr>
        <w:numPr>
          <w:ilvl w:val="0"/>
          <w:numId w:val="114"/>
        </w:numPr>
        <w:spacing w:before="0" w:after="200" w:line="240" w:lineRule="auto"/>
        <w:jc w:val="both"/>
      </w:pPr>
      <w:r>
        <w:rPr>
          <w:rFonts w:ascii="Century Gothic" w:hAnsi="Century Gothic" w:cs="Century Gothic" w:eastAsia="Century Gothic"/>
          <w:b w:val="0"/>
          <w:i w:val="0"/>
          <w:sz w:val="20"/>
        </w:rPr>
        <w:t>Validez del diseño metodológico, procesamiento de datos, hallazgos, conclusiones y aporte al conocimiento contable/financiero.</w:t>
      </w:r>
    </w:p>
    <w:p>
      <w:pPr>
        <w:numPr>
          <w:ilvl w:val="0"/>
          <w:numId w:val="113"/>
        </w:numPr>
        <w:spacing w:before="0" w:after="200" w:line="240" w:lineRule="auto"/>
        <w:jc w:val="both"/>
      </w:pPr>
      <w:r>
        <w:rPr>
          <w:rFonts w:ascii="Century Gothic" w:hAnsi="Century Gothic" w:cs="Century Gothic" w:eastAsia="Century Gothic"/>
          <w:b/>
          <w:i w:val="0"/>
          <w:sz w:val="20"/>
        </w:rPr>
        <w:t>Evaluación de la Sustentación Oral (30 Puntos / 30%):</w:t>
      </w:r>
    </w:p>
    <w:p>
      <w:pPr>
        <w:numPr>
          <w:ilvl w:val="0"/>
          <w:numId w:val="114"/>
        </w:numPr>
        <w:spacing w:before="0" w:after="160" w:line="240" w:lineRule="auto"/>
        <w:jc w:val="both"/>
      </w:pPr>
      <w:r>
        <w:rPr>
          <w:rFonts w:ascii="Century Gothic" w:hAnsi="Century Gothic" w:cs="Century Gothic" w:eastAsia="Century Gothic"/>
          <w:b w:val="0"/>
          <w:i w:val="0"/>
          <w:sz w:val="20"/>
        </w:rPr>
        <w:t>Estructura, orden y claridad didáctica en la exposición.</w:t>
      </w:r>
    </w:p>
    <w:p>
      <w:pPr>
        <w:numPr>
          <w:ilvl w:val="0"/>
          <w:numId w:val="114"/>
        </w:numPr>
        <w:spacing w:before="0" w:after="160" w:line="240" w:lineRule="auto"/>
        <w:jc w:val="both"/>
      </w:pPr>
      <w:r>
        <w:rPr>
          <w:rFonts w:ascii="Century Gothic" w:hAnsi="Century Gothic" w:cs="Century Gothic" w:eastAsia="Century Gothic"/>
          <w:b w:val="0"/>
          <w:i w:val="0"/>
          <w:sz w:val="20"/>
        </w:rPr>
        <w:t>Dominio técnico del tema y empleo adecuado del vocabulario profesional.</w:t>
      </w:r>
    </w:p>
    <w:p>
      <w:pPr>
        <w:numPr>
          <w:ilvl w:val="0"/>
          <w:numId w:val="114"/>
        </w:numPr>
        <w:spacing w:before="0" w:after="160" w:line="240" w:lineRule="auto"/>
        <w:jc w:val="both"/>
      </w:pPr>
      <w:r>
        <w:rPr>
          <w:rFonts w:ascii="Century Gothic" w:hAnsi="Century Gothic" w:cs="Century Gothic" w:eastAsia="Century Gothic"/>
          <w:b w:val="0"/>
          <w:i w:val="0"/>
          <w:sz w:val="20"/>
        </w:rPr>
        <w:t>Uso eficiente de recursos tecnológicos y soportes audiovisuales.</w:t>
      </w:r>
    </w:p>
    <w:p>
      <w:pPr>
        <w:numPr>
          <w:ilvl w:val="0"/>
          <w:numId w:val="114"/>
        </w:numPr>
        <w:spacing w:before="0" w:after="200" w:line="240" w:lineRule="auto"/>
        <w:jc w:val="both"/>
      </w:pPr>
      <w:r>
        <w:rPr>
          <w:rFonts w:ascii="Century Gothic" w:hAnsi="Century Gothic" w:cs="Century Gothic" w:eastAsia="Century Gothic"/>
          <w:b w:val="0"/>
          <w:i w:val="0"/>
          <w:sz w:val="20"/>
        </w:rPr>
        <w:t>Solidez en la presentación de conclusiones y recomendaciones.</w:t>
      </w:r>
    </w:p>
    <w:p>
      <w:pPr>
        <w:numPr>
          <w:ilvl w:val="0"/>
          <w:numId w:val="113"/>
        </w:numPr>
        <w:spacing w:before="0" w:after="200" w:line="240" w:lineRule="auto"/>
        <w:jc w:val="both"/>
      </w:pPr>
      <w:r>
        <w:rPr>
          <w:rFonts w:ascii="Century Gothic" w:hAnsi="Century Gothic" w:cs="Century Gothic" w:eastAsia="Century Gothic"/>
          <w:b/>
          <w:i w:val="0"/>
          <w:sz w:val="20"/>
        </w:rPr>
        <w:t>Evaluación de la Defensa y Respuesta a Preguntas (20 Puntos / 20%):</w:t>
      </w:r>
    </w:p>
    <w:p>
      <w:pPr>
        <w:numPr>
          <w:ilvl w:val="0"/>
          <w:numId w:val="114"/>
        </w:numPr>
        <w:spacing w:before="0" w:after="160" w:line="240" w:lineRule="auto"/>
        <w:jc w:val="both"/>
      </w:pPr>
      <w:r>
        <w:rPr>
          <w:rFonts w:ascii="Century Gothic" w:hAnsi="Century Gothic" w:cs="Century Gothic" w:eastAsia="Century Gothic"/>
          <w:b w:val="0"/>
          <w:i w:val="0"/>
          <w:sz w:val="20"/>
        </w:rPr>
        <w:t>Capacidad de argumentación, réplica y fundamentación doctrinaria, legal o técnica.</w:t>
      </w:r>
    </w:p>
    <w:p>
      <w:pPr>
        <w:numPr>
          <w:ilvl w:val="0"/>
          <w:numId w:val="114"/>
        </w:numPr>
        <w:spacing w:before="0" w:after="200" w:line="240" w:lineRule="auto"/>
        <w:jc w:val="both"/>
      </w:pPr>
      <w:r>
        <w:rPr>
          <w:rFonts w:ascii="Century Gothic" w:hAnsi="Century Gothic" w:cs="Century Gothic" w:eastAsia="Century Gothic"/>
          <w:b w:val="0"/>
          <w:i w:val="0"/>
          <w:sz w:val="20"/>
        </w:rPr>
        <w:t>Precisión, solvencia y seguridad al responder a las objeciones o interrogantes planteadas por los miembros del Tribunal.</w:t>
      </w:r>
    </w:p>
    <w:p>
      <w:pPr>
        <w:numPr>
          <w:ilvl w:val="0"/>
          <w:numId w:val="112"/>
        </w:numPr>
        <w:spacing w:before="0" w:after="160" w:line="240" w:lineRule="auto"/>
        <w:jc w:val="both"/>
      </w:pPr>
      <w:r>
        <w:rPr>
          <w:rFonts w:ascii="Century Gothic" w:hAnsi="Century Gothic" w:cs="Century Gothic" w:eastAsia="Century Gothic"/>
          <w:b/>
          <w:i w:val="0"/>
          <w:sz w:val="20"/>
        </w:rPr>
        <w:t>Mecanismo de Determinación de la Nota Final:</w:t>
      </w:r>
      <w:r>
        <w:rPr>
          <w:rFonts w:ascii="Century Gothic" w:hAnsi="Century Gothic" w:cs="Century Gothic" w:eastAsia="Century Gothic"/>
          <w:b w:val="0"/>
          <w:i w:val="0"/>
          <w:sz w:val="20"/>
        </w:rPr>
        <w:t xml:space="preserve"> La calificación final de la Tesis de Grado resultará de la media aritmética ponderada de las calificaciones otorgadas individualmente por cada uno de los tres (3) miembros del Tribunal Examinador, o por consenso expresado en números enteros (1 a 100).</w:t>
      </w:r>
    </w:p>
    <w:p>
      <w:pPr>
        <w:numPr>
          <w:ilvl w:val="0"/>
          <w:numId w:val="112"/>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nota obtenida se transcribirá en el Acta Oficial bajo la siguiente escala cuali-cuantitativa aprobada por el Sistema Universitario (CEUB / UMSA):</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 Con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Con mención honorífica, felicitación y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keepNext/>
        <w:spacing w:before="0" w:after="120" w:line="240" w:lineRule="auto"/>
        <w:jc w:val="left"/>
      </w:pPr>
      <w:r>
        <w:rPr>
          <w:rFonts w:ascii="Century Gothic" w:hAnsi="Century Gothic" w:cs="Century Gothic" w:eastAsia="Century Gothic"/>
          <w:b/>
          <w:i w:val="0"/>
          <w:sz w:val="20"/>
        </w:rPr>
        <w:t>Artículo 26.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físicos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de Grado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27.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28.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IV: Proyecto de Grado</w:t>
      </w:r>
    </w:p>
    <w:p>
      <w:pPr>
        <w:keepNext/>
        <w:spacing w:before="0" w:after="120" w:line="240" w:lineRule="auto"/>
        <w:jc w:val="left"/>
      </w:pPr>
      <w:r>
        <w:rPr>
          <w:rFonts w:ascii="Century Gothic" w:hAnsi="Century Gothic" w:cs="Century Gothic" w:eastAsia="Century Gothic"/>
          <w:b/>
          <w:i w:val="0"/>
          <w:sz w:val="20"/>
        </w:rPr>
        <w:t>Artículo 29. Definición y Caracterización del Proyecto de Grado</w:t>
      </w:r>
    </w:p>
    <w:p>
      <w:pPr>
        <w:spacing w:before="0" w:after="200" w:line="240" w:lineRule="auto"/>
        <w:jc w:val="both"/>
      </w:pPr>
      <w:r>
        <w:rPr>
          <w:rFonts w:ascii="Century Gothic" w:hAnsi="Century Gothic" w:cs="Century Gothic" w:eastAsia="Century Gothic"/>
          <w:b w:val="0"/>
          <w:i w:val="0"/>
          <w:sz w:val="20"/>
        </w:rPr>
        <w:t>El Proyecto de Grado es un trabajo de investigación aplicada orientada a la programación, diseño e implementación de soluciones prácticas de uso social, empresarial o institucional. Está destinado a resolver problemas o deficiencias concretas en empresas públicas, privadas o del sector social (Ejemplo: diseño de un sistema contable o de costos para un sector emergente, propuesta de implementación de un sistema ERP, diseño de un modelo de control interno o de gestión de riesgos o un gabinete de auditoría especializada) con profundidad metodológica equivalente a la Tesis.</w:t>
      </w:r>
    </w:p>
    <w:p>
      <w:pPr>
        <w:keepNext/>
        <w:spacing w:before="0" w:after="120" w:line="240" w:lineRule="auto"/>
        <w:jc w:val="left"/>
      </w:pPr>
      <w:r>
        <w:rPr>
          <w:rFonts w:ascii="Century Gothic" w:hAnsi="Century Gothic" w:cs="Century Gothic" w:eastAsia="Century Gothic"/>
          <w:b/>
          <w:i w:val="0"/>
          <w:sz w:val="20"/>
        </w:rPr>
        <w:t>Artículo 30. Solicitud y Designación del Tutor Académico</w:t>
      </w:r>
    </w:p>
    <w:p>
      <w:pPr>
        <w:numPr>
          <w:ilvl w:val="0"/>
          <w:numId w:val="115"/>
        </w:numPr>
        <w:spacing w:before="0" w:after="160" w:line="240" w:lineRule="auto"/>
        <w:jc w:val="both"/>
      </w:pPr>
      <w:r>
        <w:rPr>
          <w:rFonts w:ascii="Century Gothic" w:hAnsi="Century Gothic" w:cs="Century Gothic" w:eastAsia="Century Gothic"/>
          <w:b/>
          <w:i w:val="0"/>
          <w:sz w:val="20"/>
        </w:rPr>
        <w:t>Alcance Integral de la Tutoría:</w:t>
      </w:r>
      <w:r>
        <w:rPr>
          <w:rFonts w:ascii="Century Gothic" w:hAnsi="Century Gothic" w:cs="Century Gothic" w:eastAsia="Century Gothic"/>
          <w:b w:val="0"/>
          <w:i w:val="0"/>
          <w:sz w:val="20"/>
        </w:rPr>
        <w:t xml:space="preserve"> La tutoría académica es un proceso continuo de acompañamiento, orientación, supervisión y evaluación técnica que abarca desde la formulación inicial del Perfil de Proyecto de Grado hasta la conclusión, pruebas de funcionamiento práctico y defensa pública del Trabajo Final (Borrador del Proyecto de Grado).</w:t>
      </w:r>
    </w:p>
    <w:p>
      <w:pPr>
        <w:numPr>
          <w:ilvl w:val="0"/>
          <w:numId w:val="115"/>
        </w:numPr>
        <w:spacing w:before="0" w:after="160" w:line="240" w:lineRule="auto"/>
        <w:jc w:val="both"/>
      </w:pPr>
      <w:r>
        <w:rPr>
          <w:rFonts w:ascii="Century Gothic" w:hAnsi="Century Gothic" w:cs="Century Gothic" w:eastAsia="Century Gothic"/>
          <w:b/>
          <w:i w:val="0"/>
          <w:sz w:val="20"/>
        </w:rPr>
        <w:t>Solicitud de Designación:</w:t>
      </w:r>
      <w:r>
        <w:rPr>
          <w:rFonts w:ascii="Century Gothic" w:hAnsi="Century Gothic" w:cs="Century Gothic" w:eastAsia="Century Gothic"/>
          <w:b w:val="0"/>
          <w:i w:val="0"/>
          <w:sz w:val="20"/>
        </w:rPr>
        <w:t xml:space="preserve"> Todo estudiante habilitado que elija la modalidad de Proyecto de Grado solicitará mediante nota a la Dirección de Carrera la designación de su Tutor Académico, proponiendo al docente de su preferencia en función de la especialidad técnica del proyecto, adjuntando la carta de aceptación expresa del docente.</w:t>
      </w:r>
    </w:p>
    <w:p>
      <w:pPr>
        <w:numPr>
          <w:ilvl w:val="0"/>
          <w:numId w:val="115"/>
        </w:numPr>
        <w:spacing w:before="0" w:after="160" w:line="240" w:lineRule="auto"/>
        <w:jc w:val="both"/>
      </w:pPr>
      <w:r>
        <w:rPr>
          <w:rFonts w:ascii="Century Gothic" w:hAnsi="Century Gothic" w:cs="Century Gothic" w:eastAsia="Century Gothic"/>
          <w:b/>
          <w:i w:val="0"/>
          <w:sz w:val="20"/>
        </w:rPr>
        <w:t>Requisitos del Tutor:</w:t>
      </w:r>
      <w:r>
        <w:rPr>
          <w:rFonts w:ascii="Century Gothic" w:hAnsi="Century Gothic" w:cs="Century Gothic" w:eastAsia="Century Gothic"/>
          <w:b w:val="0"/>
          <w:i w:val="0"/>
          <w:sz w:val="20"/>
        </w:rPr>
        <w:t xml:space="preserve"> El Tutor Académico deberá ser docente titular o interino de la Carrera de Contaduría Pública con grado mínimo de Licenciatura en el área y título de posgrado.</w:t>
      </w:r>
    </w:p>
    <w:p>
      <w:pPr>
        <w:numPr>
          <w:ilvl w:val="0"/>
          <w:numId w:val="115"/>
        </w:numPr>
        <w:spacing w:before="0" w:after="200" w:line="240" w:lineRule="auto"/>
        <w:jc w:val="both"/>
      </w:pPr>
      <w:r>
        <w:rPr>
          <w:rFonts w:ascii="Century Gothic" w:hAnsi="Century Gothic" w:cs="Century Gothic" w:eastAsia="Century Gothic"/>
          <w:b/>
          <w:i w:val="0"/>
          <w:sz w:val="20"/>
        </w:rPr>
        <w:t>Oficialización de la Tutoría:</w:t>
      </w:r>
      <w:r>
        <w:rPr>
          <w:rFonts w:ascii="Century Gothic" w:hAnsi="Century Gothic" w:cs="Century Gothic" w:eastAsia="Century Gothic"/>
          <w:b w:val="0"/>
          <w:i w:val="0"/>
          <w:sz w:val="20"/>
        </w:rPr>
        <w:t xml:space="preserve"> La Dirección de Carrera emitirá la Resolución de Designación de Tutor Académico, formalizando la designación del docente para el acompañamiento de ambas etapas (Perfil y Trabajo Final).</w:t>
      </w:r>
    </w:p>
    <w:p>
      <w:pPr>
        <w:keepNext/>
        <w:spacing w:before="0" w:after="120" w:line="240" w:lineRule="auto"/>
        <w:jc w:val="left"/>
      </w:pPr>
      <w:r>
        <w:rPr>
          <w:rFonts w:ascii="Century Gothic" w:hAnsi="Century Gothic" w:cs="Century Gothic" w:eastAsia="Century Gothic"/>
          <w:b/>
          <w:i w:val="0"/>
          <w:sz w:val="20"/>
        </w:rPr>
        <w:t>Artículo 31. Obligaciones y Deberes del Tutor Académico</w:t>
      </w:r>
    </w:p>
    <w:p>
      <w:pPr>
        <w:spacing w:before="0" w:after="200" w:line="240" w:lineRule="auto"/>
        <w:jc w:val="both"/>
      </w:pPr>
      <w:r>
        <w:rPr>
          <w:rFonts w:ascii="Century Gothic" w:hAnsi="Century Gothic" w:cs="Century Gothic" w:eastAsia="Century Gothic"/>
          <w:b w:val="0"/>
          <w:i w:val="0"/>
          <w:sz w:val="20"/>
        </w:rPr>
        <w:t>Son obligaciones del Tutor Académico en cumplimiento de las normas universitarias vigentes:</w:t>
      </w:r>
    </w:p>
    <w:p>
      <w:pPr>
        <w:numPr>
          <w:ilvl w:val="0"/>
          <w:numId w:val="116"/>
        </w:numPr>
        <w:spacing w:before="0" w:after="160" w:line="240" w:lineRule="auto"/>
        <w:jc w:val="both"/>
      </w:pPr>
      <w:r>
        <w:rPr>
          <w:rFonts w:ascii="Century Gothic" w:hAnsi="Century Gothic" w:cs="Century Gothic" w:eastAsia="Century Gothic"/>
          <w:b/>
          <w:i w:val="0"/>
          <w:sz w:val="20"/>
        </w:rPr>
        <w:t>Orientación Técnica y Aplicada:</w:t>
      </w:r>
      <w:r>
        <w:rPr>
          <w:rFonts w:ascii="Century Gothic" w:hAnsi="Century Gothic" w:cs="Century Gothic" w:eastAsia="Century Gothic"/>
          <w:b w:val="0"/>
          <w:i w:val="0"/>
          <w:sz w:val="20"/>
        </w:rPr>
        <w:t xml:space="preserve"> Orientar y guiar al estudiante en la formulación del Perfil de Proyecto de Grado y en el desarrollo del modelo, sistema, manual o herramienta aplicada.</w:t>
      </w:r>
    </w:p>
    <w:p>
      <w:pPr>
        <w:numPr>
          <w:ilvl w:val="0"/>
          <w:numId w:val="116"/>
        </w:numPr>
        <w:spacing w:before="0" w:after="160" w:line="240" w:lineRule="auto"/>
        <w:jc w:val="both"/>
      </w:pPr>
      <w:r>
        <w:rPr>
          <w:rFonts w:ascii="Century Gothic" w:hAnsi="Century Gothic" w:cs="Century Gothic" w:eastAsia="Century Gothic"/>
          <w:b/>
          <w:i w:val="0"/>
          <w:sz w:val="20"/>
        </w:rPr>
        <w:t>Evaluación de Factibilidad y Revisiones:</w:t>
      </w:r>
      <w:r>
        <w:rPr>
          <w:rFonts w:ascii="Century Gothic" w:hAnsi="Century Gothic" w:cs="Century Gothic" w:eastAsia="Century Gothic"/>
          <w:b w:val="0"/>
          <w:i w:val="0"/>
          <w:sz w:val="20"/>
        </w:rPr>
        <w:t xml:space="preserve"> Realizar las revisiones oportunas a los borradores presentados por el estudiante, evaluando y verificando la viabilidad técnica, operativa, financiera y legal de la propuesta para avanzar a las instancias de revisión oficial.</w:t>
      </w:r>
    </w:p>
    <w:p>
      <w:pPr>
        <w:numPr>
          <w:ilvl w:val="0"/>
          <w:numId w:val="116"/>
        </w:numPr>
        <w:spacing w:before="0" w:after="160" w:line="240" w:lineRule="auto"/>
        <w:jc w:val="both"/>
      </w:pPr>
      <w:r>
        <w:rPr>
          <w:rFonts w:ascii="Century Gothic" w:hAnsi="Century Gothic" w:cs="Century Gothic" w:eastAsia="Century Gothic"/>
          <w:b/>
          <w:i w:val="0"/>
          <w:sz w:val="20"/>
        </w:rPr>
        <w:t>Emisión de Informes de Aprobación y Aval:</w:t>
      </w:r>
      <w:r>
        <w:rPr>
          <w:rFonts w:ascii="Century Gothic" w:hAnsi="Century Gothic" w:cs="Century Gothic" w:eastAsia="Century Gothic"/>
          <w:b w:val="0"/>
          <w:i w:val="0"/>
          <w:sz w:val="20"/>
        </w:rPr>
        <w:t xml:space="preserve"> Emitir formalmente el Informe de Aprobación del Perfil de Proyecto de Grado y, posteriormente, la Aceptación Formal/Visto Bueno del Documento Final (Borrador), requisitos indispensables para que el postulante presente su expediente ante la Dirección de Carrera.</w:t>
      </w:r>
    </w:p>
    <w:p>
      <w:pPr>
        <w:numPr>
          <w:ilvl w:val="0"/>
          <w:numId w:val="116"/>
        </w:numPr>
        <w:spacing w:before="0" w:after="160" w:line="240" w:lineRule="auto"/>
        <w:jc w:val="both"/>
      </w:pPr>
      <w:r>
        <w:rPr>
          <w:rFonts w:ascii="Century Gothic" w:hAnsi="Century Gothic" w:cs="Century Gothic" w:eastAsia="Century Gothic"/>
          <w:b/>
          <w:i w:val="0"/>
          <w:sz w:val="20"/>
        </w:rPr>
        <w:t>Asistencia a la Sustentación Oral y Demostración:</w:t>
      </w:r>
      <w:r>
        <w:rPr>
          <w:rFonts w:ascii="Century Gothic" w:hAnsi="Century Gothic" w:cs="Century Gothic" w:eastAsia="Century Gothic"/>
          <w:b w:val="0"/>
          <w:i w:val="0"/>
          <w:sz w:val="20"/>
        </w:rPr>
        <w:t xml:space="preserve"> Participar obligatoriamente en el Acto Público de Sustentación Oral y Demostración Técnica del Proyecto de Grado para absolver dudas o formular aclaraciones sobre la propuesta aplicada, asistiendo con derecho a voz.</w:t>
      </w:r>
    </w:p>
    <w:p>
      <w:pPr>
        <w:numPr>
          <w:ilvl w:val="0"/>
          <w:numId w:val="116"/>
        </w:numPr>
        <w:spacing w:before="0" w:after="200" w:line="240" w:lineRule="auto"/>
        <w:jc w:val="both"/>
      </w:pPr>
      <w:r>
        <w:rPr>
          <w:rFonts w:ascii="Century Gothic" w:hAnsi="Century Gothic" w:cs="Century Gothic" w:eastAsia="Century Gothic"/>
          <w:b/>
          <w:i w:val="0"/>
          <w:sz w:val="20"/>
        </w:rPr>
        <w:t>Compromiso Ético y Gratuidad:</w:t>
      </w:r>
      <w:r>
        <w:rPr>
          <w:rFonts w:ascii="Century Gothic" w:hAnsi="Century Gothic" w:cs="Century Gothic" w:eastAsia="Century Gothic"/>
          <w:b w:val="0"/>
          <w:i w:val="0"/>
          <w:sz w:val="20"/>
        </w:rPr>
        <w:t xml:space="preserve"> Garantizar la autenticidad y viabilidad del proyecto, exigiéndole al estudiante el cumplimiento de los estándares profesionales, absteniéndose estricta e inexcusablemente de efectuar cobros o recibir retribuciones de cualquier índole por la tutoría ejercida.</w:t>
      </w:r>
    </w:p>
    <w:p>
      <w:pPr>
        <w:keepNext/>
        <w:spacing w:before="0" w:after="120" w:line="240" w:lineRule="auto"/>
        <w:jc w:val="left"/>
      </w:pPr>
      <w:r>
        <w:rPr>
          <w:rFonts w:ascii="Century Gothic" w:hAnsi="Century Gothic" w:cs="Century Gothic" w:eastAsia="Century Gothic"/>
          <w:b/>
          <w:i w:val="0"/>
          <w:sz w:val="20"/>
        </w:rPr>
        <w:t>Artículo 32. Elaboración y Estructura Mínima del Perfil de Proyecto de Grado</w:t>
      </w:r>
    </w:p>
    <w:p>
      <w:pPr>
        <w:spacing w:before="0" w:after="200" w:line="240" w:lineRule="auto"/>
        <w:jc w:val="both"/>
      </w:pPr>
      <w:r>
        <w:rPr>
          <w:rFonts w:ascii="Century Gothic" w:hAnsi="Century Gothic" w:cs="Century Gothic" w:eastAsia="Century Gothic"/>
          <w:b w:val="0"/>
          <w:i w:val="0"/>
          <w:sz w:val="20"/>
        </w:rPr>
        <w:t>El Perfil de Proyecto de Grado será elaborado individualmente por el estudiante bajo la dirección continua de su Tutor Académico, aplicando la metodología de investigación que corresponda.</w:t>
      </w:r>
    </w:p>
    <w:p>
      <w:pPr>
        <w:spacing w:before="0" w:after="200" w:line="240" w:lineRule="auto"/>
        <w:jc w:val="both"/>
      </w:pPr>
      <w:r>
        <w:rPr>
          <w:rFonts w:ascii="Century Gothic" w:hAnsi="Century Gothic" w:cs="Century Gothic" w:eastAsia="Century Gothic"/>
          <w:b w:val="0"/>
          <w:i w:val="0"/>
          <w:sz w:val="20"/>
        </w:rPr>
        <w:t>El Perfil de Proyecto de Grado deberá contemplar de forma explícita los siguientes componentes teórico-metodológicos:</w:t>
      </w:r>
    </w:p>
    <w:p>
      <w:pPr>
        <w:numPr>
          <w:ilvl w:val="0"/>
          <w:numId w:val="117"/>
        </w:numPr>
        <w:spacing w:before="0" w:after="160" w:line="240" w:lineRule="auto"/>
        <w:jc w:val="both"/>
      </w:pPr>
      <w:r>
        <w:rPr>
          <w:rFonts w:ascii="Century Gothic" w:hAnsi="Century Gothic" w:cs="Century Gothic" w:eastAsia="Century Gothic"/>
          <w:b w:val="0"/>
          <w:i/>
          <w:sz w:val="20"/>
        </w:rPr>
        <w:t>Título Preliminar:</w:t>
      </w:r>
      <w:r>
        <w:rPr>
          <w:rFonts w:ascii="Century Gothic" w:hAnsi="Century Gothic" w:cs="Century Gothic" w:eastAsia="Century Gothic"/>
          <w:b w:val="0"/>
          <w:i w:val="0"/>
          <w:sz w:val="20"/>
        </w:rPr>
        <w:t xml:space="preserve"> Claro, preciso y descriptivo de la propuesta, sistema o modelo a diseñar e implementar.</w:t>
      </w:r>
    </w:p>
    <w:p>
      <w:pPr>
        <w:numPr>
          <w:ilvl w:val="0"/>
          <w:numId w:val="117"/>
        </w:numPr>
        <w:spacing w:before="0" w:after="160" w:line="240" w:lineRule="auto"/>
        <w:jc w:val="both"/>
      </w:pPr>
      <w:r>
        <w:rPr>
          <w:rFonts w:ascii="Century Gothic" w:hAnsi="Century Gothic" w:cs="Century Gothic" w:eastAsia="Century Gothic"/>
          <w:b w:val="0"/>
          <w:i/>
          <w:sz w:val="20"/>
        </w:rPr>
        <w:t>Diagnóstico u Objeto del Proyecto:</w:t>
      </w:r>
      <w:r>
        <w:rPr>
          <w:rFonts w:ascii="Century Gothic" w:hAnsi="Century Gothic" w:cs="Century Gothic" w:eastAsia="Century Gothic"/>
          <w:b w:val="0"/>
          <w:i w:val="0"/>
          <w:sz w:val="20"/>
        </w:rPr>
        <w:t xml:space="preserve"> Descripción detallada de la organización o sector objetivo, identificación de la necesidad, deficiencia u oportunidad de mejora contable/financiera, y formulación del problema operativo a resolver.</w:t>
      </w:r>
    </w:p>
    <w:p>
      <w:pPr>
        <w:numPr>
          <w:ilvl w:val="0"/>
          <w:numId w:val="117"/>
        </w:numPr>
        <w:spacing w:before="0" w:after="160" w:line="240" w:lineRule="auto"/>
        <w:jc w:val="both"/>
      </w:pPr>
      <w:r>
        <w:rPr>
          <w:rFonts w:ascii="Century Gothic" w:hAnsi="Century Gothic" w:cs="Century Gothic" w:eastAsia="Century Gothic"/>
          <w:b w:val="0"/>
          <w:i/>
          <w:sz w:val="20"/>
        </w:rPr>
        <w:t>Objetivos:</w:t>
      </w:r>
      <w:r>
        <w:rPr>
          <w:rFonts w:ascii="Century Gothic" w:hAnsi="Century Gothic" w:cs="Century Gothic" w:eastAsia="Century Gothic"/>
          <w:b w:val="0"/>
          <w:i w:val="0"/>
          <w:sz w:val="20"/>
        </w:rPr>
        <w:t xml:space="preserve"> Formulación del Objetivo General (orientado al diseño, desarrollo e implantación de la propuesta) y de los Objetivos Específicos (etapas secuenciales del diseño).</w:t>
      </w:r>
    </w:p>
    <w:p>
      <w:pPr>
        <w:numPr>
          <w:ilvl w:val="0"/>
          <w:numId w:val="117"/>
        </w:numPr>
        <w:spacing w:before="0" w:after="160" w:line="240" w:lineRule="auto"/>
        <w:jc w:val="both"/>
      </w:pPr>
      <w:r>
        <w:rPr>
          <w:rFonts w:ascii="Century Gothic" w:hAnsi="Century Gothic" w:cs="Century Gothic" w:eastAsia="Century Gothic"/>
          <w:b w:val="0"/>
          <w:i/>
          <w:sz w:val="20"/>
        </w:rPr>
        <w:t>Justificación:</w:t>
      </w:r>
      <w:r>
        <w:rPr>
          <w:rFonts w:ascii="Century Gothic" w:hAnsi="Century Gothic" w:cs="Century Gothic" w:eastAsia="Century Gothic"/>
          <w:b w:val="0"/>
          <w:i w:val="0"/>
          <w:sz w:val="20"/>
        </w:rPr>
        <w:t xml:space="preserve"> Argumentación de la viabilidad e impacto de la propuesta en las dimensiones Técnica, Económica, Financiera, Social y Operativa.</w:t>
      </w:r>
    </w:p>
    <w:p>
      <w:pPr>
        <w:numPr>
          <w:ilvl w:val="0"/>
          <w:numId w:val="117"/>
        </w:numPr>
        <w:spacing w:before="0" w:after="160" w:line="240" w:lineRule="auto"/>
        <w:jc w:val="both"/>
      </w:pPr>
      <w:r>
        <w:rPr>
          <w:rFonts w:ascii="Century Gothic" w:hAnsi="Century Gothic" w:cs="Century Gothic" w:eastAsia="Century Gothic"/>
          <w:b w:val="0"/>
          <w:i/>
          <w:sz w:val="20"/>
        </w:rPr>
        <w:t>Alcance y Delimitación:</w:t>
      </w:r>
      <w:r>
        <w:rPr>
          <w:rFonts w:ascii="Century Gothic" w:hAnsi="Century Gothic" w:cs="Century Gothic" w:eastAsia="Century Gothic"/>
          <w:b w:val="0"/>
          <w:i w:val="0"/>
          <w:sz w:val="20"/>
        </w:rPr>
        <w:t xml:space="preserve"> Delimitación institucional, geográfica, temporal, funcional y tecnológica del proyecto.</w:t>
      </w:r>
    </w:p>
    <w:p>
      <w:pPr>
        <w:numPr>
          <w:ilvl w:val="0"/>
          <w:numId w:val="117"/>
        </w:numPr>
        <w:spacing w:before="0" w:after="160" w:line="240" w:lineRule="auto"/>
        <w:jc w:val="both"/>
      </w:pPr>
      <w:r>
        <w:rPr>
          <w:rFonts w:ascii="Century Gothic" w:hAnsi="Century Gothic" w:cs="Century Gothic" w:eastAsia="Century Gothic"/>
          <w:b w:val="0"/>
          <w:i/>
          <w:sz w:val="20"/>
        </w:rPr>
        <w:t>Marco Teórico, Normativo y Conceptual:</w:t>
      </w:r>
      <w:r>
        <w:rPr>
          <w:rFonts w:ascii="Century Gothic" w:hAnsi="Century Gothic" w:cs="Century Gothic" w:eastAsia="Century Gothic"/>
          <w:b w:val="0"/>
          <w:i w:val="0"/>
          <w:sz w:val="20"/>
        </w:rPr>
        <w:t xml:space="preserve"> Fundamentación de las normas contables, normas de auditoría, marcos de control interno o gestión de riesgos, disposiciones tributarias/laborales y conceptos técnicos que sustentan el diseño.</w:t>
      </w:r>
    </w:p>
    <w:p>
      <w:pPr>
        <w:numPr>
          <w:ilvl w:val="0"/>
          <w:numId w:val="117"/>
        </w:numPr>
        <w:spacing w:before="0" w:after="200" w:line="240" w:lineRule="auto"/>
        <w:jc w:val="both"/>
      </w:pPr>
      <w:r>
        <w:rPr>
          <w:rFonts w:ascii="Century Gothic" w:hAnsi="Century Gothic" w:cs="Century Gothic" w:eastAsia="Century Gothic"/>
          <w:b w:val="0"/>
          <w:i/>
          <w:sz w:val="20"/>
        </w:rPr>
        <w:t>Metodología e Ingeniería del Proyecto:</w:t>
      </w:r>
      <w:r>
        <w:rPr>
          <w:rFonts w:ascii="Century Gothic" w:hAnsi="Century Gothic" w:cs="Century Gothic" w:eastAsia="Century Gothic"/>
          <w:b w:val="0"/>
          <w:i w:val="0"/>
          <w:sz w:val="20"/>
        </w:rPr>
        <w:t xml:space="preserve"> Descripción de las fases metodológicas para la construcción de la propuesta:</w:t>
      </w:r>
    </w:p>
    <w:p>
      <w:pPr>
        <w:spacing w:before="0" w:after="200" w:line="240" w:lineRule="auto"/>
        <w:ind w:left="357"/>
        <w:jc w:val="both"/>
      </w:pPr>
      <w:r>
        <w:rPr>
          <w:rFonts w:ascii="Century Gothic" w:hAnsi="Century Gothic" w:cs="Century Gothic" w:eastAsia="Century Gothic"/>
          <w:b w:val="0"/>
          <w:i w:val="0"/>
          <w:sz w:val="20"/>
        </w:rPr>
        <w:t>Fase 1: Relevamiento e investigación de campo.</w:t>
      </w:r>
    </w:p>
    <w:p>
      <w:pPr>
        <w:spacing w:before="0" w:after="200" w:line="240" w:lineRule="auto"/>
        <w:ind w:left="357"/>
        <w:jc w:val="both"/>
      </w:pPr>
      <w:r>
        <w:rPr>
          <w:rFonts w:ascii="Century Gothic" w:hAnsi="Century Gothic" w:cs="Century Gothic" w:eastAsia="Century Gothic"/>
          <w:b w:val="0"/>
          <w:i w:val="0"/>
          <w:sz w:val="20"/>
        </w:rPr>
        <w:t>Fase 2: Diseño del sistema, modelo, manual o arquitectura tecnológica</w:t>
      </w:r>
    </w:p>
    <w:p>
      <w:pPr>
        <w:spacing w:before="0" w:after="200" w:line="240" w:lineRule="auto"/>
        <w:ind w:left="357"/>
        <w:jc w:val="both"/>
      </w:pPr>
      <w:r>
        <w:rPr>
          <w:rFonts w:ascii="Century Gothic" w:hAnsi="Century Gothic" w:cs="Century Gothic" w:eastAsia="Century Gothic"/>
          <w:b w:val="0"/>
          <w:i w:val="0"/>
          <w:sz w:val="20"/>
        </w:rPr>
        <w:t>Fase 3: Plan de pruebas de funcionamiento, simulación e implantación.</w:t>
      </w:r>
    </w:p>
    <w:p>
      <w:pPr>
        <w:numPr>
          <w:ilvl w:val="0"/>
          <w:numId w:val="117"/>
        </w:numPr>
        <w:spacing w:before="0" w:after="160" w:line="240" w:lineRule="auto"/>
        <w:jc w:val="both"/>
      </w:pPr>
      <w:r>
        <w:rPr>
          <w:rFonts w:ascii="Century Gothic" w:hAnsi="Century Gothic" w:cs="Century Gothic" w:eastAsia="Century Gothic"/>
          <w:b w:val="0"/>
          <w:i/>
          <w:sz w:val="20"/>
        </w:rPr>
        <w:t>Evaluación Económica y Presupuesto:</w:t>
      </w:r>
      <w:r>
        <w:rPr>
          <w:rFonts w:ascii="Century Gothic" w:hAnsi="Century Gothic" w:cs="Century Gothic" w:eastAsia="Century Gothic"/>
          <w:b w:val="0"/>
          <w:i w:val="0"/>
          <w:sz w:val="20"/>
        </w:rPr>
        <w:t xml:space="preserve"> Cuadro de costos de desarrollo, inversión requerida y estimación del beneficio/costo de la solución.</w:t>
      </w:r>
    </w:p>
    <w:p>
      <w:pPr>
        <w:numPr>
          <w:ilvl w:val="0"/>
          <w:numId w:val="117"/>
        </w:numPr>
        <w:spacing w:before="0" w:after="160" w:line="240" w:lineRule="auto"/>
        <w:jc w:val="both"/>
      </w:pPr>
      <w:r>
        <w:rPr>
          <w:rFonts w:ascii="Century Gothic" w:hAnsi="Century Gothic" w:cs="Century Gothic" w:eastAsia="Century Gothic"/>
          <w:b w:val="0"/>
          <w:i/>
          <w:sz w:val="20"/>
        </w:rPr>
        <w:t>Cronograma de Ejecución:</w:t>
      </w:r>
      <w:r>
        <w:rPr>
          <w:rFonts w:ascii="Century Gothic" w:hAnsi="Century Gothic" w:cs="Century Gothic" w:eastAsia="Century Gothic"/>
          <w:b w:val="0"/>
          <w:i w:val="0"/>
          <w:sz w:val="20"/>
        </w:rPr>
        <w:t xml:space="preserve"> Planificación temporal de las fases de diseño y pruebas.</w:t>
      </w:r>
    </w:p>
    <w:p>
      <w:pPr>
        <w:numPr>
          <w:ilvl w:val="0"/>
          <w:numId w:val="117"/>
        </w:numPr>
        <w:spacing w:before="0" w:after="200" w:line="240" w:lineRule="auto"/>
        <w:jc w:val="both"/>
      </w:pPr>
      <w:r>
        <w:rPr>
          <w:rFonts w:ascii="Century Gothic" w:hAnsi="Century Gothic" w:cs="Century Gothic" w:eastAsia="Century Gothic"/>
          <w:b w:val="0"/>
          <w:i/>
          <w:sz w:val="20"/>
        </w:rPr>
        <w:t>Bibliografía y Fuentes de Información:</w:t>
      </w:r>
      <w:r>
        <w:rPr>
          <w:rFonts w:ascii="Century Gothic" w:hAnsi="Century Gothic" w:cs="Century Gothic" w:eastAsia="Century Gothic"/>
          <w:b w:val="0"/>
          <w:i w:val="0"/>
          <w:sz w:val="20"/>
        </w:rPr>
        <w:t xml:space="preserve"> Fuentes técnicas, normativas y bibliográficas consultadas (APA).</w:t>
      </w:r>
    </w:p>
    <w:p>
      <w:pPr>
        <w:keepNext/>
        <w:spacing w:before="0" w:after="120" w:line="240" w:lineRule="auto"/>
        <w:jc w:val="left"/>
      </w:pPr>
      <w:r>
        <w:rPr>
          <w:rFonts w:ascii="Century Gothic" w:hAnsi="Century Gothic" w:cs="Century Gothic" w:eastAsia="Century Gothic"/>
          <w:b/>
          <w:i w:val="0"/>
          <w:sz w:val="20"/>
        </w:rPr>
        <w:t>Artículo 33. Presentación del Perfil de Proyecto de Grado con Aval del Tutor</w:t>
      </w:r>
    </w:p>
    <w:p>
      <w:pPr>
        <w:spacing w:before="0" w:after="200" w:line="240" w:lineRule="auto"/>
        <w:jc w:val="both"/>
      </w:pPr>
      <w:r>
        <w:rPr>
          <w:rFonts w:ascii="Century Gothic" w:hAnsi="Century Gothic" w:cs="Century Gothic" w:eastAsia="Century Gothic"/>
          <w:b w:val="0"/>
          <w:i w:val="0"/>
          <w:sz w:val="20"/>
        </w:rPr>
        <w:t>Concluida la formulación del Perfil de Proyecto conforme a la estructura establecida y contando con el Informe de Aprobación del Tutor Académico, el postulante presentará ante la Dirección de Carrera cuatro (4) ejemplares anillados del perfil, solicitando formalmente la designación del Tribunal Revisor.</w:t>
      </w:r>
    </w:p>
    <w:p>
      <w:pPr>
        <w:keepNext/>
        <w:spacing w:before="0" w:after="120" w:line="240" w:lineRule="auto"/>
        <w:jc w:val="left"/>
      </w:pPr>
      <w:r>
        <w:rPr>
          <w:rFonts w:ascii="Century Gothic" w:hAnsi="Century Gothic" w:cs="Century Gothic" w:eastAsia="Century Gothic"/>
          <w:b/>
          <w:i w:val="0"/>
          <w:sz w:val="20"/>
        </w:rPr>
        <w:t>Artículo 34. Designación e Informe del Tribunal Revisor del Perfil</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designará a tres (3) docentes de la especialidad para integrar el Tribunal Revisor del Perfil de Proyecto de Grado.</w:t>
      </w:r>
    </w:p>
    <w:p>
      <w:pPr>
        <w:spacing w:before="0" w:after="200" w:line="240" w:lineRule="auto"/>
        <w:jc w:val="both"/>
      </w:pPr>
      <w:r>
        <w:rPr>
          <w:rFonts w:ascii="Century Gothic" w:hAnsi="Century Gothic" w:cs="Century Gothic" w:eastAsia="Century Gothic"/>
          <w:b/>
          <w:i w:val="0"/>
          <w:sz w:val="20"/>
        </w:rPr>
        <w:t>Plazo e Informes del Tribunal:</w:t>
      </w:r>
      <w:r>
        <w:rPr>
          <w:rFonts w:ascii="Century Gothic" w:hAnsi="Century Gothic" w:cs="Century Gothic" w:eastAsia="Century Gothic"/>
          <w:b w:val="0"/>
          <w:i w:val="0"/>
          <w:sz w:val="20"/>
        </w:rPr>
        <w:t xml:space="preserve"> Los miembros del Tribunal Revisor tienen la obligación ineludible de revisar el documento y emitir sus informes individuales en un plazo no mayor a veinte (20) días calendario. En caso de no recibir el informe dentro del plazo fijado, el Director(a) de Carrera conminará por escrito al Docente miembro del Tribunal Revisor, para que en un plazo de cinco (5) días calendario emita su informe.</w:t>
      </w:r>
    </w:p>
    <w:p>
      <w:pPr>
        <w:spacing w:before="0" w:after="200" w:line="240" w:lineRule="auto"/>
        <w:jc w:val="both"/>
      </w:pPr>
      <w:r>
        <w:rPr>
          <w:rFonts w:ascii="Century Gothic" w:hAnsi="Century Gothic" w:cs="Century Gothic" w:eastAsia="Century Gothic"/>
          <w:b/>
          <w:i w:val="0"/>
          <w:sz w:val="20"/>
        </w:rPr>
        <w:t>Procedimiento ante Observaciones:</w:t>
      </w:r>
      <w:r>
        <w:rPr>
          <w:rFonts w:ascii="Century Gothic" w:hAnsi="Century Gothic" w:cs="Century Gothic" w:eastAsia="Century Gothic"/>
          <w:b w:val="0"/>
          <w:i w:val="0"/>
          <w:sz w:val="20"/>
        </w:rPr>
        <w:t xml:space="preserve"> De existir observaciones, el Director(a) de Carrera notificará al postulante y al Tutor Académico para que, en un plazo no mayor a veinte (20) días calendario, efectúen los ajustes técnicos requeridos y remitan el perfil corregido para un nuevo informe del Tribunal (a ser emitido en un plazo máximo de 20 días).</w:t>
      </w:r>
    </w:p>
    <w:p>
      <w:pPr>
        <w:keepNext/>
        <w:spacing w:before="0" w:after="120" w:line="240" w:lineRule="auto"/>
        <w:jc w:val="left"/>
      </w:pPr>
      <w:r>
        <w:rPr>
          <w:rFonts w:ascii="Century Gothic" w:hAnsi="Century Gothic" w:cs="Century Gothic" w:eastAsia="Century Gothic"/>
          <w:b/>
          <w:i w:val="0"/>
          <w:sz w:val="20"/>
        </w:rPr>
        <w:t>Artículo 35. Aprobación del Perfil mediante Resolución de Carrera</w:t>
      </w:r>
    </w:p>
    <w:p>
      <w:pPr>
        <w:spacing w:before="0" w:after="200" w:line="240" w:lineRule="auto"/>
        <w:jc w:val="both"/>
      </w:pPr>
      <w:r>
        <w:rPr>
          <w:rFonts w:ascii="Century Gothic" w:hAnsi="Century Gothic" w:cs="Century Gothic" w:eastAsia="Century Gothic"/>
          <w:b w:val="0"/>
          <w:i w:val="0"/>
          <w:sz w:val="20"/>
        </w:rPr>
        <w:t>Contando con los informes favorables de los tres miembros del Tribunal Revisor, el Director(a) de Carrera emitirá, en un plazo no mayor a siete (7) días calendario, la Resolución de Dirección de Aprobación del Perfil de Proyecto de Grado, autorizando el desarrollo de la propuesta aplicada en un plazo máximo de doce (12) meses.</w:t>
      </w:r>
    </w:p>
    <w:p>
      <w:pPr>
        <w:keepNext/>
        <w:spacing w:before="0" w:after="120" w:line="240" w:lineRule="auto"/>
        <w:jc w:val="left"/>
      </w:pPr>
      <w:r>
        <w:rPr>
          <w:rFonts w:ascii="Century Gothic" w:hAnsi="Century Gothic" w:cs="Century Gothic" w:eastAsia="Century Gothic"/>
          <w:b/>
          <w:i w:val="0"/>
          <w:sz w:val="20"/>
        </w:rPr>
        <w:t>Artículo 36. Presentación del Documento Final e Informe Final del Tutor</w:t>
      </w:r>
    </w:p>
    <w:p>
      <w:pPr>
        <w:spacing w:before="0" w:after="200" w:line="240" w:lineRule="auto"/>
        <w:jc w:val="both"/>
      </w:pPr>
      <w:r>
        <w:rPr>
          <w:rFonts w:ascii="Century Gothic" w:hAnsi="Century Gothic" w:cs="Century Gothic" w:eastAsia="Century Gothic"/>
          <w:b w:val="0"/>
          <w:i w:val="0"/>
          <w:sz w:val="20"/>
        </w:rPr>
        <w:t>Concluido el diseño del proyecto, las pruebas de funcionamiento y la redacción del documento en un plazo no mayor a doce (12) meses a partir de la aprobación del perfil, el postulante, contando con la Aceptación Formal y Visto Bueno del Tutor Académico, entregará a la Dirección de Carrera tres (3) ejemplares anillados del Documento Final (Borrador del Proyecto) y la certificación digital de no plagio otorgada por el IICCFA, para la designación del Tribunal Examinador.</w:t>
      </w:r>
    </w:p>
    <w:p>
      <w:pPr>
        <w:keepNext/>
        <w:spacing w:before="0" w:after="120" w:line="240" w:lineRule="auto"/>
        <w:jc w:val="left"/>
      </w:pPr>
      <w:r>
        <w:rPr>
          <w:rFonts w:ascii="Century Gothic" w:hAnsi="Century Gothic" w:cs="Century Gothic" w:eastAsia="Century Gothic"/>
          <w:b/>
          <w:i w:val="0"/>
          <w:sz w:val="20"/>
        </w:rPr>
        <w:t>Artículo 37. Tribunal Examinador, Informe del Documento Final y Procedimiento de Subsanación</w:t>
      </w:r>
    </w:p>
    <w:p>
      <w:pPr>
        <w:numPr>
          <w:ilvl w:val="0"/>
          <w:numId w:val="118"/>
        </w:numPr>
        <w:spacing w:before="0" w:after="160" w:line="240" w:lineRule="auto"/>
        <w:jc w:val="both"/>
      </w:pPr>
      <w:r>
        <w:rPr>
          <w:rFonts w:ascii="Century Gothic" w:hAnsi="Century Gothic" w:cs="Century Gothic" w:eastAsia="Century Gothic"/>
          <w:b/>
          <w:i w:val="0"/>
          <w:sz w:val="20"/>
        </w:rPr>
        <w:t>Designación:</w:t>
      </w:r>
      <w:r>
        <w:rPr>
          <w:rFonts w:ascii="Century Gothic" w:hAnsi="Century Gothic" w:cs="Century Gothic" w:eastAsia="Century Gothic"/>
          <w:b w:val="0"/>
          <w:i w:val="0"/>
          <w:sz w:val="20"/>
        </w:rPr>
        <w:t xml:space="preserve"> La Dirección de Carrera ratificará a los miembros del Tribunal Revisor del Perfil como Tribunal Examinador del Proyecto de Grado, recayendo la Presidencia en el docente más antiguo.</w:t>
      </w:r>
    </w:p>
    <w:p>
      <w:pPr>
        <w:numPr>
          <w:ilvl w:val="0"/>
          <w:numId w:val="118"/>
        </w:numPr>
        <w:spacing w:before="0" w:after="160" w:line="240" w:lineRule="auto"/>
        <w:jc w:val="both"/>
      </w:pPr>
      <w:r>
        <w:rPr>
          <w:rFonts w:ascii="Century Gothic" w:hAnsi="Century Gothic" w:cs="Century Gothic" w:eastAsia="Century Gothic"/>
          <w:b/>
          <w:i w:val="0"/>
          <w:sz w:val="20"/>
        </w:rPr>
        <w:t>Plazo e Informes de Primera Revisión:</w:t>
      </w:r>
      <w:r>
        <w:rPr>
          <w:rFonts w:ascii="Century Gothic" w:hAnsi="Century Gothic" w:cs="Century Gothic" w:eastAsia="Century Gothic"/>
          <w:b w:val="0"/>
          <w:i w:val="0"/>
          <w:sz w:val="20"/>
        </w:rPr>
        <w:t xml:space="preserve"> En un plazo no mayor a veinte (20) días calendario, cada miembro del Tribunal Examinador emitirá por separado su informe escrito (Informe de Suficiencia o Informe con Observaciones). En caso de no recibir este informe dentro del plazo fijado, el Director(a) de Carrera conminará por escrito este hecho al Docente miembro del Tribunal Examinador.</w:t>
      </w:r>
    </w:p>
    <w:p>
      <w:pPr>
        <w:numPr>
          <w:ilvl w:val="0"/>
          <w:numId w:val="118"/>
        </w:numPr>
        <w:spacing w:before="0" w:after="200" w:line="240" w:lineRule="auto"/>
        <w:jc w:val="both"/>
      </w:pPr>
      <w:r>
        <w:rPr>
          <w:rFonts w:ascii="Century Gothic" w:hAnsi="Century Gothic" w:cs="Century Gothic" w:eastAsia="Century Gothic"/>
          <w:b/>
          <w:i w:val="0"/>
          <w:sz w:val="20"/>
        </w:rPr>
        <w:t>Procedimiento de Subsanación y Reentrega ante Observaciones:</w:t>
      </w:r>
      <w:r>
        <w:rPr>
          <w:rFonts w:ascii="Century Gothic" w:hAnsi="Century Gothic" w:cs="Century Gothic" w:eastAsia="Century Gothic"/>
          <w:b w:val="0"/>
          <w:i w:val="0"/>
          <w:sz w:val="20"/>
        </w:rPr>
        <w:t xml:space="preserve"> Si uno o más miembros del Tribunal emitieran un Informe con Observaciones:</w:t>
      </w:r>
    </w:p>
    <w:p>
      <w:pPr>
        <w:numPr>
          <w:ilvl w:val="0"/>
          <w:numId w:val="108"/>
        </w:numPr>
        <w:spacing w:before="0" w:after="160" w:line="240" w:lineRule="auto"/>
        <w:jc w:val="both"/>
      </w:pPr>
      <w:r>
        <w:rPr>
          <w:rFonts w:ascii="Century Gothic" w:hAnsi="Century Gothic" w:cs="Century Gothic" w:eastAsia="Century Gothic"/>
          <w:b w:val="0"/>
          <w:i/>
          <w:sz w:val="20"/>
        </w:rPr>
        <w:t>Notificación:</w:t>
      </w:r>
      <w:r>
        <w:rPr>
          <w:rFonts w:ascii="Century Gothic" w:hAnsi="Century Gothic" w:cs="Century Gothic" w:eastAsia="Century Gothic"/>
          <w:b w:val="0"/>
          <w:i w:val="0"/>
          <w:sz w:val="20"/>
        </w:rPr>
        <w:t xml:space="preserve"> La Dirección de Carrera notificará al postulante y al Tutor en un plazo no mayor a tres (3) días hábiles.</w:t>
      </w:r>
    </w:p>
    <w:p>
      <w:pPr>
        <w:numPr>
          <w:ilvl w:val="0"/>
          <w:numId w:val="108"/>
        </w:numPr>
        <w:spacing w:before="0" w:after="160" w:line="240" w:lineRule="auto"/>
        <w:jc w:val="both"/>
      </w:pPr>
      <w:r>
        <w:rPr>
          <w:rFonts w:ascii="Century Gothic" w:hAnsi="Century Gothic" w:cs="Century Gothic" w:eastAsia="Century Gothic"/>
          <w:b w:val="0"/>
          <w:i/>
          <w:sz w:val="20"/>
        </w:rPr>
        <w:t>Plazo de Corrección:</w:t>
      </w:r>
      <w:r>
        <w:rPr>
          <w:rFonts w:ascii="Century Gothic" w:hAnsi="Century Gothic" w:cs="Century Gothic" w:eastAsia="Century Gothic"/>
          <w:b w:val="0"/>
          <w:i w:val="0"/>
          <w:sz w:val="20"/>
        </w:rPr>
        <w:t xml:space="preserve"> El postulante dispondrá de un plazo máximo e impostergable de treinta (30) días calendario para subsanar las observaciones.</w:t>
      </w:r>
    </w:p>
    <w:p>
      <w:pPr>
        <w:numPr>
          <w:ilvl w:val="0"/>
          <w:numId w:val="108"/>
        </w:numPr>
        <w:spacing w:before="0" w:after="200" w:line="240" w:lineRule="auto"/>
        <w:jc w:val="both"/>
      </w:pPr>
      <w:r>
        <w:rPr>
          <w:rFonts w:ascii="Century Gothic" w:hAnsi="Century Gothic" w:cs="Century Gothic" w:eastAsia="Century Gothic"/>
          <w:b w:val="0"/>
          <w:i/>
          <w:sz w:val="20"/>
        </w:rPr>
        <w:t>Reentrega Documental:</w:t>
      </w:r>
      <w:r>
        <w:rPr>
          <w:rFonts w:ascii="Century Gothic" w:hAnsi="Century Gothic" w:cs="Century Gothic" w:eastAsia="Century Gothic"/>
          <w:b w:val="0"/>
          <w:i w:val="0"/>
          <w:sz w:val="20"/>
        </w:rPr>
        <w:t xml:space="preserve"> Entregará los ejemplares corregidos acompañados del Informe de Conformidad del Tutor Académico y la Matriz de Absolución de Observaciones (detallando la respuesta a cada observación).</w:t>
      </w:r>
    </w:p>
    <w:p>
      <w:pPr>
        <w:numPr>
          <w:ilvl w:val="0"/>
          <w:numId w:val="118"/>
        </w:numPr>
        <w:spacing w:before="0" w:after="200" w:line="240" w:lineRule="auto"/>
        <w:jc w:val="both"/>
      </w:pPr>
      <w:r>
        <w:rPr>
          <w:rFonts w:ascii="Century Gothic" w:hAnsi="Century Gothic" w:cs="Century Gothic" w:eastAsia="Century Gothic"/>
          <w:b/>
          <w:i w:val="0"/>
          <w:sz w:val="20"/>
        </w:rPr>
        <w:t>Plazo de Reevaluación:</w:t>
      </w:r>
      <w:r>
        <w:rPr>
          <w:rFonts w:ascii="Century Gothic" w:hAnsi="Century Gothic" w:cs="Century Gothic" w:eastAsia="Century Gothic"/>
          <w:b w:val="0"/>
          <w:i w:val="0"/>
          <w:sz w:val="20"/>
        </w:rPr>
        <w:t xml:space="preserve"> La Dirección de Carrera remitirá el documento al o los Tribunales Revisores observadores, quienes dispondrán de quince (15) días calendario para reevaluar y emitir su Informe Definitivo de Suficiencia. En caso de no haber subsanado las observaciones, el Tribunal emitirá informe de rechazo.</w:t>
      </w:r>
    </w:p>
    <w:p>
      <w:pPr>
        <w:keepNext/>
        <w:spacing w:before="0" w:after="120" w:line="240" w:lineRule="auto"/>
        <w:jc w:val="left"/>
      </w:pPr>
      <w:r>
        <w:rPr>
          <w:rFonts w:ascii="Century Gothic" w:hAnsi="Century Gothic" w:cs="Century Gothic" w:eastAsia="Century Gothic"/>
          <w:b/>
          <w:i w:val="0"/>
          <w:sz w:val="20"/>
        </w:rPr>
        <w:t>Artículo 38. Aprobación del Proyecto de Grado y Autorización de Empaste</w:t>
      </w:r>
    </w:p>
    <w:p>
      <w:pPr>
        <w:spacing w:before="0" w:after="200" w:line="240" w:lineRule="auto"/>
        <w:jc w:val="both"/>
      </w:pPr>
      <w:r>
        <w:rPr>
          <w:rFonts w:ascii="Century Gothic" w:hAnsi="Century Gothic" w:cs="Century Gothic" w:eastAsia="Century Gothic"/>
          <w:b w:val="0"/>
          <w:i w:val="0"/>
          <w:sz w:val="20"/>
        </w:rPr>
        <w:t>Contando con los tres (3) Informes de Suficiencia favorables emitidos por el Tribunal Examinador, el Director(a) de Carrera emitirá, en un plazo no mayor a cinco (5) días hábiles, la Resolución de Dirección de Carrera de Aprobación del Proyecto de Grado.</w:t>
      </w:r>
    </w:p>
    <w:p>
      <w:pPr>
        <w:spacing w:before="0" w:after="200" w:line="240" w:lineRule="auto"/>
        <w:jc w:val="both"/>
      </w:pPr>
      <w:r>
        <w:rPr>
          <w:rFonts w:ascii="Century Gothic" w:hAnsi="Century Gothic" w:cs="Century Gothic" w:eastAsia="Century Gothic"/>
          <w:b w:val="0"/>
          <w:i w:val="0"/>
          <w:sz w:val="20"/>
        </w:rPr>
        <w:t>Esta Resolución aprueba formalmente el contenido técnico del documento escrito y autoriza al postulante a realizar el empaste oficial en siete (7) ejemplares.</w:t>
      </w:r>
    </w:p>
    <w:p>
      <w:pPr>
        <w:keepNext/>
        <w:spacing w:before="0" w:after="120" w:line="240" w:lineRule="auto"/>
        <w:jc w:val="left"/>
      </w:pPr>
      <w:r>
        <w:rPr>
          <w:rFonts w:ascii="Century Gothic" w:hAnsi="Century Gothic" w:cs="Century Gothic" w:eastAsia="Century Gothic"/>
          <w:b/>
          <w:i w:val="0"/>
          <w:sz w:val="20"/>
        </w:rPr>
        <w:t>Artículo 39. Fijación de Fecha para la Sustentación Oral y Demostración Técnica</w:t>
      </w:r>
    </w:p>
    <w:p>
      <w:pPr>
        <w:spacing w:before="0" w:after="200" w:line="240" w:lineRule="auto"/>
        <w:jc w:val="both"/>
      </w:pPr>
      <w:r>
        <w:rPr>
          <w:rFonts w:ascii="Century Gothic" w:hAnsi="Century Gothic" w:cs="Century Gothic" w:eastAsia="Century Gothic"/>
          <w:b w:val="0"/>
          <w:i w:val="0"/>
          <w:sz w:val="20"/>
        </w:rPr>
        <w:t>Notificado con la Resolución de Aprobación del Proyecto de Grado, el postulante entregará siete (7) ejemplares empastados oficiales (3 para tribunales, 1 para el tutor, 1 para postulante y 1 para la Biblioteca Central de la Universidad Mayor de “San Andrés” y 1 para la Biblioteca de la Carrera de Contaduría Pública).</w:t>
      </w:r>
    </w:p>
    <w:p>
      <w:pPr>
        <w:spacing w:before="0" w:after="200" w:line="240" w:lineRule="auto"/>
        <w:jc w:val="both"/>
      </w:pPr>
      <w:r>
        <w:rPr>
          <w:rFonts w:ascii="Century Gothic" w:hAnsi="Century Gothic" w:cs="Century Gothic" w:eastAsia="Century Gothic"/>
          <w:b w:val="0"/>
          <w:i w:val="0"/>
          <w:sz w:val="20"/>
        </w:rPr>
        <w:t>Cumplida la entrega de ejemplares y la verificación de solvencias universitarias actualizadas, la Dirección de Carrera, mediante la Unidad de Kardex Académico emitirá el cronograma de las sustentaciones, estableciendo el día, hora y lugar para el Acto Público de Sustentación Oral y Demostración Técnica, de acuerdo al Calendario Académico aprobado, notificando a los miembros del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40. Protocolo, Desarrollo, Deliberación, Lectura de Nota, Entrega de Ejemplar y Clausura del Acto Público</w:t>
      </w:r>
    </w:p>
    <w:p>
      <w:pPr>
        <w:spacing w:before="0" w:after="200" w:line="240" w:lineRule="auto"/>
        <w:jc w:val="both"/>
      </w:pPr>
      <w:r>
        <w:rPr>
          <w:rFonts w:ascii="Century Gothic" w:hAnsi="Century Gothic" w:cs="Century Gothic" w:eastAsia="Century Gothic"/>
          <w:b w:val="0"/>
          <w:i w:val="0"/>
          <w:sz w:val="20"/>
        </w:rPr>
        <w:t>El Acto Público de Sustentación Oral y Demostración Técnica del Proyecto de Grado es un acto académico solemne de sesión continua, desarrollado bajo la siguiente secuencia reglamentaria:</w:t>
      </w:r>
    </w:p>
    <w:p>
      <w:pPr>
        <w:numPr>
          <w:ilvl w:val="0"/>
          <w:numId w:val="119"/>
        </w:numPr>
        <w:spacing w:before="0" w:after="160" w:line="240" w:lineRule="auto"/>
        <w:jc w:val="both"/>
      </w:pPr>
      <w:r>
        <w:rPr>
          <w:rFonts w:ascii="Century Gothic" w:hAnsi="Century Gothic" w:cs="Century Gothic" w:eastAsia="Century Gothic"/>
          <w:b/>
          <w:i w:val="0"/>
          <w:sz w:val="20"/>
        </w:rPr>
        <w:t>Instalación, Apertura y Acreditación:</w:t>
      </w:r>
      <w:r>
        <w:rPr>
          <w:rFonts w:ascii="Century Gothic" w:hAnsi="Century Gothic" w:cs="Century Gothic" w:eastAsia="Century Gothic"/>
          <w:b w:val="0"/>
          <w:i w:val="0"/>
          <w:sz w:val="20"/>
        </w:rPr>
        <w:t xml:space="preserve"> En la fecha, hora y lugar señalados, de acuerdo al Calendario Académico aprobado, el Director(a) de Carrera o el Presidente del Tribunal Examinador (docente titular más antiguo) instalará el acto en presencia física o virtual (según la modalidad aprobada) de los tres (3) miembros del Tribunal, del Tutor Académico y del postulante. En ausencia de algún miembro del Tribunal Examinador, se instalará con dos (2) Tribunales Examinadores. Se dará lectura a la Resolución que aprueba el trabajo escrito y fija la fecha.</w:t>
      </w:r>
    </w:p>
    <w:p>
      <w:pPr>
        <w:numPr>
          <w:ilvl w:val="0"/>
          <w:numId w:val="119"/>
        </w:numPr>
        <w:spacing w:before="0" w:after="200" w:line="240" w:lineRule="auto"/>
        <w:jc w:val="both"/>
      </w:pPr>
      <w:r>
        <w:rPr>
          <w:rFonts w:ascii="Century Gothic" w:hAnsi="Century Gothic" w:cs="Century Gothic" w:eastAsia="Century Gothic"/>
          <w:b/>
          <w:i w:val="0"/>
          <w:sz w:val="20"/>
        </w:rPr>
        <w:t>Exposición Oral y Demostración Técnica Práctica:</w:t>
      </w:r>
      <w:r>
        <w:rPr>
          <w:rFonts w:ascii="Century Gothic" w:hAnsi="Century Gothic" w:cs="Century Gothic" w:eastAsia="Century Gothic"/>
          <w:b w:val="0"/>
          <w:i w:val="0"/>
          <w:sz w:val="20"/>
        </w:rPr>
        <w:t xml:space="preserve"> El Presidente concederá la palabra al postulante, quien dispondrá de veinte (20) a treinta (30) minutos para:</w:t>
      </w:r>
    </w:p>
    <w:p>
      <w:pPr>
        <w:numPr>
          <w:ilvl w:val="0"/>
          <w:numId w:val="120"/>
        </w:numPr>
        <w:spacing w:before="0" w:after="160" w:line="240" w:lineRule="auto"/>
        <w:jc w:val="both"/>
      </w:pPr>
      <w:r>
        <w:rPr>
          <w:rFonts w:ascii="Century Gothic" w:hAnsi="Century Gothic" w:cs="Century Gothic" w:eastAsia="Century Gothic"/>
          <w:b w:val="0"/>
          <w:i w:val="0"/>
          <w:sz w:val="20"/>
        </w:rPr>
        <w:t>Exponer el diagnóstico, sustento normativo, diseño e ingeniería de la propuesta.</w:t>
      </w:r>
    </w:p>
    <w:p>
      <w:pPr>
        <w:numPr>
          <w:ilvl w:val="0"/>
          <w:numId w:val="120"/>
        </w:numPr>
        <w:spacing w:before="0" w:after="200" w:line="240" w:lineRule="auto"/>
        <w:jc w:val="both"/>
      </w:pPr>
      <w:r>
        <w:rPr>
          <w:rFonts w:ascii="Century Gothic" w:hAnsi="Century Gothic" w:cs="Century Gothic" w:eastAsia="Century Gothic"/>
          <w:b w:val="0"/>
          <w:i w:val="0"/>
          <w:sz w:val="20"/>
        </w:rPr>
        <w:t>Realizar obligatoriamente la demostración práctica del funcionamiento operativo de la solución desarrollada (corrida del sistema contable, simulación de modelos ERP, navegación por tableros de control en Power BI, aplicación de manuales o validación de pruebas del modelo).</w:t>
      </w:r>
    </w:p>
    <w:p>
      <w:pPr>
        <w:numPr>
          <w:ilvl w:val="0"/>
          <w:numId w:val="119"/>
        </w:numPr>
        <w:spacing w:before="0" w:after="160" w:line="240" w:lineRule="auto"/>
        <w:jc w:val="both"/>
      </w:pPr>
      <w:r>
        <w:rPr>
          <w:rFonts w:ascii="Century Gothic" w:hAnsi="Century Gothic" w:cs="Century Gothic" w:eastAsia="Century Gothic"/>
          <w:b/>
          <w:i w:val="0"/>
          <w:sz w:val="20"/>
        </w:rPr>
        <w:t>Interrogatorio, Debate Técnico y Réplica:</w:t>
      </w:r>
      <w:r>
        <w:rPr>
          <w:rFonts w:ascii="Century Gothic" w:hAnsi="Century Gothic" w:cs="Century Gothic" w:eastAsia="Century Gothic"/>
          <w:b w:val="0"/>
          <w:i w:val="0"/>
          <w:sz w:val="20"/>
        </w:rPr>
        <w:t xml:space="preserve"> Concluida la exposición y demostración práctica, el Tribunal formulará sus preguntas técnicas sobre el documento escrito y sobre la aplicabilidad y efectividad operativa de la solución propuesta. El postulante responderá a cada una de ellas de forma individual y fundamentada.</w:t>
      </w:r>
    </w:p>
    <w:p>
      <w:pPr>
        <w:numPr>
          <w:ilvl w:val="0"/>
          <w:numId w:val="119"/>
        </w:numPr>
        <w:spacing w:before="0" w:after="160" w:line="240" w:lineRule="auto"/>
        <w:jc w:val="both"/>
      </w:pPr>
      <w:r>
        <w:rPr>
          <w:rFonts w:ascii="Century Gothic" w:hAnsi="Century Gothic" w:cs="Century Gothic" w:eastAsia="Century Gothic"/>
          <w:b/>
          <w:i w:val="0"/>
          <w:sz w:val="20"/>
        </w:rPr>
        <w:t>Participación del Tutor Académico:</w:t>
      </w:r>
      <w:r>
        <w:rPr>
          <w:rFonts w:ascii="Century Gothic" w:hAnsi="Century Gothic" w:cs="Century Gothic" w:eastAsia="Century Gothic"/>
          <w:b w:val="0"/>
          <w:i w:val="0"/>
          <w:sz w:val="20"/>
        </w:rPr>
        <w:t xml:space="preserve"> El Presidente otorgará la palabra al Tutor Académico para hacer aclaraciones sobre el proceso de diseño e implementación (con derecho a voz, sin voto).</w:t>
      </w:r>
    </w:p>
    <w:p>
      <w:pPr>
        <w:numPr>
          <w:ilvl w:val="0"/>
          <w:numId w:val="119"/>
        </w:numPr>
        <w:spacing w:before="0" w:after="160" w:line="240" w:lineRule="auto"/>
        <w:jc w:val="both"/>
      </w:pPr>
      <w:r>
        <w:rPr>
          <w:rFonts w:ascii="Century Gothic" w:hAnsi="Century Gothic" w:cs="Century Gothic" w:eastAsia="Century Gothic"/>
          <w:b/>
          <w:i w:val="0"/>
          <w:sz w:val="20"/>
        </w:rPr>
        <w:t>Cierre de la Sesión Pública y Deliberación Privada:</w:t>
      </w:r>
      <w:r>
        <w:rPr>
          <w:rFonts w:ascii="Century Gothic" w:hAnsi="Century Gothic" w:cs="Century Gothic" w:eastAsia="Century Gothic"/>
          <w:b w:val="0"/>
          <w:i w:val="0"/>
          <w:sz w:val="20"/>
        </w:rPr>
        <w:t xml:space="preserve"> El Presidente declarará el receso público para la deliberación privada del Tribunal Evaluador a puerta cerrada.</w:t>
      </w:r>
    </w:p>
    <w:p>
      <w:pPr>
        <w:numPr>
          <w:ilvl w:val="0"/>
          <w:numId w:val="119"/>
        </w:numPr>
        <w:spacing w:before="0" w:after="20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El Tribunal asignará la nota cuantitativa sobre 100 puntos. El Presidente del Tribunal consignará de forma explícita la calificación literal y numeral obtenida en el Acta Oficial de Sustentación de Grado, refrendada con las firmas de todos los miembros del Tribunal Examinador y del Director(a) de Carrera.</w:t>
      </w:r>
    </w:p>
    <w:p>
      <w:pPr>
        <w:spacing w:before="0" w:after="200" w:line="240" w:lineRule="auto"/>
        <w:ind w:left="357"/>
        <w:jc w:val="both"/>
      </w:pPr>
      <w:r>
        <w:rPr>
          <w:rFonts w:ascii="Century Gothic" w:hAnsi="Century Gothic" w:cs="Century Gothic" w:eastAsia="Century Gothic"/>
          <w:b w:val="0"/>
          <w:i w:val="0"/>
          <w:sz w:val="20"/>
        </w:rPr>
        <w:t>En caso de que la sustentación se realice en la modalidad virtual, los miembros del Tribunal Examinador deben apersonarse a la Unidad Kardex Académico dentro de las 48 horas siguientes para firmar el Acta de Grado.</w:t>
      </w:r>
    </w:p>
    <w:p>
      <w:pPr>
        <w:numPr>
          <w:ilvl w:val="0"/>
          <w:numId w:val="119"/>
        </w:numPr>
        <w:spacing w:before="0" w:after="200" w:line="240" w:lineRule="auto"/>
        <w:jc w:val="both"/>
      </w:pPr>
      <w:r>
        <w:rPr>
          <w:rFonts w:ascii="Century Gothic" w:hAnsi="Century Gothic" w:cs="Century Gothic" w:eastAsia="Century Gothic"/>
          <w:b/>
          <w:i w:val="0"/>
          <w:sz w:val="20"/>
        </w:rPr>
        <w:t>Reinstalación del Acto, Lectura del Acta,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del Tutor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41. Proceso de Evaluación y Criterios de Ponderación</w:t>
      </w:r>
    </w:p>
    <w:p>
      <w:pPr>
        <w:spacing w:before="0" w:after="200" w:line="240" w:lineRule="auto"/>
        <w:jc w:val="both"/>
      </w:pPr>
      <w:r>
        <w:rPr>
          <w:rFonts w:ascii="Century Gothic" w:hAnsi="Century Gothic" w:cs="Century Gothic" w:eastAsia="Century Gothic"/>
          <w:b w:val="0"/>
          <w:i w:val="0"/>
          <w:sz w:val="20"/>
        </w:rPr>
        <w:t>Concluida la sustentación oral pública, el Tribunal Examinador sesionará a puerta cerrada en sesión reservada para evaluar integralmente el desempeño del postulante y determinar la calificación cuantitativa y cualitativa final.</w:t>
      </w:r>
    </w:p>
    <w:p>
      <w:pPr>
        <w:numPr>
          <w:ilvl w:val="0"/>
          <w:numId w:val="121"/>
        </w:numPr>
        <w:spacing w:before="0" w:after="200" w:line="240" w:lineRule="auto"/>
        <w:jc w:val="both"/>
      </w:pPr>
      <w:r>
        <w:rPr>
          <w:rFonts w:ascii="Century Gothic" w:hAnsi="Century Gothic" w:cs="Century Gothic" w:eastAsia="Century Gothic"/>
          <w:b/>
          <w:i w:val="0"/>
          <w:sz w:val="20"/>
        </w:rPr>
        <w:t>Criterios de Ponderación Oficial para Proyecto de Grado:</w:t>
      </w:r>
      <w:r>
        <w:rPr>
          <w:rFonts w:ascii="Century Gothic" w:hAnsi="Century Gothic" w:cs="Century Gothic" w:eastAsia="Century Gothic"/>
          <w:b w:val="0"/>
          <w:i w:val="0"/>
          <w:sz w:val="20"/>
        </w:rPr>
        <w:t xml:space="preserve"> En estricta concordancia con el documento de Admisión, Promoción y Graduación (sección 5.4.2) y el Artículo 23.c del Reglamento de Graduación, la evaluación se pondera sobre 100 puntos:</w:t>
      </w:r>
    </w:p>
    <w:p>
      <w:pPr>
        <w:numPr>
          <w:ilvl w:val="0"/>
          <w:numId w:val="122"/>
        </w:numPr>
        <w:spacing w:before="0" w:after="200" w:line="240" w:lineRule="auto"/>
        <w:jc w:val="both"/>
      </w:pPr>
      <w:r>
        <w:rPr>
          <w:rFonts w:ascii="Century Gothic" w:hAnsi="Century Gothic" w:cs="Century Gothic" w:eastAsia="Century Gothic"/>
          <w:b/>
          <w:i w:val="0"/>
          <w:sz w:val="20"/>
        </w:rPr>
        <w:t>Presentación y Contenido del Trabajo Escrito: 40 Puntos (40%).</w:t>
      </w:r>
    </w:p>
    <w:p>
      <w:pPr>
        <w:spacing w:before="0" w:after="200" w:line="240" w:lineRule="auto"/>
        <w:ind w:left="357"/>
        <w:jc w:val="both"/>
      </w:pPr>
      <w:r>
        <w:rPr>
          <w:rFonts w:ascii="Century Gothic" w:hAnsi="Century Gothic" w:cs="Century Gothic" w:eastAsia="Century Gothic"/>
          <w:b w:val="0"/>
          <w:i w:val="0"/>
          <w:sz w:val="20"/>
        </w:rPr>
        <w:t>Calidad del diagnóstico, diseño técnico, rigor normativo, ingeniería de la propuesta y manuales.</w:t>
      </w:r>
    </w:p>
    <w:p>
      <w:pPr>
        <w:numPr>
          <w:ilvl w:val="0"/>
          <w:numId w:val="122"/>
        </w:numPr>
        <w:spacing w:before="0" w:after="200" w:line="240" w:lineRule="auto"/>
        <w:jc w:val="both"/>
      </w:pPr>
      <w:r>
        <w:rPr>
          <w:rFonts w:ascii="Century Gothic" w:hAnsi="Century Gothic" w:cs="Century Gothic" w:eastAsia="Century Gothic"/>
          <w:b/>
          <w:i w:val="0"/>
          <w:sz w:val="20"/>
        </w:rPr>
        <w:t>Sustentación Oral y Demostración Técnica Práctica: 30 Puntos (30%)</w:t>
      </w:r>
      <w:r>
        <w:rPr>
          <w:rFonts w:ascii="Century Gothic" w:hAnsi="Century Gothic" w:cs="Century Gothic" w:eastAsia="Century Gothic"/>
          <w:b w:val="0"/>
          <w:i w:val="0"/>
          <w:sz w:val="20"/>
        </w:rPr>
        <w:t>.</w:t>
      </w:r>
    </w:p>
    <w:p>
      <w:pPr>
        <w:spacing w:before="0" w:after="200" w:line="240" w:lineRule="auto"/>
        <w:ind w:left="357"/>
        <w:jc w:val="both"/>
      </w:pPr>
      <w:r>
        <w:rPr>
          <w:rFonts w:ascii="Century Gothic" w:hAnsi="Century Gothic" w:cs="Century Gothic" w:eastAsia="Century Gothic"/>
          <w:b w:val="0"/>
          <w:i w:val="0"/>
          <w:sz w:val="20"/>
        </w:rPr>
        <w:t>Claridad didáctica, dominio de herramientas tecnológicas y efectividad operativa en la demostración práctica del sistema/modelo.</w:t>
      </w:r>
    </w:p>
    <w:p>
      <w:pPr>
        <w:numPr>
          <w:ilvl w:val="0"/>
          <w:numId w:val="122"/>
        </w:numPr>
        <w:spacing w:before="0" w:after="200" w:line="240" w:lineRule="auto"/>
        <w:jc w:val="both"/>
      </w:pPr>
      <w:r>
        <w:rPr>
          <w:rFonts w:ascii="Century Gothic" w:hAnsi="Century Gothic" w:cs="Century Gothic" w:eastAsia="Century Gothic"/>
          <w:b/>
          <w:i w:val="0"/>
          <w:sz w:val="20"/>
        </w:rPr>
        <w:t>Defensa y Respuestas a Preguntas del Tribunal: 30 Puntos (30%).</w:t>
      </w:r>
    </w:p>
    <w:p>
      <w:pPr>
        <w:spacing w:before="0" w:after="200" w:line="240" w:lineRule="auto"/>
        <w:ind w:left="357"/>
        <w:jc w:val="both"/>
      </w:pPr>
      <w:r>
        <w:rPr>
          <w:rFonts w:ascii="Century Gothic" w:hAnsi="Century Gothic" w:cs="Century Gothic" w:eastAsia="Century Gothic"/>
          <w:b w:val="0"/>
          <w:i w:val="0"/>
          <w:sz w:val="20"/>
        </w:rPr>
        <w:t>Solvencia en las respuestas, argumentación técnica, justificación costo-beneficio y viabilidad de implantación.</w:t>
      </w:r>
    </w:p>
    <w:p>
      <w:pPr>
        <w:numPr>
          <w:ilvl w:val="0"/>
          <w:numId w:val="121"/>
        </w:numPr>
        <w:spacing w:before="0" w:after="160" w:line="240" w:lineRule="auto"/>
        <w:jc w:val="both"/>
      </w:pPr>
      <w:r>
        <w:rPr>
          <w:rFonts w:ascii="Century Gothic" w:hAnsi="Century Gothic" w:cs="Century Gothic" w:eastAsia="Century Gothic"/>
          <w:b/>
          <w:i w:val="0"/>
          <w:sz w:val="20"/>
        </w:rPr>
        <w:t>Mecanismo de Determinación de la Nota Final:</w:t>
      </w:r>
      <w:r>
        <w:rPr>
          <w:rFonts w:ascii="Century Gothic" w:hAnsi="Century Gothic" w:cs="Century Gothic" w:eastAsia="Century Gothic"/>
          <w:b w:val="0"/>
          <w:i w:val="0"/>
          <w:sz w:val="20"/>
        </w:rPr>
        <w:t xml:space="preserve"> La calificación final del Proyecto de Grado resultará de la media aritmética ponderada de las calificaciones otorgadas individualmente por cada uno de los tres (3) miembros del Tribunal Examinador, o por consenso expresado en números enteros (1 a 100).</w:t>
      </w:r>
    </w:p>
    <w:p>
      <w:pPr>
        <w:numPr>
          <w:ilvl w:val="0"/>
          <w:numId w:val="121"/>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nota obtenida se transcribirá en el Acta Oficial bajo la siguiente escala cuali-cuantitativa aprobada por el Sistema Universitario (CEUB / UMSA):</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 Con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Con mención honorífica, felicitación y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numPr>
          <w:ilvl w:val="0"/>
          <w:numId w:val="121"/>
        </w:numPr>
        <w:spacing w:before="0" w:after="200" w:line="240" w:lineRule="auto"/>
        <w:jc w:val="both"/>
      </w:pPr>
      <w:r>
        <w:rPr>
          <w:rFonts w:ascii="Century Gothic" w:hAnsi="Century Gothic" w:cs="Century Gothic" w:eastAsia="Century Gothic"/>
          <w:b/>
          <w:i w:val="0"/>
          <w:sz w:val="20"/>
        </w:rPr>
        <w:t>Régimen de Postergación:</w:t>
      </w:r>
      <w:r>
        <w:rPr>
          <w:rFonts w:ascii="Century Gothic" w:hAnsi="Century Gothic" w:cs="Century Gothic" w:eastAsia="Century Gothic"/>
          <w:b w:val="0"/>
          <w:i w:val="0"/>
          <w:sz w:val="20"/>
        </w:rPr>
        <w:t xml:space="preserve"> Si el estudiante no alcanza 51 puntos, el Presidente registrará en el Acta las deficiencias técnicas a corregir. Dispondrá de una única oportunidad para solicitar nueva fecha de sustentación oral y demostración práctica en un plazo no menor a treinta (30) ni mayor a noventa (90) días calendario.</w:t>
      </w:r>
    </w:p>
    <w:p>
      <w:pPr>
        <w:keepNext/>
        <w:spacing w:before="0" w:after="120" w:line="240" w:lineRule="auto"/>
        <w:jc w:val="left"/>
      </w:pPr>
      <w:r>
        <w:rPr>
          <w:rFonts w:ascii="Century Gothic" w:hAnsi="Century Gothic" w:cs="Century Gothic" w:eastAsia="Century Gothic"/>
          <w:b/>
          <w:i w:val="0"/>
          <w:sz w:val="20"/>
        </w:rPr>
        <w:t>Artículo 42.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43.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44.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V: Trabajo Dirigido</w:t>
      </w:r>
    </w:p>
    <w:p>
      <w:pPr>
        <w:keepNext/>
        <w:spacing w:before="0" w:after="120" w:line="240" w:lineRule="auto"/>
        <w:jc w:val="left"/>
      </w:pPr>
      <w:r>
        <w:rPr>
          <w:rFonts w:ascii="Century Gothic" w:hAnsi="Century Gothic" w:cs="Century Gothic" w:eastAsia="Century Gothic"/>
          <w:b/>
          <w:i w:val="0"/>
          <w:sz w:val="20"/>
        </w:rPr>
        <w:t>Artículo 45. Definición y Caracterización y Modalidades de Adscripción del Trabajo Dirigido</w:t>
      </w:r>
    </w:p>
    <w:p>
      <w:pPr>
        <w:spacing w:before="0" w:after="200" w:line="240" w:lineRule="auto"/>
        <w:jc w:val="both"/>
      </w:pPr>
      <w:r>
        <w:rPr>
          <w:rFonts w:ascii="Century Gothic" w:hAnsi="Century Gothic" w:cs="Century Gothic" w:eastAsia="Century Gothic"/>
          <w:b w:val="0"/>
          <w:i w:val="0"/>
          <w:sz w:val="20"/>
        </w:rPr>
        <w:t xml:space="preserve">El Trabajo Dirigido es una modalidad de graduación que consiste en la ejecución de un trabajo práctico preprofesional, supervisado, fiscalizado y evaluado, desarrollado en instituciones públicas, empresas privadas o dependencias de la Universidad Mayor de San Andrés (UMSA). Su finalidad es aplicar las competencias profesionales del Contador Público en la solución de problemas reales del entorno institucional.</w:t>
      </w:r>
    </w:p>
    <w:p>
      <w:pPr>
        <w:spacing w:before="0" w:after="200" w:line="240" w:lineRule="auto"/>
        <w:jc w:val="both"/>
      </w:pPr>
      <w:r>
        <w:rPr>
          <w:rFonts w:ascii="Century Gothic" w:hAnsi="Century Gothic" w:cs="Century Gothic" w:eastAsia="Century Gothic"/>
          <w:b/>
          <w:i w:val="0"/>
          <w:sz w:val="20"/>
        </w:rPr>
        <w:t>Modalidades de Adscripción:</w:t>
      </w:r>
      <w:r>
        <w:rPr>
          <w:rFonts w:ascii="Century Gothic" w:hAnsi="Century Gothic" w:cs="Century Gothic" w:eastAsia="Century Gothic"/>
          <w:b w:val="0"/>
          <w:i w:val="0"/>
          <w:sz w:val="20"/>
        </w:rPr>
        <w:t xml:space="preserve"> Existen dos modalidades de trabajo dirigido:</w:t>
      </w:r>
    </w:p>
    <w:p>
      <w:pPr>
        <w:numPr>
          <w:ilvl w:val="0"/>
          <w:numId w:val="123"/>
        </w:numPr>
        <w:spacing w:before="0" w:after="160" w:line="240" w:lineRule="auto"/>
        <w:jc w:val="both"/>
      </w:pPr>
      <w:r>
        <w:rPr>
          <w:rFonts w:ascii="Century Gothic" w:hAnsi="Century Gothic" w:cs="Century Gothic" w:eastAsia="Century Gothic"/>
          <w:b/>
          <w:i w:val="0"/>
          <w:sz w:val="20"/>
        </w:rPr>
        <w:t>Trabajo Dirigido Externo:</w:t>
      </w:r>
      <w:r>
        <w:rPr>
          <w:rFonts w:ascii="Century Gothic" w:hAnsi="Century Gothic" w:cs="Century Gothic" w:eastAsia="Century Gothic"/>
          <w:b w:val="0"/>
          <w:i w:val="0"/>
          <w:sz w:val="20"/>
        </w:rPr>
        <w:t xml:space="preserve"> Se realiza en entidades públicas (Ministerios, Gobiernos Autónomos, Servicio de Impuestos Nacionales, Contraloría General del Estado, Empresas Públicas y otras dependencias del Estado) o empresas privadas, bajo la guía de un Tutor Profesional y un Tutor Docente (Académico), en virtud de Convenios Interinstitucionales específicos o marco, suscritos con carácter obligatorio por el Rector(a) de la UMSA o el Decano(a) de la Facultad de Ciencias Económicas y Financieras.</w:t>
      </w:r>
    </w:p>
    <w:p>
      <w:pPr>
        <w:numPr>
          <w:ilvl w:val="0"/>
          <w:numId w:val="123"/>
        </w:numPr>
        <w:spacing w:before="0" w:after="200" w:line="240" w:lineRule="auto"/>
        <w:jc w:val="both"/>
      </w:pPr>
      <w:r>
        <w:rPr>
          <w:rFonts w:ascii="Century Gothic" w:hAnsi="Century Gothic" w:cs="Century Gothic" w:eastAsia="Century Gothic"/>
          <w:b/>
          <w:i w:val="0"/>
          <w:sz w:val="20"/>
        </w:rPr>
        <w:t>Trabajo Dirigido Interno (por Adscripción):</w:t>
      </w:r>
      <w:r>
        <w:rPr>
          <w:rFonts w:ascii="Century Gothic" w:hAnsi="Century Gothic" w:cs="Century Gothic" w:eastAsia="Century Gothic"/>
          <w:b w:val="0"/>
          <w:i w:val="0"/>
          <w:sz w:val="20"/>
        </w:rPr>
        <w:t xml:space="preserve"> Se ejecuta en las distintas dependencias académicas, administrativas, financieras, institutos de investigación o proyectos de la UMSA, bajo la guía de un Tutor Profesional y un Tutor Docente (Académico), sin necesidad de convenio específico previo, mediante designación directa de la Dirección de Carrera.</w:t>
      </w:r>
    </w:p>
    <w:p>
      <w:pPr>
        <w:spacing w:before="0" w:after="200" w:line="240" w:lineRule="auto"/>
        <w:jc w:val="both"/>
      </w:pPr>
      <w:r>
        <w:rPr>
          <w:rFonts w:ascii="Century Gothic" w:hAnsi="Century Gothic" w:cs="Century Gothic" w:eastAsia="Century Gothic"/>
          <w:b/>
          <w:i w:val="0"/>
          <w:sz w:val="20"/>
        </w:rPr>
        <w:t>Áreas de Desempeño Profesional:</w:t>
      </w:r>
      <w:r>
        <w:rPr>
          <w:rFonts w:ascii="Century Gothic" w:hAnsi="Century Gothic" w:cs="Century Gothic" w:eastAsia="Century Gothic"/>
          <w:b w:val="0"/>
          <w:i w:val="0"/>
          <w:sz w:val="20"/>
        </w:rPr>
        <w:t xml:space="preserve"> El Trabajo Dirigido se desarrollará en las siguientes áreas:</w:t>
      </w:r>
    </w:p>
    <w:p>
      <w:pPr>
        <w:numPr>
          <w:ilvl w:val="0"/>
          <w:numId w:val="124"/>
        </w:numPr>
        <w:spacing w:before="0" w:after="160" w:line="240" w:lineRule="auto"/>
        <w:jc w:val="both"/>
      </w:pPr>
      <w:r>
        <w:rPr>
          <w:rFonts w:ascii="Century Gothic" w:hAnsi="Century Gothic" w:cs="Century Gothic" w:eastAsia="Century Gothic"/>
          <w:b w:val="0"/>
          <w:i w:val="0"/>
          <w:sz w:val="20"/>
        </w:rPr>
        <w:t>Encargos de Aseguramiento, incluida la Auditoría y Revisión a través de unidades de auditoría interna o firmas de auditoría (Financiera, Gubernamental, Operativa, de Sistemas, Tributaria, Forense u otras); además de servicios relacionados.</w:t>
      </w:r>
    </w:p>
    <w:p>
      <w:pPr>
        <w:numPr>
          <w:ilvl w:val="0"/>
          <w:numId w:val="124"/>
        </w:numPr>
        <w:spacing w:before="0" w:after="160" w:line="240" w:lineRule="auto"/>
        <w:jc w:val="both"/>
      </w:pPr>
      <w:r>
        <w:rPr>
          <w:rFonts w:ascii="Century Gothic" w:hAnsi="Century Gothic" w:cs="Century Gothic" w:eastAsia="Century Gothic"/>
          <w:b w:val="0"/>
          <w:i w:val="0"/>
          <w:sz w:val="20"/>
        </w:rPr>
        <w:t>Información Financiera y no financiera, Contabilidad de Gestión y Sistemas ERP.</w:t>
      </w:r>
    </w:p>
    <w:p>
      <w:pPr>
        <w:numPr>
          <w:ilvl w:val="0"/>
          <w:numId w:val="124"/>
        </w:numPr>
        <w:spacing w:before="0" w:after="160" w:line="240" w:lineRule="auto"/>
        <w:jc w:val="both"/>
      </w:pPr>
      <w:r>
        <w:rPr>
          <w:rFonts w:ascii="Century Gothic" w:hAnsi="Century Gothic" w:cs="Century Gothic" w:eastAsia="Century Gothic"/>
          <w:b w:val="0"/>
          <w:i w:val="0"/>
          <w:sz w:val="20"/>
        </w:rPr>
        <w:t>Control Interno, Gestión de Riesgos y Gobernanza.</w:t>
      </w:r>
    </w:p>
    <w:p>
      <w:pPr>
        <w:numPr>
          <w:ilvl w:val="0"/>
          <w:numId w:val="124"/>
        </w:numPr>
        <w:spacing w:before="0" w:after="160" w:line="240" w:lineRule="auto"/>
        <w:jc w:val="both"/>
      </w:pPr>
      <w:r>
        <w:rPr>
          <w:rFonts w:ascii="Century Gothic" w:hAnsi="Century Gothic" w:cs="Century Gothic" w:eastAsia="Century Gothic"/>
          <w:b w:val="0"/>
          <w:i w:val="0"/>
          <w:sz w:val="20"/>
        </w:rPr>
        <w:t>Gestión Económica, Financiera y Presupuestaria.</w:t>
      </w:r>
    </w:p>
    <w:p>
      <w:pPr>
        <w:numPr>
          <w:ilvl w:val="0"/>
          <w:numId w:val="124"/>
        </w:numPr>
        <w:spacing w:before="0" w:after="160" w:line="240" w:lineRule="auto"/>
        <w:jc w:val="both"/>
      </w:pPr>
      <w:r>
        <w:rPr>
          <w:rFonts w:ascii="Century Gothic" w:hAnsi="Century Gothic" w:cs="Century Gothic" w:eastAsia="Century Gothic"/>
          <w:b w:val="0"/>
          <w:i w:val="0"/>
          <w:sz w:val="20"/>
        </w:rPr>
        <w:t>Gestión Fiscal y Tributaria.</w:t>
      </w:r>
    </w:p>
    <w:p>
      <w:pPr>
        <w:numPr>
          <w:ilvl w:val="0"/>
          <w:numId w:val="124"/>
        </w:numPr>
        <w:spacing w:before="0" w:after="200" w:line="240" w:lineRule="auto"/>
        <w:jc w:val="both"/>
      </w:pPr>
      <w:r>
        <w:rPr>
          <w:rFonts w:ascii="Century Gothic" w:hAnsi="Century Gothic" w:cs="Century Gothic" w:eastAsia="Century Gothic"/>
          <w:b w:val="0"/>
          <w:i w:val="0"/>
          <w:sz w:val="20"/>
        </w:rPr>
        <w:t>Reportes y Aseguramiento de Sostenibilidad.</w:t>
      </w:r>
    </w:p>
    <w:p>
      <w:pPr>
        <w:keepNext/>
        <w:spacing w:before="0" w:after="120" w:line="240" w:lineRule="auto"/>
        <w:jc w:val="left"/>
      </w:pPr>
      <w:r>
        <w:rPr>
          <w:rFonts w:ascii="Century Gothic" w:hAnsi="Century Gothic" w:cs="Century Gothic" w:eastAsia="Century Gothic"/>
          <w:b/>
          <w:i w:val="0"/>
          <w:sz w:val="20"/>
        </w:rPr>
        <w:t>Artículo 46. Requisitos Específicos de Habilitación y Procedimiento de Selección</w:t>
      </w:r>
    </w:p>
    <w:p>
      <w:pPr>
        <w:numPr>
          <w:ilvl w:val="0"/>
          <w:numId w:val="125"/>
        </w:numPr>
        <w:spacing w:before="0" w:after="200" w:line="240" w:lineRule="auto"/>
        <w:jc w:val="both"/>
      </w:pPr>
      <w:r>
        <w:rPr>
          <w:rFonts w:ascii="Century Gothic" w:hAnsi="Century Gothic" w:cs="Century Gothic" w:eastAsia="Century Gothic"/>
          <w:b/>
          <w:i w:val="0"/>
          <w:sz w:val="20"/>
        </w:rPr>
        <w:t>Requisitos Académicos del Postulante:</w:t>
      </w:r>
      <w:r>
        <w:rPr>
          <w:rFonts w:ascii="Century Gothic" w:hAnsi="Century Gothic" w:cs="Century Gothic" w:eastAsia="Century Gothic"/>
          <w:b w:val="0"/>
          <w:i w:val="0"/>
          <w:sz w:val="20"/>
        </w:rPr>
        <w:t xml:space="preserve"> Para adscribirse a la modalidad de Trabajo Dirigido, además de cumplir los requisitos del Artículo 7 del presente Reglamento, el estudiante debe acreditar:</w:t>
      </w:r>
    </w:p>
    <w:p>
      <w:pPr>
        <w:spacing w:before="0" w:after="200" w:line="240" w:lineRule="auto"/>
        <w:ind w:left="357"/>
        <w:jc w:val="both"/>
      </w:pPr>
      <w:r>
        <w:rPr>
          <w:rFonts w:ascii="Century Gothic" w:hAnsi="Century Gothic" w:cs="Century Gothic" w:eastAsia="Century Gothic"/>
          <w:b/>
          <w:i w:val="0"/>
          <w:sz w:val="20"/>
        </w:rPr>
        <w:t>Promedio General Ponderado Acumulado:</w:t>
      </w:r>
      <w:r>
        <w:rPr>
          <w:rFonts w:ascii="Century Gothic" w:hAnsi="Century Gothic" w:cs="Century Gothic" w:eastAsia="Century Gothic"/>
          <w:b w:val="0"/>
          <w:i w:val="0"/>
          <w:sz w:val="20"/>
        </w:rPr>
        <w:t xml:space="preserve"> Un promedio mínimo de aprobación de sesenta (60) puntos a lo largo de su permanencia en la Carrera.</w:t>
      </w:r>
    </w:p>
    <w:p>
      <w:pPr>
        <w:spacing w:before="0" w:after="200" w:line="240" w:lineRule="auto"/>
        <w:ind w:left="357"/>
        <w:jc w:val="both"/>
      </w:pPr>
      <w:r>
        <w:rPr>
          <w:rFonts w:ascii="Century Gothic" w:hAnsi="Century Gothic" w:cs="Century Gothic" w:eastAsia="Century Gothic"/>
          <w:b/>
          <w:i w:val="0"/>
          <w:sz w:val="20"/>
        </w:rPr>
        <w:t>Conclusión de Estudios:</w:t>
      </w:r>
      <w:r>
        <w:rPr>
          <w:rFonts w:ascii="Century Gothic" w:hAnsi="Century Gothic" w:cs="Century Gothic" w:eastAsia="Century Gothic"/>
          <w:b w:val="0"/>
          <w:i w:val="0"/>
          <w:sz w:val="20"/>
        </w:rPr>
        <w:t xml:space="preserve"> Haber aprobado el 100% de las 43 asignaturas del Plan de Estudios.</w:t>
      </w:r>
    </w:p>
    <w:p>
      <w:pPr>
        <w:spacing w:before="0" w:after="200" w:line="240" w:lineRule="auto"/>
        <w:ind w:left="357"/>
        <w:jc w:val="both"/>
      </w:pPr>
      <w:r>
        <w:rPr>
          <w:rFonts w:ascii="Century Gothic" w:hAnsi="Century Gothic" w:cs="Century Gothic" w:eastAsia="Century Gothic"/>
          <w:b/>
          <w:i w:val="0"/>
          <w:sz w:val="20"/>
        </w:rPr>
        <w:t>Dedicación Exclusiva y Plazo:</w:t>
      </w:r>
      <w:r>
        <w:rPr>
          <w:rFonts w:ascii="Century Gothic" w:hAnsi="Century Gothic" w:cs="Century Gothic" w:eastAsia="Century Gothic"/>
          <w:b w:val="0"/>
          <w:i w:val="0"/>
          <w:sz w:val="20"/>
        </w:rPr>
        <w:t xml:space="preserve"> Disponibilidad de tiempo a dedicación exclusiva durante un periodo continuo e impostergable de ocho (8) meses calendario, garantizando el cumplimiento de un mínimo de 1.280 horas de trabajo efectivo.</w:t>
      </w:r>
    </w:p>
    <w:p>
      <w:pPr>
        <w:numPr>
          <w:ilvl w:val="0"/>
          <w:numId w:val="125"/>
        </w:numPr>
        <w:spacing w:before="0" w:after="160" w:line="240" w:lineRule="auto"/>
        <w:jc w:val="both"/>
      </w:pPr>
      <w:r>
        <w:rPr>
          <w:rFonts w:ascii="Century Gothic" w:hAnsi="Century Gothic" w:cs="Century Gothic" w:eastAsia="Century Gothic"/>
          <w:b/>
          <w:i w:val="0"/>
          <w:sz w:val="20"/>
        </w:rPr>
        <w:t>Declaración Jurada e Incompatibilidades:</w:t>
      </w:r>
      <w:r>
        <w:rPr>
          <w:rFonts w:ascii="Century Gothic" w:hAnsi="Century Gothic" w:cs="Century Gothic" w:eastAsia="Century Gothic"/>
          <w:b w:val="0"/>
          <w:i w:val="0"/>
          <w:sz w:val="20"/>
        </w:rPr>
        <w:t xml:space="preserve"> El postulante no deberá tener ningún conflicto de intereses (vínculo laboral previo, financiero o de parentesco hasta el cuarto grado de consanguinidad o segundo de afinidad) en la entidad receptora, debiendo presentar una Declaración Jurada ante la Dirección de Carrera.</w:t>
      </w:r>
    </w:p>
    <w:p>
      <w:pPr>
        <w:numPr>
          <w:ilvl w:val="0"/>
          <w:numId w:val="125"/>
        </w:numPr>
        <w:spacing w:before="0" w:after="160" w:line="240" w:lineRule="auto"/>
        <w:jc w:val="both"/>
      </w:pPr>
      <w:r>
        <w:rPr>
          <w:rFonts w:ascii="Century Gothic" w:hAnsi="Century Gothic" w:cs="Century Gothic" w:eastAsia="Century Gothic"/>
          <w:b/>
          <w:i w:val="0"/>
          <w:sz w:val="20"/>
        </w:rPr>
        <w:t>Publicación de la Convocatoria:</w:t>
      </w:r>
      <w:r>
        <w:rPr>
          <w:rFonts w:ascii="Century Gothic" w:hAnsi="Century Gothic" w:cs="Century Gothic" w:eastAsia="Century Gothic"/>
          <w:b w:val="0"/>
          <w:i w:val="0"/>
          <w:sz w:val="20"/>
        </w:rPr>
        <w:t xml:space="preserve"> En base a los convenios interinstitucionales suscritos o los requerimientos presentados por la Universidad Mayor de San Andrés (UMSA), el Director(a) de Carrera debe publicar la convocatoria oficial para la presentación de solicitudes de Trabajo Dirigido, conforme al cronograma aprobado por la Carrera de Contaduría Pública para tal efecto.</w:t>
      </w:r>
    </w:p>
    <w:p>
      <w:pPr>
        <w:numPr>
          <w:ilvl w:val="0"/>
          <w:numId w:val="125"/>
        </w:numPr>
        <w:spacing w:before="0" w:after="200" w:line="240" w:lineRule="auto"/>
        <w:jc w:val="both"/>
      </w:pPr>
      <w:r>
        <w:rPr>
          <w:rFonts w:ascii="Century Gothic" w:hAnsi="Century Gothic" w:cs="Century Gothic" w:eastAsia="Century Gothic"/>
          <w:b/>
          <w:i w:val="0"/>
          <w:sz w:val="20"/>
        </w:rPr>
        <w:t>Procedimiento de Sorteo y Asignación Transparente:</w:t>
      </w:r>
      <w:r>
        <w:rPr>
          <w:rFonts w:ascii="Century Gothic" w:hAnsi="Century Gothic" w:cs="Century Gothic" w:eastAsia="Century Gothic"/>
          <w:b w:val="0"/>
          <w:i w:val="0"/>
          <w:sz w:val="20"/>
        </w:rPr>
        <w:t xml:space="preserve"> Para la asignación de las instituciones receptoras, el Director(a) de Carrera efectuará un sorteo aleatorio público de las instituciones plazas disponibles, con la participación obligatoria de los postulantes inscritos y de la Comisión designada para el efecto, quienes velarán garantizando la transparencia, equidad e imparcialidad de dicha actividad.</w:t>
      </w:r>
    </w:p>
    <w:p>
      <w:pPr>
        <w:spacing w:before="0" w:after="200" w:line="240" w:lineRule="auto"/>
        <w:ind w:left="357"/>
        <w:jc w:val="both"/>
      </w:pPr>
      <w:r>
        <w:rPr>
          <w:rFonts w:ascii="Century Gothic" w:hAnsi="Century Gothic" w:cs="Century Gothic" w:eastAsia="Century Gothic"/>
          <w:b w:val="0"/>
          <w:i w:val="0"/>
          <w:sz w:val="20"/>
        </w:rPr>
        <w:t>Cuando el número de postulantes habilitados para una institución de alta demanda (Servicio de Impuestos Nacionales, Contraloría General del Estado, Ministerios o empresas específicas) supere la cantidad de plazas ofertadas en el convenio, el acceso al sorteo específico de dicha entidad se organizará ordenando a los postulantes en función de sus Promedios Ponderados Acumulados (PPA), priorizando el mérito académico en la asignación previa de los cupos disponibles.</w:t>
      </w:r>
    </w:p>
    <w:p>
      <w:pPr>
        <w:numPr>
          <w:ilvl w:val="0"/>
          <w:numId w:val="125"/>
        </w:numPr>
        <w:spacing w:before="0" w:after="200" w:line="240" w:lineRule="auto"/>
        <w:jc w:val="both"/>
      </w:pPr>
      <w:r>
        <w:rPr>
          <w:rFonts w:ascii="Century Gothic" w:hAnsi="Century Gothic" w:cs="Century Gothic" w:eastAsia="Century Gothic"/>
          <w:b/>
          <w:i w:val="0"/>
          <w:sz w:val="20"/>
        </w:rPr>
        <w:t>Verificación, Aprobación del Plan y Designación Formal:</w:t>
      </w:r>
      <w:r>
        <w:rPr>
          <w:rFonts w:ascii="Century Gothic" w:hAnsi="Century Gothic" w:cs="Century Gothic" w:eastAsia="Century Gothic"/>
          <w:b w:val="0"/>
          <w:i w:val="0"/>
          <w:sz w:val="20"/>
        </w:rPr>
        <w:t xml:space="preserve"> En base a las solicitudes recibidas y previa verificación del cumplimiento de todos los requisitos reglamentarios, el Director(a) de Carrera designará formalmente la institución donde el postulante desarrollará el Trabajo Dirigido y al Tutor Docente (Académico), una vez aprobado el Plan de Trabajo del postulante por las instancias correspondientes.</w:t>
      </w:r>
    </w:p>
    <w:p>
      <w:pPr>
        <w:keepNext/>
        <w:spacing w:before="0" w:after="120" w:line="240" w:lineRule="auto"/>
        <w:jc w:val="left"/>
      </w:pPr>
      <w:r>
        <w:rPr>
          <w:rFonts w:ascii="Century Gothic" w:hAnsi="Century Gothic" w:cs="Century Gothic" w:eastAsia="Century Gothic"/>
          <w:b/>
          <w:i w:val="0"/>
          <w:sz w:val="20"/>
        </w:rPr>
        <w:t>Artículo 47. Duración, Carga Horaria Efectiva y Régimen de Dedicación Exclusiva del Trabajo Dirigido</w:t>
      </w:r>
    </w:p>
    <w:p>
      <w:pPr>
        <w:spacing w:before="0" w:after="200" w:line="240" w:lineRule="auto"/>
        <w:jc w:val="both"/>
      </w:pPr>
      <w:r>
        <w:rPr>
          <w:rFonts w:ascii="Century Gothic" w:hAnsi="Century Gothic" w:cs="Century Gothic" w:eastAsia="Century Gothic"/>
          <w:b/>
          <w:i w:val="0"/>
          <w:sz w:val="20"/>
        </w:rPr>
        <w:t>Duración e Ininterrumpibilidad:</w:t>
      </w:r>
      <w:r>
        <w:rPr>
          <w:rFonts w:ascii="Century Gothic" w:hAnsi="Century Gothic" w:cs="Century Gothic" w:eastAsia="Century Gothic"/>
          <w:b w:val="0"/>
          <w:i w:val="0"/>
          <w:sz w:val="20"/>
        </w:rPr>
        <w:t xml:space="preserve"> El Trabajo Dirigido tendrá una duración fija e ininterrumpida de ocho (8) meses calendario (como máximo), periodo en el cual el estudiante desarrollará las actividades asignadas en la institución receptora.</w:t>
      </w:r>
    </w:p>
    <w:p>
      <w:pPr>
        <w:spacing w:before="0" w:after="200" w:line="240" w:lineRule="auto"/>
        <w:jc w:val="both"/>
      </w:pPr>
      <w:r>
        <w:rPr>
          <w:rFonts w:ascii="Century Gothic" w:hAnsi="Century Gothic" w:cs="Century Gothic" w:eastAsia="Century Gothic"/>
          <w:b/>
          <w:i w:val="0"/>
          <w:sz w:val="20"/>
        </w:rPr>
        <w:t>Carga Horaria Mínima Efectiva:</w:t>
      </w:r>
      <w:r>
        <w:rPr>
          <w:rFonts w:ascii="Century Gothic" w:hAnsi="Century Gothic" w:cs="Century Gothic" w:eastAsia="Century Gothic"/>
          <w:b w:val="0"/>
          <w:i w:val="0"/>
          <w:sz w:val="20"/>
        </w:rPr>
        <w:t xml:space="preserve"> La adscripción exige el cumplimiento de un mínimo obligatorio de 1.280 horas de trabajo práctico preprofesional efectivo en la entidad receptora.</w:t>
      </w:r>
    </w:p>
    <w:p>
      <w:pPr>
        <w:spacing w:before="0" w:after="200" w:line="240" w:lineRule="auto"/>
        <w:jc w:val="both"/>
      </w:pPr>
      <w:r>
        <w:rPr>
          <w:rFonts w:ascii="Century Gothic" w:hAnsi="Century Gothic" w:cs="Century Gothic" w:eastAsia="Century Gothic"/>
          <w:b/>
          <w:i w:val="0"/>
          <w:sz w:val="20"/>
        </w:rPr>
        <w:t>Distribución por Fases:</w:t>
      </w:r>
    </w:p>
    <w:p>
      <w:pPr>
        <w:numPr>
          <w:ilvl w:val="0"/>
          <w:numId w:val="126"/>
        </w:numPr>
        <w:spacing w:before="0" w:after="160" w:line="240" w:lineRule="auto"/>
        <w:jc w:val="both"/>
      </w:pPr>
      <w:r>
        <w:rPr>
          <w:rFonts w:ascii="Century Gothic" w:hAnsi="Century Gothic" w:cs="Century Gothic" w:eastAsia="Century Gothic"/>
          <w:b w:val="0"/>
          <w:i/>
          <w:sz w:val="20"/>
        </w:rPr>
        <w:t>Fase de Trabajo de Campo (Hasta 6 meses):</w:t>
      </w:r>
      <w:r>
        <w:rPr>
          <w:rFonts w:ascii="Century Gothic" w:hAnsi="Century Gothic" w:cs="Century Gothic" w:eastAsia="Century Gothic"/>
          <w:b w:val="0"/>
          <w:i w:val="0"/>
          <w:sz w:val="20"/>
        </w:rPr>
        <w:t xml:space="preserve"> Ejecución presencial del Plan de Trabajo en la entidad receptora.</w:t>
      </w:r>
    </w:p>
    <w:p>
      <w:pPr>
        <w:numPr>
          <w:ilvl w:val="0"/>
          <w:numId w:val="126"/>
        </w:numPr>
        <w:spacing w:before="0" w:after="200" w:line="240" w:lineRule="auto"/>
        <w:jc w:val="both"/>
      </w:pPr>
      <w:r>
        <w:rPr>
          <w:rFonts w:ascii="Century Gothic" w:hAnsi="Century Gothic" w:cs="Century Gothic" w:eastAsia="Century Gothic"/>
          <w:b w:val="0"/>
          <w:i w:val="0"/>
          <w:sz w:val="20"/>
        </w:rPr>
        <w:t xml:space="preserve">Fase </w:t>
      </w:r>
      <w:r>
        <w:rPr>
          <w:rFonts w:ascii="Century Gothic" w:hAnsi="Century Gothic" w:cs="Century Gothic" w:eastAsia="Century Gothic"/>
          <w:b w:val="0"/>
          <w:i/>
          <w:sz w:val="20"/>
        </w:rPr>
        <w:t>de Consolidación y Memoria (Hasta 2 meses adicionales):</w:t>
      </w:r>
      <w:r>
        <w:rPr>
          <w:rFonts w:ascii="Century Gothic" w:hAnsi="Century Gothic" w:cs="Century Gothic" w:eastAsia="Century Gothic"/>
          <w:b w:val="0"/>
          <w:i w:val="0"/>
          <w:sz w:val="20"/>
        </w:rPr>
        <w:t xml:space="preserve"> Elaboración de la Memoria de Trabajo Dirigido, obtención de la evaluación final del Tutor Profesional (85%) e Informe de Convalidación del Tutor Académico.</w:t>
      </w:r>
    </w:p>
    <w:p>
      <w:pPr>
        <w:spacing w:before="0" w:after="200" w:line="240" w:lineRule="auto"/>
        <w:jc w:val="both"/>
      </w:pPr>
      <w:r>
        <w:rPr>
          <w:rFonts w:ascii="Century Gothic" w:hAnsi="Century Gothic" w:cs="Century Gothic" w:eastAsia="Century Gothic"/>
          <w:b/>
          <w:i w:val="0"/>
          <w:sz w:val="20"/>
        </w:rPr>
        <w:t>Régimen de Dedicación Exclusiva:</w:t>
      </w:r>
      <w:r>
        <w:rPr>
          <w:rFonts w:ascii="Century Gothic" w:hAnsi="Century Gothic" w:cs="Century Gothic" w:eastAsia="Century Gothic"/>
          <w:b w:val="0"/>
          <w:i w:val="0"/>
          <w:sz w:val="20"/>
        </w:rPr>
        <w:t xml:space="preserve"> El postulante desarrollará sus labores institucionales bajo el régimen de dedicación exclusiva, estando obligado a concluir el Trabajo Dirigido y presentar su Memoria e Informe Final dentro del plazo mencionado, salvo causales de fuerza mayor debidamente justificadas ante la Dirección de Carrera.</w:t>
      </w:r>
    </w:p>
    <w:p>
      <w:pPr>
        <w:keepNext/>
        <w:spacing w:before="0" w:after="120" w:line="240" w:lineRule="auto"/>
        <w:jc w:val="left"/>
      </w:pPr>
      <w:r>
        <w:rPr>
          <w:rFonts w:ascii="Century Gothic" w:hAnsi="Century Gothic" w:cs="Century Gothic" w:eastAsia="Century Gothic"/>
          <w:b/>
          <w:i w:val="0"/>
          <w:sz w:val="20"/>
        </w:rPr>
        <w:t>Artículo 48. Estructura de Tutoría Bipartita: Tutor Académico y Tutor Profesional</w:t>
      </w:r>
    </w:p>
    <w:p>
      <w:pPr>
        <w:spacing w:before="0" w:after="200" w:line="240" w:lineRule="auto"/>
        <w:jc w:val="both"/>
      </w:pPr>
      <w:r>
        <w:rPr>
          <w:rFonts w:ascii="Century Gothic" w:hAnsi="Century Gothic" w:cs="Century Gothic" w:eastAsia="Century Gothic"/>
          <w:b w:val="0"/>
          <w:i w:val="0"/>
          <w:sz w:val="20"/>
        </w:rPr>
        <w:t>El proceso de Trabajo Dirigido estará guiado por una tutoría conjunta conformada por:</w:t>
      </w:r>
    </w:p>
    <w:p>
      <w:pPr>
        <w:numPr>
          <w:ilvl w:val="0"/>
          <w:numId w:val="127"/>
        </w:numPr>
        <w:spacing w:before="0" w:after="200" w:line="240" w:lineRule="auto"/>
        <w:jc w:val="both"/>
      </w:pPr>
      <w:r>
        <w:rPr>
          <w:rFonts w:ascii="Century Gothic" w:hAnsi="Century Gothic" w:cs="Century Gothic" w:eastAsia="Century Gothic"/>
          <w:b/>
          <w:i w:val="0"/>
          <w:sz w:val="20"/>
        </w:rPr>
        <w:t>Tutor Académico (Docente UMSA):</w:t>
      </w:r>
      <w:r>
        <w:rPr>
          <w:rFonts w:ascii="Century Gothic" w:hAnsi="Century Gothic" w:cs="Century Gothic" w:eastAsia="Century Gothic"/>
          <w:b w:val="0"/>
          <w:i w:val="0"/>
          <w:sz w:val="20"/>
        </w:rPr>
        <w:t xml:space="preserve"> Nombrado por el Director(a) de Carrera entre los docentes titulares u ordinarios de la especialidad afín a las labores a desarrollar.</w:t>
      </w:r>
    </w:p>
    <w:p>
      <w:pPr>
        <w:spacing w:before="0" w:after="200" w:line="240" w:lineRule="auto"/>
        <w:ind w:left="357"/>
        <w:jc w:val="both"/>
      </w:pPr>
      <w:r>
        <w:rPr>
          <w:rFonts w:ascii="Century Gothic" w:hAnsi="Century Gothic" w:cs="Century Gothic" w:eastAsia="Century Gothic"/>
          <w:b w:val="0"/>
          <w:i w:val="0"/>
          <w:sz w:val="20"/>
        </w:rPr>
        <w:t>Las obligaciones del Tutor Docente (Académico), consisten en:</w:t>
      </w:r>
    </w:p>
    <w:p>
      <w:pPr>
        <w:numPr>
          <w:ilvl w:val="0"/>
          <w:numId w:val="128"/>
        </w:numPr>
        <w:spacing w:before="0" w:after="160" w:line="240" w:lineRule="auto"/>
        <w:jc w:val="both"/>
      </w:pPr>
      <w:r>
        <w:rPr>
          <w:rFonts w:ascii="Century Gothic" w:hAnsi="Century Gothic" w:cs="Century Gothic" w:eastAsia="Century Gothic"/>
          <w:b w:val="0"/>
          <w:i w:val="0"/>
          <w:sz w:val="20"/>
        </w:rPr>
        <w:t>Orientar al postulante en la fundamentación teórica, técnica y práctica relacionada con el Trabajo Dirigido;</w:t>
      </w:r>
    </w:p>
    <w:p>
      <w:pPr>
        <w:numPr>
          <w:ilvl w:val="0"/>
          <w:numId w:val="128"/>
        </w:numPr>
        <w:spacing w:before="0" w:after="160" w:line="240" w:lineRule="auto"/>
        <w:jc w:val="both"/>
      </w:pPr>
      <w:r>
        <w:rPr>
          <w:rFonts w:ascii="Century Gothic" w:hAnsi="Century Gothic" w:cs="Century Gothic" w:eastAsia="Century Gothic"/>
          <w:b w:val="0"/>
          <w:i w:val="0"/>
          <w:sz w:val="20"/>
        </w:rPr>
        <w:t>Realizar la supervisión y seguimiento continuo, manteniendo contacto con el Tutor Profesional;</w:t>
      </w:r>
    </w:p>
    <w:p>
      <w:pPr>
        <w:numPr>
          <w:ilvl w:val="0"/>
          <w:numId w:val="128"/>
        </w:numPr>
        <w:spacing w:before="0" w:after="160" w:line="240" w:lineRule="auto"/>
        <w:jc w:val="both"/>
      </w:pPr>
      <w:r>
        <w:rPr>
          <w:rFonts w:ascii="Century Gothic" w:hAnsi="Century Gothic" w:cs="Century Gothic" w:eastAsia="Century Gothic"/>
          <w:b w:val="0"/>
          <w:i w:val="0"/>
          <w:sz w:val="20"/>
        </w:rPr>
        <w:t>Revisar los dos (2) informes trimestrales de avance; y preparar por separado los informes trimestrales en un plazo no mayor a diez (10) días hábiles de haber recibido el informe preparado por el Postulante, validando los aspectos contenidos en los informes preparados por el Tutor Profesional; y</w:t>
      </w:r>
    </w:p>
    <w:p>
      <w:pPr>
        <w:numPr>
          <w:ilvl w:val="0"/>
          <w:numId w:val="128"/>
        </w:numPr>
        <w:spacing w:before="0" w:after="200" w:line="240" w:lineRule="auto"/>
        <w:jc w:val="both"/>
      </w:pPr>
      <w:r>
        <w:rPr>
          <w:rFonts w:ascii="Century Gothic" w:hAnsi="Century Gothic" w:cs="Century Gothic" w:eastAsia="Century Gothic"/>
          <w:b w:val="0"/>
          <w:i w:val="0"/>
          <w:sz w:val="20"/>
        </w:rPr>
        <w:t>Revisar el Informe Final Integrador y la Memoria de Trabajo Dirigido; y preparar el informe correspondiente por separado, en un plazo no mayor a diez (10) días hábiles de haber recibido el documento incluyendo la evaluación cuantitativa del Trabajo Dirigido.</w:t>
      </w:r>
    </w:p>
    <w:p>
      <w:pPr>
        <w:numPr>
          <w:ilvl w:val="0"/>
          <w:numId w:val="127"/>
        </w:numPr>
        <w:spacing w:before="0" w:after="200" w:line="240" w:lineRule="auto"/>
        <w:jc w:val="both"/>
      </w:pPr>
      <w:r>
        <w:rPr>
          <w:rFonts w:ascii="Century Gothic" w:hAnsi="Century Gothic" w:cs="Century Gothic" w:eastAsia="Century Gothic"/>
          <w:b/>
          <w:i w:val="0"/>
          <w:sz w:val="20"/>
        </w:rPr>
        <w:t>Tutor Profesional / Institucional (Entidad Receptora):</w:t>
      </w:r>
      <w:r>
        <w:rPr>
          <w:rFonts w:ascii="Century Gothic" w:hAnsi="Century Gothic" w:cs="Century Gothic" w:eastAsia="Century Gothic"/>
          <w:b w:val="0"/>
          <w:i w:val="0"/>
          <w:sz w:val="20"/>
        </w:rPr>
        <w:t xml:space="preserve"> Profesional en Contaduría Pública o área afín, designado por la entidad receptora, con grado académico mínimo de Licenciatura igual o superior al que aspira el postulante.</w:t>
      </w:r>
    </w:p>
    <w:p>
      <w:pPr>
        <w:spacing w:before="0" w:after="200" w:line="240" w:lineRule="auto"/>
        <w:ind w:left="357"/>
        <w:jc w:val="both"/>
      </w:pPr>
      <w:r>
        <w:rPr>
          <w:rFonts w:ascii="Century Gothic" w:hAnsi="Century Gothic" w:cs="Century Gothic" w:eastAsia="Century Gothic"/>
          <w:b w:val="0"/>
          <w:i w:val="0"/>
          <w:sz w:val="20"/>
        </w:rPr>
        <w:t>Las obligaciones del Tutor Profesional, consisten en:</w:t>
      </w:r>
    </w:p>
    <w:p>
      <w:pPr>
        <w:numPr>
          <w:ilvl w:val="0"/>
          <w:numId w:val="128"/>
        </w:numPr>
        <w:spacing w:before="0" w:after="160" w:line="240" w:lineRule="auto"/>
        <w:jc w:val="both"/>
      </w:pPr>
      <w:r>
        <w:rPr>
          <w:rFonts w:ascii="Century Gothic" w:hAnsi="Century Gothic" w:cs="Century Gothic" w:eastAsia="Century Gothic"/>
          <w:b w:val="0"/>
          <w:i w:val="0"/>
          <w:sz w:val="20"/>
        </w:rPr>
        <w:t>Guiar y evaluar el cumplimiento del trabajo diario del estudiante conforme al Plan de Trabajo aprobado;</w:t>
      </w:r>
    </w:p>
    <w:p>
      <w:pPr>
        <w:numPr>
          <w:ilvl w:val="0"/>
          <w:numId w:val="128"/>
        </w:numPr>
        <w:spacing w:before="0" w:after="160" w:line="240" w:lineRule="auto"/>
        <w:jc w:val="both"/>
      </w:pPr>
      <w:r>
        <w:rPr>
          <w:rFonts w:ascii="Century Gothic" w:hAnsi="Century Gothic" w:cs="Century Gothic" w:eastAsia="Century Gothic"/>
          <w:b w:val="0"/>
          <w:i w:val="0"/>
          <w:sz w:val="20"/>
        </w:rPr>
        <w:t>Garantizar el espacio físico apropiado y facilitar los medios y herramientas de trabajo necesarias para el desarrollo del Trabajo Dirigido;</w:t>
      </w:r>
    </w:p>
    <w:p>
      <w:pPr>
        <w:numPr>
          <w:ilvl w:val="0"/>
          <w:numId w:val="128"/>
        </w:numPr>
        <w:spacing w:before="0" w:after="160" w:line="240" w:lineRule="auto"/>
        <w:jc w:val="both"/>
      </w:pPr>
      <w:r>
        <w:rPr>
          <w:rFonts w:ascii="Century Gothic" w:hAnsi="Century Gothic" w:cs="Century Gothic" w:eastAsia="Century Gothic"/>
          <w:b w:val="0"/>
          <w:i w:val="0"/>
          <w:sz w:val="20"/>
        </w:rPr>
        <w:t>Organizar las actividades a desarrollar por el postulante y establecer los horarios de trabajo en su entidad, garantizado el cumplimiento de por lo menos 1.280 horas de trabajo efectivo;</w:t>
      </w:r>
    </w:p>
    <w:p>
      <w:pPr>
        <w:numPr>
          <w:ilvl w:val="0"/>
          <w:numId w:val="128"/>
        </w:numPr>
        <w:spacing w:before="0" w:after="160" w:line="240" w:lineRule="auto"/>
        <w:jc w:val="both"/>
      </w:pPr>
      <w:r>
        <w:rPr>
          <w:rFonts w:ascii="Century Gothic" w:hAnsi="Century Gothic" w:cs="Century Gothic" w:eastAsia="Century Gothic"/>
          <w:b w:val="0"/>
          <w:i w:val="0"/>
          <w:sz w:val="20"/>
        </w:rPr>
        <w:t>Supervisar las actividades pre-profesionales del postulante, garantizado que reciba la formación práctica pertinente; y</w:t>
      </w:r>
    </w:p>
    <w:p>
      <w:pPr>
        <w:numPr>
          <w:ilvl w:val="0"/>
          <w:numId w:val="128"/>
        </w:numPr>
        <w:spacing w:before="0" w:after="200" w:line="240" w:lineRule="auto"/>
        <w:jc w:val="both"/>
      </w:pPr>
      <w:r>
        <w:rPr>
          <w:rFonts w:ascii="Century Gothic" w:hAnsi="Century Gothic" w:cs="Century Gothic" w:eastAsia="Century Gothic"/>
          <w:b w:val="0"/>
          <w:i w:val="0"/>
          <w:sz w:val="20"/>
        </w:rPr>
        <w:t>Preparar los dos (2) informes trimestrales y final, en un plazo no mayor a diez (10) días hábiles de terminado el periodo, evaluando el desarrollo del Trabajo Dirigido realizado; el mismo que debe contener como mínimo: el tiempo de trabajo, las tareas desarrolladas durante el periodo, la calidad del desempeño y competencias alcanzadas de acuerdo con el Plan de Trabajo. En el informe final, debe además incorporar la evaluación cuali-cuantitativa del desempeño institucional (85% de la nota).</w:t>
      </w:r>
    </w:p>
    <w:p>
      <w:pPr>
        <w:keepNext/>
        <w:spacing w:before="0" w:after="120" w:line="240" w:lineRule="auto"/>
        <w:jc w:val="left"/>
      </w:pPr>
      <w:r>
        <w:rPr>
          <w:rFonts w:ascii="Century Gothic" w:hAnsi="Century Gothic" w:cs="Century Gothic" w:eastAsia="Century Gothic"/>
          <w:b/>
          <w:i w:val="0"/>
          <w:sz w:val="20"/>
        </w:rPr>
        <w:t>Artículo 49. Elaboración y Estructura Mínima del Plan de Trabajo Dirigido</w:t>
      </w:r>
    </w:p>
    <w:p>
      <w:pPr>
        <w:spacing w:before="0" w:after="200" w:line="240" w:lineRule="auto"/>
        <w:jc w:val="both"/>
      </w:pPr>
      <w:r>
        <w:rPr>
          <w:rFonts w:ascii="Century Gothic" w:hAnsi="Century Gothic" w:cs="Century Gothic" w:eastAsia="Century Gothic"/>
          <w:b w:val="0"/>
          <w:i w:val="0"/>
          <w:sz w:val="20"/>
        </w:rPr>
        <w:t>Antes del inicio de la adscripción, el postulante elaborará el Plan de Trabajo Dirigido en coordinación con la entidad receptora, el mismo que debe contener:</w:t>
      </w:r>
    </w:p>
    <w:p>
      <w:pPr>
        <w:numPr>
          <w:ilvl w:val="0"/>
          <w:numId w:val="126"/>
        </w:numPr>
        <w:spacing w:before="0" w:after="160" w:line="240" w:lineRule="auto"/>
        <w:jc w:val="both"/>
      </w:pPr>
      <w:r>
        <w:rPr>
          <w:rFonts w:ascii="Century Gothic" w:hAnsi="Century Gothic" w:cs="Century Gothic" w:eastAsia="Century Gothic"/>
          <w:b w:val="0"/>
          <w:i w:val="0"/>
          <w:sz w:val="20"/>
        </w:rPr>
        <w:t>Denominación del trabajo y datos de la institución receptora.</w:t>
      </w:r>
    </w:p>
    <w:p>
      <w:pPr>
        <w:numPr>
          <w:ilvl w:val="0"/>
          <w:numId w:val="126"/>
        </w:numPr>
        <w:spacing w:before="0" w:after="160" w:line="240" w:lineRule="auto"/>
        <w:jc w:val="both"/>
      </w:pPr>
      <w:r>
        <w:rPr>
          <w:rFonts w:ascii="Century Gothic" w:hAnsi="Century Gothic" w:cs="Century Gothic" w:eastAsia="Century Gothic"/>
          <w:b w:val="0"/>
          <w:i w:val="0"/>
          <w:sz w:val="20"/>
        </w:rPr>
        <w:t>Diagnóstico de la problemática o necesidad institucional a abordar.</w:t>
      </w:r>
    </w:p>
    <w:p>
      <w:pPr>
        <w:numPr>
          <w:ilvl w:val="0"/>
          <w:numId w:val="126"/>
        </w:numPr>
        <w:spacing w:before="0" w:after="160" w:line="240" w:lineRule="auto"/>
        <w:jc w:val="both"/>
      </w:pPr>
      <w:r>
        <w:rPr>
          <w:rFonts w:ascii="Century Gothic" w:hAnsi="Century Gothic" w:cs="Century Gothic" w:eastAsia="Century Gothic"/>
          <w:b w:val="0"/>
          <w:i w:val="0"/>
          <w:sz w:val="20"/>
        </w:rPr>
        <w:t>Objetivos (General y Específicos de la intervención preprofesional).</w:t>
      </w:r>
    </w:p>
    <w:p>
      <w:pPr>
        <w:numPr>
          <w:ilvl w:val="0"/>
          <w:numId w:val="126"/>
        </w:numPr>
        <w:spacing w:before="0" w:after="160" w:line="240" w:lineRule="auto"/>
        <w:jc w:val="both"/>
      </w:pPr>
      <w:r>
        <w:rPr>
          <w:rFonts w:ascii="Century Gothic" w:hAnsi="Century Gothic" w:cs="Century Gothic" w:eastAsia="Century Gothic"/>
          <w:b w:val="0"/>
          <w:i w:val="0"/>
          <w:sz w:val="20"/>
        </w:rPr>
        <w:t>Delimitación de actividades, tareas y responsabilidades asignadas.</w:t>
      </w:r>
    </w:p>
    <w:p>
      <w:pPr>
        <w:numPr>
          <w:ilvl w:val="0"/>
          <w:numId w:val="126"/>
        </w:numPr>
        <w:spacing w:before="0" w:after="160" w:line="240" w:lineRule="auto"/>
        <w:jc w:val="both"/>
      </w:pPr>
      <w:r>
        <w:rPr>
          <w:rFonts w:ascii="Century Gothic" w:hAnsi="Century Gothic" w:cs="Century Gothic" w:eastAsia="Century Gothic"/>
          <w:b w:val="0"/>
          <w:i w:val="0"/>
          <w:sz w:val="20"/>
        </w:rPr>
        <w:t>Cronograma detallado de actividades para los seis (6) meses (1.280 horas).</w:t>
      </w:r>
    </w:p>
    <w:p>
      <w:pPr>
        <w:numPr>
          <w:ilvl w:val="0"/>
          <w:numId w:val="126"/>
        </w:numPr>
        <w:spacing w:before="0" w:after="160" w:line="240" w:lineRule="auto"/>
        <w:jc w:val="both"/>
      </w:pPr>
      <w:r>
        <w:rPr>
          <w:rFonts w:ascii="Century Gothic" w:hAnsi="Century Gothic" w:cs="Century Gothic" w:eastAsia="Century Gothic"/>
          <w:b w:val="0"/>
          <w:i w:val="0"/>
          <w:sz w:val="20"/>
        </w:rPr>
        <w:t>Productos, sistemas, manuales o informes técnicos esperados como resultado.</w:t>
      </w:r>
    </w:p>
    <w:p>
      <w:pPr>
        <w:numPr>
          <w:ilvl w:val="0"/>
          <w:numId w:val="126"/>
        </w:numPr>
        <w:spacing w:before="0" w:after="200" w:line="240" w:lineRule="auto"/>
        <w:jc w:val="both"/>
      </w:pPr>
      <w:r>
        <w:rPr>
          <w:rFonts w:ascii="Century Gothic" w:hAnsi="Century Gothic" w:cs="Century Gothic" w:eastAsia="Century Gothic"/>
          <w:b w:val="0"/>
          <w:i w:val="0"/>
          <w:sz w:val="20"/>
        </w:rPr>
        <w:t>Firmas de aprobación del postulante y Tutor Profesional.</w:t>
      </w:r>
    </w:p>
    <w:p>
      <w:pPr>
        <w:keepNext/>
        <w:spacing w:before="0" w:after="120" w:line="240" w:lineRule="auto"/>
        <w:jc w:val="left"/>
      </w:pPr>
      <w:r>
        <w:rPr>
          <w:rFonts w:ascii="Century Gothic" w:hAnsi="Century Gothic" w:cs="Century Gothic" w:eastAsia="Century Gothic"/>
          <w:b/>
          <w:i w:val="0"/>
          <w:sz w:val="20"/>
        </w:rPr>
        <w:t>Artículo 50. Informes de Avance, Informe Final y Memoria de Trabajo</w:t>
      </w:r>
    </w:p>
    <w:p>
      <w:pPr>
        <w:spacing w:before="0" w:after="200" w:line="240" w:lineRule="auto"/>
        <w:jc w:val="both"/>
      </w:pPr>
      <w:r>
        <w:rPr>
          <w:rFonts w:ascii="Century Gothic" w:hAnsi="Century Gothic" w:cs="Century Gothic" w:eastAsia="Century Gothic"/>
          <w:b w:val="0"/>
          <w:i w:val="0"/>
          <w:sz w:val="20"/>
        </w:rPr>
        <w:t>Durante el desarrollo del Trabajo Dirigido se presentarán ante la Dirección de Carrera:</w:t>
      </w:r>
    </w:p>
    <w:p>
      <w:pPr>
        <w:numPr>
          <w:ilvl w:val="0"/>
          <w:numId w:val="129"/>
        </w:numPr>
        <w:spacing w:before="0" w:after="200" w:line="240" w:lineRule="auto"/>
        <w:jc w:val="both"/>
      </w:pPr>
      <w:r>
        <w:rPr>
          <w:rFonts w:ascii="Century Gothic" w:hAnsi="Century Gothic" w:cs="Century Gothic" w:eastAsia="Century Gothic"/>
          <w:b/>
          <w:i w:val="0"/>
          <w:sz w:val="20"/>
        </w:rPr>
        <w:t>Primer Informe Trimestral (al concluir el tercer mes):</w:t>
      </w:r>
      <w:r>
        <w:rPr>
          <w:rFonts w:ascii="Century Gothic" w:hAnsi="Century Gothic" w:cs="Century Gothic" w:eastAsia="Century Gothic"/>
          <w:b w:val="0"/>
          <w:i w:val="0"/>
          <w:sz w:val="20"/>
        </w:rPr>
        <w:t xml:space="preserve"> Informe de avance del Plan de Trabajo preparado por el estudiante, con un informe por separado del Tutor Profesional mencionado el cumplimiento o incumplimiento al Plan de Trabajo establecido.</w:t>
      </w:r>
    </w:p>
    <w:p>
      <w:pPr>
        <w:spacing w:before="0" w:after="200" w:line="240" w:lineRule="auto"/>
        <w:ind w:left="357"/>
        <w:jc w:val="both"/>
      </w:pPr>
      <w:r>
        <w:rPr>
          <w:rFonts w:ascii="Century Gothic" w:hAnsi="Century Gothic" w:cs="Century Gothic" w:eastAsia="Century Gothic"/>
          <w:b w:val="0"/>
          <w:i w:val="0"/>
          <w:sz w:val="20"/>
        </w:rPr>
        <w:t>Dicho informe debe contar además con el visto bueno del Tutor Docente (Académico), mediante un informe presentado por separado.</w:t>
      </w:r>
    </w:p>
    <w:p>
      <w:pPr>
        <w:numPr>
          <w:ilvl w:val="0"/>
          <w:numId w:val="129"/>
        </w:numPr>
        <w:spacing w:before="0" w:after="200" w:line="240" w:lineRule="auto"/>
        <w:jc w:val="both"/>
      </w:pPr>
      <w:r>
        <w:rPr>
          <w:rFonts w:ascii="Century Gothic" w:hAnsi="Century Gothic" w:cs="Century Gothic" w:eastAsia="Century Gothic"/>
          <w:b/>
          <w:i w:val="0"/>
          <w:sz w:val="20"/>
        </w:rPr>
        <w:t>Segundo Informe Trimestral (al concluir el sexto mes):</w:t>
      </w:r>
      <w:r>
        <w:rPr>
          <w:rFonts w:ascii="Century Gothic" w:hAnsi="Century Gothic" w:cs="Century Gothic" w:eastAsia="Century Gothic"/>
          <w:b w:val="0"/>
          <w:i w:val="0"/>
          <w:sz w:val="20"/>
        </w:rPr>
        <w:t xml:space="preserve"> Informe de seguimiento e hitos alcanzados preparado por el estudiante, con un informe por separado del Tutor Profesional mencionando el cumplimiento o incumplimiento al Plan de Trabajo establecido.</w:t>
      </w:r>
    </w:p>
    <w:p>
      <w:pPr>
        <w:spacing w:before="0" w:after="200" w:line="240" w:lineRule="auto"/>
        <w:ind w:left="357"/>
        <w:jc w:val="both"/>
      </w:pPr>
      <w:r>
        <w:rPr>
          <w:rFonts w:ascii="Century Gothic" w:hAnsi="Century Gothic" w:cs="Century Gothic" w:eastAsia="Century Gothic"/>
          <w:b w:val="0"/>
          <w:i w:val="0"/>
          <w:sz w:val="20"/>
        </w:rPr>
        <w:t>Dicho informe debe contar además con el visto bueno del Tutor Docente (Académico), mediante un informe presentado por separado.</w:t>
      </w:r>
    </w:p>
    <w:p>
      <w:pPr>
        <w:numPr>
          <w:ilvl w:val="0"/>
          <w:numId w:val="129"/>
        </w:numPr>
        <w:spacing w:before="0" w:after="160" w:line="240" w:lineRule="auto"/>
        <w:jc w:val="both"/>
      </w:pPr>
      <w:r>
        <w:rPr>
          <w:rFonts w:ascii="Century Gothic" w:hAnsi="Century Gothic" w:cs="Century Gothic" w:eastAsia="Century Gothic"/>
          <w:b/>
          <w:i w:val="0"/>
          <w:sz w:val="20"/>
        </w:rPr>
        <w:t>Informe Final e Integrador (hasta el octavo mes):</w:t>
      </w:r>
      <w:r>
        <w:rPr>
          <w:rFonts w:ascii="Century Gothic" w:hAnsi="Century Gothic" w:cs="Century Gothic" w:eastAsia="Century Gothic"/>
          <w:b w:val="0"/>
          <w:i w:val="0"/>
          <w:sz w:val="20"/>
        </w:rPr>
        <w:t xml:space="preserve"> Informe final de cumplimiento del Plan de Trabajo preparado por el estudiante, con un informe por separado expedida por el Tutor Profesional que evalúa cuantitativa y cualitativamente el cumplimiento de las 1.280 horas efectivas, las competencias profesionales demostradas y el impacto del trabajo realizado, asignando la calificación de desempeño equivalente al 85% de la nota final.</w:t>
      </w:r>
    </w:p>
    <w:p>
      <w:pPr>
        <w:numPr>
          <w:ilvl w:val="0"/>
          <w:numId w:val="129"/>
        </w:numPr>
        <w:spacing w:before="0" w:after="200" w:line="240" w:lineRule="auto"/>
        <w:jc w:val="both"/>
      </w:pPr>
      <w:r>
        <w:rPr>
          <w:rFonts w:ascii="Century Gothic" w:hAnsi="Century Gothic" w:cs="Century Gothic" w:eastAsia="Century Gothic"/>
          <w:b/>
          <w:i w:val="0"/>
          <w:sz w:val="20"/>
        </w:rPr>
        <w:t>Documento Memoria de Trabajo Dirigido:</w:t>
      </w:r>
      <w:r>
        <w:rPr>
          <w:rFonts w:ascii="Century Gothic" w:hAnsi="Century Gothic" w:cs="Century Gothic" w:eastAsia="Century Gothic"/>
          <w:b w:val="0"/>
          <w:i w:val="0"/>
          <w:sz w:val="20"/>
        </w:rPr>
        <w:t xml:space="preserve"> Documento de sistematización técnica e investigativa redactado por el estudiante que describe en detalle una (1) de las intervenciones principales o soluciones contables/financieras desarrolladas en la entidad, el cual servirá de base para la sustentación pública ante el Tribunal Examinador (15% restante).</w:t>
      </w:r>
    </w:p>
    <w:p>
      <w:pPr>
        <w:spacing w:before="0" w:after="200" w:line="240" w:lineRule="auto"/>
        <w:ind w:left="357"/>
        <w:jc w:val="both"/>
      </w:pPr>
      <w:r>
        <w:rPr>
          <w:rFonts w:ascii="Century Gothic" w:hAnsi="Century Gothic" w:cs="Century Gothic" w:eastAsia="Century Gothic"/>
          <w:b w:val="0"/>
          <w:i w:val="0"/>
          <w:sz w:val="20"/>
        </w:rPr>
        <w:t xml:space="preserve">El </w:t>
      </w:r>
      <w:r>
        <w:rPr>
          <w:rFonts w:ascii="Century Gothic" w:hAnsi="Century Gothic" w:cs="Century Gothic" w:eastAsia="Century Gothic"/>
          <w:b/>
          <w:i w:val="0"/>
          <w:sz w:val="20"/>
        </w:rPr>
        <w:t>Documento Memoria del Trabajo Dirigido,</w:t>
      </w:r>
      <w:r>
        <w:rPr>
          <w:rFonts w:ascii="Century Gothic" w:hAnsi="Century Gothic" w:cs="Century Gothic" w:eastAsia="Century Gothic"/>
          <w:b w:val="0"/>
          <w:i w:val="0"/>
          <w:sz w:val="20"/>
        </w:rPr>
        <w:t xml:space="preserve"> debe contemplar de forma explícita los siguientes componentes técnico-metodológicos:</w:t>
      </w:r>
    </w:p>
    <w:p>
      <w:pPr>
        <w:numPr>
          <w:ilvl w:val="0"/>
          <w:numId w:val="130"/>
        </w:numPr>
        <w:spacing w:before="0" w:after="160" w:line="240" w:lineRule="auto"/>
        <w:jc w:val="both"/>
      </w:pPr>
      <w:r>
        <w:rPr>
          <w:rFonts w:ascii="Century Gothic" w:hAnsi="Century Gothic" w:cs="Century Gothic" w:eastAsia="Century Gothic"/>
          <w:b w:val="0"/>
          <w:i w:val="0"/>
          <w:sz w:val="20"/>
        </w:rPr>
        <w:t>Portada (Carátula)</w:t>
      </w:r>
    </w:p>
    <w:p>
      <w:pPr>
        <w:numPr>
          <w:ilvl w:val="0"/>
          <w:numId w:val="130"/>
        </w:numPr>
        <w:spacing w:before="0" w:after="160" w:line="240" w:lineRule="auto"/>
        <w:jc w:val="both"/>
      </w:pPr>
      <w:r>
        <w:rPr>
          <w:rFonts w:ascii="Century Gothic" w:hAnsi="Century Gothic" w:cs="Century Gothic" w:eastAsia="Century Gothic"/>
          <w:b w:val="0"/>
          <w:i w:val="0"/>
          <w:sz w:val="20"/>
        </w:rPr>
        <w:t>Índice de Contenido</w:t>
      </w:r>
    </w:p>
    <w:p>
      <w:pPr>
        <w:numPr>
          <w:ilvl w:val="0"/>
          <w:numId w:val="130"/>
        </w:numPr>
        <w:spacing w:before="0" w:after="160" w:line="240" w:lineRule="auto"/>
        <w:jc w:val="both"/>
      </w:pPr>
      <w:r>
        <w:rPr>
          <w:rFonts w:ascii="Century Gothic" w:hAnsi="Century Gothic" w:cs="Century Gothic" w:eastAsia="Century Gothic"/>
          <w:b w:val="0"/>
          <w:i w:val="0"/>
          <w:sz w:val="20"/>
        </w:rPr>
        <w:t>Resumen Ejecutivo</w:t>
      </w:r>
    </w:p>
    <w:p>
      <w:pPr>
        <w:numPr>
          <w:ilvl w:val="0"/>
          <w:numId w:val="130"/>
        </w:numPr>
        <w:spacing w:before="0" w:after="160" w:line="240" w:lineRule="auto"/>
        <w:jc w:val="both"/>
      </w:pPr>
      <w:r>
        <w:rPr>
          <w:rFonts w:ascii="Century Gothic" w:hAnsi="Century Gothic" w:cs="Century Gothic" w:eastAsia="Century Gothic"/>
          <w:b w:val="0"/>
          <w:i w:val="0"/>
          <w:sz w:val="20"/>
        </w:rPr>
        <w:t>Primera Parte:</w:t>
      </w:r>
    </w:p>
    <w:p>
      <w:pPr>
        <w:numPr>
          <w:ilvl w:val="1"/>
          <w:numId w:val="130"/>
        </w:numPr>
        <w:spacing w:before="0" w:after="60" w:line="240" w:lineRule="auto"/>
        <w:jc w:val="both"/>
      </w:pPr>
      <w:r>
        <w:rPr>
          <w:rFonts w:ascii="Century Gothic" w:hAnsi="Century Gothic" w:cs="Century Gothic" w:eastAsia="Century Gothic"/>
          <w:b w:val="0"/>
          <w:i w:val="0"/>
          <w:sz w:val="20"/>
        </w:rPr>
        <w:t>Introducción</w:t>
      </w:r>
    </w:p>
    <w:p>
      <w:pPr>
        <w:numPr>
          <w:ilvl w:val="1"/>
          <w:numId w:val="130"/>
        </w:numPr>
        <w:spacing w:before="0" w:after="60" w:line="240" w:lineRule="auto"/>
        <w:jc w:val="both"/>
      </w:pPr>
      <w:r>
        <w:rPr>
          <w:rFonts w:ascii="Century Gothic" w:hAnsi="Century Gothic" w:cs="Century Gothic" w:eastAsia="Century Gothic"/>
          <w:b w:val="0"/>
          <w:i w:val="0"/>
          <w:sz w:val="20"/>
        </w:rPr>
        <w:t>Diagnóstico y contexto institucional (Antecedentes de la entidad pública o empresa, descripción de la estructura orgánica y funcional del área de adscripción, y delimitación del problema, deficiencia o necesidad técnica abordada)</w:t>
      </w:r>
    </w:p>
    <w:p>
      <w:pPr>
        <w:numPr>
          <w:ilvl w:val="1"/>
          <w:numId w:val="130"/>
        </w:numPr>
        <w:spacing w:before="0" w:after="60" w:line="240" w:lineRule="auto"/>
        <w:jc w:val="both"/>
      </w:pPr>
      <w:r>
        <w:rPr>
          <w:rFonts w:ascii="Century Gothic" w:hAnsi="Century Gothic" w:cs="Century Gothic" w:eastAsia="Century Gothic"/>
          <w:b w:val="0"/>
          <w:i w:val="0"/>
          <w:sz w:val="20"/>
        </w:rPr>
        <w:t>Objetivos de la intervención preprofesional (general y específicos)</w:t>
      </w:r>
    </w:p>
    <w:p>
      <w:pPr>
        <w:numPr>
          <w:ilvl w:val="1"/>
          <w:numId w:val="130"/>
        </w:numPr>
        <w:spacing w:before="0" w:after="60" w:line="240" w:lineRule="auto"/>
        <w:jc w:val="both"/>
      </w:pPr>
      <w:r>
        <w:rPr>
          <w:rFonts w:ascii="Century Gothic" w:hAnsi="Century Gothic" w:cs="Century Gothic" w:eastAsia="Century Gothic"/>
          <w:b w:val="0"/>
          <w:i w:val="0"/>
          <w:sz w:val="20"/>
        </w:rPr>
        <w:t>Justificación</w:t>
      </w:r>
    </w:p>
    <w:p>
      <w:pPr>
        <w:numPr>
          <w:ilvl w:val="0"/>
          <w:numId w:val="130"/>
        </w:numPr>
        <w:spacing w:before="0" w:after="160" w:line="240" w:lineRule="auto"/>
        <w:jc w:val="both"/>
      </w:pPr>
      <w:r>
        <w:rPr>
          <w:rFonts w:ascii="Century Gothic" w:hAnsi="Century Gothic" w:cs="Century Gothic" w:eastAsia="Century Gothic"/>
          <w:b w:val="0"/>
          <w:i w:val="0"/>
          <w:sz w:val="20"/>
        </w:rPr>
        <w:t>Segunda Parte:</w:t>
      </w:r>
    </w:p>
    <w:p>
      <w:pPr>
        <w:numPr>
          <w:ilvl w:val="1"/>
          <w:numId w:val="130"/>
        </w:numPr>
        <w:spacing w:before="0" w:after="60" w:line="240" w:lineRule="auto"/>
        <w:jc w:val="both"/>
      </w:pPr>
      <w:r>
        <w:rPr>
          <w:rFonts w:ascii="Century Gothic" w:hAnsi="Century Gothic" w:cs="Century Gothic" w:eastAsia="Century Gothic"/>
          <w:b w:val="0"/>
          <w:i w:val="0"/>
          <w:sz w:val="20"/>
        </w:rPr>
        <w:t>Marco Teórico, técnico y regulatorio (Fundamentación de los pronunciamientos técnicos profesionales aplicables en contabilidad, aseguramiento, control interno, gestión de riesgos legislación tributaria/laboral y disposiciones legales específicas aplicadas en la solución de la problemática)</w:t>
      </w:r>
    </w:p>
    <w:p>
      <w:pPr>
        <w:numPr>
          <w:ilvl w:val="0"/>
          <w:numId w:val="130"/>
        </w:numPr>
        <w:spacing w:before="0" w:after="160" w:line="240" w:lineRule="auto"/>
        <w:jc w:val="both"/>
      </w:pPr>
      <w:r>
        <w:rPr>
          <w:rFonts w:ascii="Century Gothic" w:hAnsi="Century Gothic" w:cs="Century Gothic" w:eastAsia="Century Gothic"/>
          <w:b w:val="0"/>
          <w:i w:val="0"/>
          <w:sz w:val="20"/>
        </w:rPr>
        <w:t>Tercera Parte:</w:t>
      </w:r>
    </w:p>
    <w:p>
      <w:pPr>
        <w:numPr>
          <w:ilvl w:val="1"/>
          <w:numId w:val="130"/>
        </w:numPr>
        <w:spacing w:before="0" w:after="60" w:line="240" w:lineRule="auto"/>
        <w:jc w:val="both"/>
      </w:pPr>
      <w:r>
        <w:rPr>
          <w:rFonts w:ascii="Century Gothic" w:hAnsi="Century Gothic" w:cs="Century Gothic" w:eastAsia="Century Gothic"/>
          <w:b w:val="0"/>
          <w:i w:val="0"/>
          <w:sz w:val="20"/>
        </w:rPr>
        <w:t>Resultados del Trabajo Desarrollado (Exposición detallada de los productos finales desarrollados y entregados formalmente a la institución, tales como: estados financieros reestructurados, memorandos y papeles de trabajo de auditoría, informes de auditoría, manuales de procedimiento/funciones, liquidaciones tributarias, modelos de costos o tableros de control, entre otros).</w:t>
      </w:r>
    </w:p>
    <w:p>
      <w:pPr>
        <w:numPr>
          <w:ilvl w:val="0"/>
          <w:numId w:val="130"/>
        </w:numPr>
        <w:spacing w:before="0" w:after="160" w:line="240" w:lineRule="auto"/>
        <w:jc w:val="both"/>
      </w:pPr>
      <w:r>
        <w:rPr>
          <w:rFonts w:ascii="Century Gothic" w:hAnsi="Century Gothic" w:cs="Century Gothic" w:eastAsia="Century Gothic"/>
          <w:b w:val="0"/>
          <w:i w:val="0"/>
          <w:sz w:val="20"/>
        </w:rPr>
        <w:t>Conclusiones y Recomendaciones (Evaluación del impacto institucional logrado, lecciones aprendidas de la práctica preprofesional y recomendaciones técnicas tanto para la entidad receptora como para la actualización del Plan de Estudios de la Carrera).</w:t>
      </w:r>
    </w:p>
    <w:p>
      <w:pPr>
        <w:numPr>
          <w:ilvl w:val="0"/>
          <w:numId w:val="130"/>
        </w:numPr>
        <w:spacing w:before="0" w:after="160" w:line="240" w:lineRule="auto"/>
        <w:jc w:val="both"/>
      </w:pPr>
      <w:r>
        <w:rPr>
          <w:rFonts w:ascii="Century Gothic" w:hAnsi="Century Gothic" w:cs="Century Gothic" w:eastAsia="Century Gothic"/>
          <w:b w:val="0"/>
          <w:i w:val="0"/>
          <w:sz w:val="20"/>
        </w:rPr>
        <w:t>Bibliografía</w:t>
      </w:r>
    </w:p>
    <w:p>
      <w:pPr>
        <w:numPr>
          <w:ilvl w:val="0"/>
          <w:numId w:val="130"/>
        </w:numPr>
        <w:spacing w:before="0" w:after="200" w:line="240" w:lineRule="auto"/>
        <w:jc w:val="both"/>
      </w:pPr>
      <w:r>
        <w:rPr>
          <w:rFonts w:ascii="Century Gothic" w:hAnsi="Century Gothic" w:cs="Century Gothic" w:eastAsia="Century Gothic"/>
          <w:b w:val="0"/>
          <w:i w:val="0"/>
          <w:sz w:val="20"/>
        </w:rPr>
        <w:t>Anexos y Documentación de Respaldo</w:t>
      </w:r>
    </w:p>
    <w:p>
      <w:pPr>
        <w:spacing w:before="0" w:after="200" w:line="240" w:lineRule="auto"/>
        <w:ind w:left="357"/>
        <w:jc w:val="both"/>
      </w:pPr>
      <w:r>
        <w:rPr>
          <w:rFonts w:ascii="Century Gothic" w:hAnsi="Century Gothic" w:cs="Century Gothic" w:eastAsia="Century Gothic"/>
          <w:b w:val="0"/>
          <w:i w:val="0"/>
          <w:sz w:val="20"/>
        </w:rPr>
        <w:t>Dicho informe debe contar con el visto bueno del Tutor Docente (Académico), mediante un informe presentado por separado, el mismo que además debe incluir la asignación de la “calificación cuantitativa” pertinente.</w:t>
      </w:r>
    </w:p>
    <w:p>
      <w:pPr>
        <w:spacing w:before="0" w:after="200" w:line="240" w:lineRule="auto"/>
        <w:ind w:left="357"/>
        <w:jc w:val="both"/>
      </w:pPr>
      <w:r>
        <w:rPr>
          <w:rFonts w:ascii="Century Gothic" w:hAnsi="Century Gothic" w:cs="Century Gothic" w:eastAsia="Century Gothic"/>
          <w:b w:val="0"/>
          <w:i w:val="0"/>
          <w:sz w:val="20"/>
        </w:rPr>
        <w:t>La calificación correspondiente a los tres informes presentados corresponde al 85% de la nota total del 100%, por lo que el restante 15% debe ser calificado en la Presentación Pública.</w:t>
      </w:r>
    </w:p>
    <w:p>
      <w:pPr>
        <w:keepNext/>
        <w:spacing w:before="0" w:after="120" w:line="240" w:lineRule="auto"/>
        <w:jc w:val="left"/>
      </w:pPr>
      <w:r>
        <w:rPr>
          <w:rFonts w:ascii="Century Gothic" w:hAnsi="Century Gothic" w:cs="Century Gothic" w:eastAsia="Century Gothic"/>
          <w:b/>
          <w:i w:val="0"/>
          <w:sz w:val="20"/>
        </w:rPr>
        <w:t>Artículo 51. Resolución de Dirección de Carrera de Aprobación del Trabajo Dirigido y Empaste</w:t>
      </w:r>
    </w:p>
    <w:p>
      <w:pPr>
        <w:spacing w:before="0" w:after="200" w:line="240" w:lineRule="auto"/>
        <w:jc w:val="both"/>
      </w:pPr>
      <w:r>
        <w:rPr>
          <w:rFonts w:ascii="Century Gothic" w:hAnsi="Century Gothic" w:cs="Century Gothic" w:eastAsia="Century Gothic"/>
          <w:b w:val="0"/>
          <w:i w:val="0"/>
          <w:sz w:val="20"/>
        </w:rPr>
        <w:t>Contando con el Informe Final favorable y la calificación cuantitativa otorgada por el Tutor Profesional, así como con el Informe de Convalidación y Visto Bueno del Tutor Académico, el Director(a) de Carrera emitirá, en un plazo no mayor a siete (7) días calendario, la Resolución de Dirección de Carrera de Aprobación del Trabajo Dirigido (Fase de Campo y Memoria Escrita), autorizando el empaste oficial de siete (7) ejemplares (3 para tribunales, 1 para el tutor, 1 para postulante y 1 para la Biblioteca Central de la Universidad Mayor de “San Andrés” y 1 para la Biblioteca de la Carrera de Contaduría Pública).</w:t>
      </w:r>
    </w:p>
    <w:p>
      <w:pPr>
        <w:keepNext/>
        <w:spacing w:before="0" w:after="120" w:line="240" w:lineRule="auto"/>
        <w:jc w:val="left"/>
      </w:pPr>
      <w:r>
        <w:rPr>
          <w:rFonts w:ascii="Century Gothic" w:hAnsi="Century Gothic" w:cs="Century Gothic" w:eastAsia="Century Gothic"/>
          <w:b/>
          <w:i w:val="0"/>
          <w:sz w:val="20"/>
        </w:rPr>
        <w:t>Artículo 52. Designación, Conformación y Atribuciones del Tribunal Examinador del Trabajo Dirigido</w:t>
      </w:r>
    </w:p>
    <w:p>
      <w:pPr>
        <w:spacing w:before="0" w:after="200" w:line="240" w:lineRule="auto"/>
        <w:jc w:val="both"/>
      </w:pPr>
      <w:r>
        <w:rPr>
          <w:rFonts w:ascii="Century Gothic" w:hAnsi="Century Gothic" w:cs="Century Gothic" w:eastAsia="Century Gothic"/>
          <w:b w:val="0"/>
          <w:i w:val="0"/>
          <w:sz w:val="20"/>
        </w:rPr>
        <w:t>El Tribunal Examinador para el Acto Público de Presentación de Resultados y Sustentación de la Memoria de Trabajo Dirigido estará integrado por tres (3) docentes de la Carrera de Contaduría Pública de la UMSA (titulares o interinos dentro del calendario académico), designados por la Dirección de Carrera en función del área temática de la intervención (información financiera, aseguramiento, finanzas, control interno, tributación, costos o digital).</w:t>
      </w:r>
    </w:p>
    <w:p>
      <w:pPr>
        <w:spacing w:before="0" w:after="200" w:line="240" w:lineRule="auto"/>
        <w:jc w:val="both"/>
      </w:pPr>
      <w:r>
        <w:rPr>
          <w:rFonts w:ascii="Century Gothic" w:hAnsi="Century Gothic" w:cs="Century Gothic" w:eastAsia="Century Gothic"/>
          <w:b w:val="0"/>
          <w:i w:val="0"/>
          <w:sz w:val="20"/>
        </w:rPr>
        <w:t>La Presidencia del Tribunal Examinador recaerá obligatoriamente en el docente miembro más antiguo en el ejercicio de la docencia universitaria dentro de la Carrera.</w:t>
      </w:r>
    </w:p>
    <w:p>
      <w:pPr>
        <w:spacing w:before="0" w:after="200" w:line="240" w:lineRule="auto"/>
        <w:jc w:val="both"/>
      </w:pPr>
      <w:r>
        <w:rPr>
          <w:rFonts w:ascii="Century Gothic" w:hAnsi="Century Gothic" w:cs="Century Gothic" w:eastAsia="Century Gothic"/>
          <w:b w:val="0"/>
          <w:i w:val="0"/>
          <w:sz w:val="20"/>
        </w:rPr>
        <w:t>Son atribuciones del Tribunal Examinador:</w:t>
      </w:r>
    </w:p>
    <w:p>
      <w:pPr>
        <w:numPr>
          <w:ilvl w:val="0"/>
          <w:numId w:val="126"/>
        </w:numPr>
        <w:spacing w:before="0" w:after="160" w:line="240" w:lineRule="auto"/>
        <w:jc w:val="both"/>
      </w:pPr>
      <w:r>
        <w:rPr>
          <w:rFonts w:ascii="Century Gothic" w:hAnsi="Century Gothic" w:cs="Century Gothic" w:eastAsia="Century Gothic"/>
          <w:b w:val="0"/>
          <w:i w:val="0"/>
          <w:sz w:val="20"/>
        </w:rPr>
        <w:t>Revisar el documento de la Memoria de Trabajo Dirigido y el Informe Final Integrador emitido por la entidad receptora.</w:t>
      </w:r>
    </w:p>
    <w:p>
      <w:pPr>
        <w:numPr>
          <w:ilvl w:val="0"/>
          <w:numId w:val="126"/>
        </w:numPr>
        <w:spacing w:before="0" w:after="160" w:line="240" w:lineRule="auto"/>
        <w:jc w:val="both"/>
      </w:pPr>
      <w:r>
        <w:rPr>
          <w:rFonts w:ascii="Century Gothic" w:hAnsi="Century Gothic" w:cs="Century Gothic" w:eastAsia="Century Gothic"/>
          <w:b w:val="0"/>
          <w:i w:val="0"/>
          <w:sz w:val="20"/>
        </w:rPr>
        <w:t>Asistir con carácter obligatorio y puntual al Acto Público de Presentación de Resultados.</w:t>
      </w:r>
    </w:p>
    <w:p>
      <w:pPr>
        <w:numPr>
          <w:ilvl w:val="0"/>
          <w:numId w:val="126"/>
        </w:numPr>
        <w:spacing w:before="0" w:after="160" w:line="240" w:lineRule="auto"/>
        <w:jc w:val="both"/>
      </w:pPr>
      <w:r>
        <w:rPr>
          <w:rFonts w:ascii="Century Gothic" w:hAnsi="Century Gothic" w:cs="Century Gothic" w:eastAsia="Century Gothic"/>
          <w:b w:val="0"/>
          <w:i w:val="0"/>
          <w:sz w:val="20"/>
        </w:rPr>
        <w:t>Formular preguntas, observaciones y requerimientos de aclaración sobre la práctica preprofesional realizada y la solución técnica contenida en la Memoria.</w:t>
      </w:r>
    </w:p>
    <w:p>
      <w:pPr>
        <w:numPr>
          <w:ilvl w:val="0"/>
          <w:numId w:val="126"/>
        </w:numPr>
        <w:spacing w:before="0" w:after="160" w:line="240" w:lineRule="auto"/>
        <w:jc w:val="both"/>
      </w:pPr>
      <w:r>
        <w:rPr>
          <w:rFonts w:ascii="Century Gothic" w:hAnsi="Century Gothic" w:cs="Century Gothic" w:eastAsia="Century Gothic"/>
          <w:b w:val="0"/>
          <w:i w:val="0"/>
          <w:sz w:val="20"/>
        </w:rPr>
        <w:t>Evaluar la sustentación oral y asignar la calificación correspondiente al 15% de la nota total.</w:t>
      </w:r>
    </w:p>
    <w:p>
      <w:pPr>
        <w:numPr>
          <w:ilvl w:val="0"/>
          <w:numId w:val="126"/>
        </w:numPr>
        <w:spacing w:before="0" w:after="200" w:line="240" w:lineRule="auto"/>
        <w:jc w:val="both"/>
      </w:pPr>
      <w:r>
        <w:rPr>
          <w:rFonts w:ascii="Century Gothic" w:hAnsi="Century Gothic" w:cs="Century Gothic" w:eastAsia="Century Gothic"/>
          <w:b w:val="0"/>
          <w:i w:val="0"/>
          <w:sz w:val="20"/>
        </w:rPr>
        <w:t>Consignar la nota final ponderada (85% informe institucional + 15% defensa oral) en el Acta Oficial y refrendarla con sus firmas.</w:t>
      </w:r>
    </w:p>
    <w:p>
      <w:pPr>
        <w:keepNext/>
        <w:spacing w:before="0" w:after="120" w:line="240" w:lineRule="auto"/>
        <w:jc w:val="left"/>
      </w:pPr>
      <w:r>
        <w:rPr>
          <w:rFonts w:ascii="Century Gothic" w:hAnsi="Century Gothic" w:cs="Century Gothic" w:eastAsia="Century Gothic"/>
          <w:b/>
          <w:i w:val="0"/>
          <w:sz w:val="20"/>
        </w:rPr>
        <w:t>Artículo 53. Fijación de Fecha para la Presentación Pública de Resultados</w:t>
      </w:r>
    </w:p>
    <w:p>
      <w:pPr>
        <w:spacing w:before="0" w:after="200" w:line="240" w:lineRule="auto"/>
        <w:jc w:val="both"/>
      </w:pPr>
      <w:r>
        <w:rPr>
          <w:rFonts w:ascii="Century Gothic" w:hAnsi="Century Gothic" w:cs="Century Gothic" w:eastAsia="Century Gothic"/>
          <w:b w:val="0"/>
          <w:i w:val="0"/>
          <w:sz w:val="20"/>
        </w:rPr>
        <w:t>Entregados los siete (7) ejemplares empastados y verificadas las solvencias universitarias, la Dirección de Carrera, mediante la Unidad de Kardex Académico emitirá el cronograma de las sustentaciones, estableciendo el día, hora y lugar para el Acto Público de Presentación de Resultados y Sustentación de la Memoria de Trabajo Dirigido, notificando al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54. Protocolo, Desarrollo, Deliberación, Lectura de Nota, Entrega de Ejemplar y Clausura del Acto Público</w:t>
      </w:r>
    </w:p>
    <w:p>
      <w:pPr>
        <w:spacing w:before="0" w:after="200" w:line="240" w:lineRule="auto"/>
        <w:jc w:val="both"/>
      </w:pPr>
      <w:r>
        <w:rPr>
          <w:rFonts w:ascii="Century Gothic" w:hAnsi="Century Gothic" w:cs="Century Gothic" w:eastAsia="Century Gothic"/>
          <w:b w:val="0"/>
          <w:i w:val="0"/>
          <w:sz w:val="20"/>
        </w:rPr>
        <w:t>El Acto Público de Presentación de Resultados del Trabajo Dirigido es un acto académico solemne de sesión continua, desarrollado bajo la siguiente secuencia reglamentaria:</w:t>
      </w:r>
    </w:p>
    <w:p>
      <w:pPr>
        <w:numPr>
          <w:ilvl w:val="0"/>
          <w:numId w:val="131"/>
        </w:numPr>
        <w:spacing w:before="0" w:after="160" w:line="240" w:lineRule="auto"/>
        <w:jc w:val="both"/>
      </w:pPr>
      <w:r>
        <w:rPr>
          <w:rFonts w:ascii="Century Gothic" w:hAnsi="Century Gothic" w:cs="Century Gothic" w:eastAsia="Century Gothic"/>
          <w:b/>
          <w:i w:val="0"/>
          <w:sz w:val="20"/>
        </w:rPr>
        <w:t>Instalación y Acreditación:</w:t>
      </w:r>
      <w:r>
        <w:rPr>
          <w:rFonts w:ascii="Century Gothic" w:hAnsi="Century Gothic" w:cs="Century Gothic" w:eastAsia="Century Gothic"/>
          <w:b w:val="0"/>
          <w:i w:val="0"/>
          <w:sz w:val="20"/>
        </w:rPr>
        <w:t xml:space="preserve"> En la fecha, hora y lugar señalados, de acuerdo al Calendario Académico aprobado, el Presidente del Tribunal Examinador (docente titular más antiguo) instalará el acto en presencia del Tribunal (3 docentes), del Tutor Académico y del postulante. En ausencia de algún miembro del Tribunal Examinador, se instalará con dos (2) Tribunales Examinadores. Se dará lectura a la Resolución que aprueba el trabajo escrito y fija la fecha.</w:t>
      </w:r>
    </w:p>
    <w:p>
      <w:pPr>
        <w:numPr>
          <w:ilvl w:val="0"/>
          <w:numId w:val="131"/>
        </w:numPr>
        <w:spacing w:before="0" w:after="160" w:line="240" w:lineRule="auto"/>
        <w:jc w:val="both"/>
      </w:pPr>
      <w:r>
        <w:rPr>
          <w:rFonts w:ascii="Century Gothic" w:hAnsi="Century Gothic" w:cs="Century Gothic" w:eastAsia="Century Gothic"/>
          <w:b/>
          <w:i w:val="0"/>
          <w:sz w:val="20"/>
        </w:rPr>
        <w:t>Exposición Oral de Resultados y Memoria:</w:t>
      </w:r>
      <w:r>
        <w:rPr>
          <w:rFonts w:ascii="Century Gothic" w:hAnsi="Century Gothic" w:cs="Century Gothic" w:eastAsia="Century Gothic"/>
          <w:b w:val="0"/>
          <w:i w:val="0"/>
          <w:sz w:val="20"/>
        </w:rPr>
        <w:t xml:space="preserve"> El Presidente concederá la palabra al postulante, quien dispondrá de veinte (20) a treinta (30) minutos para exponer los resultados del Trabajo Dirigido, las tareas desarrolladas en la institución y el contenido técnico de su Memoria de Trabajo.</w:t>
      </w:r>
    </w:p>
    <w:p>
      <w:pPr>
        <w:numPr>
          <w:ilvl w:val="0"/>
          <w:numId w:val="131"/>
        </w:numPr>
        <w:spacing w:before="0" w:after="160" w:line="240" w:lineRule="auto"/>
        <w:jc w:val="both"/>
      </w:pPr>
      <w:r>
        <w:rPr>
          <w:rFonts w:ascii="Century Gothic" w:hAnsi="Century Gothic" w:cs="Century Gothic" w:eastAsia="Century Gothic"/>
          <w:b/>
          <w:i w:val="0"/>
          <w:sz w:val="20"/>
        </w:rPr>
        <w:t>Interrogatorio y Debate Técnico:</w:t>
      </w:r>
      <w:r>
        <w:rPr>
          <w:rFonts w:ascii="Century Gothic" w:hAnsi="Century Gothic" w:cs="Century Gothic" w:eastAsia="Century Gothic"/>
          <w:b w:val="0"/>
          <w:i w:val="0"/>
          <w:sz w:val="20"/>
        </w:rPr>
        <w:t xml:space="preserve"> Concluida la exposición, los miembros del Tribunal Examinador formularán sus preguntas sobre la experiencia práctica, el marco regulatorio aplicado y las propuestas contenidas en la Memoria. El estudiante responderá de forma individual a cada consulta.</w:t>
      </w:r>
    </w:p>
    <w:p>
      <w:pPr>
        <w:numPr>
          <w:ilvl w:val="0"/>
          <w:numId w:val="131"/>
        </w:numPr>
        <w:spacing w:before="0" w:after="160" w:line="240" w:lineRule="auto"/>
        <w:jc w:val="both"/>
      </w:pPr>
      <w:r>
        <w:rPr>
          <w:rFonts w:ascii="Century Gothic" w:hAnsi="Century Gothic" w:cs="Century Gothic" w:eastAsia="Century Gothic"/>
          <w:b/>
          <w:i w:val="0"/>
          <w:sz w:val="20"/>
        </w:rPr>
        <w:t>Participación de los Tutores:</w:t>
      </w:r>
      <w:r>
        <w:rPr>
          <w:rFonts w:ascii="Century Gothic" w:hAnsi="Century Gothic" w:cs="Century Gothic" w:eastAsia="Century Gothic"/>
          <w:b w:val="0"/>
          <w:i w:val="0"/>
          <w:sz w:val="20"/>
        </w:rPr>
        <w:t xml:space="preserve"> El Presidente otorgará la palabra al Tutor Académico (y al Tutor Profesional si estuviere presente) para brindar aclaraciones sobre el desempeño del estudiante en la entidad (con derecho a voz, sin voto en la calificación del tribunal).</w:t>
      </w:r>
    </w:p>
    <w:p>
      <w:pPr>
        <w:numPr>
          <w:ilvl w:val="0"/>
          <w:numId w:val="131"/>
        </w:numPr>
        <w:spacing w:before="0" w:after="160" w:line="240" w:lineRule="auto"/>
        <w:jc w:val="both"/>
      </w:pPr>
      <w:r>
        <w:rPr>
          <w:rFonts w:ascii="Century Gothic" w:hAnsi="Century Gothic" w:cs="Century Gothic" w:eastAsia="Century Gothic"/>
          <w:b/>
          <w:i w:val="0"/>
          <w:sz w:val="20"/>
        </w:rPr>
        <w:t>Sesión Reservada y Deliberación Privada:</w:t>
      </w:r>
      <w:r>
        <w:rPr>
          <w:rFonts w:ascii="Century Gothic" w:hAnsi="Century Gothic" w:cs="Century Gothic" w:eastAsia="Century Gothic"/>
          <w:b w:val="0"/>
          <w:i w:val="0"/>
          <w:sz w:val="20"/>
        </w:rPr>
        <w:t xml:space="preserve"> El Tribunal sesionará a puerta cerrada para consolidar la nota final.</w:t>
      </w:r>
    </w:p>
    <w:p>
      <w:pPr>
        <w:numPr>
          <w:ilvl w:val="0"/>
          <w:numId w:val="131"/>
        </w:numPr>
        <w:spacing w:before="0" w:after="16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El Tribunal sumará la nota otorgada por el Tutor Profesional y Tutor Académico (85%) y la nota de la defensa pública (15%). El Presidente consignará la calificación numeral y literal en el Acta Oficial de Sustentación de Grado, refrendada con las firmas del Tribunal Examinador y del Director(a) de Carrera.</w:t>
      </w:r>
    </w:p>
    <w:p>
      <w:pPr>
        <w:numPr>
          <w:ilvl w:val="0"/>
          <w:numId w:val="131"/>
        </w:numPr>
        <w:spacing w:before="0" w:after="200" w:line="240" w:lineRule="auto"/>
        <w:jc w:val="both"/>
      </w:pPr>
      <w:r>
        <w:rPr>
          <w:rFonts w:ascii="Century Gothic" w:hAnsi="Century Gothic" w:cs="Century Gothic" w:eastAsia="Century Gothic"/>
          <w:b/>
          <w:i w:val="0"/>
          <w:sz w:val="20"/>
        </w:rPr>
        <w:t>Reinstalación, Lectura,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 los Tutores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55. Proceso de Evaluación, Criterios de Ponderación, Escala Cuali-Cuantitativa y Régimen ante Informes Negativos</w:t>
      </w:r>
    </w:p>
    <w:p>
      <w:pPr>
        <w:numPr>
          <w:ilvl w:val="0"/>
          <w:numId w:val="132"/>
        </w:numPr>
        <w:spacing w:before="0" w:after="200" w:line="240" w:lineRule="auto"/>
        <w:jc w:val="both"/>
      </w:pPr>
      <w:r>
        <w:rPr>
          <w:rFonts w:ascii="Century Gothic" w:hAnsi="Century Gothic" w:cs="Century Gothic" w:eastAsia="Century Gothic"/>
          <w:b/>
          <w:i w:val="0"/>
          <w:sz w:val="20"/>
        </w:rPr>
        <w:t>Proceso de Evaluación:</w:t>
      </w:r>
      <w:r>
        <w:rPr>
          <w:rFonts w:ascii="Century Gothic" w:hAnsi="Century Gothic" w:cs="Century Gothic" w:eastAsia="Century Gothic"/>
          <w:b w:val="0"/>
          <w:i w:val="0"/>
          <w:sz w:val="20"/>
        </w:rPr>
        <w:t xml:space="preserve"> Concluida la presentación pública, el Tribunal Examinador sesionará a puerta cerrada en sesión reservada y determinará la calificación final, cuantitativa y cualitativa obtenida por el Postulante, evaluando en forma conjunta los siguientes aspectos:</w:t>
      </w:r>
    </w:p>
    <w:p>
      <w:pPr>
        <w:numPr>
          <w:ilvl w:val="0"/>
          <w:numId w:val="133"/>
        </w:numPr>
        <w:spacing w:before="0" w:after="160" w:line="240" w:lineRule="auto"/>
        <w:jc w:val="both"/>
      </w:pPr>
      <w:r>
        <w:rPr>
          <w:rFonts w:ascii="Century Gothic" w:hAnsi="Century Gothic" w:cs="Century Gothic" w:eastAsia="Century Gothic"/>
          <w:b w:val="0"/>
          <w:i/>
          <w:sz w:val="20"/>
        </w:rPr>
        <w:t>Con relación al trabajo:</w:t>
      </w:r>
      <w:r>
        <w:rPr>
          <w:rFonts w:ascii="Century Gothic" w:hAnsi="Century Gothic" w:cs="Century Gothic" w:eastAsia="Century Gothic"/>
          <w:b w:val="0"/>
          <w:i w:val="0"/>
          <w:sz w:val="20"/>
        </w:rPr>
        <w:t xml:space="preserve"> (Presentación formal, relevancia y contenido, fuentes de información, composición y redacción, justificación, desarrollo metodológico y presentación de resultados)</w:t>
      </w:r>
    </w:p>
    <w:p>
      <w:pPr>
        <w:numPr>
          <w:ilvl w:val="0"/>
          <w:numId w:val="133"/>
        </w:numPr>
        <w:spacing w:before="0" w:after="200" w:line="240" w:lineRule="auto"/>
        <w:jc w:val="both"/>
      </w:pPr>
      <w:r>
        <w:rPr>
          <w:rFonts w:ascii="Century Gothic" w:hAnsi="Century Gothic" w:cs="Century Gothic" w:eastAsia="Century Gothic"/>
          <w:b w:val="0"/>
          <w:i/>
          <w:sz w:val="20"/>
        </w:rPr>
        <w:t>Con relación a la presentación del trabajo:</w:t>
      </w:r>
      <w:r>
        <w:rPr>
          <w:rFonts w:ascii="Century Gothic" w:hAnsi="Century Gothic" w:cs="Century Gothic" w:eastAsia="Century Gothic"/>
          <w:b w:val="0"/>
          <w:i w:val="0"/>
          <w:sz w:val="20"/>
        </w:rPr>
        <w:t xml:space="preserve"> Comunicación y empleo del lenguaje, claridad de las ideas expuestas, dominio del tema, utilización de recursos en la exposición, y desarrollo de conclusiones</w:t>
      </w:r>
    </w:p>
    <w:p>
      <w:pPr>
        <w:numPr>
          <w:ilvl w:val="0"/>
          <w:numId w:val="132"/>
        </w:numPr>
        <w:spacing w:before="0" w:after="200" w:line="240" w:lineRule="auto"/>
        <w:jc w:val="both"/>
      </w:pPr>
      <w:r>
        <w:rPr>
          <w:rFonts w:ascii="Century Gothic" w:hAnsi="Century Gothic" w:cs="Century Gothic" w:eastAsia="Century Gothic"/>
          <w:b/>
          <w:i w:val="0"/>
          <w:sz w:val="20"/>
        </w:rPr>
        <w:t>Ponderación Oficial de Trabajo Dirigido:</w:t>
      </w:r>
      <w:r>
        <w:rPr>
          <w:rFonts w:ascii="Century Gothic" w:hAnsi="Century Gothic" w:cs="Century Gothic" w:eastAsia="Century Gothic"/>
          <w:b w:val="0"/>
          <w:i w:val="0"/>
          <w:sz w:val="20"/>
        </w:rPr>
        <w:t xml:space="preserve"> En estricta concordancia con la Resolución HCU Nº 330/2022 (Artículo 18), el documento de Admisión, Promoción y Graduación (sección 5.4.2) y el Plan de Estudios, la calificación final sobre 100 puntos se desglosa de la siguiente manera:</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Evaluación Continua y Cumplimiento del Plan de Trabajo en la Entidad (Tutor Profesional y Convalidación del Tutor Académico):</w:t>
        <w:tab/>
        <w:t>Ochenta y cinco (85) puntos</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Presentación oral pública de los resultados y sustentación de la Memoria ante Tribunal:</w:t>
        <w:tab/>
        <w:t>Quince (15) puntos.</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Total</w:t>
        <w:tab/>
        <w:t>Cien (100) puntos.</w:t>
      </w:r>
    </w:p>
    <w:p>
      <w:pPr>
        <w:numPr>
          <w:ilvl w:val="0"/>
          <w:numId w:val="132"/>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escala de calificaciones, cualitativa y cuantitativa es la siguiente:</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Sobresaliente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Excelencia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numPr>
          <w:ilvl w:val="0"/>
          <w:numId w:val="132"/>
        </w:numPr>
        <w:spacing w:before="0" w:after="200" w:line="240" w:lineRule="auto"/>
        <w:jc w:val="both"/>
      </w:pPr>
      <w:r>
        <w:rPr>
          <w:rFonts w:ascii="Century Gothic" w:hAnsi="Century Gothic" w:cs="Century Gothic" w:eastAsia="Century Gothic"/>
          <w:b/>
          <w:i w:val="0"/>
          <w:sz w:val="20"/>
        </w:rPr>
        <w:t>Procedimiento ante Informe Negativo de la Entidad:</w:t>
      </w:r>
      <w:r>
        <w:rPr>
          <w:rFonts w:ascii="Century Gothic" w:hAnsi="Century Gothic" w:cs="Century Gothic" w:eastAsia="Century Gothic"/>
          <w:b w:val="0"/>
          <w:i w:val="0"/>
          <w:sz w:val="20"/>
        </w:rPr>
        <w:t xml:space="preserve"> Si el Tutor Profesional emitiera un informe de desempeño negativo (insuficiente), confirmado por el Tutor Académico, el postulante dispondrá de un plazo máximo e impostergable de dos (2) meses para realizar las enmiendas y correcciones requeridas en la entidad. De persistir el informe negativo al vencimiento del plazo, la adscripción a Trabajo Dirigido quedará cancelada de pleno derecho, debiendo el estudiante optar por una modalidad de graduación diferente.</w:t>
      </w:r>
    </w:p>
    <w:p>
      <w:pPr>
        <w:keepNext/>
        <w:spacing w:before="0" w:after="120" w:line="240" w:lineRule="auto"/>
        <w:jc w:val="left"/>
      </w:pPr>
      <w:r>
        <w:rPr>
          <w:rFonts w:ascii="Century Gothic" w:hAnsi="Century Gothic" w:cs="Century Gothic" w:eastAsia="Century Gothic"/>
          <w:b/>
          <w:i w:val="0"/>
          <w:sz w:val="20"/>
        </w:rPr>
        <w:t>Artículo 56.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57.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58.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VI: Examen de Grado por Ciclos de Evaluación</w:t>
      </w:r>
    </w:p>
    <w:p>
      <w:pPr>
        <w:keepNext/>
        <w:spacing w:before="0" w:after="120" w:line="240" w:lineRule="auto"/>
        <w:jc w:val="left"/>
      </w:pPr>
      <w:r>
        <w:rPr>
          <w:rFonts w:ascii="Century Gothic" w:hAnsi="Century Gothic" w:cs="Century Gothic" w:eastAsia="Century Gothic"/>
          <w:b/>
          <w:i w:val="0"/>
          <w:sz w:val="20"/>
        </w:rPr>
        <w:t>Artículo 59. Definición y Caracterización del Examen de Grado por Ciclos de Evaluación</w:t>
      </w:r>
    </w:p>
    <w:p>
      <w:pPr>
        <w:spacing w:before="0" w:after="200" w:line="240" w:lineRule="auto"/>
        <w:jc w:val="both"/>
      </w:pPr>
      <w:r>
        <w:rPr>
          <w:rFonts w:ascii="Century Gothic" w:hAnsi="Century Gothic" w:cs="Century Gothic" w:eastAsia="Century Gothic"/>
          <w:b w:val="0"/>
          <w:i w:val="0"/>
          <w:sz w:val="20"/>
        </w:rPr>
        <w:t>El Examen de Grado por Ciclos de Evaluación es una modalidad de graduación que mide y evalúa la efectividad de la formación académica global del estudiante, mediante la rendición de pruebas exploratorias teórico-prácticas presenciales y objetivas ante tribunales evaluadores en las áreas de información financiera y aseguramiento de la profesión contable. Tiene por objeto verificar el logro acumulativo de las competencias profesionales relativas a la medición contable, el análisis financiero, la auditoría, el aseguramiento, la gestión tributaria, el control interno, la gestión de riesgos y la gobernanza.</w:t>
      </w:r>
    </w:p>
    <w:p>
      <w:pPr>
        <w:keepNext/>
        <w:spacing w:before="0" w:after="120" w:line="240" w:lineRule="auto"/>
        <w:jc w:val="left"/>
      </w:pPr>
      <w:r>
        <w:rPr>
          <w:rFonts w:ascii="Century Gothic" w:hAnsi="Century Gothic" w:cs="Century Gothic" w:eastAsia="Century Gothic"/>
          <w:b/>
          <w:i w:val="0"/>
          <w:sz w:val="20"/>
        </w:rPr>
        <w:t>Artículo 60. Requisitos Específicos de Habilitación y Plazo Máximo de Conclusión</w:t>
      </w:r>
    </w:p>
    <w:p>
      <w:pPr>
        <w:spacing w:before="0" w:after="200" w:line="240" w:lineRule="auto"/>
        <w:jc w:val="both"/>
      </w:pPr>
      <w:r>
        <w:rPr>
          <w:rFonts w:ascii="Century Gothic" w:hAnsi="Century Gothic" w:cs="Century Gothic" w:eastAsia="Century Gothic"/>
          <w:b/>
          <w:i w:val="0"/>
          <w:sz w:val="20"/>
        </w:rPr>
        <w:t>Requisitos de Habilitación:</w:t>
      </w:r>
      <w:r>
        <w:rPr>
          <w:rFonts w:ascii="Century Gothic" w:hAnsi="Century Gothic" w:cs="Century Gothic" w:eastAsia="Century Gothic"/>
          <w:b w:val="0"/>
          <w:i w:val="0"/>
          <w:sz w:val="20"/>
        </w:rPr>
        <w:t xml:space="preserve"> Para inscribirse y rendir los Exámenes de Grado por Ciclos, el postulante deberá presentar los documentos exigidos en la División de Gestiones, Admisiones y Registro y acreditar ante la Unidad de Kárdex Académico de la Carrera:</w:t>
      </w:r>
    </w:p>
    <w:p>
      <w:pPr>
        <w:numPr>
          <w:ilvl w:val="0"/>
          <w:numId w:val="126"/>
        </w:numPr>
        <w:spacing w:before="0" w:after="160" w:line="240" w:lineRule="auto"/>
        <w:jc w:val="both"/>
      </w:pPr>
      <w:r>
        <w:rPr>
          <w:rFonts w:ascii="Century Gothic" w:hAnsi="Century Gothic" w:cs="Century Gothic" w:eastAsia="Century Gothic"/>
          <w:b w:val="0"/>
          <w:i w:val="0"/>
          <w:sz w:val="20"/>
        </w:rPr>
        <w:t>Haber concluido y aprobado el 100% de las 43 asignaturas del Plan de Estudios, acreditado mediante el Certificado de Conclusión de Estudios.</w:t>
      </w:r>
    </w:p>
    <w:p>
      <w:pPr>
        <w:numPr>
          <w:ilvl w:val="0"/>
          <w:numId w:val="126"/>
        </w:numPr>
        <w:spacing w:before="0" w:after="160" w:line="240" w:lineRule="auto"/>
        <w:jc w:val="both"/>
      </w:pPr>
      <w:r>
        <w:rPr>
          <w:rFonts w:ascii="Century Gothic" w:hAnsi="Century Gothic" w:cs="Century Gothic" w:eastAsia="Century Gothic"/>
          <w:b w:val="0"/>
          <w:i w:val="0"/>
          <w:sz w:val="20"/>
        </w:rPr>
        <w:t>Presentar los requisitos exigidos a la División de Gestiones, Admisiones y Registro con una anticipación no menor a veinte (20) días calendario antes de la fecha fijada en el Calendario Académico aprobado, en función a la reglamentación vigente.</w:t>
      </w:r>
    </w:p>
    <w:p>
      <w:pPr>
        <w:numPr>
          <w:ilvl w:val="0"/>
          <w:numId w:val="126"/>
        </w:numPr>
        <w:spacing w:before="0" w:after="160" w:line="240" w:lineRule="auto"/>
        <w:jc w:val="both"/>
      </w:pPr>
      <w:r>
        <w:rPr>
          <w:rFonts w:ascii="Century Gothic" w:hAnsi="Century Gothic" w:cs="Century Gothic" w:eastAsia="Century Gothic"/>
          <w:b w:val="0"/>
          <w:i w:val="0"/>
          <w:sz w:val="20"/>
        </w:rPr>
        <w:t>La Jefatura de Gestiones pasará el Formulario GAR 101 y la documentación correspondiente a la Unidad de Kardex Académico de la Carrera para fijar fecha y hora conforme al Calendario Académico aprobado para que sea habilitado, la misma debe contar con las firmas del Director(a) de Carrera y el Decano de la Facultad de Ciencias Económicas y Financieras.</w:t>
      </w:r>
    </w:p>
    <w:p>
      <w:pPr>
        <w:numPr>
          <w:ilvl w:val="0"/>
          <w:numId w:val="126"/>
        </w:numPr>
        <w:spacing w:before="0" w:after="160" w:line="240" w:lineRule="auto"/>
        <w:jc w:val="both"/>
      </w:pPr>
      <w:r>
        <w:rPr>
          <w:rFonts w:ascii="Century Gothic" w:hAnsi="Century Gothic" w:cs="Century Gothic" w:eastAsia="Century Gothic"/>
          <w:b w:val="0"/>
          <w:i w:val="0"/>
          <w:sz w:val="20"/>
        </w:rPr>
        <w:t>El postulante debe realizar el seguimiento del trámite en la Unidad de Kardex Académico, así como también en la División de Gestiones y Admisiones para subsanar observaciones si los tuviera.</w:t>
      </w:r>
    </w:p>
    <w:p>
      <w:pPr>
        <w:numPr>
          <w:ilvl w:val="0"/>
          <w:numId w:val="126"/>
        </w:numPr>
        <w:spacing w:before="0" w:after="200" w:line="240" w:lineRule="auto"/>
        <w:jc w:val="both"/>
      </w:pPr>
      <w:r>
        <w:rPr>
          <w:rFonts w:ascii="Century Gothic" w:hAnsi="Century Gothic" w:cs="Century Gothic" w:eastAsia="Century Gothic"/>
          <w:b w:val="0"/>
          <w:i w:val="0"/>
          <w:sz w:val="20"/>
        </w:rPr>
        <w:t>Con la autorización de la División de Gestiones, Admisiones y Registro el postulante debe cancelar el pago por derecho a examen, posteriormente la boleta de pago y una copia del Formulario GAR 101 debe ser entregada a la Unidad de Kardex Académico para su expediente académico.</w:t>
      </w:r>
    </w:p>
    <w:p>
      <w:pPr>
        <w:spacing w:before="0" w:after="200" w:line="240" w:lineRule="auto"/>
        <w:jc w:val="both"/>
      </w:pPr>
      <w:r>
        <w:rPr>
          <w:rFonts w:ascii="Century Gothic" w:hAnsi="Century Gothic" w:cs="Century Gothic" w:eastAsia="Century Gothic"/>
          <w:b/>
          <w:i w:val="0"/>
          <w:sz w:val="20"/>
        </w:rPr>
        <w:t>Plazo Máximo de Conclusión:</w:t>
      </w:r>
      <w:r>
        <w:rPr>
          <w:rFonts w:ascii="Century Gothic" w:hAnsi="Century Gothic" w:cs="Century Gothic" w:eastAsia="Century Gothic"/>
          <w:b w:val="0"/>
          <w:i w:val="0"/>
          <w:sz w:val="20"/>
        </w:rPr>
        <w:t xml:space="preserve"> El postulante deberá completar y aprobar la totalidad de los tres (3) ciclos de evaluación en un periodo máximo e impostergable de doce (12) meses calendario, computables a partir de su inscripción al primer ciclo.</w:t>
      </w:r>
    </w:p>
    <w:p>
      <w:pPr>
        <w:keepNext/>
        <w:spacing w:before="0" w:after="120" w:line="240" w:lineRule="auto"/>
        <w:jc w:val="left"/>
      </w:pPr>
      <w:r>
        <w:rPr>
          <w:rFonts w:ascii="Century Gothic" w:hAnsi="Century Gothic" w:cs="Century Gothic" w:eastAsia="Century Gothic"/>
          <w:b/>
          <w:i w:val="0"/>
          <w:sz w:val="20"/>
        </w:rPr>
        <w:t>Artículo 61. Estructura de los Tres ciclos de Evaluación y Asignaturas Integrantes</w:t>
      </w:r>
    </w:p>
    <w:p>
      <w:pPr>
        <w:spacing w:before="0" w:after="200" w:line="240" w:lineRule="auto"/>
        <w:jc w:val="both"/>
      </w:pPr>
      <w:r>
        <w:rPr>
          <w:rFonts w:ascii="Century Gothic" w:hAnsi="Century Gothic" w:cs="Century Gothic" w:eastAsia="Century Gothic"/>
          <w:b w:val="0"/>
          <w:i w:val="0"/>
          <w:sz w:val="20"/>
        </w:rPr>
        <w:t>Las asignaturas sujetas a evaluación corresponden a las áreas de información financiera y aseguramiento del plan de estudios y se estructuran en tres (3) ciclos independientes:</w:t>
      </w:r>
    </w:p>
    <w:p>
      <w:pPr>
        <w:numPr>
          <w:ilvl w:val="0"/>
          <w:numId w:val="134"/>
        </w:numPr>
        <w:spacing w:before="0" w:after="200" w:line="240" w:lineRule="auto"/>
        <w:jc w:val="both"/>
      </w:pPr>
      <w:r>
        <w:rPr>
          <w:rFonts w:ascii="Century Gothic" w:hAnsi="Century Gothic" w:cs="Century Gothic" w:eastAsia="Century Gothic"/>
          <w:b/>
          <w:i w:val="0"/>
          <w:sz w:val="20"/>
        </w:rPr>
        <w:t>Ciclo I: Ciclo Básico de Información Financiera y de Gestión:</w:t>
      </w:r>
      <w:r>
        <w:rPr>
          <w:rFonts w:ascii="Century Gothic" w:hAnsi="Century Gothic" w:cs="Century Gothic" w:eastAsia="Century Gothic"/>
          <w:b w:val="0"/>
          <w:i w:val="0"/>
          <w:sz w:val="20"/>
        </w:rPr>
        <w:t xml:space="preserve"> Comprende la evaluación teórico-práctica integrada de las siguientes seis (6) asignaturas:</w:t>
      </w:r>
    </w:p>
    <w:p>
      <w:pPr>
        <w:numPr>
          <w:ilvl w:val="0"/>
          <w:numId w:val="135"/>
        </w:numPr>
        <w:spacing w:before="0" w:after="160" w:line="240" w:lineRule="auto"/>
        <w:jc w:val="both"/>
      </w:pPr>
      <w:r>
        <w:rPr>
          <w:rFonts w:ascii="Century Gothic" w:hAnsi="Century Gothic" w:cs="Century Gothic" w:eastAsia="Century Gothic"/>
          <w:b w:val="0"/>
          <w:i w:val="0"/>
          <w:sz w:val="20"/>
        </w:rPr>
        <w:t>Contabilidad Básica (CPA-101)</w:t>
      </w:r>
    </w:p>
    <w:p>
      <w:pPr>
        <w:numPr>
          <w:ilvl w:val="0"/>
          <w:numId w:val="135"/>
        </w:numPr>
        <w:spacing w:before="0" w:after="160" w:line="240" w:lineRule="auto"/>
        <w:jc w:val="both"/>
      </w:pPr>
      <w:r>
        <w:rPr>
          <w:rFonts w:ascii="Century Gothic" w:hAnsi="Century Gothic" w:cs="Century Gothic" w:eastAsia="Century Gothic"/>
          <w:b w:val="0"/>
          <w:i w:val="0"/>
          <w:sz w:val="20"/>
        </w:rPr>
        <w:t>Contabilidad Intermedia (CPA-201)</w:t>
      </w:r>
    </w:p>
    <w:p>
      <w:pPr>
        <w:numPr>
          <w:ilvl w:val="0"/>
          <w:numId w:val="135"/>
        </w:numPr>
        <w:spacing w:before="0" w:after="160" w:line="240" w:lineRule="auto"/>
        <w:jc w:val="both"/>
      </w:pPr>
      <w:r>
        <w:rPr>
          <w:rFonts w:ascii="Century Gothic" w:hAnsi="Century Gothic" w:cs="Century Gothic" w:eastAsia="Century Gothic"/>
          <w:b w:val="0"/>
          <w:i w:val="0"/>
          <w:sz w:val="20"/>
        </w:rPr>
        <w:t>Contabilidad de Sociedades (CPA-202)</w:t>
      </w:r>
    </w:p>
    <w:p>
      <w:pPr>
        <w:numPr>
          <w:ilvl w:val="0"/>
          <w:numId w:val="135"/>
        </w:numPr>
        <w:spacing w:before="0" w:after="160" w:line="240" w:lineRule="auto"/>
        <w:jc w:val="both"/>
      </w:pPr>
      <w:r>
        <w:rPr>
          <w:rFonts w:ascii="Century Gothic" w:hAnsi="Century Gothic" w:cs="Century Gothic" w:eastAsia="Century Gothic"/>
          <w:b w:val="0"/>
          <w:i w:val="0"/>
          <w:sz w:val="20"/>
        </w:rPr>
        <w:t>Contabilidad de Tributos (CPA-203)</w:t>
      </w:r>
    </w:p>
    <w:p>
      <w:pPr>
        <w:numPr>
          <w:ilvl w:val="0"/>
          <w:numId w:val="135"/>
        </w:numPr>
        <w:spacing w:before="0" w:after="160" w:line="240" w:lineRule="auto"/>
        <w:jc w:val="both"/>
      </w:pPr>
      <w:r>
        <w:rPr>
          <w:rFonts w:ascii="Century Gothic" w:hAnsi="Century Gothic" w:cs="Century Gothic" w:eastAsia="Century Gothic"/>
          <w:b w:val="0"/>
          <w:i w:val="0"/>
          <w:sz w:val="20"/>
        </w:rPr>
        <w:t>Contabilidad Internacional (CPA-301)</w:t>
      </w:r>
    </w:p>
    <w:p>
      <w:pPr>
        <w:numPr>
          <w:ilvl w:val="0"/>
          <w:numId w:val="135"/>
        </w:numPr>
        <w:spacing w:before="0" w:after="200" w:line="240" w:lineRule="auto"/>
        <w:jc w:val="both"/>
      </w:pPr>
      <w:r>
        <w:rPr>
          <w:rFonts w:ascii="Century Gothic" w:hAnsi="Century Gothic" w:cs="Century Gothic" w:eastAsia="Century Gothic"/>
          <w:b w:val="0"/>
          <w:i w:val="0"/>
          <w:sz w:val="20"/>
        </w:rPr>
        <w:t>Contabilidad de Costos y Gestión (CPA-302)</w:t>
      </w:r>
    </w:p>
    <w:p>
      <w:pPr>
        <w:numPr>
          <w:ilvl w:val="0"/>
          <w:numId w:val="134"/>
        </w:numPr>
        <w:spacing w:before="0" w:after="200" w:line="240" w:lineRule="auto"/>
        <w:jc w:val="both"/>
      </w:pPr>
      <w:r>
        <w:rPr>
          <w:rFonts w:ascii="Century Gothic" w:hAnsi="Century Gothic" w:cs="Century Gothic" w:eastAsia="Century Gothic"/>
          <w:b/>
          <w:i w:val="0"/>
          <w:sz w:val="20"/>
        </w:rPr>
        <w:t>Ciclo II: Ciclo Especializado de Información Financiera y Finanzas:</w:t>
      </w:r>
      <w:r>
        <w:rPr>
          <w:rFonts w:ascii="Century Gothic" w:hAnsi="Century Gothic" w:cs="Century Gothic" w:eastAsia="Century Gothic"/>
          <w:b w:val="0"/>
          <w:i w:val="0"/>
          <w:sz w:val="20"/>
        </w:rPr>
        <w:t xml:space="preserve"> Comprende la evaluación teórico-práctica integrada de las siguientes seis (6) asignaturas:</w:t>
      </w:r>
    </w:p>
    <w:p>
      <w:pPr>
        <w:numPr>
          <w:ilvl w:val="0"/>
          <w:numId w:val="135"/>
        </w:numPr>
        <w:spacing w:before="0" w:after="160" w:line="240" w:lineRule="auto"/>
        <w:jc w:val="both"/>
      </w:pPr>
      <w:r>
        <w:rPr>
          <w:rFonts w:ascii="Century Gothic" w:hAnsi="Century Gothic" w:cs="Century Gothic" w:eastAsia="Century Gothic"/>
          <w:b w:val="0"/>
          <w:i w:val="0"/>
          <w:sz w:val="20"/>
        </w:rPr>
        <w:t>Contabilidad de Bancos y Entidades Financieras (CPA-303)</w:t>
      </w:r>
    </w:p>
    <w:p>
      <w:pPr>
        <w:numPr>
          <w:ilvl w:val="0"/>
          <w:numId w:val="135"/>
        </w:numPr>
        <w:spacing w:before="0" w:after="160" w:line="240" w:lineRule="auto"/>
        <w:jc w:val="both"/>
      </w:pPr>
      <w:r>
        <w:rPr>
          <w:rFonts w:ascii="Century Gothic" w:hAnsi="Century Gothic" w:cs="Century Gothic" w:eastAsia="Century Gothic"/>
          <w:b w:val="0"/>
          <w:i w:val="0"/>
          <w:sz w:val="20"/>
        </w:rPr>
        <w:t>Contabilidad de Seguros: Privado y Social (CPA-403)</w:t>
      </w:r>
    </w:p>
    <w:p>
      <w:pPr>
        <w:numPr>
          <w:ilvl w:val="0"/>
          <w:numId w:val="135"/>
        </w:numPr>
        <w:spacing w:before="0" w:after="160" w:line="240" w:lineRule="auto"/>
        <w:jc w:val="both"/>
      </w:pPr>
      <w:r>
        <w:rPr>
          <w:rFonts w:ascii="Century Gothic" w:hAnsi="Century Gothic" w:cs="Century Gothic" w:eastAsia="Century Gothic"/>
          <w:b w:val="0"/>
          <w:i w:val="0"/>
          <w:sz w:val="20"/>
        </w:rPr>
        <w:t>Contabilidad Minera y Petrolera (CPA-401)</w:t>
      </w:r>
    </w:p>
    <w:p>
      <w:pPr>
        <w:numPr>
          <w:ilvl w:val="0"/>
          <w:numId w:val="135"/>
        </w:numPr>
        <w:spacing w:before="0" w:after="160" w:line="240" w:lineRule="auto"/>
        <w:jc w:val="both"/>
      </w:pPr>
      <w:r>
        <w:rPr>
          <w:rFonts w:ascii="Century Gothic" w:hAnsi="Century Gothic" w:cs="Century Gothic" w:eastAsia="Century Gothic"/>
          <w:b w:val="0"/>
          <w:i w:val="0"/>
          <w:sz w:val="20"/>
        </w:rPr>
        <w:t>Contabilidad Agrícola y Ganadera (CPA-402)</w:t>
      </w:r>
    </w:p>
    <w:p>
      <w:pPr>
        <w:numPr>
          <w:ilvl w:val="0"/>
          <w:numId w:val="135"/>
        </w:numPr>
        <w:spacing w:before="0" w:after="160" w:line="240" w:lineRule="auto"/>
        <w:jc w:val="both"/>
      </w:pPr>
      <w:r>
        <w:rPr>
          <w:rFonts w:ascii="Century Gothic" w:hAnsi="Century Gothic" w:cs="Century Gothic" w:eastAsia="Century Gothic"/>
          <w:b w:val="0"/>
          <w:i w:val="0"/>
          <w:sz w:val="20"/>
        </w:rPr>
        <w:t>Presupuesto y Contabilidad Gubernamental (CPA-304)</w:t>
      </w:r>
    </w:p>
    <w:p>
      <w:pPr>
        <w:numPr>
          <w:ilvl w:val="0"/>
          <w:numId w:val="135"/>
        </w:numPr>
        <w:spacing w:before="0" w:after="200" w:line="240" w:lineRule="auto"/>
        <w:jc w:val="both"/>
      </w:pPr>
      <w:r>
        <w:rPr>
          <w:rFonts w:ascii="Century Gothic" w:hAnsi="Century Gothic" w:cs="Century Gothic" w:eastAsia="Century Gothic"/>
          <w:b w:val="0"/>
          <w:i w:val="0"/>
          <w:sz w:val="20"/>
        </w:rPr>
        <w:t>Finanzas Corporativas (CPA-405)</w:t>
      </w:r>
    </w:p>
    <w:p>
      <w:pPr>
        <w:numPr>
          <w:ilvl w:val="0"/>
          <w:numId w:val="134"/>
        </w:numPr>
        <w:spacing w:before="0" w:after="200" w:line="240" w:lineRule="auto"/>
        <w:jc w:val="both"/>
      </w:pPr>
      <w:r>
        <w:rPr>
          <w:rFonts w:ascii="Century Gothic" w:hAnsi="Century Gothic" w:cs="Century Gothic" w:eastAsia="Century Gothic"/>
          <w:b/>
          <w:i w:val="0"/>
          <w:sz w:val="20"/>
        </w:rPr>
        <w:t>Ciclo III: Ciclo de Servicios de Aseguramiento:</w:t>
      </w:r>
      <w:r>
        <w:rPr>
          <w:rFonts w:ascii="Century Gothic" w:hAnsi="Century Gothic" w:cs="Century Gothic" w:eastAsia="Century Gothic"/>
          <w:b w:val="0"/>
          <w:i w:val="0"/>
          <w:sz w:val="20"/>
        </w:rPr>
        <w:t xml:space="preserve"> Comprende la evaluación teórico-práctica integrada de las siguientes siete (7) asignaturas:</w:t>
      </w:r>
    </w:p>
    <w:p>
      <w:pPr>
        <w:numPr>
          <w:ilvl w:val="0"/>
          <w:numId w:val="135"/>
        </w:numPr>
        <w:spacing w:before="0" w:after="160" w:line="240" w:lineRule="auto"/>
        <w:jc w:val="both"/>
      </w:pPr>
      <w:r>
        <w:rPr>
          <w:rFonts w:ascii="Century Gothic" w:hAnsi="Century Gothic" w:cs="Century Gothic" w:eastAsia="Century Gothic"/>
          <w:b w:val="0"/>
          <w:i w:val="0"/>
          <w:sz w:val="20"/>
        </w:rPr>
        <w:t>Auditoría Financiera (CPA-407)</w:t>
      </w:r>
    </w:p>
    <w:p>
      <w:pPr>
        <w:numPr>
          <w:ilvl w:val="0"/>
          <w:numId w:val="135"/>
        </w:numPr>
        <w:spacing w:before="0" w:after="160" w:line="240" w:lineRule="auto"/>
        <w:jc w:val="both"/>
      </w:pPr>
      <w:r>
        <w:rPr>
          <w:rFonts w:ascii="Century Gothic" w:hAnsi="Century Gothic" w:cs="Century Gothic" w:eastAsia="Century Gothic"/>
          <w:b w:val="0"/>
          <w:i w:val="0"/>
          <w:sz w:val="20"/>
        </w:rPr>
        <w:t>Auditoría Interna, Control Interno, Gestión de Riesgos y Gobierno Corporativo (CPA-408)</w:t>
      </w:r>
    </w:p>
    <w:p>
      <w:pPr>
        <w:numPr>
          <w:ilvl w:val="0"/>
          <w:numId w:val="135"/>
        </w:numPr>
        <w:spacing w:before="0" w:after="160" w:line="240" w:lineRule="auto"/>
        <w:jc w:val="both"/>
      </w:pPr>
      <w:r>
        <w:rPr>
          <w:rFonts w:ascii="Century Gothic" w:hAnsi="Century Gothic" w:cs="Century Gothic" w:eastAsia="Century Gothic"/>
          <w:b w:val="0"/>
          <w:i w:val="0"/>
          <w:sz w:val="20"/>
        </w:rPr>
        <w:t>Auditoría Operativa (CPA-501)</w:t>
      </w:r>
    </w:p>
    <w:p>
      <w:pPr>
        <w:numPr>
          <w:ilvl w:val="0"/>
          <w:numId w:val="135"/>
        </w:numPr>
        <w:spacing w:before="0" w:after="160" w:line="240" w:lineRule="auto"/>
        <w:jc w:val="both"/>
      </w:pPr>
      <w:r>
        <w:rPr>
          <w:rFonts w:ascii="Century Gothic" w:hAnsi="Century Gothic" w:cs="Century Gothic" w:eastAsia="Century Gothic"/>
          <w:b w:val="0"/>
          <w:i w:val="0"/>
          <w:sz w:val="20"/>
        </w:rPr>
        <w:t>Auditoría Gubernamental (CPA-504)</w:t>
      </w:r>
    </w:p>
    <w:p>
      <w:pPr>
        <w:numPr>
          <w:ilvl w:val="0"/>
          <w:numId w:val="135"/>
        </w:numPr>
        <w:spacing w:before="0" w:after="160" w:line="240" w:lineRule="auto"/>
        <w:jc w:val="both"/>
      </w:pPr>
      <w:r>
        <w:rPr>
          <w:rFonts w:ascii="Century Gothic" w:hAnsi="Century Gothic" w:cs="Century Gothic" w:eastAsia="Century Gothic"/>
          <w:b w:val="0"/>
          <w:i w:val="0"/>
          <w:sz w:val="20"/>
        </w:rPr>
        <w:t>Auditoría Tributaria (CPA-503)</w:t>
      </w:r>
    </w:p>
    <w:p>
      <w:pPr>
        <w:numPr>
          <w:ilvl w:val="0"/>
          <w:numId w:val="135"/>
        </w:numPr>
        <w:spacing w:before="0" w:after="160" w:line="240" w:lineRule="auto"/>
        <w:jc w:val="both"/>
      </w:pPr>
      <w:r>
        <w:rPr>
          <w:rFonts w:ascii="Century Gothic" w:hAnsi="Century Gothic" w:cs="Century Gothic" w:eastAsia="Century Gothic"/>
          <w:b w:val="0"/>
          <w:i w:val="0"/>
          <w:sz w:val="20"/>
        </w:rPr>
        <w:t>Auditoría de Entidades Sin Fines de Lucro – Proyectos Privados y Públicos (CPA-507)</w:t>
      </w:r>
    </w:p>
    <w:p>
      <w:pPr>
        <w:numPr>
          <w:ilvl w:val="0"/>
          <w:numId w:val="135"/>
        </w:numPr>
        <w:spacing w:before="0" w:after="200" w:line="240" w:lineRule="auto"/>
        <w:jc w:val="both"/>
      </w:pPr>
      <w:r>
        <w:rPr>
          <w:rFonts w:ascii="Century Gothic" w:hAnsi="Century Gothic" w:cs="Century Gothic" w:eastAsia="Century Gothic"/>
          <w:b w:val="0"/>
          <w:i w:val="0"/>
          <w:sz w:val="20"/>
        </w:rPr>
        <w:t>Auditoría de Entidades Financieras y Servicios Relacionados (CPA-509)</w:t>
      </w:r>
    </w:p>
    <w:p>
      <w:pPr>
        <w:numPr>
          <w:ilvl w:val="0"/>
          <w:numId w:val="134"/>
        </w:numPr>
        <w:spacing w:before="0" w:after="200" w:line="240" w:lineRule="auto"/>
        <w:jc w:val="both"/>
      </w:pPr>
      <w:r>
        <w:rPr>
          <w:rFonts w:ascii="Century Gothic" w:hAnsi="Century Gothic" w:cs="Century Gothic" w:eastAsia="Century Gothic"/>
          <w:b/>
          <w:i w:val="0"/>
          <w:sz w:val="20"/>
        </w:rPr>
        <w:t>Integración Transversal:</w:t>
      </w:r>
      <w:r>
        <w:rPr>
          <w:rFonts w:ascii="Century Gothic" w:hAnsi="Century Gothic" w:cs="Century Gothic" w:eastAsia="Century Gothic"/>
          <w:b w:val="0"/>
          <w:i w:val="0"/>
          <w:sz w:val="20"/>
        </w:rPr>
        <w:t xml:space="preserve"> En la formulación de los exámenes de cada ciclo está implícita la aplicación de conocimientos e instrumentos de Administración, Matemática/Estadística, Economía y Derecho aplicados al ejercicio profesional.</w:t>
      </w:r>
    </w:p>
    <w:p>
      <w:pPr>
        <w:keepNext/>
        <w:spacing w:before="0" w:after="120" w:line="240" w:lineRule="auto"/>
        <w:jc w:val="left"/>
      </w:pPr>
      <w:r>
        <w:rPr>
          <w:rFonts w:ascii="Century Gothic" w:hAnsi="Century Gothic" w:cs="Century Gothic" w:eastAsia="Century Gothic"/>
          <w:b/>
          <w:i w:val="0"/>
          <w:sz w:val="20"/>
        </w:rPr>
        <w:t>Artículo 62. Frecuencia, Convocatoria y Cronograma de Evaluaciones</w:t>
      </w:r>
    </w:p>
    <w:p>
      <w:pPr>
        <w:spacing w:before="0" w:after="200" w:line="240" w:lineRule="auto"/>
        <w:jc w:val="both"/>
      </w:pPr>
      <w:r>
        <w:rPr>
          <w:rFonts w:ascii="Century Gothic" w:hAnsi="Century Gothic" w:cs="Century Gothic" w:eastAsia="Century Gothic"/>
          <w:b/>
          <w:i w:val="0"/>
          <w:sz w:val="20"/>
        </w:rPr>
        <w:t>Frecuencia Mínima Obligatoria:</w:t>
      </w:r>
      <w:r>
        <w:rPr>
          <w:rFonts w:ascii="Century Gothic" w:hAnsi="Century Gothic" w:cs="Century Gothic" w:eastAsia="Century Gothic"/>
          <w:b w:val="0"/>
          <w:i w:val="0"/>
          <w:sz w:val="20"/>
        </w:rPr>
        <w:t xml:space="preserve"> De conformidad con la planificación académica de la Carrera de Contaduría Pública, la Dirección de Carrera programará y convocará a la rendición del Examen de Grado por Ciclos con una frecuencia de por lo menos cuatro (4) fechas o periodos distintos de evaluación durante la gestión académica anual (distribuidas de manera trimestral o conforme al calendario aprobado).</w:t>
      </w:r>
    </w:p>
    <w:p>
      <w:pPr>
        <w:spacing w:before="0" w:after="200" w:line="240" w:lineRule="auto"/>
        <w:jc w:val="both"/>
      </w:pPr>
      <w:r>
        <w:rPr>
          <w:rFonts w:ascii="Century Gothic" w:hAnsi="Century Gothic" w:cs="Century Gothic" w:eastAsia="Century Gothic"/>
          <w:b/>
          <w:i w:val="0"/>
          <w:sz w:val="20"/>
        </w:rPr>
        <w:t>Publicación del Cronograma Anual:</w:t>
      </w:r>
      <w:r>
        <w:rPr>
          <w:rFonts w:ascii="Century Gothic" w:hAnsi="Century Gothic" w:cs="Century Gothic" w:eastAsia="Century Gothic"/>
          <w:b w:val="0"/>
          <w:i w:val="0"/>
          <w:sz w:val="20"/>
        </w:rPr>
        <w:t xml:space="preserve"> El cronograma oficial que fija las cuatro (4) convocatorias del año será publicado obligatoriamente por la Dirección de Carrera al inicio de cada gestión académica, indicando las fechas de habilitación, inscripción, sorteo de bolos y aplicación de las pruebas.</w:t>
      </w:r>
    </w:p>
    <w:p>
      <w:pPr>
        <w:spacing w:before="0" w:after="200" w:line="240" w:lineRule="auto"/>
        <w:jc w:val="both"/>
      </w:pPr>
      <w:r>
        <w:rPr>
          <w:rFonts w:ascii="Century Gothic" w:hAnsi="Century Gothic" w:cs="Century Gothic" w:eastAsia="Century Gothic"/>
          <w:b/>
          <w:i w:val="0"/>
          <w:sz w:val="20"/>
        </w:rPr>
        <w:t>Programación y Secuencia por Convocatoria:</w:t>
      </w:r>
      <w:r>
        <w:rPr>
          <w:rFonts w:ascii="Century Gothic" w:hAnsi="Century Gothic" w:cs="Century Gothic" w:eastAsia="Century Gothic"/>
          <w:b w:val="0"/>
          <w:i w:val="0"/>
          <w:sz w:val="20"/>
        </w:rPr>
        <w:t xml:space="preserve"> Cada una de las cuatro (4) fechas o convocatorias anuales se desarrollará a lo largo de tres (3) semanas continuas, organizadas con la siguiente secuencia:</w:t>
      </w:r>
    </w:p>
    <w:p>
      <w:pPr>
        <w:numPr>
          <w:ilvl w:val="0"/>
          <w:numId w:val="126"/>
        </w:numPr>
        <w:spacing w:before="0" w:after="160" w:line="240" w:lineRule="auto"/>
        <w:jc w:val="both"/>
      </w:pPr>
      <w:r>
        <w:rPr>
          <w:rFonts w:ascii="Century Gothic" w:hAnsi="Century Gothic" w:cs="Century Gothic" w:eastAsia="Century Gothic"/>
          <w:b/>
          <w:i w:val="0"/>
          <w:sz w:val="20"/>
        </w:rPr>
        <w:t>Primera Semana:</w:t>
      </w:r>
      <w:r>
        <w:rPr>
          <w:rFonts w:ascii="Century Gothic" w:hAnsi="Century Gothic" w:cs="Century Gothic" w:eastAsia="Century Gothic"/>
          <w:b w:val="0"/>
          <w:i w:val="0"/>
          <w:sz w:val="20"/>
        </w:rPr>
        <w:t xml:space="preserve"> Evaluación del Ciclo I: Básico de Información Financiera y de Gestión.</w:t>
      </w:r>
    </w:p>
    <w:p>
      <w:pPr>
        <w:numPr>
          <w:ilvl w:val="0"/>
          <w:numId w:val="126"/>
        </w:numPr>
        <w:spacing w:before="0" w:after="160" w:line="240" w:lineRule="auto"/>
        <w:jc w:val="both"/>
      </w:pPr>
      <w:r>
        <w:rPr>
          <w:rFonts w:ascii="Century Gothic" w:hAnsi="Century Gothic" w:cs="Century Gothic" w:eastAsia="Century Gothic"/>
          <w:b/>
          <w:i w:val="0"/>
          <w:sz w:val="20"/>
        </w:rPr>
        <w:t>Segunda Semana:</w:t>
      </w:r>
      <w:r>
        <w:rPr>
          <w:rFonts w:ascii="Century Gothic" w:hAnsi="Century Gothic" w:cs="Century Gothic" w:eastAsia="Century Gothic"/>
          <w:b w:val="0"/>
          <w:i w:val="0"/>
          <w:sz w:val="20"/>
        </w:rPr>
        <w:t xml:space="preserve"> Evaluación del Ciclo II: Especializado de Información Financiera y Finanzas.</w:t>
      </w:r>
    </w:p>
    <w:p>
      <w:pPr>
        <w:numPr>
          <w:ilvl w:val="0"/>
          <w:numId w:val="126"/>
        </w:numPr>
        <w:spacing w:before="0" w:after="200" w:line="240" w:lineRule="auto"/>
        <w:jc w:val="both"/>
      </w:pPr>
      <w:r>
        <w:rPr>
          <w:rFonts w:ascii="Century Gothic" w:hAnsi="Century Gothic" w:cs="Century Gothic" w:eastAsia="Century Gothic"/>
          <w:b/>
          <w:i w:val="0"/>
          <w:sz w:val="20"/>
        </w:rPr>
        <w:t>Tercera Semana:</w:t>
      </w:r>
      <w:r>
        <w:rPr>
          <w:rFonts w:ascii="Century Gothic" w:hAnsi="Century Gothic" w:cs="Century Gothic" w:eastAsia="Century Gothic"/>
          <w:b w:val="0"/>
          <w:i w:val="0"/>
          <w:sz w:val="20"/>
        </w:rPr>
        <w:t xml:space="preserve"> Evaluación del Ciclo III: Servicios de Aseguramiento.</w:t>
      </w:r>
    </w:p>
    <w:p>
      <w:pPr>
        <w:keepNext/>
        <w:spacing w:before="0" w:after="120" w:line="240" w:lineRule="auto"/>
        <w:jc w:val="left"/>
      </w:pPr>
      <w:r>
        <w:rPr>
          <w:rFonts w:ascii="Century Gothic" w:hAnsi="Century Gothic" w:cs="Century Gothic" w:eastAsia="Century Gothic"/>
          <w:b/>
          <w:i w:val="0"/>
          <w:sz w:val="20"/>
        </w:rPr>
        <w:t>Artículo 63. Mecanismo y Transparencia del Sorteo de Bolas / Asignaturas</w:t>
      </w:r>
    </w:p>
    <w:p>
      <w:pPr>
        <w:spacing w:before="0" w:after="200" w:line="240" w:lineRule="auto"/>
        <w:jc w:val="both"/>
      </w:pPr>
      <w:r>
        <w:rPr>
          <w:rFonts w:ascii="Century Gothic" w:hAnsi="Century Gothic" w:cs="Century Gothic" w:eastAsia="Century Gothic"/>
          <w:b/>
          <w:i w:val="0"/>
          <w:sz w:val="20"/>
        </w:rPr>
        <w:t>Comisión de Sorteo:</w:t>
      </w:r>
      <w:r>
        <w:rPr>
          <w:rFonts w:ascii="Century Gothic" w:hAnsi="Century Gothic" w:cs="Century Gothic" w:eastAsia="Century Gothic"/>
          <w:b w:val="0"/>
          <w:i w:val="0"/>
          <w:sz w:val="20"/>
        </w:rPr>
        <w:t xml:space="preserve"> El Director(a) de Carrera nombrará una Comisión de Sorteo integrada por tres o cuatro (3 o 4) tribunales docentes titulares o interinos de la Carrera, responsables de administrar el sorteo de materias con total transparencia. Uno de los tribunales es nombrado como Presidente, otro como Secretario de Actas y los restantes como vocales (dependiendo de la cantidad de postulantes)</w:t>
      </w:r>
    </w:p>
    <w:p>
      <w:pPr>
        <w:spacing w:before="0" w:after="200" w:line="240" w:lineRule="auto"/>
        <w:jc w:val="both"/>
      </w:pPr>
      <w:r>
        <w:rPr>
          <w:rFonts w:ascii="Century Gothic" w:hAnsi="Century Gothic" w:cs="Century Gothic" w:eastAsia="Century Gothic"/>
          <w:b/>
          <w:i w:val="0"/>
          <w:sz w:val="20"/>
        </w:rPr>
        <w:t>Oportunidad del Sorteo:</w:t>
      </w:r>
      <w:r>
        <w:rPr>
          <w:rFonts w:ascii="Century Gothic" w:hAnsi="Century Gothic" w:cs="Century Gothic" w:eastAsia="Century Gothic"/>
          <w:b w:val="0"/>
          <w:i w:val="0"/>
          <w:sz w:val="20"/>
        </w:rPr>
        <w:t xml:space="preserve"> El sorteo público de asignaturas (bolos) se realizará con veinticuatro (24) horas de anticipación a la fecha de cada examen.</w:t>
      </w:r>
    </w:p>
    <w:p>
      <w:pPr>
        <w:spacing w:before="0" w:after="200" w:line="240" w:lineRule="auto"/>
        <w:jc w:val="both"/>
      </w:pPr>
      <w:r>
        <w:rPr>
          <w:rFonts w:ascii="Century Gothic" w:hAnsi="Century Gothic" w:cs="Century Gothic" w:eastAsia="Century Gothic"/>
          <w:b/>
          <w:i w:val="0"/>
          <w:sz w:val="20"/>
        </w:rPr>
        <w:t>Procedimiento de Selección de Asignaturas:</w:t>
      </w:r>
    </w:p>
    <w:p>
      <w:pPr>
        <w:numPr>
          <w:ilvl w:val="0"/>
          <w:numId w:val="126"/>
        </w:numPr>
        <w:spacing w:before="0" w:after="160" w:line="240" w:lineRule="auto"/>
        <w:jc w:val="both"/>
      </w:pPr>
      <w:r>
        <w:rPr>
          <w:rFonts w:ascii="Century Gothic" w:hAnsi="Century Gothic" w:cs="Century Gothic" w:eastAsia="Century Gothic"/>
          <w:b w:val="0"/>
          <w:i w:val="0"/>
          <w:sz w:val="20"/>
        </w:rPr>
        <w:t>El postulante habilitado accederá a través del Sistema Automatizado de Sorteo de Bolos a extraer al azar dos (2) asignaturas del ciclo de evaluación correspondiente.</w:t>
      </w:r>
    </w:p>
    <w:p>
      <w:pPr>
        <w:numPr>
          <w:ilvl w:val="0"/>
          <w:numId w:val="126"/>
        </w:numPr>
        <w:spacing w:before="0" w:after="200" w:line="240" w:lineRule="auto"/>
        <w:jc w:val="both"/>
      </w:pPr>
      <w:r>
        <w:rPr>
          <w:rFonts w:ascii="Century Gothic" w:hAnsi="Century Gothic" w:cs="Century Gothic" w:eastAsia="Century Gothic"/>
          <w:b w:val="0"/>
          <w:i w:val="0"/>
          <w:sz w:val="20"/>
        </w:rPr>
        <w:t>De las dos asignaturas extraídas, el postulante elegirá libremente una (1) asignatura para ser evaluado formalmente por el Tribunal Examinador.</w:t>
      </w:r>
    </w:p>
    <w:p>
      <w:pPr>
        <w:keepNext/>
        <w:spacing w:before="0" w:after="120" w:line="240" w:lineRule="auto"/>
        <w:jc w:val="left"/>
      </w:pPr>
      <w:r>
        <w:rPr>
          <w:rFonts w:ascii="Century Gothic" w:hAnsi="Century Gothic" w:cs="Century Gothic" w:eastAsia="Century Gothic"/>
          <w:b/>
          <w:i w:val="0"/>
          <w:sz w:val="20"/>
        </w:rPr>
        <w:t>Artículo 64. Conformación, Estructura y Atribuciones del Tribunal Examinador por Ciclo</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conformará un Tribunal Examinador por cada área temática, integrado por docentes titulares o interinos que regenten las asignaturas del ciclo evaluado.</w:t>
      </w:r>
    </w:p>
    <w:p>
      <w:pPr>
        <w:spacing w:before="0" w:after="200" w:line="240" w:lineRule="auto"/>
        <w:jc w:val="both"/>
      </w:pPr>
      <w:r>
        <w:rPr>
          <w:rFonts w:ascii="Century Gothic" w:hAnsi="Century Gothic" w:cs="Century Gothic" w:eastAsia="Century Gothic"/>
          <w:b/>
          <w:i w:val="0"/>
          <w:sz w:val="20"/>
        </w:rPr>
        <w:t>Estructura Interna de la Comisión Evaluadora:</w:t>
      </w:r>
      <w:r>
        <w:rPr>
          <w:rFonts w:ascii="Century Gothic" w:hAnsi="Century Gothic" w:cs="Century Gothic" w:eastAsia="Century Gothic"/>
          <w:b w:val="0"/>
          <w:i w:val="0"/>
          <w:sz w:val="20"/>
        </w:rPr>
        <w:t xml:space="preserve"> el Director(a) de Carrera realizará la nominación como Tribunal de Examen de Grado a un docente (titular o interino) para cada asignatura de cada ciclo de evaluación.</w:t>
      </w:r>
    </w:p>
    <w:p>
      <w:pPr>
        <w:spacing w:before="0" w:after="200" w:line="240" w:lineRule="auto"/>
        <w:jc w:val="both"/>
      </w:pPr>
      <w:r>
        <w:rPr>
          <w:rFonts w:ascii="Century Gothic" w:hAnsi="Century Gothic" w:cs="Century Gothic" w:eastAsia="Century Gothic"/>
          <w:b w:val="0"/>
          <w:i w:val="0"/>
          <w:sz w:val="20"/>
        </w:rPr>
        <w:t>La Comisión Evaluadora es responsable, bajo la supervisión del Director(a) de la Carrera, por el impecable desarrollo de los Exámenes de Grado.</w:t>
      </w:r>
    </w:p>
    <w:p>
      <w:pPr>
        <w:keepNext/>
        <w:spacing w:before="0" w:after="120" w:line="240" w:lineRule="auto"/>
        <w:jc w:val="left"/>
      </w:pPr>
      <w:r>
        <w:rPr>
          <w:rFonts w:ascii="Century Gothic" w:hAnsi="Century Gothic" w:cs="Century Gothic" w:eastAsia="Century Gothic"/>
          <w:b/>
          <w:i w:val="0"/>
          <w:sz w:val="20"/>
        </w:rPr>
        <w:t>Artículo 65. Protocolo y Desarrollo de las Pruebas Teórico-Prácticas</w:t>
      </w:r>
    </w:p>
    <w:p>
      <w:pPr>
        <w:spacing w:before="0" w:after="200" w:line="240" w:lineRule="auto"/>
        <w:jc w:val="both"/>
      </w:pPr>
      <w:r>
        <w:rPr>
          <w:rFonts w:ascii="Century Gothic" w:hAnsi="Century Gothic" w:cs="Century Gothic" w:eastAsia="Century Gothic"/>
          <w:b w:val="0"/>
          <w:i w:val="0"/>
          <w:sz w:val="20"/>
        </w:rPr>
        <w:t>El desarrollo de las evaluaciones presenciales de cada ciclo se sujetará al siguiente procedimiento académico:</w:t>
      </w:r>
    </w:p>
    <w:p>
      <w:pPr>
        <w:numPr>
          <w:ilvl w:val="0"/>
          <w:numId w:val="136"/>
        </w:numPr>
        <w:spacing w:before="0" w:after="160" w:line="240" w:lineRule="auto"/>
        <w:jc w:val="both"/>
      </w:pPr>
      <w:r>
        <w:rPr>
          <w:rFonts w:ascii="Century Gothic" w:hAnsi="Century Gothic" w:cs="Century Gothic" w:eastAsia="Century Gothic"/>
          <w:b/>
          <w:i w:val="0"/>
          <w:sz w:val="20"/>
        </w:rPr>
        <w:t>Presentación:</w:t>
      </w:r>
      <w:r>
        <w:rPr>
          <w:rFonts w:ascii="Century Gothic" w:hAnsi="Century Gothic" w:cs="Century Gothic" w:eastAsia="Century Gothic"/>
          <w:b w:val="0"/>
          <w:i w:val="0"/>
          <w:sz w:val="20"/>
        </w:rPr>
        <w:t xml:space="preserve"> Los postulantes inscritos deberán apersonarse al recinto universitario asignado con una (1) hora de anticipación a la fecha y hora fijada para el examen.</w:t>
      </w:r>
    </w:p>
    <w:p>
      <w:pPr>
        <w:numPr>
          <w:ilvl w:val="0"/>
          <w:numId w:val="136"/>
        </w:numPr>
        <w:spacing w:before="0" w:after="160" w:line="240" w:lineRule="auto"/>
        <w:jc w:val="both"/>
      </w:pPr>
      <w:r>
        <w:rPr>
          <w:rFonts w:ascii="Century Gothic" w:hAnsi="Century Gothic" w:cs="Century Gothic" w:eastAsia="Century Gothic"/>
          <w:b/>
          <w:i w:val="0"/>
          <w:sz w:val="20"/>
        </w:rPr>
        <w:t>Instalación:</w:t>
      </w:r>
      <w:r>
        <w:rPr>
          <w:rFonts w:ascii="Century Gothic" w:hAnsi="Century Gothic" w:cs="Century Gothic" w:eastAsia="Century Gothic"/>
          <w:b w:val="0"/>
          <w:i w:val="0"/>
          <w:sz w:val="20"/>
        </w:rPr>
        <w:t xml:space="preserve"> El Director(a) instalará la sesión con la presencia de los Tribunales Examinadores designados y verificará la identidad de los postulantes.</w:t>
      </w:r>
    </w:p>
    <w:p>
      <w:pPr>
        <w:numPr>
          <w:ilvl w:val="0"/>
          <w:numId w:val="136"/>
        </w:numPr>
        <w:spacing w:before="0" w:after="160" w:line="240" w:lineRule="auto"/>
        <w:jc w:val="both"/>
      </w:pPr>
      <w:r>
        <w:rPr>
          <w:rFonts w:ascii="Century Gothic" w:hAnsi="Century Gothic" w:cs="Century Gothic" w:eastAsia="Century Gothic"/>
          <w:b/>
          <w:i w:val="0"/>
          <w:sz w:val="20"/>
        </w:rPr>
        <w:t>Fase Escrita / Aplicación Práctica:</w:t>
      </w:r>
      <w:r>
        <w:rPr>
          <w:rFonts w:ascii="Century Gothic" w:hAnsi="Century Gothic" w:cs="Century Gothic" w:eastAsia="Century Gothic"/>
          <w:b w:val="0"/>
          <w:i w:val="0"/>
          <w:sz w:val="20"/>
        </w:rPr>
        <w:t xml:space="preserve"> El Tribunal Examinador concederá un tiempo límite de noventa (90) minutos para la resolución individual de la prueba escrita o resolución de casos/ejercicios prácticos. Los miembros del Tribunal Examinador permanecerán en el aula durante el desarrollo de la prueba.</w:t>
      </w:r>
    </w:p>
    <w:p>
      <w:pPr>
        <w:numPr>
          <w:ilvl w:val="0"/>
          <w:numId w:val="136"/>
        </w:numPr>
        <w:spacing w:before="0" w:after="160" w:line="240" w:lineRule="auto"/>
        <w:jc w:val="both"/>
      </w:pPr>
      <w:r>
        <w:rPr>
          <w:rFonts w:ascii="Century Gothic" w:hAnsi="Century Gothic" w:cs="Century Gothic" w:eastAsia="Century Gothic"/>
          <w:b/>
          <w:i w:val="0"/>
          <w:sz w:val="20"/>
        </w:rPr>
        <w:t>Deliberación Privada:</w:t>
      </w:r>
      <w:r>
        <w:rPr>
          <w:rFonts w:ascii="Century Gothic" w:hAnsi="Century Gothic" w:cs="Century Gothic" w:eastAsia="Century Gothic"/>
          <w:b w:val="0"/>
          <w:i w:val="0"/>
          <w:sz w:val="20"/>
        </w:rPr>
        <w:t xml:space="preserve"> Concluido el tiempo, se procederá a recoger las pruebas, y se declarará cuarto intermedio. El Tribunal Examinador sesionará a puerta cerrada para calificar el desempeño técnico-práctico del estudiante.</w:t>
      </w:r>
    </w:p>
    <w:p>
      <w:pPr>
        <w:numPr>
          <w:ilvl w:val="0"/>
          <w:numId w:val="136"/>
        </w:numPr>
        <w:spacing w:before="0" w:after="20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Cada Tribunal Examinador preparará el Acta de Examen de Grado en el Sistema de Seguimiento Académico de la Carrera, con el apoyo del Encargado(a) de la Unidad de Kardex Académico, consignando la calificación numeral y literal obtenida por los postulantes, la cual estará refrendada con las firmas del Tribunal Examinador y del Director(a) de Carrera.</w:t>
      </w:r>
    </w:p>
    <w:p>
      <w:pPr>
        <w:keepNext/>
        <w:spacing w:before="0" w:after="120" w:line="240" w:lineRule="auto"/>
        <w:jc w:val="left"/>
      </w:pPr>
      <w:r>
        <w:rPr>
          <w:rFonts w:ascii="Century Gothic" w:hAnsi="Century Gothic" w:cs="Century Gothic" w:eastAsia="Century Gothic"/>
          <w:b/>
          <w:i w:val="0"/>
          <w:sz w:val="20"/>
        </w:rPr>
        <w:t>Artículo 66. Proceso de Evaluación, Nota Mínima por ciclo y Escala Oficial</w:t>
      </w:r>
    </w:p>
    <w:p>
      <w:pPr>
        <w:spacing w:before="0" w:after="200" w:line="240" w:lineRule="auto"/>
        <w:jc w:val="both"/>
      </w:pPr>
      <w:r>
        <w:rPr>
          <w:rFonts w:ascii="Century Gothic" w:hAnsi="Century Gothic" w:cs="Century Gothic" w:eastAsia="Century Gothic"/>
          <w:b/>
          <w:i w:val="0"/>
          <w:sz w:val="20"/>
        </w:rPr>
        <w:t>Nota Mínima de Aprobación por Ciclo:</w:t>
      </w:r>
      <w:r>
        <w:rPr>
          <w:rFonts w:ascii="Century Gothic" w:hAnsi="Century Gothic" w:cs="Century Gothic" w:eastAsia="Century Gothic"/>
          <w:b w:val="0"/>
          <w:i w:val="0"/>
          <w:sz w:val="20"/>
        </w:rPr>
        <w:t xml:space="preserve"> Para aprobar cada uno de los tres (3) ciclos de evaluación se requiere obtener una calificación mínima de cincuenta y uno (51) puntos sobre cien (100).</w:t>
      </w:r>
    </w:p>
    <w:p>
      <w:pPr>
        <w:spacing w:before="0" w:after="200" w:line="240" w:lineRule="auto"/>
        <w:jc w:val="both"/>
      </w:pPr>
      <w:r>
        <w:rPr>
          <w:rFonts w:ascii="Century Gothic" w:hAnsi="Century Gothic" w:cs="Century Gothic" w:eastAsia="Century Gothic"/>
          <w:b/>
          <w:i w:val="0"/>
          <w:sz w:val="20"/>
        </w:rPr>
        <w:t>Escala Cuali-Cuantitativa de Valoración:</w:t>
      </w:r>
      <w:r>
        <w:rPr>
          <w:rFonts w:ascii="Century Gothic" w:hAnsi="Century Gothic" w:cs="Century Gothic" w:eastAsia="Century Gothic"/>
          <w:b w:val="0"/>
          <w:i w:val="0"/>
          <w:sz w:val="20"/>
        </w:rPr>
        <w:t xml:space="preserve"> La calificación de cada ciclo se consignará en el Acta Oficial conforme a la siguiente escala aprobada por la UMSA/CEUB</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Sobresaliente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Excelencia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Independencia de los Ciclos:</w:t>
      </w:r>
      <w:r>
        <w:rPr>
          <w:rFonts w:ascii="Century Gothic" w:hAnsi="Century Gothic" w:cs="Century Gothic" w:eastAsia="Century Gothic"/>
          <w:b w:val="0"/>
          <w:i w:val="0"/>
          <w:sz w:val="20"/>
        </w:rPr>
        <w:t xml:space="preserve"> La nota de cada ciclo es independiente. El postulante que apruebe un ciclo conserva dicha aprobación en el Sistema de Seguimiento Académico dentro del plazo máximo de doce (12) meses.</w:t>
      </w:r>
    </w:p>
    <w:p>
      <w:pPr>
        <w:keepNext/>
        <w:spacing w:before="0" w:after="120" w:line="240" w:lineRule="auto"/>
        <w:jc w:val="left"/>
      </w:pPr>
      <w:r>
        <w:rPr>
          <w:rFonts w:ascii="Century Gothic" w:hAnsi="Century Gothic" w:cs="Century Gothic" w:eastAsia="Century Gothic"/>
          <w:b/>
          <w:i w:val="0"/>
          <w:sz w:val="20"/>
        </w:rPr>
        <w:t>Artículo 67. Régimen de Inhabilitación por Reprobación Recurrente</w:t>
      </w:r>
    </w:p>
    <w:p>
      <w:pPr>
        <w:spacing w:before="0" w:after="200" w:line="240" w:lineRule="auto"/>
        <w:jc w:val="both"/>
      </w:pPr>
      <w:r>
        <w:rPr>
          <w:rFonts w:ascii="Century Gothic" w:hAnsi="Century Gothic" w:cs="Century Gothic" w:eastAsia="Century Gothic"/>
          <w:b/>
          <w:i w:val="0"/>
          <w:sz w:val="20"/>
        </w:rPr>
        <w:t>Regla de Reprobaciones:</w:t>
      </w:r>
      <w:r>
        <w:rPr>
          <w:rFonts w:ascii="Century Gothic" w:hAnsi="Century Gothic" w:cs="Century Gothic" w:eastAsia="Century Gothic"/>
          <w:b w:val="0"/>
          <w:i w:val="0"/>
          <w:sz w:val="20"/>
        </w:rPr>
        <w:t xml:space="preserve"> Si en el transcurso de las convocatorias a las que se presente el postulante reprobara tres (3) veces un mismo Ciclo de Evaluación, quedará inhabilitado de forma definitiva para la modalidad de Examen de Grado por Ciclos.</w:t>
      </w:r>
    </w:p>
    <w:p>
      <w:pPr>
        <w:spacing w:before="0" w:after="200" w:line="240" w:lineRule="auto"/>
        <w:jc w:val="both"/>
      </w:pPr>
      <w:r>
        <w:rPr>
          <w:rFonts w:ascii="Century Gothic" w:hAnsi="Century Gothic" w:cs="Century Gothic" w:eastAsia="Century Gothic"/>
          <w:b/>
          <w:i w:val="0"/>
          <w:sz w:val="20"/>
        </w:rPr>
        <w:t>Efecto de la Inhabilitación:</w:t>
      </w:r>
      <w:r>
        <w:rPr>
          <w:rFonts w:ascii="Century Gothic" w:hAnsi="Century Gothic" w:cs="Century Gothic" w:eastAsia="Century Gothic"/>
          <w:b w:val="0"/>
          <w:i w:val="0"/>
          <w:sz w:val="20"/>
        </w:rPr>
        <w:t xml:space="preserve"> Notificado con la inhabilitación, el estudiante deberá solicitar ante la Dirección de Carrera el cambio de modalidad, optando por cualquiera de las otras modalidades de graduación de licenciatura reconocidas (Tesis, Proyecto de Grado, Trabajo Dirigido o Vía Diplomado).</w:t>
      </w:r>
    </w:p>
    <w:p>
      <w:pPr>
        <w:keepNext/>
        <w:spacing w:before="0" w:after="120" w:line="240" w:lineRule="auto"/>
        <w:jc w:val="left"/>
      </w:pPr>
      <w:r>
        <w:rPr>
          <w:rFonts w:ascii="Century Gothic" w:hAnsi="Century Gothic" w:cs="Century Gothic" w:eastAsia="Century Gothic"/>
          <w:b/>
          <w:i w:val="0"/>
          <w:sz w:val="20"/>
        </w:rPr>
        <w:t>Artículo 68. Aprobación Global de la Modalidad, Suscripción del Acta Final y Titulación</w:t>
      </w:r>
    </w:p>
    <w:p>
      <w:pPr>
        <w:spacing w:before="0" w:after="200" w:line="240" w:lineRule="auto"/>
        <w:jc w:val="both"/>
      </w:pPr>
      <w:r>
        <w:rPr>
          <w:rFonts w:ascii="Century Gothic" w:hAnsi="Century Gothic" w:cs="Century Gothic" w:eastAsia="Century Gothic"/>
          <w:b/>
          <w:i w:val="0"/>
          <w:sz w:val="20"/>
        </w:rPr>
        <w:t>Aprobación Completa:</w:t>
      </w:r>
      <w:r>
        <w:rPr>
          <w:rFonts w:ascii="Century Gothic" w:hAnsi="Century Gothic" w:cs="Century Gothic" w:eastAsia="Century Gothic"/>
          <w:b w:val="0"/>
          <w:i w:val="0"/>
          <w:sz w:val="20"/>
        </w:rPr>
        <w:t xml:space="preserve"> Se considera aprobada la modalidad de Examen de Grado por Ciclos cuando el postulante alcanza una nota igual o mayor a 51 puntos en cada uno de los tres (3) ciclos programados.</w:t>
      </w:r>
    </w:p>
    <w:p>
      <w:pPr>
        <w:spacing w:before="0" w:after="200" w:line="240" w:lineRule="auto"/>
        <w:jc w:val="both"/>
      </w:pPr>
      <w:r>
        <w:rPr>
          <w:rFonts w:ascii="Century Gothic" w:hAnsi="Century Gothic" w:cs="Century Gothic" w:eastAsia="Century Gothic"/>
          <w:b/>
          <w:i w:val="0"/>
          <w:sz w:val="20"/>
        </w:rPr>
        <w:t>Suscripción del Acta Oficial:</w:t>
      </w:r>
      <w:r>
        <w:rPr>
          <w:rFonts w:ascii="Century Gothic" w:hAnsi="Century Gothic" w:cs="Century Gothic" w:eastAsia="Century Gothic"/>
          <w:b w:val="0"/>
          <w:i w:val="0"/>
          <w:sz w:val="20"/>
        </w:rPr>
        <w:t xml:space="preserve"> Aprobado el tercer ciclo, la Unidad de Kardex Académico de la Carrera elaborará a solicitud del postulante el Certificado de Notas Consolidado de Examen de Grado por Ciclos, transcribiendo en números enteros y letras las notas de los tres ciclos, la cual será firmada en tres (3) ejemplares por el Director(a) de Carrera.</w:t>
      </w:r>
    </w:p>
    <w:p>
      <w:pPr>
        <w:spacing w:before="0" w:after="200" w:line="240" w:lineRule="auto"/>
        <w:jc w:val="both"/>
      </w:pPr>
      <w:r>
        <w:rPr>
          <w:rFonts w:ascii="Century Gothic" w:hAnsi="Century Gothic" w:cs="Century Gothic" w:eastAsia="Century Gothic"/>
          <w:b/>
          <w:i w:val="0"/>
          <w:sz w:val="20"/>
        </w:rPr>
        <w:t>Habilitación de Titulación:</w:t>
      </w:r>
      <w:r>
        <w:rPr>
          <w:rFonts w:ascii="Century Gothic" w:hAnsi="Century Gothic" w:cs="Century Gothic" w:eastAsia="Century Gothic"/>
          <w:b w:val="0"/>
          <w:i w:val="0"/>
          <w:sz w:val="20"/>
        </w:rPr>
        <w:t xml:space="preserve"> La emisión del Certificado de Calificaciones de Grado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69.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cuatro Tribunales), se suspenderá el Examen de Grado hasta veintiún (21)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70.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Examen de Grado, con una hora de antelación. En caso de no presentarse, se incorporará en acta con la frase “No se presentó”.</w:t>
      </w:r>
    </w:p>
    <w:p>
      <w:pPr>
        <w:keepNext/>
        <w:spacing w:before="40" w:after="200" w:line="240" w:lineRule="auto"/>
        <w:jc w:val="left"/>
      </w:pPr>
      <w:r>
        <w:rPr>
          <w:rFonts w:ascii="Century Gothic" w:hAnsi="Century Gothic" w:cs="Century Gothic" w:eastAsia="Century Gothic"/>
          <w:b/>
          <w:i w:val="0"/>
          <w:sz w:val="22"/>
        </w:rPr>
        <w:t>Capítulo VII: Graduación por Excelencia Académica</w:t>
      </w:r>
    </w:p>
    <w:p>
      <w:pPr>
        <w:keepNext/>
        <w:spacing w:before="0" w:after="120" w:line="240" w:lineRule="auto"/>
        <w:jc w:val="left"/>
      </w:pPr>
      <w:r>
        <w:rPr>
          <w:rFonts w:ascii="Century Gothic" w:hAnsi="Century Gothic" w:cs="Century Gothic" w:eastAsia="Century Gothic"/>
          <w:b/>
          <w:i w:val="0"/>
          <w:sz w:val="20"/>
        </w:rPr>
        <w:t>Artículo 71. Definición y Naturaleza de la Graduación por Excelencia Académica</w:t>
      </w:r>
    </w:p>
    <w:p>
      <w:pPr>
        <w:spacing w:before="0" w:after="200" w:line="240" w:lineRule="auto"/>
        <w:jc w:val="both"/>
      </w:pPr>
      <w:r>
        <w:rPr>
          <w:rFonts w:ascii="Century Gothic" w:hAnsi="Century Gothic" w:cs="Century Gothic" w:eastAsia="Century Gothic"/>
          <w:b w:val="0"/>
          <w:i w:val="0"/>
          <w:sz w:val="20"/>
        </w:rPr>
        <w:t>La Graduación por Excelencia Académica es una modalidad eximitoria de graduación que exime al estudiante de la elaboración, presentación y defensa de cualquier tipo de trabajo de grado o prueba de examen, como reconocimiento institucional y estímulo al mérito académico sobresaliente, el alto rendimiento intelectual, la dedicación continua y la disciplina demostrada durante la totalidad de su formación universitaria en el Plan de Estudios.</w:t>
      </w:r>
    </w:p>
    <w:p>
      <w:pPr>
        <w:keepNext/>
        <w:spacing w:before="0" w:after="120" w:line="240" w:lineRule="auto"/>
        <w:jc w:val="left"/>
      </w:pPr>
      <w:r>
        <w:rPr>
          <w:rFonts w:ascii="Century Gothic" w:hAnsi="Century Gothic" w:cs="Century Gothic" w:eastAsia="Century Gothic"/>
          <w:b/>
          <w:i w:val="0"/>
          <w:sz w:val="20"/>
        </w:rPr>
        <w:t>Artículo 72. Requisitos Específicos e Ineludibles de Habilitación</w:t>
      </w:r>
    </w:p>
    <w:p>
      <w:pPr>
        <w:spacing w:before="0" w:after="200" w:line="240" w:lineRule="auto"/>
        <w:jc w:val="both"/>
      </w:pPr>
      <w:r>
        <w:rPr>
          <w:rFonts w:ascii="Century Gothic" w:hAnsi="Century Gothic" w:cs="Century Gothic" w:eastAsia="Century Gothic"/>
          <w:b w:val="0"/>
          <w:i w:val="0"/>
          <w:sz w:val="20"/>
        </w:rPr>
        <w:t>Para acceder al beneficio e incentivo universitario de la Graduación por Excelencia Académica, el estudiante debe cumplir de forma estricta, simultánea e ineludible con los siguientes requisitos acumulativos:</w:t>
      </w:r>
    </w:p>
    <w:p>
      <w:pPr>
        <w:numPr>
          <w:ilvl w:val="0"/>
          <w:numId w:val="137"/>
        </w:numPr>
        <w:spacing w:before="0" w:after="160" w:line="240" w:lineRule="auto"/>
        <w:jc w:val="both"/>
      </w:pPr>
      <w:r>
        <w:rPr>
          <w:rFonts w:ascii="Century Gothic" w:hAnsi="Century Gothic" w:cs="Century Gothic" w:eastAsia="Century Gothic"/>
          <w:b/>
          <w:i w:val="0"/>
          <w:sz w:val="20"/>
        </w:rPr>
        <w:t>Aprobación Completa en Primera Instancia:</w:t>
      </w:r>
      <w:r>
        <w:rPr>
          <w:rFonts w:ascii="Century Gothic" w:hAnsi="Century Gothic" w:cs="Century Gothic" w:eastAsia="Century Gothic"/>
          <w:b w:val="0"/>
          <w:i w:val="0"/>
          <w:sz w:val="20"/>
        </w:rPr>
        <w:t xml:space="preserve"> Haber aprobado la totalidad de las cuarenta y tres (43) asignaturas que integran la Malla Curricular del Plan de Estudios de la Licenciatura en Contaduría Pública en evaluaciones ordinarias de primera instancia, sin haber reprobado, abandonado o cursado materias en segundo turno, exámenes extraordinarios de mesa o cursos de verano destinados a subsanar reprobaciones.</w:t>
      </w:r>
    </w:p>
    <w:p>
      <w:pPr>
        <w:numPr>
          <w:ilvl w:val="0"/>
          <w:numId w:val="137"/>
        </w:numPr>
        <w:spacing w:before="0" w:after="160" w:line="240" w:lineRule="auto"/>
        <w:jc w:val="both"/>
      </w:pPr>
      <w:r>
        <w:rPr>
          <w:rFonts w:ascii="Century Gothic" w:hAnsi="Century Gothic" w:cs="Century Gothic" w:eastAsia="Century Gothic"/>
          <w:b/>
          <w:i w:val="0"/>
          <w:sz w:val="20"/>
        </w:rPr>
        <w:t>Permanencia Regular e Ininterrumpida:</w:t>
      </w:r>
      <w:r>
        <w:rPr>
          <w:rFonts w:ascii="Century Gothic" w:hAnsi="Century Gothic" w:cs="Century Gothic" w:eastAsia="Century Gothic"/>
          <w:b w:val="0"/>
          <w:i w:val="0"/>
          <w:sz w:val="20"/>
        </w:rPr>
        <w:t xml:space="preserve"> Haber concluido el Plan de Estudios en el tiempo reglamentario de cinco (5) gestiones académicas anuales continuas, sin haber incurrido en suspensiones voluntarias, abandonos temporales ni postergaciones de matrícula. En caso de presentarse alguna interrupción fortuita en los estudios, el estudiante debe presentar a la Comisión los descargos y justificaciones procediendo la Comisión el análisis correspondiente. </w:t>
      </w:r>
    </w:p>
    <w:p>
      <w:pPr>
        <w:numPr>
          <w:ilvl w:val="0"/>
          <w:numId w:val="137"/>
        </w:numPr>
        <w:spacing w:before="0" w:after="160" w:line="240" w:lineRule="auto"/>
        <w:jc w:val="both"/>
      </w:pPr>
      <w:r>
        <w:rPr>
          <w:rFonts w:ascii="Century Gothic" w:hAnsi="Century Gothic" w:cs="Century Gothic" w:eastAsia="Century Gothic"/>
          <w:b/>
          <w:i w:val="0"/>
          <w:sz w:val="20"/>
        </w:rPr>
        <w:t>Promedio Ponderado Acumulado Sobresaliente:</w:t>
      </w:r>
      <w:r>
        <w:rPr>
          <w:rFonts w:ascii="Century Gothic" w:hAnsi="Century Gothic" w:cs="Century Gothic" w:eastAsia="Century Gothic"/>
          <w:b w:val="0"/>
          <w:i w:val="0"/>
          <w:sz w:val="20"/>
        </w:rPr>
        <w:t xml:space="preserve"> Acreditar un Promedio Ponderado Acumulado (PPA) igual o superior a setenta y cinco (75) puntos (o el límite superior que determine la normativa específica de la Universidad Mayor de San Andrés o la Facultad de Ciencias Económicas), a lo largo de los cinco años de estudio.</w:t>
      </w:r>
    </w:p>
    <w:p>
      <w:pPr>
        <w:numPr>
          <w:ilvl w:val="0"/>
          <w:numId w:val="137"/>
        </w:numPr>
        <w:spacing w:before="0" w:after="200" w:line="240" w:lineRule="auto"/>
        <w:jc w:val="both"/>
      </w:pPr>
      <w:r>
        <w:rPr>
          <w:rFonts w:ascii="Century Gothic" w:hAnsi="Century Gothic" w:cs="Century Gothic" w:eastAsia="Century Gothic"/>
          <w:b/>
          <w:i w:val="0"/>
          <w:sz w:val="20"/>
        </w:rPr>
        <w:t>Conducta e Integridad Ética:</w:t>
      </w:r>
      <w:r>
        <w:rPr>
          <w:rFonts w:ascii="Century Gothic" w:hAnsi="Century Gothic" w:cs="Century Gothic" w:eastAsia="Century Gothic"/>
          <w:b w:val="0"/>
          <w:i w:val="0"/>
          <w:sz w:val="20"/>
        </w:rPr>
        <w:t xml:space="preserve"> No registrar en su historial universitario ningún antecedente disciplinario, sanción administrativa, proceso en Tribunal de Honor, ni fallos de ética universitaria o de plagio académico.</w:t>
      </w:r>
    </w:p>
    <w:p>
      <w:pPr>
        <w:keepNext/>
        <w:spacing w:before="0" w:after="120" w:line="240" w:lineRule="auto"/>
        <w:jc w:val="left"/>
      </w:pPr>
      <w:r>
        <w:rPr>
          <w:rFonts w:ascii="Century Gothic" w:hAnsi="Century Gothic" w:cs="Century Gothic" w:eastAsia="Century Gothic"/>
          <w:b/>
          <w:i w:val="0"/>
          <w:sz w:val="20"/>
        </w:rPr>
        <w:t>Artículo 73. Procedimiento Administrativo de Verificación y Certificación por Kárdex</w:t>
      </w:r>
    </w:p>
    <w:p>
      <w:pPr>
        <w:numPr>
          <w:ilvl w:val="0"/>
          <w:numId w:val="138"/>
        </w:numPr>
        <w:spacing w:before="0" w:after="160" w:line="240" w:lineRule="auto"/>
        <w:jc w:val="both"/>
      </w:pPr>
      <w:r>
        <w:rPr>
          <w:rFonts w:ascii="Century Gothic" w:hAnsi="Century Gothic" w:cs="Century Gothic" w:eastAsia="Century Gothic"/>
          <w:b/>
          <w:i w:val="0"/>
          <w:sz w:val="20"/>
        </w:rPr>
        <w:t>Iniciativa de Parte o de Oficio:</w:t>
      </w:r>
      <w:r>
        <w:rPr>
          <w:rFonts w:ascii="Century Gothic" w:hAnsi="Century Gothic" w:cs="Century Gothic" w:eastAsia="Century Gothic"/>
          <w:b w:val="0"/>
          <w:i w:val="0"/>
          <w:sz w:val="20"/>
        </w:rPr>
        <w:t xml:space="preserve"> El trámite podrá ser iniciado a solicitud escrita del estudiante interesado o de oficio por la Dirección de Carrera al cierre de cada gestión académica, previa identificación de los mejores promedios de la promoción.</w:t>
      </w:r>
    </w:p>
    <w:p>
      <w:pPr>
        <w:numPr>
          <w:ilvl w:val="0"/>
          <w:numId w:val="138"/>
        </w:numPr>
        <w:spacing w:before="0" w:after="160" w:line="240" w:lineRule="auto"/>
        <w:jc w:val="both"/>
      </w:pPr>
      <w:r>
        <w:rPr>
          <w:rFonts w:ascii="Century Gothic" w:hAnsi="Century Gothic" w:cs="Century Gothic" w:eastAsia="Century Gothic"/>
          <w:b/>
          <w:i w:val="0"/>
          <w:sz w:val="20"/>
        </w:rPr>
        <w:t>Verificación Minuciosa del Historial Académico:</w:t>
      </w:r>
      <w:r>
        <w:rPr>
          <w:rFonts w:ascii="Century Gothic" w:hAnsi="Century Gothic" w:cs="Century Gothic" w:eastAsia="Century Gothic"/>
          <w:b w:val="0"/>
          <w:i w:val="0"/>
          <w:sz w:val="20"/>
        </w:rPr>
        <w:t xml:space="preserve"> La Unidad de Kárdex Académico de la Carrera revisará minuciosamente el expediente del postulante, verificando asignatura por asignatura el cumplimiento de la aprobación en primera instancia, la permanencia continua en los cinco años y el cálculo exacto del Promedio Ponderado Acumulado.</w:t>
      </w:r>
    </w:p>
    <w:p>
      <w:pPr>
        <w:numPr>
          <w:ilvl w:val="0"/>
          <w:numId w:val="138"/>
        </w:numPr>
        <w:spacing w:before="0" w:after="200" w:line="240" w:lineRule="auto"/>
        <w:jc w:val="both"/>
      </w:pPr>
      <w:r>
        <w:rPr>
          <w:rFonts w:ascii="Century Gothic" w:hAnsi="Century Gothic" w:cs="Century Gothic" w:eastAsia="Century Gothic"/>
          <w:b/>
          <w:i w:val="0"/>
          <w:sz w:val="20"/>
        </w:rPr>
        <w:t>Emisión del Informe Técnico de Verificación:</w:t>
      </w:r>
      <w:r>
        <w:rPr>
          <w:rFonts w:ascii="Century Gothic" w:hAnsi="Century Gothic" w:cs="Century Gothic" w:eastAsia="Century Gothic"/>
          <w:b w:val="0"/>
          <w:i w:val="0"/>
          <w:sz w:val="20"/>
        </w:rPr>
        <w:t xml:space="preserve"> En un plazo no mayor a cinco (5) días hábiles desde la recepción de la solicitud o del cierre de gestión, la Comisión de Graduación por Excelencia de la Carrera emitirá el Informe Técnico de Verificación de Méritos por Excelencia Académica, certificando de forma explícita que el postulante satisface el 100% de los requisitos estipulados en el Artículo 72.</w:t>
      </w:r>
    </w:p>
    <w:p>
      <w:pPr>
        <w:keepNext/>
        <w:spacing w:before="0" w:after="120" w:line="240" w:lineRule="auto"/>
        <w:jc w:val="left"/>
      </w:pPr>
      <w:r>
        <w:rPr>
          <w:rFonts w:ascii="Century Gothic" w:hAnsi="Century Gothic" w:cs="Century Gothic" w:eastAsia="Century Gothic"/>
          <w:b/>
          <w:i w:val="0"/>
          <w:sz w:val="20"/>
        </w:rPr>
        <w:t>Artículo 74. Emisión de Resoluciones de Carrera y Consejo Facultativo</w:t>
      </w:r>
    </w:p>
    <w:p>
      <w:pPr>
        <w:numPr>
          <w:ilvl w:val="0"/>
          <w:numId w:val="139"/>
        </w:numPr>
        <w:spacing w:before="0" w:after="160" w:line="240" w:lineRule="auto"/>
        <w:jc w:val="both"/>
      </w:pPr>
      <w:r>
        <w:rPr>
          <w:rFonts w:ascii="Century Gothic" w:hAnsi="Century Gothic" w:cs="Century Gothic" w:eastAsia="Century Gothic"/>
          <w:b/>
          <w:i w:val="0"/>
          <w:sz w:val="20"/>
        </w:rPr>
        <w:t>Resolución de Dirección de Carrera:</w:t>
      </w:r>
      <w:r>
        <w:rPr>
          <w:rFonts w:ascii="Century Gothic" w:hAnsi="Century Gothic" w:cs="Century Gothic" w:eastAsia="Century Gothic"/>
          <w:b w:val="0"/>
          <w:i w:val="0"/>
          <w:sz w:val="20"/>
        </w:rPr>
        <w:t xml:space="preserve"> Contando con el Informe Técnico favorable de la Comisión de Graduación por Excelencia, el Honorable Consejo de Carrera emitirá, en un plazo no mayor a tres (3) días hábiles, la Resolución de Consejo de Carrera de Concesión de Graduación por Excelencia Académica.</w:t>
      </w:r>
    </w:p>
    <w:p>
      <w:pPr>
        <w:numPr>
          <w:ilvl w:val="0"/>
          <w:numId w:val="139"/>
        </w:numPr>
        <w:spacing w:before="0" w:after="200" w:line="240" w:lineRule="auto"/>
        <w:jc w:val="both"/>
      </w:pPr>
      <w:r>
        <w:rPr>
          <w:rFonts w:ascii="Century Gothic" w:hAnsi="Century Gothic" w:cs="Century Gothic" w:eastAsia="Century Gothic"/>
          <w:b/>
          <w:i w:val="0"/>
          <w:sz w:val="20"/>
        </w:rPr>
        <w:t>Homologación por el Consejo Facultativo:</w:t>
      </w:r>
      <w:r>
        <w:rPr>
          <w:rFonts w:ascii="Century Gothic" w:hAnsi="Century Gothic" w:cs="Century Gothic" w:eastAsia="Century Gothic"/>
          <w:b w:val="0"/>
          <w:i w:val="0"/>
          <w:sz w:val="20"/>
        </w:rPr>
        <w:t xml:space="preserve"> La Resolución del Consejo de Carrera será derivada de inmediato al Honorable Consejo Facultativo de Ciencias Económicas y Financieras para su ratificación y homologación mediante la Resolución de Consejo Facultativo de Aprobación de Grado por Excelencia Académica, consolidando el derecho del graduado de forma definitiva.</w:t>
      </w:r>
    </w:p>
    <w:p>
      <w:pPr>
        <w:keepNext/>
        <w:spacing w:before="0" w:after="120" w:line="240" w:lineRule="auto"/>
        <w:jc w:val="left"/>
      </w:pPr>
      <w:r>
        <w:rPr>
          <w:rFonts w:ascii="Century Gothic" w:hAnsi="Century Gothic" w:cs="Century Gothic" w:eastAsia="Century Gothic"/>
          <w:b/>
          <w:i w:val="0"/>
          <w:sz w:val="20"/>
        </w:rPr>
        <w:t>Artículo 75. Acto Solemne de Reconocimiento, Registro del Acta de Grado y Calificación</w:t>
      </w:r>
    </w:p>
    <w:p>
      <w:pPr>
        <w:numPr>
          <w:ilvl w:val="0"/>
          <w:numId w:val="140"/>
        </w:numPr>
        <w:spacing w:before="0" w:after="160" w:line="240" w:lineRule="auto"/>
        <w:jc w:val="both"/>
      </w:pPr>
      <w:r>
        <w:rPr>
          <w:rFonts w:ascii="Century Gothic" w:hAnsi="Century Gothic" w:cs="Century Gothic" w:eastAsia="Century Gothic"/>
          <w:b/>
          <w:i w:val="0"/>
          <w:sz w:val="20"/>
        </w:rPr>
        <w:t>Emisión del Acta Oficial:</w:t>
      </w:r>
      <w:r>
        <w:rPr>
          <w:rFonts w:ascii="Century Gothic" w:hAnsi="Century Gothic" w:cs="Century Gothic" w:eastAsia="Century Gothic"/>
          <w:b w:val="0"/>
          <w:i w:val="0"/>
          <w:sz w:val="20"/>
        </w:rPr>
        <w:t xml:space="preserve"> Homologada la Resolución Facultativa, la Comisión de Graduación por Excelencia prepara el Acta Oficial de Graduación por Excelencia Académica en el Sistema de Seguimiento Académico de la Carrera, con el apoyo del Encargado(a) de la Unidad de Kardex Académico, asignando en la casilla de evaluación la calificación de cien (100) Puntos en numeral y literal.</w:t>
      </w:r>
    </w:p>
    <w:p>
      <w:pPr>
        <w:numPr>
          <w:ilvl w:val="0"/>
          <w:numId w:val="140"/>
        </w:numPr>
        <w:spacing w:before="0" w:after="160" w:line="240" w:lineRule="auto"/>
        <w:jc w:val="both"/>
      </w:pPr>
      <w:r>
        <w:rPr>
          <w:rFonts w:ascii="Century Gothic" w:hAnsi="Century Gothic" w:cs="Century Gothic" w:eastAsia="Century Gothic"/>
          <w:b/>
          <w:i w:val="0"/>
          <w:sz w:val="20"/>
        </w:rPr>
        <w:t>Suscripción del Acta:</w:t>
      </w:r>
      <w:r>
        <w:rPr>
          <w:rFonts w:ascii="Century Gothic" w:hAnsi="Century Gothic" w:cs="Century Gothic" w:eastAsia="Century Gothic"/>
          <w:b w:val="0"/>
          <w:i w:val="0"/>
          <w:sz w:val="20"/>
        </w:rPr>
        <w:t xml:space="preserve"> El Acta Oficial será firmada por la Comisión de Graduación por Excelencia y el Director(a) de Carrera.</w:t>
      </w:r>
    </w:p>
    <w:p>
      <w:pPr>
        <w:numPr>
          <w:ilvl w:val="0"/>
          <w:numId w:val="140"/>
        </w:numPr>
        <w:spacing w:before="0" w:after="200" w:line="240" w:lineRule="auto"/>
        <w:jc w:val="both"/>
      </w:pPr>
      <w:r>
        <w:rPr>
          <w:rFonts w:ascii="Century Gothic" w:hAnsi="Century Gothic" w:cs="Century Gothic" w:eastAsia="Century Gothic"/>
          <w:b/>
          <w:i w:val="0"/>
          <w:sz w:val="20"/>
        </w:rPr>
        <w:t>Ceremonia de Reconocimiento Público:</w:t>
      </w:r>
      <w:r>
        <w:rPr>
          <w:rFonts w:ascii="Century Gothic" w:hAnsi="Century Gothic" w:cs="Century Gothic" w:eastAsia="Century Gothic"/>
          <w:b w:val="0"/>
          <w:i w:val="0"/>
          <w:sz w:val="20"/>
        </w:rPr>
        <w:t xml:space="preserve"> La Carrera de Contaduría Pública y el Decanato organizarán un acto solemne de entrega de la resolución de graduación por excelencia académica para los estudiantes graduados bajo esta modalidad, destacando su aporte a la excelencia institucional de la Universidad Mayor de San Andrés (UMSA).</w:t>
      </w:r>
    </w:p>
    <w:p>
      <w:pPr>
        <w:keepNext/>
        <w:spacing w:before="0" w:after="120" w:line="240" w:lineRule="auto"/>
        <w:jc w:val="left"/>
      </w:pPr>
      <w:r>
        <w:rPr>
          <w:rFonts w:ascii="Century Gothic" w:hAnsi="Century Gothic" w:cs="Century Gothic" w:eastAsia="Century Gothic"/>
          <w:b/>
          <w:i w:val="0"/>
          <w:sz w:val="20"/>
        </w:rPr>
        <w:t>Artículo 76. Efectos Legales y Habilitación Inmediata para la Titulación Profesional</w:t>
      </w:r>
    </w:p>
    <w:p>
      <w:pPr>
        <w:spacing w:before="0" w:after="200" w:line="240" w:lineRule="auto"/>
        <w:jc w:val="both"/>
      </w:pPr>
      <w:r>
        <w:rPr>
          <w:rFonts w:ascii="Century Gothic" w:hAnsi="Century Gothic" w:cs="Century Gothic" w:eastAsia="Century Gothic"/>
          <w:b/>
          <w:i w:val="0"/>
          <w:sz w:val="20"/>
        </w:rPr>
        <w:t>Consolidación del Grado:</w:t>
      </w:r>
      <w:r>
        <w:rPr>
          <w:rFonts w:ascii="Century Gothic" w:hAnsi="Century Gothic" w:cs="Century Gothic" w:eastAsia="Century Gothic"/>
          <w:b w:val="0"/>
          <w:i w:val="0"/>
          <w:sz w:val="20"/>
        </w:rPr>
        <w:t xml:space="preserve"> La firma del Acta de Graduación por Excelencia Académica consolida el vencimiento del Plan de Estudios con la máxima distinción universitaria.</w:t>
      </w:r>
    </w:p>
    <w:p>
      <w:pPr>
        <w:spacing w:before="0" w:after="200" w:line="240" w:lineRule="auto"/>
        <w:jc w:val="both"/>
      </w:pPr>
      <w:r>
        <w:rPr>
          <w:rFonts w:ascii="Century Gothic" w:hAnsi="Century Gothic" w:cs="Century Gothic" w:eastAsia="Century Gothic"/>
          <w:b/>
          <w:i w:val="0"/>
          <w:sz w:val="20"/>
        </w:rPr>
        <w:t>Trámite Preferente de Titulación:</w:t>
      </w:r>
      <w:r>
        <w:rPr>
          <w:rFonts w:ascii="Century Gothic" w:hAnsi="Century Gothic" w:cs="Century Gothic" w:eastAsia="Century Gothic"/>
          <w:b w:val="0"/>
          <w:i w:val="0"/>
          <w:sz w:val="20"/>
        </w:rPr>
        <w:t xml:space="preserve"> La emisión del Acta de Graduación por Excelencia consolida el vencimiento definitivo del Plan de Estudios, facultando al graduado a iniciar el trámite de emisión inmediata del Título Académico de Licenciado en Contaduría Pública y del Título Profesional en Provisión Nacional de Contador Público Autorizado (CPA).</w:t>
      </w:r>
    </w:p>
    <w:p>
      <w:pPr>
        <w:keepNext/>
        <w:spacing w:before="40" w:after="200" w:line="240" w:lineRule="auto"/>
        <w:jc w:val="left"/>
      </w:pPr>
      <w:r>
        <w:rPr>
          <w:rFonts w:ascii="Century Gothic" w:hAnsi="Century Gothic" w:cs="Century Gothic" w:eastAsia="Century Gothic"/>
          <w:b/>
          <w:i w:val="0"/>
          <w:sz w:val="22"/>
        </w:rPr>
        <w:t>Capítulo VIII: Graduación Vía Diplomado</w:t>
      </w:r>
    </w:p>
    <w:p>
      <w:pPr>
        <w:keepNext/>
        <w:spacing w:before="0" w:after="120" w:line="240" w:lineRule="auto"/>
        <w:jc w:val="left"/>
      </w:pPr>
      <w:r>
        <w:rPr>
          <w:rFonts w:ascii="Century Gothic" w:hAnsi="Century Gothic" w:cs="Century Gothic" w:eastAsia="Century Gothic"/>
          <w:b/>
          <w:i w:val="0"/>
          <w:sz w:val="20"/>
        </w:rPr>
        <w:t>Artículo 77. Definición, Naturaleza y Articulación Grado-Posgrado</w:t>
      </w:r>
    </w:p>
    <w:p>
      <w:pPr>
        <w:spacing w:before="0" w:after="200" w:line="240" w:lineRule="auto"/>
        <w:jc w:val="both"/>
      </w:pPr>
      <w:r>
        <w:rPr>
          <w:rFonts w:ascii="Century Gothic" w:hAnsi="Century Gothic" w:cs="Century Gothic" w:eastAsia="Century Gothic"/>
          <w:b w:val="0"/>
          <w:i w:val="0"/>
          <w:sz w:val="20"/>
        </w:rPr>
        <w:t>La Graduación Vía Diplomado es una modalidad de titulación basada en la articulación curricular entre el pregrado y el posgrado, que permite al estudiante de la Licenciatura en Contaduría Pública cursar, aprobar y culminar un programa de especialización a nivel de Diplomado ofrecido por la Unidad de Posgrado de la Carrera de Contaduría Pública de la Facultad de Ciencias Económicas y Financieras de la UMSA.</w:t>
      </w:r>
    </w:p>
    <w:p>
      <w:pPr>
        <w:spacing w:before="0" w:after="200" w:line="240" w:lineRule="auto"/>
        <w:jc w:val="both"/>
      </w:pPr>
      <w:r>
        <w:rPr>
          <w:rFonts w:ascii="Century Gothic" w:hAnsi="Century Gothic" w:cs="Century Gothic" w:eastAsia="Century Gothic"/>
          <w:b w:val="0"/>
          <w:i w:val="0"/>
          <w:sz w:val="20"/>
        </w:rPr>
        <w:t>Esta modalidad tiene por objeto profundizar y perfeccionar las competencias profesionales en áreas de alta demanda y especialización, permitiendo la consecución simultánea del grado académico de pregrado y el Diploma de Posgrado.</w:t>
      </w:r>
    </w:p>
    <w:p>
      <w:pPr>
        <w:keepNext/>
        <w:spacing w:before="0" w:after="120" w:line="240" w:lineRule="auto"/>
        <w:jc w:val="left"/>
      </w:pPr>
      <w:r>
        <w:rPr>
          <w:rFonts w:ascii="Century Gothic" w:hAnsi="Century Gothic" w:cs="Century Gothic" w:eastAsia="Century Gothic"/>
          <w:b/>
          <w:i w:val="0"/>
          <w:sz w:val="20"/>
        </w:rPr>
        <w:t>Artículo 78. Requisitos Específicos e Ineludibles de Habilitación y Admisión</w:t>
      </w:r>
    </w:p>
    <w:p>
      <w:pPr>
        <w:spacing w:before="0" w:after="200" w:line="240" w:lineRule="auto"/>
        <w:jc w:val="both"/>
      </w:pPr>
      <w:r>
        <w:rPr>
          <w:rFonts w:ascii="Century Gothic" w:hAnsi="Century Gothic" w:cs="Century Gothic" w:eastAsia="Century Gothic"/>
          <w:b w:val="0"/>
          <w:i w:val="0"/>
          <w:sz w:val="20"/>
        </w:rPr>
        <w:t>Para postular e inscribirse en los programas de Diplomado autorizados para la graduación de pregrado, el estudiante debe cumplir de forma obligatoria con los siguientes requisitos:</w:t>
      </w:r>
    </w:p>
    <w:p>
      <w:pPr>
        <w:numPr>
          <w:ilvl w:val="0"/>
          <w:numId w:val="141"/>
        </w:numPr>
        <w:spacing w:before="0" w:after="160" w:line="240" w:lineRule="auto"/>
        <w:jc w:val="both"/>
      </w:pPr>
      <w:r>
        <w:rPr>
          <w:rFonts w:ascii="Century Gothic" w:hAnsi="Century Gothic" w:cs="Century Gothic" w:eastAsia="Century Gothic"/>
          <w:b/>
          <w:i w:val="0"/>
          <w:sz w:val="20"/>
        </w:rPr>
        <w:t>Informe de Kardex Académico y Conclusión del Plan de Estudios:</w:t>
      </w:r>
      <w:r>
        <w:rPr>
          <w:rFonts w:ascii="Century Gothic" w:hAnsi="Century Gothic" w:cs="Century Gothic" w:eastAsia="Century Gothic"/>
          <w:b w:val="0"/>
          <w:i w:val="0"/>
          <w:sz w:val="20"/>
        </w:rPr>
        <w:t xml:space="preserve"> Haber concluido y aprobado el 100% de las cuarenta y tres (43) asignaturas de la Malla Curricular del Plan de Estudios de la Carrera de Contaduría Pública, acreditado mediante el Informe de Kardex Académico y el Certificado de Conclusión de Estudios expedido por la Unidad de Kardex Académico de la Carrera.</w:t>
      </w:r>
    </w:p>
    <w:p>
      <w:pPr>
        <w:numPr>
          <w:ilvl w:val="0"/>
          <w:numId w:val="141"/>
        </w:numPr>
        <w:spacing w:before="0" w:after="160" w:line="240" w:lineRule="auto"/>
        <w:jc w:val="both"/>
      </w:pPr>
      <w:r>
        <w:rPr>
          <w:rFonts w:ascii="Century Gothic" w:hAnsi="Century Gothic" w:cs="Century Gothic" w:eastAsia="Century Gothic"/>
          <w:b/>
          <w:i w:val="0"/>
          <w:sz w:val="20"/>
        </w:rPr>
        <w:t>Verificación en Kárdex:</w:t>
      </w:r>
      <w:r>
        <w:rPr>
          <w:rFonts w:ascii="Century Gothic" w:hAnsi="Century Gothic" w:cs="Century Gothic" w:eastAsia="Century Gothic"/>
          <w:b w:val="0"/>
          <w:i w:val="0"/>
          <w:sz w:val="20"/>
        </w:rPr>
        <w:t xml:space="preserve"> Contar con la boleta de habilitación documental y solvencias universitarias actualizadas otorgadas por la Unidad de Kárdex Académico.</w:t>
      </w:r>
    </w:p>
    <w:p>
      <w:pPr>
        <w:numPr>
          <w:ilvl w:val="0"/>
          <w:numId w:val="141"/>
        </w:numPr>
        <w:spacing w:before="0" w:after="200" w:line="240" w:lineRule="auto"/>
        <w:jc w:val="both"/>
      </w:pPr>
      <w:r>
        <w:rPr>
          <w:rFonts w:ascii="Century Gothic" w:hAnsi="Century Gothic" w:cs="Century Gothic" w:eastAsia="Century Gothic"/>
          <w:b/>
          <w:i w:val="0"/>
          <w:sz w:val="20"/>
        </w:rPr>
        <w:t>Inscripción y Matrícula Posgradual:</w:t>
      </w:r>
      <w:r>
        <w:rPr>
          <w:rFonts w:ascii="Century Gothic" w:hAnsi="Century Gothic" w:cs="Century Gothic" w:eastAsia="Century Gothic"/>
          <w:b w:val="0"/>
          <w:i w:val="0"/>
          <w:sz w:val="20"/>
        </w:rPr>
        <w:t xml:space="preserve"> Formalizar la inscripción en la Unidad de Posgrado de la Carrera dentro de los plazos establecidos en la convocatoria pública específica aprobada por la Carrera y el Decanato.</w:t>
      </w:r>
    </w:p>
    <w:p>
      <w:pPr>
        <w:keepNext/>
        <w:spacing w:before="0" w:after="120" w:line="240" w:lineRule="auto"/>
        <w:jc w:val="left"/>
      </w:pPr>
      <w:r>
        <w:rPr>
          <w:rFonts w:ascii="Century Gothic" w:hAnsi="Century Gothic" w:cs="Century Gothic" w:eastAsia="Century Gothic"/>
          <w:b/>
          <w:i w:val="0"/>
          <w:sz w:val="20"/>
        </w:rPr>
        <w:t>Artículo 79. Carga Horaria, Créditos, Estructura Curricular y Oferta de Programas</w:t>
      </w:r>
    </w:p>
    <w:p>
      <w:pPr>
        <w:spacing w:before="0" w:after="200" w:line="240" w:lineRule="auto"/>
        <w:jc w:val="both"/>
      </w:pPr>
      <w:r>
        <w:rPr>
          <w:rFonts w:ascii="Century Gothic" w:hAnsi="Century Gothic" w:cs="Century Gothic" w:eastAsia="Century Gothic"/>
          <w:b/>
          <w:i w:val="0"/>
          <w:sz w:val="20"/>
        </w:rPr>
        <w:t>Carga Horaria y Créditos Oficiales:</w:t>
      </w:r>
      <w:r>
        <w:rPr>
          <w:rFonts w:ascii="Century Gothic" w:hAnsi="Century Gothic" w:cs="Century Gothic" w:eastAsia="Century Gothic"/>
          <w:b w:val="0"/>
          <w:i w:val="0"/>
          <w:sz w:val="20"/>
        </w:rPr>
        <w:t xml:space="preserve"> De estricta conformidad con el Reglamento General de Estudios de Posgrado del Sistema de la Universidad Boliviana (SUB) y las normas de la UMSA, el programa de Diplomado debe acreditar una carga horaria total de ochocientas (800) horas académicas, equivalentes a veinte (20) créditos posgraduales distribuidas en 240 horas lectivas presenciales y 560 horas de investigación/prácticas aplicadas.</w:t>
      </w:r>
    </w:p>
    <w:p>
      <w:pPr>
        <w:spacing w:before="0" w:after="200" w:line="240" w:lineRule="auto"/>
        <w:jc w:val="both"/>
      </w:pPr>
      <w:r>
        <w:rPr>
          <w:rFonts w:ascii="Century Gothic" w:hAnsi="Century Gothic" w:cs="Century Gothic" w:eastAsia="Century Gothic"/>
          <w:b/>
          <w:i w:val="0"/>
          <w:sz w:val="20"/>
        </w:rPr>
        <w:t>Modalidad y Duración:</w:t>
      </w:r>
      <w:r>
        <w:rPr>
          <w:rFonts w:ascii="Century Gothic" w:hAnsi="Century Gothic" w:cs="Century Gothic" w:eastAsia="Century Gothic"/>
          <w:b w:val="0"/>
          <w:i w:val="0"/>
          <w:sz w:val="20"/>
        </w:rPr>
        <w:t xml:space="preserve"> Los programas de Diplomado se impartirán en modalidad presencial, semipresencial o virtual sincrónica, con una duración no menor a cuatro (4) meses ni mayor a seis (6) meses calendario.</w:t>
      </w:r>
    </w:p>
    <w:p>
      <w:pPr>
        <w:spacing w:before="0" w:after="200" w:line="240" w:lineRule="auto"/>
        <w:jc w:val="both"/>
      </w:pPr>
      <w:r>
        <w:rPr>
          <w:rFonts w:ascii="Century Gothic" w:hAnsi="Century Gothic" w:cs="Century Gothic" w:eastAsia="Century Gothic"/>
          <w:b/>
          <w:i w:val="0"/>
          <w:sz w:val="20"/>
        </w:rPr>
        <w:t>Aprobación de la Oferta Académica:</w:t>
      </w:r>
      <w:r>
        <w:rPr>
          <w:rFonts w:ascii="Century Gothic" w:hAnsi="Century Gothic" w:cs="Century Gothic" w:eastAsia="Century Gothic"/>
          <w:b w:val="0"/>
          <w:i w:val="0"/>
          <w:sz w:val="20"/>
        </w:rPr>
        <w:t xml:space="preserve"> Los programas de Diplomado elegibles para la modalidad de graduación deben ser propuestos por la Unidad de Posgrado de la Carrera de Contaduría Pública, aprobados por la Dirección de Carrera y homologados mediante Resolución del Honorable Consejo Facultativo antes de su convocatoria.</w:t>
      </w:r>
    </w:p>
    <w:p>
      <w:pPr>
        <w:keepNext/>
        <w:spacing w:before="0" w:after="120" w:line="240" w:lineRule="auto"/>
        <w:jc w:val="left"/>
      </w:pPr>
      <w:r>
        <w:rPr>
          <w:rFonts w:ascii="Century Gothic" w:hAnsi="Century Gothic" w:cs="Century Gothic" w:eastAsia="Century Gothic"/>
          <w:b/>
          <w:i w:val="0"/>
          <w:sz w:val="20"/>
        </w:rPr>
        <w:t>Artículo 80. Régimen de Asistencia, Evaluación Posgradual y Trabajo Final de Diplomado</w:t>
      </w:r>
    </w:p>
    <w:p>
      <w:pPr>
        <w:numPr>
          <w:ilvl w:val="0"/>
          <w:numId w:val="142"/>
        </w:numPr>
        <w:spacing w:before="0" w:after="160" w:line="240" w:lineRule="auto"/>
        <w:jc w:val="both"/>
      </w:pPr>
      <w:r>
        <w:rPr>
          <w:rFonts w:ascii="Century Gothic" w:hAnsi="Century Gothic" w:cs="Century Gothic" w:eastAsia="Century Gothic"/>
          <w:b/>
          <w:i w:val="0"/>
          <w:sz w:val="20"/>
        </w:rPr>
        <w:t>Exigencia de Asistencia:</w:t>
      </w:r>
      <w:r>
        <w:rPr>
          <w:rFonts w:ascii="Century Gothic" w:hAnsi="Century Gothic" w:cs="Century Gothic" w:eastAsia="Century Gothic"/>
          <w:b w:val="0"/>
          <w:i w:val="0"/>
          <w:sz w:val="20"/>
        </w:rPr>
        <w:t xml:space="preserve"> El estudiante debe cumplir con un mínimo obligatorio del ochenta por ciento (80%) de asistencia presencial o sincrónica en cada uno de los módulos que integran el Diplomado.</w:t>
      </w:r>
    </w:p>
    <w:p>
      <w:pPr>
        <w:numPr>
          <w:ilvl w:val="0"/>
          <w:numId w:val="142"/>
        </w:numPr>
        <w:spacing w:before="0" w:after="160" w:line="240" w:lineRule="auto"/>
        <w:jc w:val="both"/>
      </w:pPr>
      <w:r>
        <w:rPr>
          <w:rFonts w:ascii="Century Gothic" w:hAnsi="Century Gothic" w:cs="Century Gothic" w:eastAsia="Century Gothic"/>
          <w:b/>
          <w:i w:val="0"/>
          <w:sz w:val="20"/>
        </w:rPr>
        <w:t>Nota Mínima de Aprobación Posgradual:</w:t>
      </w:r>
      <w:r>
        <w:rPr>
          <w:rFonts w:ascii="Century Gothic" w:hAnsi="Century Gothic" w:cs="Century Gothic" w:eastAsia="Century Gothic"/>
          <w:b w:val="0"/>
          <w:i w:val="0"/>
          <w:sz w:val="20"/>
        </w:rPr>
        <w:t xml:space="preserve"> Conforme al Reglamento de Posgrado del SUB/UMSA, la calificación mínima de aprobación para cada módulo del Diplomado es de setenta y uno (71) puntos sobre cien (100). La reprobación de un módulo inhabilita al estudiante para continuar en la cohorte del programa bajo la modalidad de graduación de pregrado.</w:t>
      </w:r>
    </w:p>
    <w:p>
      <w:pPr>
        <w:numPr>
          <w:ilvl w:val="0"/>
          <w:numId w:val="142"/>
        </w:numPr>
        <w:spacing w:before="0" w:after="200" w:line="240" w:lineRule="auto"/>
        <w:jc w:val="both"/>
      </w:pPr>
      <w:r>
        <w:rPr>
          <w:rFonts w:ascii="Century Gothic" w:hAnsi="Century Gothic" w:cs="Century Gothic" w:eastAsia="Century Gothic"/>
          <w:b/>
          <w:i w:val="0"/>
          <w:sz w:val="20"/>
        </w:rPr>
        <w:t>Monografía o Trabajo Final de Diplomado:</w:t>
      </w:r>
      <w:r>
        <w:rPr>
          <w:rFonts w:ascii="Century Gothic" w:hAnsi="Century Gothic" w:cs="Century Gothic" w:eastAsia="Century Gothic"/>
          <w:b w:val="0"/>
          <w:i w:val="0"/>
          <w:sz w:val="20"/>
        </w:rPr>
        <w:t xml:space="preserve"> Para culminar el programa, el estudiante elaborará y defenderá individualmente una Monografía o Trabajo Final de Aplicación Práctica bajo la guía de un Tutor de Posgrado asignado, o aprobará un Examen de Contenidos del posgrado (Evaluación teórico-práctica sobre las competencias del programa posgradual y su articulación con el pregrado) u obtendrá la Graduación por Excelencia en el Diplomado (otorgada al cursante con desempeño cuali-cuantitativo sobresaliente en los módulos del programa). La nota mínima de aprobación del Trabajo Final es de setenta y uno (71) puntos.</w:t>
      </w:r>
    </w:p>
    <w:p>
      <w:pPr>
        <w:keepNext/>
        <w:spacing w:before="0" w:after="120" w:line="240" w:lineRule="auto"/>
        <w:jc w:val="left"/>
      </w:pPr>
      <w:r>
        <w:rPr>
          <w:rFonts w:ascii="Century Gothic" w:hAnsi="Century Gothic" w:cs="Century Gothic" w:eastAsia="Century Gothic"/>
          <w:b/>
          <w:i w:val="0"/>
          <w:sz w:val="20"/>
        </w:rPr>
        <w:t>Artículo 81. Procedimiento Administrativo, Convalidación de Notas y Emisión de Resoluciones</w:t>
      </w:r>
    </w:p>
    <w:p>
      <w:pPr>
        <w:numPr>
          <w:ilvl w:val="0"/>
          <w:numId w:val="143"/>
        </w:numPr>
        <w:spacing w:before="0" w:after="160" w:line="240" w:lineRule="auto"/>
        <w:jc w:val="both"/>
      </w:pPr>
      <w:r>
        <w:rPr>
          <w:rFonts w:ascii="Century Gothic" w:hAnsi="Century Gothic" w:cs="Century Gothic" w:eastAsia="Century Gothic"/>
          <w:b/>
          <w:i w:val="0"/>
          <w:sz w:val="20"/>
        </w:rPr>
        <w:t>Certificación de Notas por Posgrado:</w:t>
      </w:r>
      <w:r>
        <w:rPr>
          <w:rFonts w:ascii="Century Gothic" w:hAnsi="Century Gothic" w:cs="Century Gothic" w:eastAsia="Century Gothic"/>
          <w:b w:val="0"/>
          <w:i w:val="0"/>
          <w:sz w:val="20"/>
        </w:rPr>
        <w:t xml:space="preserve"> Concluido y aprobado el Diplomado, la Dirección de Posgrado de la Carrera de Contaduría Pública emitirá el Certificado Consolidado de Calificaciones y la Certificación de Aprobación de la Monografía/Trabajo Final u otra modalidad de conclusión del curso, remitiendo el expediente a la Dirección de Carrera.</w:t>
      </w:r>
    </w:p>
    <w:p>
      <w:pPr>
        <w:numPr>
          <w:ilvl w:val="0"/>
          <w:numId w:val="143"/>
        </w:numPr>
        <w:spacing w:before="0" w:after="160" w:line="240" w:lineRule="auto"/>
        <w:jc w:val="both"/>
      </w:pPr>
      <w:r>
        <w:rPr>
          <w:rFonts w:ascii="Century Gothic" w:hAnsi="Century Gothic" w:cs="Century Gothic" w:eastAsia="Century Gothic"/>
          <w:b/>
          <w:i w:val="0"/>
          <w:sz w:val="20"/>
        </w:rPr>
        <w:t>Convalidación de Notas para Pregrado:</w:t>
      </w:r>
      <w:r>
        <w:rPr>
          <w:rFonts w:ascii="Century Gothic" w:hAnsi="Century Gothic" w:cs="Century Gothic" w:eastAsia="Century Gothic"/>
          <w:b w:val="0"/>
          <w:i w:val="0"/>
          <w:sz w:val="20"/>
        </w:rPr>
        <w:t xml:space="preserve"> La Dirección de Carrera procederá a la convalidación del Promedio Ponderado obtenido en el Diplomado para su registro en el sistema de pregrado.</w:t>
      </w:r>
    </w:p>
    <w:p>
      <w:pPr>
        <w:numPr>
          <w:ilvl w:val="0"/>
          <w:numId w:val="143"/>
        </w:numPr>
        <w:spacing w:before="0" w:after="200" w:line="240" w:lineRule="auto"/>
        <w:jc w:val="both"/>
      </w:pPr>
      <w:r>
        <w:rPr>
          <w:rFonts w:ascii="Century Gothic" w:hAnsi="Century Gothic" w:cs="Century Gothic" w:eastAsia="Century Gothic"/>
          <w:b/>
          <w:i w:val="0"/>
          <w:sz w:val="20"/>
        </w:rPr>
        <w:t>Emisión de Resoluciones:</w:t>
      </w:r>
    </w:p>
    <w:p>
      <w:pPr>
        <w:spacing w:before="0" w:after="200" w:line="240" w:lineRule="auto"/>
        <w:ind w:left="357"/>
        <w:jc w:val="both"/>
      </w:pPr>
      <w:r>
        <w:rPr>
          <w:rFonts w:ascii="Century Gothic" w:hAnsi="Century Gothic" w:cs="Century Gothic" w:eastAsia="Century Gothic"/>
          <w:b w:val="0"/>
          <w:i w:val="0"/>
          <w:sz w:val="20"/>
        </w:rPr>
        <w:t>El Director(a) de Carrera emitirá la Resolución de Dirección de Carrera de Aprobación de Modalidad Vía Diplomado.</w:t>
      </w:r>
    </w:p>
    <w:p>
      <w:pPr>
        <w:spacing w:before="0" w:after="200" w:line="240" w:lineRule="auto"/>
        <w:ind w:left="357"/>
        <w:jc w:val="both"/>
      </w:pPr>
      <w:r>
        <w:rPr>
          <w:rFonts w:ascii="Century Gothic" w:hAnsi="Century Gothic" w:cs="Century Gothic" w:eastAsia="Century Gothic"/>
          <w:b w:val="0"/>
          <w:i w:val="0"/>
          <w:sz w:val="20"/>
        </w:rPr>
        <w:t>La Resolución será remitida al Honorable Consejo Facultativo para la emisión de la Resolución Facultativa de Homologación de Grado Académico.</w:t>
      </w:r>
    </w:p>
    <w:p>
      <w:pPr>
        <w:keepNext/>
        <w:spacing w:before="0" w:after="120" w:line="240" w:lineRule="auto"/>
        <w:jc w:val="left"/>
      </w:pPr>
      <w:r>
        <w:rPr>
          <w:rFonts w:ascii="Century Gothic" w:hAnsi="Century Gothic" w:cs="Century Gothic" w:eastAsia="Century Gothic"/>
          <w:b/>
          <w:i w:val="0"/>
          <w:sz w:val="20"/>
        </w:rPr>
        <w:t>Artículo 82. Suscripción del Acta Oficial de Grado, Doble Titulación y Efectos Legales</w:t>
      </w:r>
    </w:p>
    <w:p>
      <w:pPr>
        <w:spacing w:before="0" w:after="200" w:line="240" w:lineRule="auto"/>
        <w:jc w:val="both"/>
      </w:pPr>
      <w:r>
        <w:rPr>
          <w:rFonts w:ascii="Century Gothic" w:hAnsi="Century Gothic" w:cs="Century Gothic" w:eastAsia="Century Gothic"/>
          <w:b/>
          <w:i w:val="0"/>
          <w:sz w:val="20"/>
        </w:rPr>
        <w:t>Registro en Acta Oficial:</w:t>
      </w:r>
      <w:r>
        <w:rPr>
          <w:rFonts w:ascii="Century Gothic" w:hAnsi="Century Gothic" w:cs="Century Gothic" w:eastAsia="Century Gothic"/>
          <w:b w:val="0"/>
          <w:i w:val="0"/>
          <w:sz w:val="20"/>
        </w:rPr>
        <w:t xml:space="preserve"> Con la Resolución Facultativa de Homologación, la Unidad de Kárdex Académico elaborará el Acta Oficial de Sustentación/Graduación Vía Diplomado, registrando el Promedio Ponderado final obtenido en el programa de Posgrado (en escala numeral y literal), la cual será firmada por las autoridades facultativas y de carrera.</w:t>
      </w:r>
    </w:p>
    <w:p>
      <w:pPr>
        <w:spacing w:before="0" w:after="200" w:line="240" w:lineRule="auto"/>
        <w:jc w:val="both"/>
      </w:pPr>
      <w:r>
        <w:rPr>
          <w:rFonts w:ascii="Century Gothic" w:hAnsi="Century Gothic" w:cs="Century Gothic" w:eastAsia="Century Gothic"/>
          <w:b/>
          <w:i w:val="0"/>
          <w:sz w:val="20"/>
        </w:rPr>
        <w:t>Doble Titulación y Emisión de Títulos:</w:t>
      </w:r>
      <w:r>
        <w:rPr>
          <w:rFonts w:ascii="Century Gothic" w:hAnsi="Century Gothic" w:cs="Century Gothic" w:eastAsia="Century Gothic"/>
          <w:b w:val="0"/>
          <w:i w:val="0"/>
          <w:sz w:val="20"/>
        </w:rPr>
        <w:t xml:space="preserve"> La aprobación bajo esta modalidad produce un doble efecto legal e institucional:</w:t>
      </w:r>
    </w:p>
    <w:p>
      <w:pPr>
        <w:numPr>
          <w:ilvl w:val="0"/>
          <w:numId w:val="144"/>
        </w:numPr>
        <w:spacing w:before="0" w:after="160" w:line="240" w:lineRule="auto"/>
        <w:jc w:val="both"/>
      </w:pPr>
      <w:r>
        <w:rPr>
          <w:rFonts w:ascii="Century Gothic" w:hAnsi="Century Gothic" w:cs="Century Gothic" w:eastAsia="Century Gothic"/>
          <w:b/>
          <w:i w:val="0"/>
          <w:sz w:val="20"/>
        </w:rPr>
        <w:t>Nivel Pregrado:</w:t>
      </w:r>
      <w:r>
        <w:rPr>
          <w:rFonts w:ascii="Century Gothic" w:hAnsi="Century Gothic" w:cs="Century Gothic" w:eastAsia="Century Gothic"/>
          <w:b w:val="0"/>
          <w:i w:val="0"/>
          <w:sz w:val="20"/>
        </w:rPr>
        <w:t xml:space="preserve"> Habilita de inmediato la emisión del Título Académico de Licenciado en Contaduría Pública y del Título Profesional en Provisión Nacional de Contador Público Autorizado (CPA).</w:t>
      </w:r>
    </w:p>
    <w:p>
      <w:pPr>
        <w:numPr>
          <w:ilvl w:val="0"/>
          <w:numId w:val="144"/>
        </w:numPr>
        <w:spacing w:before="0" w:after="200" w:line="240" w:lineRule="auto"/>
        <w:jc w:val="both"/>
      </w:pPr>
      <w:r>
        <w:rPr>
          <w:rFonts w:ascii="Century Gothic" w:hAnsi="Century Gothic" w:cs="Century Gothic" w:eastAsia="Century Gothic"/>
          <w:b/>
          <w:i w:val="0"/>
          <w:sz w:val="20"/>
        </w:rPr>
        <w:t>Nivel Posgrado:</w:t>
      </w:r>
      <w:r>
        <w:rPr>
          <w:rFonts w:ascii="Century Gothic" w:hAnsi="Century Gothic" w:cs="Century Gothic" w:eastAsia="Century Gothic"/>
          <w:b w:val="0"/>
          <w:i w:val="0"/>
          <w:sz w:val="20"/>
        </w:rPr>
        <w:t xml:space="preserve"> Otorga al graduado el Diploma de Posgrado (Diplomado) en la especialidad cursada.</w:t>
      </w:r>
    </w:p>
    <w:p>
      <w:pPr>
        <w:keepNext/>
        <w:spacing w:before="40" w:after="200" w:line="240" w:lineRule="auto"/>
        <w:jc w:val="left"/>
      </w:pPr>
      <w:r>
        <w:rPr>
          <w:rFonts w:ascii="Century Gothic" w:hAnsi="Century Gothic" w:cs="Century Gothic" w:eastAsia="Century Gothic"/>
          <w:b/>
          <w:i w:val="0"/>
          <w:sz w:val="22"/>
        </w:rPr>
        <w:t>Capítulo IX: Plan Excepcional de Titulación Para Estudiantes No Graduados (P.E.TA. E. N. G.)</w:t>
      </w:r>
    </w:p>
    <w:p>
      <w:pPr>
        <w:keepNext/>
        <w:spacing w:before="0" w:after="120" w:line="240" w:lineRule="auto"/>
        <w:jc w:val="left"/>
      </w:pPr>
      <w:r>
        <w:rPr>
          <w:rFonts w:ascii="Century Gothic" w:hAnsi="Century Gothic" w:cs="Century Gothic" w:eastAsia="Century Gothic"/>
          <w:b/>
          <w:i w:val="0"/>
          <w:sz w:val="20"/>
        </w:rPr>
        <w:t>Artículo 83. Naturaleza, Objeto y Población Objetivo</w:t>
      </w:r>
    </w:p>
    <w:p>
      <w:pPr>
        <w:spacing w:before="0" w:after="200" w:line="240" w:lineRule="auto"/>
        <w:jc w:val="both"/>
      </w:pPr>
      <w:r>
        <w:rPr>
          <w:rFonts w:ascii="Century Gothic" w:hAnsi="Century Gothic" w:cs="Century Gothic" w:eastAsia="Century Gothic"/>
          <w:b w:val="0"/>
          <w:i w:val="0"/>
          <w:sz w:val="20"/>
        </w:rPr>
        <w:t>El Plan Excepcional de Titulación para Estudiantes No Graduados (P.E.TA.E.N.G.) es una modalidad de graduación de carácter extraordinario, temporal y de actualización académica, destinada exclusivamente a los estudiantes egresados de la Carrera de Contaduría Pública que hayan concluido el 100% de la Malla Curricular de planes de estudio anteriores y cuenten con una antigüedad igual o mayor a tres (3) años desde su egreso sin haberse graduado. Tiene por objeto actualizar sus competencias profesionales en normativa contable, fiscal, aseguramiento, auditoría y tecnológica vigente para la obtención del Título Profesional.</w:t>
      </w:r>
    </w:p>
    <w:p>
      <w:pPr>
        <w:keepNext/>
        <w:spacing w:before="0" w:after="120" w:line="240" w:lineRule="auto"/>
        <w:jc w:val="left"/>
      </w:pPr>
      <w:r>
        <w:rPr>
          <w:rFonts w:ascii="Century Gothic" w:hAnsi="Century Gothic" w:cs="Century Gothic" w:eastAsia="Century Gothic"/>
          <w:b/>
          <w:i w:val="0"/>
          <w:sz w:val="20"/>
        </w:rPr>
        <w:t>Artículo 84. Remisión Normativa y Vigencia del Marco Reglamentario Específico</w:t>
      </w:r>
    </w:p>
    <w:p>
      <w:pPr>
        <w:spacing w:before="0" w:after="200" w:line="240" w:lineRule="auto"/>
        <w:jc w:val="both"/>
      </w:pPr>
      <w:r>
        <w:rPr>
          <w:rFonts w:ascii="Century Gothic" w:hAnsi="Century Gothic" w:cs="Century Gothic" w:eastAsia="Century Gothic"/>
          <w:b/>
          <w:i w:val="0"/>
          <w:sz w:val="20"/>
        </w:rPr>
        <w:t>Remisión Expresa:</w:t>
      </w:r>
      <w:r>
        <w:rPr>
          <w:rFonts w:ascii="Century Gothic" w:hAnsi="Century Gothic" w:cs="Century Gothic" w:eastAsia="Century Gothic"/>
          <w:b w:val="0"/>
          <w:i w:val="0"/>
          <w:sz w:val="20"/>
        </w:rPr>
        <w:t xml:space="preserve"> El diseño, administración, cronogramas, requisitos de admisión, modalidades académicas diferenciadas (trabajo de actualización, monografía de sistematización o proyecto aplicado), tutorías, tribunales evaluadores, escalas de calificación y defensas orales del P.E.TA.E.N.G., se regirán de forma directa e íntegra por lo dispuesto en el Reglamento General del P.E.TA.E.N.G. de la Universidad Mayor de San Andrés (aprobado mediante Resolución del Honorable Consejo Universitario HCU Nº 281/2016 y sus modificaciones) y en el Reglamento Específico del P.E.TA.E.N.G. de la Carrera de Contaduría Pública, aprobados por las instancias de cogobierno correspondientes.</w:t>
      </w:r>
    </w:p>
    <w:p>
      <w:pPr>
        <w:spacing w:before="0" w:after="200" w:line="240" w:lineRule="auto"/>
        <w:jc w:val="both"/>
      </w:pPr>
      <w:r>
        <w:rPr>
          <w:rFonts w:ascii="Century Gothic" w:hAnsi="Century Gothic" w:cs="Century Gothic" w:eastAsia="Century Gothic"/>
          <w:b/>
          <w:i w:val="0"/>
          <w:sz w:val="20"/>
        </w:rPr>
        <w:t>Carácter Integrante:</w:t>
      </w:r>
      <w:r>
        <w:rPr>
          <w:rFonts w:ascii="Century Gothic" w:hAnsi="Century Gothic" w:cs="Century Gothic" w:eastAsia="Century Gothic"/>
          <w:b w:val="0"/>
          <w:i w:val="0"/>
          <w:sz w:val="20"/>
        </w:rPr>
        <w:t xml:space="preserve"> Los citados cuerpos normativos se declaran parte integrante e inalienable del sistema reglamentario de graduación de la Carrera, aplicando sus disposiciones con preferencia y plenitud de efectos jurídicos sin necesidad de transcripción en el presente Reglamento.</w:t>
      </w:r>
    </w:p>
    <w:p>
      <w:pPr>
        <w:keepNext/>
        <w:spacing w:before="0" w:after="120" w:line="240" w:lineRule="auto"/>
        <w:jc w:val="left"/>
      </w:pPr>
      <w:r>
        <w:rPr>
          <w:rFonts w:ascii="Century Gothic" w:hAnsi="Century Gothic" w:cs="Century Gothic" w:eastAsia="Century Gothic"/>
          <w:b/>
          <w:i w:val="0"/>
          <w:sz w:val="20"/>
        </w:rPr>
        <w:t>Artículo 85. Habilitación Administrativa y Coordinación</w:t>
      </w:r>
    </w:p>
    <w:p>
      <w:pPr>
        <w:spacing w:before="0" w:after="200" w:line="240" w:lineRule="auto"/>
        <w:jc w:val="both"/>
      </w:pPr>
      <w:r>
        <w:rPr>
          <w:rFonts w:ascii="Century Gothic" w:hAnsi="Century Gothic" w:cs="Century Gothic" w:eastAsia="Century Gothic"/>
          <w:b w:val="0"/>
          <w:i w:val="0"/>
          <w:sz w:val="20"/>
        </w:rPr>
        <w:t>La verificación del cumplimiento de los años de egreso, la revisión del expediente académico, la emisión de la boleta de habilitación y la coordinación ejecutiva del programa estarán a cargo de la Unidad de Kárdex Académico de la Carrera y de la Comisión del P.E.TA.E.N.G. designada por la Dirección de Carrera, en estricto apego a las convocatorias públicas aprobadas por el Honorable Consejo Facultativo.</w:t>
      </w:r>
    </w:p>
    <w:p>
      <w:pPr>
        <w:keepNext/>
        <w:spacing w:before="0" w:after="120" w:line="240" w:lineRule="auto"/>
        <w:jc w:val="left"/>
      </w:pPr>
      <w:r>
        <w:rPr>
          <w:rFonts w:ascii="Century Gothic" w:hAnsi="Century Gothic" w:cs="Century Gothic" w:eastAsia="Century Gothic"/>
          <w:b/>
          <w:i w:val="0"/>
          <w:sz w:val="20"/>
        </w:rPr>
        <w:t>Artículo 86. Efectos Legales del Acta de Grado y Titulación</w:t>
      </w:r>
    </w:p>
    <w:p>
      <w:pPr>
        <w:spacing w:before="0" w:after="200" w:line="240" w:lineRule="auto"/>
        <w:jc w:val="both"/>
      </w:pPr>
      <w:r>
        <w:rPr>
          <w:rFonts w:ascii="Century Gothic" w:hAnsi="Century Gothic" w:cs="Century Gothic" w:eastAsia="Century Gothic"/>
          <w:b w:val="0"/>
          <w:i w:val="0"/>
          <w:sz w:val="20"/>
        </w:rPr>
        <w:t>La aprobación de la defensa oral del Trabajo Académico del P.E.TA.E.N.G., registrada en el Acta Oficial de Grado debidamente refrendada por el Tribunal Examinador y las autoridades de Carrera y Facultad, consolida el vencimiento del proceso de titulación y faculta al graduado para tramitar de forma inmediata el Título Académico de Licenciado en Contaduría Pública y el Título Profesional en Provisión Nacional de Contador Público Autorizado (CPA).</w:t>
      </w:r>
    </w:p>
    <w:p>
      <w:pPr>
        <w:keepNext/>
        <w:spacing w:before="40" w:after="200" w:line="240" w:lineRule="auto"/>
        <w:jc w:val="left"/>
      </w:pPr>
      <w:r>
        <w:rPr>
          <w:rFonts w:ascii="Century Gothic" w:hAnsi="Century Gothic" w:cs="Century Gothic" w:eastAsia="Century Gothic"/>
          <w:b/>
          <w:i w:val="0"/>
          <w:sz w:val="22"/>
        </w:rPr>
        <w:t>Capítulo X: Modalidad de Graduación para el Nivel Técnico Superior (Examen de Grado Técnico Superior – Contador General)</w:t>
      </w:r>
    </w:p>
    <w:p>
      <w:pPr>
        <w:keepNext/>
        <w:spacing w:before="0" w:after="120" w:line="240" w:lineRule="auto"/>
        <w:jc w:val="left"/>
      </w:pPr>
      <w:r>
        <w:rPr>
          <w:rFonts w:ascii="Century Gothic" w:hAnsi="Century Gothic" w:cs="Century Gothic" w:eastAsia="Century Gothic"/>
          <w:b/>
          <w:i w:val="0"/>
          <w:sz w:val="20"/>
        </w:rPr>
        <w:t>Artículo 87. Definición, Caracterización y Salida intermedia</w:t>
      </w:r>
    </w:p>
    <w:p>
      <w:pPr>
        <w:spacing w:before="0" w:after="200" w:line="240" w:lineRule="auto"/>
        <w:jc w:val="both"/>
      </w:pPr>
      <w:r>
        <w:rPr>
          <w:rFonts w:ascii="Century Gothic" w:hAnsi="Century Gothic" w:cs="Century Gothic" w:eastAsia="Century Gothic"/>
          <w:b w:val="0"/>
          <w:i w:val="0"/>
          <w:sz w:val="20"/>
        </w:rPr>
        <w:t>El Examen de Grado Técnico Superior es la modalidad de graduación evaluativa, global y comprensiva diseñada para la obtención de la salida intermedia del Nivel Técnico Superior en Contabilidad General (Contador General). Tiene por objeto evaluar el dominio de las competencias técnicas, operativas, contables, fiscales y de control interno adquiridas por el estudiante al concluir el tercer año del Plan de Estudios.</w:t>
      </w:r>
    </w:p>
    <w:p>
      <w:pPr>
        <w:spacing w:before="0" w:after="200" w:line="240" w:lineRule="auto"/>
        <w:jc w:val="both"/>
      </w:pPr>
      <w:r>
        <w:rPr>
          <w:rFonts w:ascii="Century Gothic" w:hAnsi="Century Gothic" w:cs="Century Gothic" w:eastAsia="Century Gothic"/>
          <w:b/>
          <w:i w:val="0"/>
          <w:sz w:val="20"/>
        </w:rPr>
        <w:t>Naturaleza del Título:</w:t>
      </w:r>
      <w:r>
        <w:rPr>
          <w:rFonts w:ascii="Century Gothic" w:hAnsi="Century Gothic" w:cs="Century Gothic" w:eastAsia="Century Gothic"/>
          <w:b w:val="0"/>
          <w:i w:val="0"/>
          <w:sz w:val="20"/>
        </w:rPr>
        <w:t xml:space="preserve"> La aprobación de esta modalidad faculta la obtención del Grado Académico y Título Profesional de Técnico Superior en Contabilidad General (Contador General), emitido por la Universidad Mayor de San Andrés.</w:t>
      </w:r>
    </w:p>
    <w:p>
      <w:pPr>
        <w:keepNext/>
        <w:spacing w:before="0" w:after="120" w:line="240" w:lineRule="auto"/>
        <w:jc w:val="left"/>
      </w:pPr>
      <w:r>
        <w:rPr>
          <w:rFonts w:ascii="Century Gothic" w:hAnsi="Century Gothic" w:cs="Century Gothic" w:eastAsia="Century Gothic"/>
          <w:b/>
          <w:i w:val="0"/>
          <w:sz w:val="20"/>
        </w:rPr>
        <w:t>Artículo 87-Bis. Procedimiento y Otorgación Directa de la Salida Intermedia de Técnico universitario Medio</w:t>
      </w:r>
    </w:p>
    <w:p>
      <w:pPr>
        <w:spacing w:before="0" w:after="200" w:line="240" w:lineRule="auto"/>
        <w:jc w:val="both"/>
      </w:pPr>
      <w:r>
        <w:rPr>
          <w:rFonts w:ascii="Century Gothic" w:hAnsi="Century Gothic" w:cs="Century Gothic" w:eastAsia="Century Gothic"/>
          <w:b/>
          <w:i w:val="0"/>
          <w:sz w:val="20"/>
        </w:rPr>
        <w:t>Conclusión y Requisito Ineludible:</w:t>
      </w:r>
      <w:r>
        <w:rPr>
          <w:rFonts w:ascii="Century Gothic" w:hAnsi="Century Gothic" w:cs="Century Gothic" w:eastAsia="Century Gothic"/>
          <w:b w:val="0"/>
          <w:i w:val="0"/>
          <w:sz w:val="20"/>
        </w:rPr>
        <w:t xml:space="preserve"> Conforme al Artículo Segundo de la Resolución HCU Nº 426/2024, la obtención del Diploma Académico y Título Profesional de Técnico Universitario Medio (Auxiliar Contable) es de otorgación directa por conclusión del plan de estudios intermedio, requiriendo de forma ineludible la aprobación de las dieciséis (16) asignaturas de primero y segundo año en dos (2) años continuos.</w:t>
      </w:r>
    </w:p>
    <w:p>
      <w:pPr>
        <w:spacing w:before="0" w:after="200" w:line="240" w:lineRule="auto"/>
        <w:jc w:val="both"/>
      </w:pPr>
      <w:r>
        <w:rPr>
          <w:rFonts w:ascii="Century Gothic" w:hAnsi="Century Gothic" w:cs="Century Gothic" w:eastAsia="Century Gothic"/>
          <w:b/>
          <w:i w:val="0"/>
          <w:sz w:val="20"/>
        </w:rPr>
        <w:t>Trámite Administrativo:</w:t>
      </w:r>
      <w:r>
        <w:rPr>
          <w:rFonts w:ascii="Century Gothic" w:hAnsi="Century Gothic" w:cs="Century Gothic" w:eastAsia="Century Gothic"/>
          <w:b w:val="0"/>
          <w:i w:val="0"/>
          <w:sz w:val="20"/>
        </w:rPr>
        <w:t xml:space="preserve"> Cumplido el requisito, la Unidad de Kárdex Académico de la Carrera emitirá el Informe de Kardex Académico y el Certificado de Conclusión intermedio (primer y segundo año consecutivos), facultando al estudiante a iniciar el trámite en la División de Gestiones, Admisiones y Registro y posteriormente ante la División de Títulos y Grados de la UMSA la emisión del título correspondiente.</w:t>
      </w:r>
    </w:p>
    <w:p>
      <w:pPr>
        <w:keepNext/>
        <w:spacing w:before="0" w:after="120" w:line="240" w:lineRule="auto"/>
        <w:jc w:val="left"/>
      </w:pPr>
      <w:r>
        <w:rPr>
          <w:rFonts w:ascii="Century Gothic" w:hAnsi="Century Gothic" w:cs="Century Gothic" w:eastAsia="Century Gothic"/>
          <w:b/>
          <w:i w:val="0"/>
          <w:sz w:val="20"/>
        </w:rPr>
        <w:t>Artículo 88. Requisitos de Habilitación y Convocatorias</w:t>
      </w:r>
    </w:p>
    <w:p>
      <w:pPr>
        <w:spacing w:before="0" w:after="200" w:line="240" w:lineRule="auto"/>
        <w:jc w:val="both"/>
      </w:pPr>
      <w:r>
        <w:rPr>
          <w:rFonts w:ascii="Century Gothic" w:hAnsi="Century Gothic" w:cs="Century Gothic" w:eastAsia="Century Gothic"/>
          <w:b/>
          <w:i w:val="0"/>
          <w:sz w:val="20"/>
        </w:rPr>
        <w:t>Requisitos de Habilitación:</w:t>
      </w:r>
      <w:r>
        <w:rPr>
          <w:rFonts w:ascii="Century Gothic" w:hAnsi="Century Gothic" w:cs="Century Gothic" w:eastAsia="Century Gothic"/>
          <w:b w:val="0"/>
          <w:i w:val="0"/>
          <w:sz w:val="20"/>
        </w:rPr>
        <w:t xml:space="preserve"> Para habilitarse a rendir el Examen de Grado Técnico Superior, el estudiante debe acreditar ante la Unidad de Kárdex Académico de la Carrera:</w:t>
      </w:r>
    </w:p>
    <w:p>
      <w:pPr>
        <w:numPr>
          <w:ilvl w:val="0"/>
          <w:numId w:val="126"/>
        </w:numPr>
        <w:spacing w:before="0" w:after="160" w:line="240" w:lineRule="auto"/>
        <w:jc w:val="both"/>
      </w:pPr>
      <w:r>
        <w:rPr>
          <w:rFonts w:ascii="Century Gothic" w:hAnsi="Century Gothic" w:cs="Century Gothic" w:eastAsia="Century Gothic"/>
          <w:b w:val="0"/>
          <w:i w:val="0"/>
          <w:sz w:val="20"/>
        </w:rPr>
        <w:t>Haber aprobado la totalidad de las veinticuatro (24) asignaturas correspondientes a primer, segundo y tercer año del Plan de Estudios (120 créditos).</w:t>
      </w:r>
    </w:p>
    <w:p>
      <w:pPr>
        <w:numPr>
          <w:ilvl w:val="0"/>
          <w:numId w:val="126"/>
        </w:numPr>
        <w:spacing w:before="0" w:after="160" w:line="240" w:lineRule="auto"/>
        <w:jc w:val="both"/>
      </w:pPr>
      <w:r>
        <w:rPr>
          <w:rFonts w:ascii="Century Gothic" w:hAnsi="Century Gothic" w:cs="Century Gothic" w:eastAsia="Century Gothic"/>
          <w:b w:val="0"/>
          <w:i w:val="0"/>
          <w:sz w:val="20"/>
        </w:rPr>
        <w:t>Presentar el Certificado de Conclusión de Estudios de Nivel Técnico Superior expedido por la Unidad de Kardex Académico de la Carrera.</w:t>
      </w:r>
    </w:p>
    <w:p>
      <w:pPr>
        <w:numPr>
          <w:ilvl w:val="0"/>
          <w:numId w:val="126"/>
        </w:numPr>
        <w:spacing w:before="0" w:after="200" w:line="240" w:lineRule="auto"/>
        <w:jc w:val="both"/>
      </w:pPr>
      <w:r>
        <w:rPr>
          <w:rFonts w:ascii="Century Gothic" w:hAnsi="Century Gothic" w:cs="Century Gothic" w:eastAsia="Century Gothic"/>
          <w:b w:val="0"/>
          <w:i w:val="0"/>
          <w:sz w:val="20"/>
        </w:rPr>
        <w:t>Presentar historial académico y solvencias universitarias actualizadas.</w:t>
      </w:r>
    </w:p>
    <w:p>
      <w:pPr>
        <w:spacing w:before="0" w:after="200" w:line="240" w:lineRule="auto"/>
        <w:jc w:val="both"/>
      </w:pPr>
      <w:r>
        <w:rPr>
          <w:rFonts w:ascii="Century Gothic" w:hAnsi="Century Gothic" w:cs="Century Gothic" w:eastAsia="Century Gothic"/>
          <w:b/>
          <w:i w:val="0"/>
          <w:sz w:val="20"/>
        </w:rPr>
        <w:t>Convocatorias Anuales:</w:t>
      </w:r>
      <w:r>
        <w:rPr>
          <w:rFonts w:ascii="Century Gothic" w:hAnsi="Century Gothic" w:cs="Century Gothic" w:eastAsia="Century Gothic"/>
          <w:b w:val="0"/>
          <w:i w:val="0"/>
          <w:sz w:val="20"/>
        </w:rPr>
        <w:t xml:space="preserve"> La Dirección de Carrera programará dos (2) convocatorias anuales para la rendición del Examen de Grado Técnico Superior, de acuerdo con el calendario académico aprobado por el Honorable Consejo Facultativo.</w:t>
      </w:r>
    </w:p>
    <w:p>
      <w:pPr>
        <w:keepNext/>
        <w:spacing w:before="0" w:after="120" w:line="240" w:lineRule="auto"/>
        <w:jc w:val="left"/>
      </w:pPr>
      <w:r>
        <w:rPr>
          <w:rFonts w:ascii="Century Gothic" w:hAnsi="Century Gothic" w:cs="Century Gothic" w:eastAsia="Century Gothic"/>
          <w:b/>
          <w:i w:val="0"/>
          <w:sz w:val="20"/>
        </w:rPr>
        <w:t>Artículo 89. Estructura de la Prueba y Tribunal Evaluador</w:t>
      </w:r>
    </w:p>
    <w:p>
      <w:pPr>
        <w:spacing w:before="0" w:after="200" w:line="240" w:lineRule="auto"/>
        <w:jc w:val="both"/>
      </w:pPr>
      <w:r>
        <w:rPr>
          <w:rFonts w:ascii="Century Gothic" w:hAnsi="Century Gothic" w:cs="Century Gothic" w:eastAsia="Century Gothic"/>
          <w:b/>
          <w:i w:val="0"/>
          <w:sz w:val="20"/>
        </w:rPr>
        <w:t>Asignaturas Objeto de Evaluación:</w:t>
      </w:r>
      <w:r>
        <w:rPr>
          <w:rFonts w:ascii="Century Gothic" w:hAnsi="Century Gothic" w:cs="Century Gothic" w:eastAsia="Century Gothic"/>
          <w:b w:val="0"/>
          <w:i w:val="0"/>
          <w:sz w:val="20"/>
        </w:rPr>
        <w:t xml:space="preserve"> La prueba evaluará los contenidos teórico-prácticos de las ocho (8) asignaturas de información financiera del nivel (Contabilidad Básica, Contabilidad Intermedia, Contabilidad de Sociedades, Contabilidad de Tributos, Contabilidad Internacional, Contabilidad de Costos y Gestión, Contabilidad de Bancos y Entidades Financieras, y Presupuesto y Contabilidad Gubernamental).</w:t>
      </w:r>
    </w:p>
    <w:p>
      <w:pPr>
        <w:spacing w:before="0" w:after="200" w:line="240" w:lineRule="auto"/>
        <w:jc w:val="both"/>
      </w:pPr>
      <w:r>
        <w:rPr>
          <w:rFonts w:ascii="Century Gothic" w:hAnsi="Century Gothic" w:cs="Century Gothic" w:eastAsia="Century Gothic"/>
          <w:b/>
          <w:i w:val="0"/>
          <w:sz w:val="20"/>
        </w:rPr>
        <w:t>Tribunal Evaluador:</w:t>
      </w:r>
      <w:r>
        <w:rPr>
          <w:rFonts w:ascii="Century Gothic" w:hAnsi="Century Gothic" w:cs="Century Gothic" w:eastAsia="Century Gothic"/>
          <w:b w:val="0"/>
          <w:i w:val="0"/>
          <w:sz w:val="20"/>
        </w:rPr>
        <w:t xml:space="preserve"> Estará integrado por docentes de las materias del área de información financiera.</w:t>
      </w:r>
    </w:p>
    <w:p>
      <w:pPr>
        <w:spacing w:before="0" w:after="200" w:line="240" w:lineRule="auto"/>
        <w:jc w:val="both"/>
      </w:pPr>
      <w:r>
        <w:rPr>
          <w:rFonts w:ascii="Century Gothic" w:hAnsi="Century Gothic" w:cs="Century Gothic" w:eastAsia="Century Gothic"/>
          <w:b/>
          <w:i w:val="0"/>
          <w:sz w:val="20"/>
        </w:rPr>
        <w:t>Desarrollo de la Prueba:</w:t>
      </w:r>
      <w:r>
        <w:rPr>
          <w:rFonts w:ascii="Century Gothic" w:hAnsi="Century Gothic" w:cs="Century Gothic" w:eastAsia="Century Gothic"/>
          <w:b w:val="0"/>
          <w:i w:val="0"/>
          <w:sz w:val="20"/>
        </w:rPr>
        <w:t xml:space="preserve"> Comprenderá una prueba escrita de resolución de casos sobre información financiera de noventa (90) minutos.</w:t>
      </w:r>
    </w:p>
    <w:p>
      <w:pPr>
        <w:keepNext/>
        <w:spacing w:before="0" w:after="120" w:line="240" w:lineRule="auto"/>
        <w:jc w:val="left"/>
      </w:pPr>
      <w:r>
        <w:rPr>
          <w:rFonts w:ascii="Century Gothic" w:hAnsi="Century Gothic" w:cs="Century Gothic" w:eastAsia="Century Gothic"/>
          <w:b/>
          <w:i w:val="0"/>
          <w:sz w:val="20"/>
        </w:rPr>
        <w:t>Artículo 90. Evaluación, Nota Mínima, Suscripción del Acta y Titulación</w:t>
      </w:r>
    </w:p>
    <w:p>
      <w:pPr>
        <w:spacing w:before="0" w:after="200" w:line="240" w:lineRule="auto"/>
        <w:jc w:val="both"/>
      </w:pPr>
      <w:r>
        <w:rPr>
          <w:rFonts w:ascii="Century Gothic" w:hAnsi="Century Gothic" w:cs="Century Gothic" w:eastAsia="Century Gothic"/>
          <w:b/>
          <w:i w:val="0"/>
          <w:sz w:val="20"/>
        </w:rPr>
        <w:t>Nota Mínima:</w:t>
      </w:r>
      <w:r>
        <w:rPr>
          <w:rFonts w:ascii="Century Gothic" w:hAnsi="Century Gothic" w:cs="Century Gothic" w:eastAsia="Century Gothic"/>
          <w:b w:val="0"/>
          <w:i w:val="0"/>
          <w:sz w:val="20"/>
        </w:rPr>
        <w:t xml:space="preserve"> La calificación mínima de aprobación es de cincuenta y uno (51) puntos sobre cien (100).</w:t>
      </w:r>
    </w:p>
    <w:p>
      <w:pPr>
        <w:spacing w:before="0" w:after="200" w:line="240" w:lineRule="auto"/>
        <w:jc w:val="both"/>
      </w:pPr>
      <w:r>
        <w:rPr>
          <w:rFonts w:ascii="Century Gothic" w:hAnsi="Century Gothic" w:cs="Century Gothic" w:eastAsia="Century Gothic"/>
          <w:b/>
          <w:i w:val="0"/>
          <w:sz w:val="20"/>
        </w:rPr>
        <w:t>Acta de Examen:</w:t>
      </w:r>
      <w:r>
        <w:rPr>
          <w:rFonts w:ascii="Century Gothic" w:hAnsi="Century Gothic" w:cs="Century Gothic" w:eastAsia="Century Gothic"/>
          <w:b w:val="0"/>
          <w:i w:val="0"/>
          <w:sz w:val="20"/>
        </w:rPr>
        <w:t xml:space="preserve"> Aprobada la prueba, el Tribunal suscribirá el Acta Oficial de Examen de Grado Técnico Superior en tres (3) ejemplares.</w:t>
      </w:r>
    </w:p>
    <w:p>
      <w:pPr>
        <w:spacing w:before="0" w:after="200" w:line="240" w:lineRule="auto"/>
        <w:jc w:val="both"/>
      </w:pPr>
      <w:r>
        <w:rPr>
          <w:rFonts w:ascii="Century Gothic" w:hAnsi="Century Gothic" w:cs="Century Gothic" w:eastAsia="Century Gothic"/>
          <w:b/>
          <w:i w:val="0"/>
          <w:sz w:val="20"/>
        </w:rPr>
        <w:t>Titulación:</w:t>
      </w:r>
      <w:r>
        <w:rPr>
          <w:rFonts w:ascii="Century Gothic" w:hAnsi="Century Gothic" w:cs="Century Gothic" w:eastAsia="Century Gothic"/>
          <w:b w:val="0"/>
          <w:i w:val="0"/>
          <w:sz w:val="20"/>
        </w:rPr>
        <w:t xml:space="preserve"> El Acta aprobada habilita al graduado para tramitar de inmediato el Diploma Académico de Técnico Superior en Contabilidad General y el Título Profesional en Provisión Nacional de Contador General.</w:t>
      </w:r>
    </w:p>
    <w:p>
      <w:pPr>
        <w:keepNext/>
        <w:spacing w:before="40" w:after="200" w:line="240" w:lineRule="auto"/>
        <w:jc w:val="left"/>
      </w:pPr>
      <w:r>
        <w:rPr>
          <w:rFonts w:ascii="Century Gothic" w:hAnsi="Century Gothic" w:cs="Century Gothic" w:eastAsia="Century Gothic"/>
          <w:b/>
          <w:i w:val="0"/>
          <w:sz w:val="22"/>
        </w:rPr>
        <w:t>Disposiciones Transitorias</w:t>
      </w:r>
    </w:p>
    <w:p>
      <w:pPr>
        <w:keepNext/>
        <w:spacing w:before="0" w:after="120" w:line="240" w:lineRule="auto"/>
        <w:jc w:val="left"/>
      </w:pPr>
      <w:r>
        <w:rPr>
          <w:rFonts w:ascii="Century Gothic" w:hAnsi="Century Gothic" w:cs="Century Gothic" w:eastAsia="Century Gothic"/>
          <w:b/>
          <w:i w:val="0"/>
          <w:sz w:val="20"/>
        </w:rPr>
        <w:t>Primera. Régimen de Transición para Estudiantes de Planes Anteriores</w:t>
      </w:r>
    </w:p>
    <w:p>
      <w:pPr>
        <w:spacing w:before="0" w:after="200" w:line="240" w:lineRule="auto"/>
        <w:jc w:val="both"/>
      </w:pPr>
      <w:r>
        <w:rPr>
          <w:rFonts w:ascii="Century Gothic" w:hAnsi="Century Gothic" w:cs="Century Gothic" w:eastAsia="Century Gothic"/>
          <w:b w:val="0"/>
          <w:i w:val="0"/>
          <w:sz w:val="20"/>
        </w:rPr>
        <w:t xml:space="preserve">Los estudiantes inscritos en planes de estudio anteriores (Plan 2013 o precedentes) que concluyan sus asignaturas durante el periodo de transición curricular mantendrán el derecho a graduarse bajo las modalidades vigentes al momento de su conclusión de estudios, o podrán acogerse voluntariamente a las modalidades del Rediseño Curricular mediante homologación ante la Dirección de Carrera.</w:t>
      </w:r>
    </w:p>
    <w:p>
      <w:pPr>
        <w:spacing w:before="0" w:after="200" w:line="240" w:lineRule="auto"/>
        <w:jc w:val="both"/>
      </w:pPr>
      <w:r>
        <w:rPr>
          <w:rFonts w:ascii="Century Gothic" w:hAnsi="Century Gothic" w:cs="Century Gothic" w:eastAsia="Century Gothic"/>
          <w:b w:val="0"/>
          <w:i w:val="0"/>
          <w:sz w:val="20"/>
        </w:rPr>
        <w:t>En caso de no existir reglamentos específicos aprobados para las diferentes modalidades de graduación concordantes con las normas universitarias en vigencia; automáticamente debe considerarse el contenido del presente Reglamento.</w:t>
      </w:r>
    </w:p>
    <w:p>
      <w:pPr>
        <w:keepNext/>
        <w:spacing w:before="0" w:after="120" w:line="240" w:lineRule="auto"/>
        <w:jc w:val="left"/>
      </w:pPr>
      <w:r>
        <w:rPr>
          <w:rFonts w:ascii="Century Gothic" w:hAnsi="Century Gothic" w:cs="Century Gothic" w:eastAsia="Century Gothic"/>
          <w:b/>
          <w:i w:val="0"/>
          <w:sz w:val="20"/>
        </w:rPr>
        <w:t>Segunda. Trámites en Curso</w:t>
      </w:r>
    </w:p>
    <w:p>
      <w:pPr>
        <w:spacing w:before="0" w:after="200" w:line="240" w:lineRule="auto"/>
        <w:jc w:val="both"/>
      </w:pPr>
      <w:r>
        <w:rPr>
          <w:rFonts w:ascii="Century Gothic" w:hAnsi="Century Gothic" w:cs="Century Gothic" w:eastAsia="Century Gothic"/>
          <w:b w:val="0"/>
          <w:i w:val="0"/>
          <w:sz w:val="20"/>
        </w:rPr>
        <w:t>Los trámites de modalidades de graduación (Tesis, Proyecto de Grado, Trabajo Dirigido o P.E.TA.E.N.G.) que cuenten con Resolución de aprobación de perfil emitida con anterioridad a la promulgación del presente Reglamento, continuarán su procesamiento y conclusión bajo la normativa con la que fueron iniciados hasta su culminación.</w:t>
      </w:r>
    </w:p>
    <w:p>
      <w:pPr>
        <w:keepNext/>
        <w:spacing w:before="40" w:after="200" w:line="240" w:lineRule="auto"/>
        <w:jc w:val="left"/>
      </w:pPr>
      <w:r>
        <w:rPr>
          <w:rFonts w:ascii="Century Gothic" w:hAnsi="Century Gothic" w:cs="Century Gothic" w:eastAsia="Century Gothic"/>
          <w:b/>
          <w:i w:val="0"/>
          <w:sz w:val="22"/>
        </w:rPr>
        <w:t>Disposiciones Finales</w:t>
      </w:r>
    </w:p>
    <w:p>
      <w:pPr>
        <w:keepNext/>
        <w:spacing w:before="0" w:after="120" w:line="240" w:lineRule="auto"/>
        <w:jc w:val="left"/>
      </w:pPr>
      <w:r>
        <w:rPr>
          <w:rFonts w:ascii="Century Gothic" w:hAnsi="Century Gothic" w:cs="Century Gothic" w:eastAsia="Century Gothic"/>
          <w:b/>
          <w:i w:val="0"/>
          <w:sz w:val="20"/>
        </w:rPr>
        <w:t>Primera. Principio de Gratuidad y Prohibición Estricta de Cobros Infundados</w:t>
      </w:r>
    </w:p>
    <w:p>
      <w:pPr>
        <w:spacing w:before="0" w:after="200" w:line="240" w:lineRule="auto"/>
        <w:jc w:val="both"/>
      </w:pPr>
      <w:r>
        <w:rPr>
          <w:rFonts w:ascii="Century Gothic" w:hAnsi="Century Gothic" w:cs="Century Gothic" w:eastAsia="Century Gothic"/>
          <w:b w:val="0"/>
          <w:i w:val="0"/>
          <w:sz w:val="20"/>
        </w:rPr>
        <w:t>De conformidad con los principios constitucionales y la normativa del Sistema de la Universidad Boliviana (Resolución HCU Nº 096/025/85), los trámites de graduación y la función de tutoría y tribunal en todas sus modalidades son estrictamente gratuitos. Queda terminantemente prohibido que docentes o administrativos soliciten o reciban retribuciones económicas, en especie o de cualquier otra índole por concepto de revisiones, asesorías o defensas de grado. Su incumplimiento dará lugar a proceso disciplinario universitario.</w:t>
      </w:r>
    </w:p>
    <w:p>
      <w:pPr>
        <w:keepNext/>
        <w:spacing w:before="0" w:after="120" w:line="240" w:lineRule="auto"/>
        <w:jc w:val="left"/>
      </w:pPr>
      <w:r>
        <w:rPr>
          <w:rFonts w:ascii="Century Gothic" w:hAnsi="Century Gothic" w:cs="Century Gothic" w:eastAsia="Century Gothic"/>
          <w:b/>
          <w:i w:val="0"/>
          <w:sz w:val="20"/>
        </w:rPr>
        <w:t>Segunda. Control de Integridad Académica, Antiplagio y Código Internacional de Ética del IESBA</w:t>
      </w:r>
    </w:p>
    <w:p>
      <w:pPr>
        <w:spacing w:before="0" w:after="200" w:line="240" w:lineRule="auto"/>
        <w:jc w:val="both"/>
      </w:pPr>
      <w:r>
        <w:rPr>
          <w:rFonts w:ascii="Century Gothic" w:hAnsi="Century Gothic" w:cs="Century Gothic" w:eastAsia="Century Gothic"/>
          <w:b w:val="0"/>
          <w:i w:val="0"/>
          <w:sz w:val="20"/>
        </w:rPr>
        <w:t>Todos los trabajos escritos de modalidad de graduación (Tesis, Proyecto de Grado, Memoria de Trabajo Dirigido y Monografías) deberán someterse obligatoriamente al control institucional de integridad académica y antiplagio administrado por el IICCFA. La detección de plagio o falsificación de datos implicará la anulación inmediata del trámite y el juzgamiento del postulante bajo el Reglamento de Ética Universitaria y el Código Internacional de Ética del IESBA.</w:t>
      </w:r>
    </w:p>
    <w:p>
      <w:pPr>
        <w:keepNext/>
        <w:spacing w:before="0" w:after="120" w:line="240" w:lineRule="auto"/>
        <w:jc w:val="left"/>
      </w:pPr>
      <w:r>
        <w:rPr>
          <w:rFonts w:ascii="Century Gothic" w:hAnsi="Century Gothic" w:cs="Century Gothic" w:eastAsia="Century Gothic"/>
          <w:b/>
          <w:i w:val="0"/>
          <w:sz w:val="20"/>
        </w:rPr>
        <w:t>Tercera. Prevalencia Jerárquica y Derogatorias</w:t>
      </w:r>
    </w:p>
    <w:p>
      <w:pPr>
        <w:spacing w:before="0" w:after="200" w:line="240" w:lineRule="auto"/>
        <w:jc w:val="both"/>
      </w:pPr>
      <w:r>
        <w:rPr>
          <w:rFonts w:ascii="Century Gothic" w:hAnsi="Century Gothic" w:cs="Century Gothic" w:eastAsia="Century Gothic"/>
          <w:b w:val="0"/>
          <w:i w:val="0"/>
          <w:sz w:val="20"/>
        </w:rPr>
        <w:t>El presente Reglamento prevalece sobre cualquier disposición interna de igual o menor jerarquía que le sea contraria dentro de la Carrera. Quedan derogadas todas las resoluciones y disposiciones de Carrera que se opongan al presente texto normativo.</w:t>
      </w:r>
    </w:p>
    <w:p>
      <w:pPr>
        <w:keepNext/>
        <w:spacing w:before="0" w:after="120" w:line="240" w:lineRule="auto"/>
        <w:jc w:val="left"/>
      </w:pPr>
      <w:r>
        <w:rPr>
          <w:rFonts w:ascii="Century Gothic" w:hAnsi="Century Gothic" w:cs="Century Gothic" w:eastAsia="Century Gothic"/>
          <w:b/>
          <w:i w:val="0"/>
          <w:sz w:val="20"/>
        </w:rPr>
        <w:t>Cuarta. Vigencia y Promulgación</w:t>
      </w:r>
    </w:p>
    <w:p>
      <w:pPr>
        <w:spacing w:before="0" w:after="200" w:line="240" w:lineRule="auto"/>
        <w:jc w:val="both"/>
      </w:pPr>
      <w:r>
        <w:rPr>
          <w:rFonts w:ascii="Century Gothic" w:hAnsi="Century Gothic" w:cs="Century Gothic" w:eastAsia="Century Gothic"/>
          <w:b w:val="0"/>
          <w:i w:val="0"/>
          <w:sz w:val="20"/>
        </w:rPr>
        <w:t xml:space="preserve">El presente Reglamento Específico de Modalidades de Graduación de la Carrera de Contaduría Pública entrará en vigencia plena a partir del día siguiente de su homologación y promulgación mediante Resolución del Honorable Consejo Facultativo de Ciencias Económicas y Financieras y del Honorable Consejo Universitario de la UMSA, siendo de aplicación obligatoria para el Rediseño Curricular de la Licenciatura en Contaduría Pública.</w:t>
      </w:r>
    </w:p>
    <w:p>
      <w:pPr>
        <w:spacing w:before="0" w:after="200" w:line="240" w:lineRule="auto"/>
        <w:jc w:val="both"/>
      </w:pPr>
      <w:r>
        <w:rPr>
          <w:rFonts w:ascii="Century Gothic" w:hAnsi="Century Gothic" w:cs="Century Gothic" w:eastAsia="Century Gothic"/>
          <w:b w:val="0"/>
          <w:i w:val="0"/>
          <w:sz w:val="20"/>
        </w:rPr>
        <w:t>Su modificación, parcial o total se sujetará a las necesidades de actualización pertinentes.</w:t>
      </w:r>
    </w:p>
    <w:p w14:paraId="3BA5FBD8" w14:textId="77777777" w:rsidR="00395D6D" w:rsidRDefault="00000000">
      <w:pPr>
        <w:keepNext/>
        <w:tabs>
          <w:tab w:val="left" w:pos="709"/>
        </w:tabs>
        <w:spacing w:before="120" w:after="200"/>
        <w:ind w:left="709" w:hanging="709"/>
        <w:outlineLvl w:val="1"/>
      </w:pPr>
      <w:bookmarkStart w:id="193" w:name="_Toc000000193"/>
      <w:r>
        <w:rPr>
          <w:b/>
          <w:sz w:val="24"/>
        </w:rPr>
        <w:lastRenderedPageBreak/>
        <w:t>13.2</w:t>
      </w:r>
      <w:r>
        <w:rPr>
          <w:b/>
          <w:sz w:val="24"/>
        </w:rPr>
        <w:tab/>
        <w:t>Reglamentación del centro de investigación</w:t>
      </w:r>
      <w:bookmarkEnd w:id="193"/>
    </w:p>
    <w:p w14:paraId="4C18BAC3" w14:textId="77777777" w:rsidR="00395D6D" w:rsidRDefault="00000000">
      <w:pPr>
        <w:keepNext/>
        <w:tabs>
          <w:tab w:val="left" w:pos="709"/>
        </w:tabs>
        <w:spacing w:before="80" w:after="200"/>
        <w:ind w:left="709" w:hanging="709"/>
        <w:outlineLvl w:val="2"/>
      </w:pPr>
      <w:bookmarkStart w:id="194" w:name="_Toc000000194"/>
      <w:r>
        <w:rPr>
          <w:b/>
          <w:sz w:val="22"/>
        </w:rPr>
        <w:t>13.2.1</w:t>
      </w:r>
      <w:r>
        <w:rPr>
          <w:b/>
          <w:sz w:val="22"/>
        </w:rPr>
        <w:tab/>
        <w:t>Creación y marco normativo del Instituto de Investigaciones</w:t>
      </w:r>
      <w:bookmarkEnd w:id="194"/>
    </w:p>
    <w:p w14:paraId="44B62E35" w14:textId="77777777" w:rsidR="00395D6D" w:rsidRDefault="00000000">
      <w:pPr>
        <w:spacing w:after="200"/>
        <w:jc w:val="both"/>
      </w:pPr>
      <w:r>
        <w:t>La Carrera de Contaduría Auditoría, actual Contaduría Pública, aprobó el proyecto de creación de su instituto mediante la Resolución de Consejo de Carrera N.º 018/2003, homologada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14:paraId="351096C3" w14:textId="77777777" w:rsidR="00395D6D" w:rsidRDefault="00000000">
      <w:pPr>
        <w:spacing w:after="200"/>
        <w:jc w:val="both"/>
      </w:pPr>
      <w:r>
        <w:t>El Instituto se rige por el Reglamento de Institutos de Investigación de la UMSA, el Reglamento de Directores de Institutos de Investigación, la Política de Investigación de la UMSA y la política de investigación de la Carrera descrita en el punto 6.1.</w:t>
      </w:r>
    </w:p>
    <w:p w14:paraId="35C8F904" w14:textId="77777777" w:rsidR="00395D6D" w:rsidRDefault="00000000">
      <w:pPr>
        <w:keepNext/>
        <w:tabs>
          <w:tab w:val="left" w:pos="709"/>
        </w:tabs>
        <w:spacing w:before="80" w:after="200"/>
        <w:ind w:left="709" w:hanging="709"/>
        <w:outlineLvl w:val="2"/>
      </w:pPr>
      <w:bookmarkStart w:id="195" w:name="_Toc000000195"/>
      <w:r>
        <w:rPr>
          <w:b/>
          <w:sz w:val="22"/>
        </w:rPr>
        <w:t>13.2.2</w:t>
      </w:r>
      <w:r>
        <w:rPr>
          <w:b/>
          <w:sz w:val="22"/>
        </w:rPr>
        <w:tab/>
        <w:t>Lineamientos del reglamento interno del Instituto</w:t>
      </w:r>
      <w:bookmarkEnd w:id="195"/>
    </w:p>
    <w:p w14:paraId="712C2B7A" w14:textId="77777777" w:rsidR="00395D6D" w:rsidRDefault="00000000">
      <w:pPr>
        <w:spacing w:after="200"/>
        <w:jc w:val="both"/>
      </w:pPr>
      <w:r>
        <w:t xml:space="preserve">El reglamento interno del Instituto se actualizará para articularlo con el Rediseño Curricular con base en los siguientes lineamientos:</w:t>
      </w:r>
    </w:p>
    <w:p w14:paraId="559DF978" w14:textId="77777777" w:rsidR="00395D6D" w:rsidRDefault="00000000">
      <w:pPr>
        <w:pStyle w:val="TituloCuadro"/>
        <w:keepNext/>
        <w:spacing w:before="40" w:after="80"/>
        <w:jc w:val="center"/>
      </w:pPr>
      <w:bookmarkStart w:id="328" w:name="_Toc000000345"/>
      <w:r>
        <w:rPr>
          <w:b/>
        </w:rPr>
        <w:t xml:space="preserve">Cuadro 3. Lineamientos del reglamento interno del Instituto de Investigaciones</w:t>
      </w:r>
      <w:bookmarkEnd w:id="328"/>
    </w:p>
    <w:tbl>
      <w:tblPr>
        <w:tblW w:w="0" w:type="auto"/>
        <w:jc w:val="center"/>
        <w:tblLayout w:type="fixed"/>
        <w:tblLook w:val="04A0" w:firstRow="1" w:lastRow="0" w:firstColumn="1" w:lastColumn="0" w:noHBand="0" w:noVBand="1"/>
      </w:tblPr>
      <w:tblGrid>
        <w:gridCol w:w="2154"/>
        <w:gridCol w:w="6917"/>
      </w:tblGrid>
      <w:tr w:rsidR="00395D6D" w14:paraId="36F033C5"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F7FC9B" w14:textId="77777777" w:rsidR="00395D6D" w:rsidRDefault="00000000">
            <w:pPr>
              <w:jc w:val="center"/>
            </w:pPr>
            <w:r>
              <w:rPr>
                <w:b/>
                <w:color w:val="FFFFFF"/>
                <w:sz w:val="18"/>
              </w:rPr>
              <w:t>Aspecto</w:t>
            </w:r>
          </w:p>
        </w:tc>
        <w:tc>
          <w:tcPr>
            <w:tcW w:w="69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1DC8390" w14:textId="77777777" w:rsidR="00395D6D" w:rsidRDefault="00000000">
            <w:pPr>
              <w:jc w:val="center"/>
            </w:pPr>
            <w:r>
              <w:rPr>
                <w:b/>
                <w:color w:val="FFFFFF"/>
                <w:sz w:val="18"/>
              </w:rPr>
              <w:t>Lineamiento</w:t>
            </w:r>
          </w:p>
        </w:tc>
      </w:tr>
      <w:tr w:rsidR="00395D6D" w14:paraId="37FED0D4"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F5BFE88" w14:textId="77777777" w:rsidR="00395D6D" w:rsidRDefault="00000000">
            <w:r>
              <w:rPr>
                <w:sz w:val="18"/>
              </w:rPr>
              <w:t>Objeto</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16561FE7" w14:textId="77777777" w:rsidR="00395D6D" w:rsidRDefault="00000000">
            <w:r>
              <w:rPr>
                <w:sz w:val="18"/>
              </w:rPr>
              <w:t>Desarrollar investigación científica y aplicada en ciencias contables, financieras y de auditoría, y transferir sus resultados al Estado, al sector productivo y a la sociedad</w:t>
            </w:r>
          </w:p>
        </w:tc>
      </w:tr>
      <w:tr w:rsidR="00395D6D" w14:paraId="459E1AB3"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6E162CE" w14:textId="77777777" w:rsidR="00395D6D" w:rsidRDefault="00000000">
            <w:r>
              <w:rPr>
                <w:sz w:val="18"/>
              </w:rPr>
              <w:t>Estructura</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2F30C54C" w14:textId="77777777" w:rsidR="00395D6D" w:rsidRDefault="00000000">
            <w:r>
              <w:rPr>
                <w:sz w:val="18"/>
              </w:rPr>
              <w:t>Director, designado conforme al Reglamento de Directores de Institutos de Investigación; docentes investigadores; auxiliares de investigación; y estudiantes y tesistas en investigación formativa</w:t>
            </w:r>
          </w:p>
        </w:tc>
      </w:tr>
      <w:tr w:rsidR="00395D6D" w14:paraId="5D731C05"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9BCD46F" w14:textId="77777777" w:rsidR="00395D6D" w:rsidRDefault="00000000">
            <w:r>
              <w:rPr>
                <w:sz w:val="18"/>
              </w:rPr>
              <w:t>Líneas de investigación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2EBFD82F" w14:textId="77777777" w:rsidR="00395D6D" w:rsidRDefault="00000000">
            <w:r>
              <w:rPr>
                <w:sz w:val="18"/>
              </w:rPr>
              <w:t>Las líneas prioritarias del punto 6.2, comunes al pregrado, al Instituto y al Postgrado, y su actualización conforme a la metodología del Instituto</w:t>
            </w:r>
          </w:p>
        </w:tc>
      </w:tr>
      <w:tr w:rsidR="00395D6D" w14:paraId="2406C13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B4E1195" w14:textId="77777777" w:rsidR="00395D6D" w:rsidRDefault="00000000">
            <w:r>
              <w:rPr>
                <w:sz w:val="18"/>
              </w:rPr>
              <w:t>Participación estudiantil</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48F50FDE" w14:textId="77777777" w:rsidR="00395D6D" w:rsidRDefault="00000000">
            <w:r>
              <w:rPr>
                <w:sz w:val="18"/>
              </w:rPr>
              <w:t>Registro de horas de investigación de los estudiantes, incorporación de tesistas y auxiliares de investigación, y apoyo a las asignaturas CPA-204 y CPA-510</w:t>
            </w:r>
          </w:p>
        </w:tc>
      </w:tr>
      <w:tr w:rsidR="00395D6D" w14:paraId="322FF756"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CF0EAD3" w14:textId="77777777" w:rsidR="00395D6D" w:rsidRDefault="00000000">
            <w:r>
              <w:rPr>
                <w:sz w:val="18"/>
              </w:rPr>
              <w:t>Producción y difusión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1621C67E" w14:textId="77777777" w:rsidR="00395D6D" w:rsidRDefault="00000000">
            <w:r>
              <w:rPr>
                <w:sz w:val="18"/>
              </w:rPr>
              <w:t>Publicaciones indexadas, documentos de política pública, ferias de investigación y repositorio de resultados, conforme a las metas del punto 6.1.4</w:t>
            </w:r>
          </w:p>
        </w:tc>
      </w:tr>
      <w:tr w:rsidR="00395D6D" w14:paraId="75305E3A"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88E6B1F" w14:textId="77777777" w:rsidR="00395D6D" w:rsidRDefault="00000000">
            <w:r>
              <w:rPr>
                <w:sz w:val="18"/>
              </w:rPr>
              <w:t>Articulación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0399276C" w14:textId="77777777" w:rsidR="00395D6D" w:rsidRDefault="00000000">
            <w:r>
              <w:rPr>
                <w:sz w:val="18"/>
              </w:rPr>
              <w:t>Coordinación con la Unidad de Postgrado, la interacción social del punto 7 y el Departamento de Investigación, Postgrado e Interacción Social de la UMSA</w:t>
            </w:r>
          </w:p>
        </w:tc>
      </w:tr>
      <w:tr w:rsidR="00395D6D" w14:paraId="5B9BDBEB"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DF46E22" w14:textId="77777777" w:rsidR="00395D6D" w:rsidRDefault="00000000">
            <w:r>
              <w:rPr>
                <w:sz w:val="18"/>
              </w:rPr>
              <w:t>Evaluación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4C24555E" w14:textId="77777777" w:rsidR="00395D6D" w:rsidRDefault="00000000">
            <w:r>
              <w:rPr>
                <w:sz w:val="18"/>
              </w:rPr>
              <w:t>Plan anual de trabajo e informe anual de resultados ante el Honorable Consejo de Carrera</w:t>
            </w:r>
          </w:p>
        </w:tc>
      </w:tr>
    </w:tbl>
    <w:p w14:paraId="62C12C72" w14:textId="77777777" w:rsidR="00395D6D" w:rsidRDefault="00000000">
      <w:pPr>
        <w:spacing w:before="40" w:after="200"/>
      </w:pPr>
      <w:r>
        <w:rPr>
          <w:sz w:val="16"/>
        </w:rPr>
        <w:t>Fuente: elaboración con base en los puntos 6 y 7.</w:t>
      </w:r>
    </w:p>
    <w:p w14:paraId="513A2FCD" w14:textId="77777777" w:rsidR="00395D6D" w:rsidRDefault="00000000">
      <w:pPr>
        <w:spacing w:after="200"/>
        <w:jc w:val="both"/>
      </w:pPr>
      <w:r>
        <w:t>Para el funcionamiento del Instituto es prioritaria la designación de su Director, cargo acéfalo desde 2022, y la asignación de personal de apoyo, conforme al punto 11.2.3.</w:t>
      </w:r>
    </w:p>
    <w:p w14:paraId="6432C096" w14:textId="77777777" w:rsidR="00395D6D" w:rsidRDefault="00395D6D">
      <w:pPr>
        <w:rPr>
          <w:sz w:val="0"/>
          <w:szCs w:val="0"/>
        </w:rPr>
        <w:sectPr w:rsidR="00395D6D" w:rsidSect="00034616">
          <w:headerReference w:type="default" r:id="rId58"/>
          <w:footerReference w:type="default" r:id="rId59"/>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14. Infraestructura y equipamiento</w:t>
      </w:r>
    </w:p>
    <w:p w14:paraId="076B07AA" w14:textId="77777777" w:rsidR="00282163" w:rsidRDefault="00000000">
      <w:pPr>
        <w:pStyle w:val="GrupoCuadros"/>
        <w:keepNext/>
        <w:pageBreakBefore/>
        <w:tabs>
          <w:tab w:val="left" w:pos="709"/>
        </w:tabs>
        <w:spacing w:before="160" w:after="200"/>
        <w:ind w:left="709" w:hanging="709"/>
        <w:outlineLvl w:val="0"/>
      </w:pPr>
      <w:bookmarkStart w:id="196" w:name="_Toc000000196"/>
      <w:r>
        <w:rPr>
          <w:b/>
          <w:sz w:val="24"/>
        </w:rPr>
        <w:t>14.</w:t>
      </w:r>
      <w:r>
        <w:rPr>
          <w:b/>
          <w:sz w:val="24"/>
        </w:rPr>
        <w:tab/>
        <w:t>Infraestructura y equipamiento</w:t>
      </w:r>
      <w:bookmarkEnd w:id="196"/>
    </w:p>
    <w:p w14:paraId="6035A8C1" w14:textId="58596C31" w:rsidR="009C78F3" w:rsidRDefault="00000000">
      <w:pPr>
        <w:spacing w:after="200"/>
        <w:jc w:val="both"/>
      </w:pPr>
      <w:r>
        <w:t xml:space="preserve">Este punto presenta la infraestructura y el equipamiento con que cuenta la Carrera para el desarrollo del </w:t>
      </w:r>
      <w:r w:rsidR="00605565">
        <w:t>Rediseño Curricular</w:t>
      </w:r>
      <w:r>
        <w:t xml:space="preserve">, organizados según los componentes que exige la Resolución HCU N.º 032/2025. Los requerimientos de mejora y su financiamiento se desarrollan en el punto 11 y el detalle de los recursos educativos, en el punto 10. </w:t>
      </w:r>
    </w:p>
    <w:p w14:paraId="31ECD1F2" w14:textId="77777777" w:rsidR="00282163" w:rsidRDefault="00000000">
      <w:pPr>
        <w:keepNext/>
        <w:tabs>
          <w:tab w:val="left" w:pos="709"/>
        </w:tabs>
        <w:spacing w:before="120" w:after="200"/>
        <w:ind w:left="709" w:hanging="709"/>
        <w:outlineLvl w:val="1"/>
      </w:pPr>
      <w:bookmarkStart w:id="197" w:name="_Toc000000197"/>
      <w:r>
        <w:rPr>
          <w:b/>
          <w:sz w:val="24"/>
        </w:rPr>
        <w:t>14.1</w:t>
      </w:r>
      <w:r>
        <w:rPr>
          <w:b/>
          <w:sz w:val="24"/>
        </w:rPr>
        <w:tab/>
        <w:t>Aulas (físicas o virtuales)</w:t>
      </w:r>
      <w:bookmarkEnd w:id="197"/>
    </w:p>
    <w:p w14:paraId="653EFED6" w14:textId="77777777" w:rsidR="00282163" w:rsidRDefault="00000000">
      <w:pPr>
        <w:spacing w:after="200"/>
        <w:jc w:val="both"/>
      </w:pPr>
      <w:r>
        <w:t>La Carrera dispone de ocho aulas teóricas y un aula multipropósito en el Edificio Nava Morales, Av. Montes esquina Pando, con 974 plazas y una capacidad promedio de 115 estudiantes por aula teórica, y de cuatro pabellones en el Edificio Monoblock Central, Av. Villazón, con 1.100 plazas, de uso exclusivo y administración propia de la Carrera; las demás unidades de la Universidad gestionan su uso para actividades específicas. La superficie y la capacidad de cada aula se detallan en los Cuadros 3 y 4 del punto 11. El equipamiento de las aulas es el siguiente:</w:t>
      </w:r>
    </w:p>
    <w:p w14:paraId="3CC35459" w14:textId="77777777" w:rsidR="00282163" w:rsidRDefault="00000000">
      <w:pPr>
        <w:pStyle w:val="TituloCuadro"/>
        <w:keepNext/>
        <w:spacing w:before="40" w:after="80"/>
        <w:jc w:val="center"/>
      </w:pPr>
      <w:bookmarkStart w:id="329" w:name="_Toc000000347"/>
      <w:r>
        <w:rPr>
          <w:b/>
        </w:rPr>
        <w:t>Cuadro 1. Equipamiento de las aulas</w:t>
      </w:r>
      <w:bookmarkEnd w:id="329"/>
    </w:p>
    <w:tbl>
      <w:tblPr>
        <w:tblW w:w="0" w:type="auto"/>
        <w:jc w:val="center"/>
        <w:tblLayout w:type="fixed"/>
        <w:tblLook w:val="04A0" w:firstRow="1" w:lastRow="0" w:firstColumn="1" w:lastColumn="0" w:noHBand="0" w:noVBand="1"/>
      </w:tblPr>
      <w:tblGrid>
        <w:gridCol w:w="1474"/>
        <w:gridCol w:w="935"/>
        <w:gridCol w:w="964"/>
        <w:gridCol w:w="737"/>
        <w:gridCol w:w="1134"/>
        <w:gridCol w:w="1304"/>
        <w:gridCol w:w="1049"/>
        <w:gridCol w:w="1474"/>
      </w:tblGrid>
      <w:tr w:rsidR="00395D6D" w14:paraId="3B679F05"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87B6CC" w14:textId="77777777" w:rsidR="00282163" w:rsidRDefault="00000000">
            <w:pPr>
              <w:jc w:val="center"/>
            </w:pPr>
            <w:r>
              <w:rPr>
                <w:b/>
                <w:color w:val="FFFFFF"/>
                <w:sz w:val="16"/>
              </w:rPr>
              <w:t>Ambiente</w:t>
            </w:r>
          </w:p>
        </w:tc>
        <w:tc>
          <w:tcPr>
            <w:tcW w:w="9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C6921" w14:textId="77777777" w:rsidR="00282163" w:rsidRDefault="00000000">
            <w:pPr>
              <w:jc w:val="center"/>
            </w:pPr>
            <w:r>
              <w:rPr>
                <w:b/>
                <w:color w:val="FFFFFF"/>
                <w:sz w:val="16"/>
              </w:rPr>
              <w:t>Pizarras</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D9F998" w14:textId="77777777" w:rsidR="00282163" w:rsidRDefault="00000000">
            <w:pPr>
              <w:jc w:val="center"/>
            </w:pPr>
            <w:r>
              <w:rPr>
                <w:b/>
                <w:color w:val="FFFFFF"/>
                <w:sz w:val="16"/>
              </w:rPr>
              <w:t>Tarimas</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49178F" w14:textId="77777777" w:rsidR="00282163" w:rsidRDefault="00000000">
            <w:pPr>
              <w:jc w:val="center"/>
            </w:pPr>
            <w:r>
              <w:rPr>
                <w:b/>
                <w:color w:val="FFFFFF"/>
                <w:sz w:val="16"/>
              </w:rPr>
              <w:t>Atriles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8198C89" w14:textId="77777777" w:rsidR="00282163" w:rsidRDefault="00000000">
            <w:pPr>
              <w:jc w:val="center"/>
            </w:pPr>
            <w:r>
              <w:rPr>
                <w:b/>
                <w:color w:val="FFFFFF"/>
                <w:sz w:val="16"/>
              </w:rPr>
              <w:t>Extractores</w:t>
            </w:r>
          </w:p>
        </w:tc>
        <w:tc>
          <w:tcPr>
            <w:tcW w:w="130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313777" w14:textId="77777777" w:rsidR="00282163" w:rsidRDefault="00000000">
            <w:pPr>
              <w:jc w:val="center"/>
            </w:pPr>
            <w:r>
              <w:rPr>
                <w:b/>
                <w:color w:val="FFFFFF"/>
                <w:sz w:val="16"/>
              </w:rPr>
              <w:t>Ventiladores</w:t>
            </w:r>
          </w:p>
        </w:tc>
        <w:tc>
          <w:tcPr>
            <w:tcW w:w="104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29A5F3" w14:textId="77777777" w:rsidR="00282163" w:rsidRDefault="00000000">
            <w:pPr>
              <w:jc w:val="center"/>
            </w:pPr>
            <w:r>
              <w:rPr>
                <w:b/>
                <w:color w:val="FFFFFF"/>
                <w:sz w:val="16"/>
              </w:rPr>
              <w:t>Cámaras</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D02D53" w14:textId="77777777" w:rsidR="00282163" w:rsidRDefault="00000000">
            <w:pPr>
              <w:jc w:val="center"/>
            </w:pPr>
            <w:r>
              <w:rPr>
                <w:b/>
                <w:color w:val="FFFFFF"/>
                <w:sz w:val="16"/>
              </w:rPr>
              <w:t>Aire acondicionado</w:t>
            </w:r>
          </w:p>
        </w:tc>
      </w:tr>
      <w:tr w:rsidR="00395D6D" w14:paraId="19686581"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14C62CD" w14:textId="77777777" w:rsidR="00282163" w:rsidRDefault="00000000">
            <w:pPr>
              <w:jc w:val="center"/>
            </w:pPr>
            <w:r>
              <w:rPr>
                <w:sz w:val="16"/>
              </w:rPr>
              <w:t>Aula 1</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3A772019"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7173FD1"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F7FB8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78881D"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480A8ADD"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577E215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CD102E2" w14:textId="77777777" w:rsidR="00282163" w:rsidRDefault="00000000">
            <w:pPr>
              <w:jc w:val="center"/>
            </w:pPr>
            <w:r>
              <w:rPr>
                <w:sz w:val="16"/>
              </w:rPr>
              <w:t>1</w:t>
            </w:r>
          </w:p>
        </w:tc>
      </w:tr>
      <w:tr w:rsidR="00395D6D" w14:paraId="559B5F1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0AD1B1" w14:textId="77777777" w:rsidR="00282163" w:rsidRDefault="00000000">
            <w:pPr>
              <w:jc w:val="center"/>
            </w:pPr>
            <w:r>
              <w:rPr>
                <w:sz w:val="16"/>
              </w:rPr>
              <w:t>Aula 2</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B1B4640"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062BBA7"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6C5A432"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390AA6" w14:textId="77777777" w:rsidR="00282163" w:rsidRDefault="00000000">
            <w:pPr>
              <w:jc w:val="center"/>
            </w:pPr>
            <w:r>
              <w:rPr>
                <w:sz w:val="16"/>
              </w:rPr>
              <w:t>4</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725A6D86" w14:textId="77777777" w:rsidR="00282163" w:rsidRDefault="00000000">
            <w:pPr>
              <w:jc w:val="center"/>
            </w:pPr>
            <w:r>
              <w:rPr>
                <w:sz w:val="16"/>
              </w:rPr>
              <w:t>3</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228AB1D"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D392DB5" w14:textId="77777777" w:rsidR="00282163" w:rsidRDefault="00000000">
            <w:pPr>
              <w:jc w:val="center"/>
            </w:pPr>
            <w:r>
              <w:rPr>
                <w:sz w:val="16"/>
              </w:rPr>
              <w:t>1</w:t>
            </w:r>
          </w:p>
        </w:tc>
      </w:tr>
      <w:tr w:rsidR="00395D6D" w14:paraId="6EEA4C4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49C6D4B" w14:textId="77777777" w:rsidR="00282163" w:rsidRDefault="00000000">
            <w:pPr>
              <w:jc w:val="center"/>
            </w:pPr>
            <w:r>
              <w:rPr>
                <w:sz w:val="16"/>
              </w:rPr>
              <w:t>Aula 3</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4019B1F5"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4CCEA6F"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44A636A"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D4B11A"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0E9AF2E3"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6964AA08"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DBDE41" w14:textId="77777777" w:rsidR="00282163" w:rsidRDefault="00000000">
            <w:pPr>
              <w:jc w:val="center"/>
            </w:pPr>
            <w:r>
              <w:rPr>
                <w:sz w:val="16"/>
              </w:rPr>
              <w:t>0</w:t>
            </w:r>
          </w:p>
        </w:tc>
      </w:tr>
      <w:tr w:rsidR="00395D6D" w14:paraId="35F75C7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D7D8335" w14:textId="77777777" w:rsidR="00282163" w:rsidRDefault="00000000">
            <w:pPr>
              <w:jc w:val="center"/>
            </w:pPr>
            <w:r>
              <w:rPr>
                <w:sz w:val="16"/>
              </w:rPr>
              <w:t>Aula 4</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431F574E"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4651704"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530B976"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947C8DF" w14:textId="77777777" w:rsidR="00282163" w:rsidRDefault="00000000">
            <w:pPr>
              <w:jc w:val="center"/>
            </w:pPr>
            <w:r>
              <w:rPr>
                <w:sz w:val="16"/>
              </w:rPr>
              <w:t>3</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1F1E728"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83DC2B3"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463065A" w14:textId="77777777" w:rsidR="00282163" w:rsidRDefault="00000000">
            <w:pPr>
              <w:jc w:val="center"/>
            </w:pPr>
            <w:r>
              <w:rPr>
                <w:sz w:val="16"/>
              </w:rPr>
              <w:t>0</w:t>
            </w:r>
          </w:p>
        </w:tc>
      </w:tr>
      <w:tr w:rsidR="00395D6D" w14:paraId="1E1F918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DA272A1" w14:textId="77777777" w:rsidR="00282163" w:rsidRDefault="00000000">
            <w:pPr>
              <w:jc w:val="center"/>
            </w:pPr>
            <w:r>
              <w:rPr>
                <w:sz w:val="16"/>
              </w:rPr>
              <w:t>Aula 5</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0C1475F0"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7FD3DF3"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93E4AE0"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5CB44AD"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2165765"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0E23A086"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7D1FE90" w14:textId="77777777" w:rsidR="00282163" w:rsidRDefault="00000000">
            <w:pPr>
              <w:jc w:val="center"/>
            </w:pPr>
            <w:r>
              <w:rPr>
                <w:sz w:val="16"/>
              </w:rPr>
              <w:t>1</w:t>
            </w:r>
          </w:p>
        </w:tc>
      </w:tr>
      <w:tr w:rsidR="00395D6D" w14:paraId="09D82FE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C1F0997" w14:textId="77777777" w:rsidR="00282163" w:rsidRDefault="00000000">
            <w:pPr>
              <w:jc w:val="center"/>
            </w:pPr>
            <w:r>
              <w:rPr>
                <w:sz w:val="16"/>
              </w:rPr>
              <w:t>Aula 6</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0DBFB103"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DF67AB0"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CD6710"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F7A256"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C1B88B1"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7757EB2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2E44282" w14:textId="77777777" w:rsidR="00282163" w:rsidRDefault="00000000">
            <w:pPr>
              <w:jc w:val="center"/>
            </w:pPr>
            <w:r>
              <w:rPr>
                <w:sz w:val="16"/>
              </w:rPr>
              <w:t>1</w:t>
            </w:r>
          </w:p>
        </w:tc>
      </w:tr>
      <w:tr w:rsidR="00395D6D" w14:paraId="3E4063E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5B246A6" w14:textId="77777777" w:rsidR="00282163" w:rsidRDefault="00000000">
            <w:pPr>
              <w:jc w:val="center"/>
            </w:pPr>
            <w:r>
              <w:rPr>
                <w:sz w:val="16"/>
              </w:rPr>
              <w:t>Aula 7</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634D32B3"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39ED6DE"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FA5D45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7CF272E"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211EDDF0"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38350BF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617E887" w14:textId="77777777" w:rsidR="00282163" w:rsidRDefault="00000000">
            <w:pPr>
              <w:jc w:val="center"/>
            </w:pPr>
            <w:r>
              <w:rPr>
                <w:sz w:val="16"/>
              </w:rPr>
              <w:t>2</w:t>
            </w:r>
          </w:p>
        </w:tc>
      </w:tr>
      <w:tr w:rsidR="00395D6D" w14:paraId="7F69798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7464F9E" w14:textId="77777777" w:rsidR="00282163" w:rsidRDefault="00000000">
            <w:pPr>
              <w:jc w:val="center"/>
            </w:pPr>
            <w:r>
              <w:rPr>
                <w:sz w:val="16"/>
              </w:rPr>
              <w:t>Aula 8</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6F69360A"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24B0F13"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48E260C"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563B2D"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73291C9D"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0B3BA920"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AD3EE4B" w14:textId="77777777" w:rsidR="00282163" w:rsidRDefault="00000000">
            <w:pPr>
              <w:jc w:val="center"/>
            </w:pPr>
            <w:r>
              <w:rPr>
                <w:sz w:val="16"/>
              </w:rPr>
              <w:t>2</w:t>
            </w:r>
          </w:p>
        </w:tc>
      </w:tr>
      <w:tr w:rsidR="00395D6D" w14:paraId="12D77D4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C68186C" w14:textId="77777777" w:rsidR="00282163" w:rsidRDefault="00000000">
            <w:pPr>
              <w:jc w:val="center"/>
            </w:pPr>
            <w:r>
              <w:rPr>
                <w:sz w:val="16"/>
              </w:rPr>
              <w:t>Aula multipropósito</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07D9BC3"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DCD47FB"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4F2E3F"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3ADD3FF"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3EAA9E73"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328D8030"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97B862E" w14:textId="77777777" w:rsidR="00282163" w:rsidRDefault="00000000">
            <w:pPr>
              <w:jc w:val="center"/>
            </w:pPr>
            <w:r>
              <w:rPr>
                <w:sz w:val="16"/>
              </w:rPr>
              <w:t>0</w:t>
            </w:r>
          </w:p>
        </w:tc>
      </w:tr>
      <w:tr w:rsidR="00395D6D" w14:paraId="6E51BA5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ED3234" w14:textId="77777777" w:rsidR="00282163" w:rsidRDefault="00000000">
            <w:pPr>
              <w:jc w:val="center"/>
            </w:pPr>
            <w:r>
              <w:rPr>
                <w:sz w:val="16"/>
              </w:rPr>
              <w:t>Pabellón A</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79ABDDF0"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16E3380"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BBAA45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23EAA12"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090F2492"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24FAB913"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19AE50B" w14:textId="77777777" w:rsidR="00282163" w:rsidRDefault="00000000">
            <w:pPr>
              <w:jc w:val="center"/>
            </w:pPr>
            <w:r>
              <w:rPr>
                <w:sz w:val="16"/>
              </w:rPr>
              <w:t>0</w:t>
            </w:r>
          </w:p>
        </w:tc>
      </w:tr>
      <w:tr w:rsidR="00395D6D" w14:paraId="7013445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066E2FD" w14:textId="77777777" w:rsidR="00282163" w:rsidRDefault="00000000">
            <w:pPr>
              <w:jc w:val="center"/>
            </w:pPr>
            <w:r>
              <w:rPr>
                <w:sz w:val="16"/>
              </w:rPr>
              <w:t>Pabellón B</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61EEB17"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B2D8967"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CFD0929"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2555471"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4E955821"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5262C52D"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2332B5C" w14:textId="77777777" w:rsidR="00282163" w:rsidRDefault="00000000">
            <w:pPr>
              <w:jc w:val="center"/>
            </w:pPr>
            <w:r>
              <w:rPr>
                <w:sz w:val="16"/>
              </w:rPr>
              <w:t>0</w:t>
            </w:r>
          </w:p>
        </w:tc>
      </w:tr>
      <w:tr w:rsidR="00395D6D" w14:paraId="4F282E8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E325264" w14:textId="77777777" w:rsidR="00282163" w:rsidRDefault="00000000">
            <w:pPr>
              <w:jc w:val="center"/>
            </w:pPr>
            <w:r>
              <w:rPr>
                <w:sz w:val="16"/>
              </w:rPr>
              <w:t>Pabellón C</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5B8F9F91"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FE96454"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BABE8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2B72D1"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17E0A3DB"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FFAB990"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0AD9B35" w14:textId="77777777" w:rsidR="00282163" w:rsidRDefault="00000000">
            <w:pPr>
              <w:jc w:val="center"/>
            </w:pPr>
            <w:r>
              <w:rPr>
                <w:sz w:val="16"/>
              </w:rPr>
              <w:t>0</w:t>
            </w:r>
          </w:p>
        </w:tc>
      </w:tr>
      <w:tr w:rsidR="00395D6D" w14:paraId="290F5C9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8E9915" w14:textId="77777777" w:rsidR="00282163" w:rsidRDefault="00000000">
            <w:pPr>
              <w:jc w:val="center"/>
            </w:pPr>
            <w:r>
              <w:rPr>
                <w:sz w:val="16"/>
              </w:rPr>
              <w:t>Pabellón D</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2093ADDF"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C82056C"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316F008"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20316AF"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B89FEC2"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27FF3863"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22F4A0" w14:textId="77777777" w:rsidR="00282163" w:rsidRDefault="00000000">
            <w:pPr>
              <w:jc w:val="center"/>
            </w:pPr>
            <w:r>
              <w:rPr>
                <w:sz w:val="16"/>
              </w:rPr>
              <w:t>0</w:t>
            </w:r>
          </w:p>
        </w:tc>
      </w:tr>
    </w:tbl>
    <w:p w14:paraId="4D60DF9B" w14:textId="02E5B2C3" w:rsidR="00282163" w:rsidRDefault="00000000">
      <w:pPr>
        <w:spacing w:before="40" w:after="200"/>
      </w:pPr>
      <w:r>
        <w:rPr>
          <w:sz w:val="16"/>
        </w:rPr>
        <w:t>Fuente: inventario de mobiliario y equipamiento. Todas las aulas cuentan además con proyector multimedia y ecrán; los pabellones, con equipo de sonido.</w:t>
      </w:r>
    </w:p>
    <w:p w14:paraId="186F1EB8" w14:textId="77777777" w:rsidR="00282163" w:rsidRDefault="00000000">
      <w:pPr>
        <w:spacing w:after="200"/>
        <w:jc w:val="both"/>
      </w:pPr>
      <w:r>
        <w:t>Las aulas del Edificio Nava Morales tienen pupitres bipersonales y las del Monoblock Central, filas de mesas y asientos fijos: 20 filas en los pabellones A y B, 13 en el C y 12 en el D. El mobiliario fijo dificulta el trabajo en grupos que exigen las metodologías activas del punto 4.6, y los estudiantes reportan calor o frío extremos, ventilación insuficiente y fallas de proyectores, conforme a la evaluación del punto 11.1.3.</w:t>
      </w:r>
    </w:p>
    <w:p w14:paraId="79FA3169" w14:textId="77777777" w:rsidR="00282163" w:rsidRDefault="00000000">
      <w:pPr>
        <w:spacing w:before="40" w:after="80"/>
        <w:jc w:val="center"/>
      </w:pPr>
      <w:r>
        <w:rPr>
          <w:noProof/>
        </w:rPr>
        <w:lastRenderedPageBreak/>
        <w:drawing>
          <wp:inline distT="0" distB="0" distL="0" distR="0" wp14:anchorId="216A8738" wp14:editId="0ED236E7">
            <wp:extent cx="5220000" cy="1888372"/>
            <wp:effectExtent l="0" t="0" r="0" b="0"/>
            <wp:docPr id="5812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7108" name="aula1.jpg"/>
                    <pic:cNvPicPr/>
                  </pic:nvPicPr>
                  <pic:blipFill>
                    <a:blip r:embed="rId60"/>
                    <a:stretch>
                      <a:fillRect/>
                    </a:stretch>
                  </pic:blipFill>
                  <pic:spPr>
                    <a:xfrm>
                      <a:off x="0" y="0"/>
                      <a:ext cx="5220000" cy="1888372"/>
                    </a:xfrm>
                    <a:prstGeom prst="rect">
                      <a:avLst/>
                    </a:prstGeom>
                  </pic:spPr>
                </pic:pic>
              </a:graphicData>
            </a:graphic>
          </wp:inline>
        </w:drawing>
      </w:r>
    </w:p>
    <w:p w14:paraId="0E468EAC" w14:textId="77777777" w:rsidR="00282163" w:rsidRDefault="00000000">
      <w:pPr>
        <w:spacing w:after="200"/>
        <w:jc w:val="center"/>
      </w:pPr>
      <w:r>
        <w:rPr>
          <w:sz w:val="18"/>
        </w:rPr>
        <w:t>Imagen 1. Aula 1, Edificio Nava Morales</w:t>
      </w:r>
    </w:p>
    <w:p w14:paraId="43DC03F9" w14:textId="77777777" w:rsidR="00282163" w:rsidRDefault="00000000">
      <w:pPr>
        <w:spacing w:before="40" w:after="80"/>
        <w:jc w:val="center"/>
      </w:pPr>
      <w:r>
        <w:rPr>
          <w:noProof/>
        </w:rPr>
        <w:drawing>
          <wp:inline distT="0" distB="0" distL="0" distR="0" wp14:anchorId="3191014E" wp14:editId="22EBC875">
            <wp:extent cx="5220000" cy="1969811"/>
            <wp:effectExtent l="0" t="0" r="0" b="0"/>
            <wp:docPr id="936330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30967" name="aula2.jpg"/>
                    <pic:cNvPicPr/>
                  </pic:nvPicPr>
                  <pic:blipFill>
                    <a:blip r:embed="rId61"/>
                    <a:stretch>
                      <a:fillRect/>
                    </a:stretch>
                  </pic:blipFill>
                  <pic:spPr>
                    <a:xfrm>
                      <a:off x="0" y="0"/>
                      <a:ext cx="5220000" cy="1969811"/>
                    </a:xfrm>
                    <a:prstGeom prst="rect">
                      <a:avLst/>
                    </a:prstGeom>
                  </pic:spPr>
                </pic:pic>
              </a:graphicData>
            </a:graphic>
          </wp:inline>
        </w:drawing>
      </w:r>
    </w:p>
    <w:p w14:paraId="6A9136BB" w14:textId="77777777" w:rsidR="00282163" w:rsidRDefault="00000000">
      <w:pPr>
        <w:spacing w:after="200"/>
        <w:jc w:val="center"/>
      </w:pPr>
      <w:r>
        <w:rPr>
          <w:sz w:val="18"/>
        </w:rPr>
        <w:t>Imagen 2. Aula 2, Edificio Nava Morales</w:t>
      </w:r>
    </w:p>
    <w:p w14:paraId="5FED8484" w14:textId="77777777" w:rsidR="00282163" w:rsidRDefault="00000000">
      <w:pPr>
        <w:spacing w:before="40" w:after="80"/>
        <w:jc w:val="center"/>
      </w:pPr>
      <w:r>
        <w:rPr>
          <w:noProof/>
        </w:rPr>
        <w:drawing>
          <wp:inline distT="0" distB="0" distL="0" distR="0" wp14:anchorId="4A75F00B" wp14:editId="2986B109">
            <wp:extent cx="5220000" cy="1967690"/>
            <wp:effectExtent l="0" t="0" r="0" b="0"/>
            <wp:docPr id="610041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41908" name="aula3.jpg"/>
                    <pic:cNvPicPr/>
                  </pic:nvPicPr>
                  <pic:blipFill>
                    <a:blip r:embed="rId62"/>
                    <a:stretch>
                      <a:fillRect/>
                    </a:stretch>
                  </pic:blipFill>
                  <pic:spPr>
                    <a:xfrm>
                      <a:off x="0" y="0"/>
                      <a:ext cx="5220000" cy="1967690"/>
                    </a:xfrm>
                    <a:prstGeom prst="rect">
                      <a:avLst/>
                    </a:prstGeom>
                  </pic:spPr>
                </pic:pic>
              </a:graphicData>
            </a:graphic>
          </wp:inline>
        </w:drawing>
      </w:r>
    </w:p>
    <w:p w14:paraId="36019AF7" w14:textId="77777777" w:rsidR="00282163" w:rsidRDefault="00000000">
      <w:pPr>
        <w:spacing w:after="200"/>
        <w:jc w:val="center"/>
      </w:pPr>
      <w:r>
        <w:rPr>
          <w:sz w:val="18"/>
        </w:rPr>
        <w:t>Imagen 3. Aula 3, Edificio Nava Morales</w:t>
      </w:r>
    </w:p>
    <w:p w14:paraId="76A2B57E" w14:textId="77777777" w:rsidR="00282163" w:rsidRDefault="00000000">
      <w:pPr>
        <w:spacing w:before="40" w:after="80"/>
        <w:jc w:val="center"/>
      </w:pPr>
      <w:r>
        <w:rPr>
          <w:noProof/>
        </w:rPr>
        <w:lastRenderedPageBreak/>
        <w:drawing>
          <wp:inline distT="0" distB="0" distL="0" distR="0" wp14:anchorId="2F427459" wp14:editId="23763826">
            <wp:extent cx="5220000" cy="1967690"/>
            <wp:effectExtent l="0" t="0" r="0" b="0"/>
            <wp:docPr id="2116868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68092" name="aula4.jpg"/>
                    <pic:cNvPicPr/>
                  </pic:nvPicPr>
                  <pic:blipFill>
                    <a:blip r:embed="rId63"/>
                    <a:stretch>
                      <a:fillRect/>
                    </a:stretch>
                  </pic:blipFill>
                  <pic:spPr>
                    <a:xfrm>
                      <a:off x="0" y="0"/>
                      <a:ext cx="5220000" cy="1967690"/>
                    </a:xfrm>
                    <a:prstGeom prst="rect">
                      <a:avLst/>
                    </a:prstGeom>
                  </pic:spPr>
                </pic:pic>
              </a:graphicData>
            </a:graphic>
          </wp:inline>
        </w:drawing>
      </w:r>
    </w:p>
    <w:p w14:paraId="5B1992B7" w14:textId="77777777" w:rsidR="00282163" w:rsidRDefault="00000000">
      <w:pPr>
        <w:spacing w:after="200"/>
        <w:jc w:val="center"/>
      </w:pPr>
      <w:r>
        <w:rPr>
          <w:sz w:val="18"/>
        </w:rPr>
        <w:t>Imagen 4. Aula 4, Edificio Nava Morales</w:t>
      </w:r>
    </w:p>
    <w:p w14:paraId="7F1E5EB4" w14:textId="77777777" w:rsidR="00282163" w:rsidRDefault="00000000">
      <w:pPr>
        <w:spacing w:before="40" w:after="80"/>
        <w:jc w:val="center"/>
      </w:pPr>
      <w:r>
        <w:rPr>
          <w:noProof/>
        </w:rPr>
        <w:drawing>
          <wp:inline distT="0" distB="0" distL="0" distR="0" wp14:anchorId="0954DE07" wp14:editId="17D66C51">
            <wp:extent cx="5220000" cy="1901145"/>
            <wp:effectExtent l="0" t="0" r="0" b="0"/>
            <wp:docPr id="407533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33766" name="aula5.jpg"/>
                    <pic:cNvPicPr/>
                  </pic:nvPicPr>
                  <pic:blipFill>
                    <a:blip r:embed="rId64"/>
                    <a:stretch>
                      <a:fillRect/>
                    </a:stretch>
                  </pic:blipFill>
                  <pic:spPr>
                    <a:xfrm>
                      <a:off x="0" y="0"/>
                      <a:ext cx="5220000" cy="1901145"/>
                    </a:xfrm>
                    <a:prstGeom prst="rect">
                      <a:avLst/>
                    </a:prstGeom>
                  </pic:spPr>
                </pic:pic>
              </a:graphicData>
            </a:graphic>
          </wp:inline>
        </w:drawing>
      </w:r>
    </w:p>
    <w:p w14:paraId="4B2412A1" w14:textId="77777777" w:rsidR="00282163" w:rsidRDefault="00000000">
      <w:pPr>
        <w:spacing w:after="200"/>
        <w:jc w:val="center"/>
      </w:pPr>
      <w:r>
        <w:rPr>
          <w:sz w:val="18"/>
        </w:rPr>
        <w:t>Imagen 5. Aula 5, Edificio Nava Morales</w:t>
      </w:r>
    </w:p>
    <w:p w14:paraId="41EB926A" w14:textId="77777777" w:rsidR="00282163" w:rsidRDefault="00000000">
      <w:pPr>
        <w:spacing w:before="40" w:after="80"/>
        <w:jc w:val="center"/>
      </w:pPr>
      <w:r>
        <w:rPr>
          <w:noProof/>
        </w:rPr>
        <w:lastRenderedPageBreak/>
        <w:drawing>
          <wp:inline distT="0" distB="0" distL="0" distR="0" wp14:anchorId="180614A1" wp14:editId="3C52169E">
            <wp:extent cx="2700000" cy="3929314"/>
            <wp:effectExtent l="0" t="0" r="0" b="0"/>
            <wp:docPr id="1953056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6283" name="aula6.jpg"/>
                    <pic:cNvPicPr/>
                  </pic:nvPicPr>
                  <pic:blipFill>
                    <a:blip r:embed="rId65"/>
                    <a:stretch>
                      <a:fillRect/>
                    </a:stretch>
                  </pic:blipFill>
                  <pic:spPr>
                    <a:xfrm>
                      <a:off x="0" y="0"/>
                      <a:ext cx="2700000" cy="3929314"/>
                    </a:xfrm>
                    <a:prstGeom prst="rect">
                      <a:avLst/>
                    </a:prstGeom>
                  </pic:spPr>
                </pic:pic>
              </a:graphicData>
            </a:graphic>
          </wp:inline>
        </w:drawing>
      </w:r>
    </w:p>
    <w:p w14:paraId="055CC3E1" w14:textId="77777777" w:rsidR="00282163" w:rsidRDefault="00000000">
      <w:pPr>
        <w:spacing w:after="200"/>
        <w:jc w:val="center"/>
      </w:pPr>
      <w:r>
        <w:rPr>
          <w:sz w:val="18"/>
        </w:rPr>
        <w:t>Imagen 6. Aula 6, Edificio Nava Morales</w:t>
      </w:r>
    </w:p>
    <w:p w14:paraId="52D33A45" w14:textId="77777777" w:rsidR="00282163" w:rsidRDefault="00000000">
      <w:pPr>
        <w:spacing w:before="40" w:after="80"/>
        <w:jc w:val="center"/>
      </w:pPr>
      <w:r>
        <w:rPr>
          <w:noProof/>
        </w:rPr>
        <w:drawing>
          <wp:inline distT="0" distB="0" distL="0" distR="0" wp14:anchorId="343A72BB" wp14:editId="415046C7">
            <wp:extent cx="5220000" cy="1838953"/>
            <wp:effectExtent l="0" t="0" r="0" b="0"/>
            <wp:docPr id="89320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07110" name="aula7.jpg"/>
                    <pic:cNvPicPr/>
                  </pic:nvPicPr>
                  <pic:blipFill>
                    <a:blip r:embed="rId66"/>
                    <a:stretch>
                      <a:fillRect/>
                    </a:stretch>
                  </pic:blipFill>
                  <pic:spPr>
                    <a:xfrm>
                      <a:off x="0" y="0"/>
                      <a:ext cx="5220000" cy="1838953"/>
                    </a:xfrm>
                    <a:prstGeom prst="rect">
                      <a:avLst/>
                    </a:prstGeom>
                  </pic:spPr>
                </pic:pic>
              </a:graphicData>
            </a:graphic>
          </wp:inline>
        </w:drawing>
      </w:r>
    </w:p>
    <w:p w14:paraId="0C6F575D" w14:textId="77777777" w:rsidR="00282163" w:rsidRDefault="00000000">
      <w:pPr>
        <w:spacing w:after="200"/>
        <w:jc w:val="center"/>
      </w:pPr>
      <w:r>
        <w:rPr>
          <w:sz w:val="18"/>
        </w:rPr>
        <w:t>Imagen 7. Aula 7, Edificio Nava Morales</w:t>
      </w:r>
    </w:p>
    <w:p w14:paraId="26774CA6" w14:textId="77777777" w:rsidR="00282163" w:rsidRDefault="00000000">
      <w:pPr>
        <w:spacing w:before="40" w:after="80"/>
        <w:jc w:val="center"/>
      </w:pPr>
      <w:r>
        <w:rPr>
          <w:noProof/>
        </w:rPr>
        <w:lastRenderedPageBreak/>
        <w:drawing>
          <wp:inline distT="0" distB="0" distL="0" distR="0" wp14:anchorId="3FB807C6" wp14:editId="120F1BB6">
            <wp:extent cx="5220000" cy="1729295"/>
            <wp:effectExtent l="0" t="0" r="0" b="0"/>
            <wp:docPr id="10547300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30048" name="aula8.jpg"/>
                    <pic:cNvPicPr/>
                  </pic:nvPicPr>
                  <pic:blipFill>
                    <a:blip r:embed="rId67"/>
                    <a:stretch>
                      <a:fillRect/>
                    </a:stretch>
                  </pic:blipFill>
                  <pic:spPr>
                    <a:xfrm>
                      <a:off x="0" y="0"/>
                      <a:ext cx="5220000" cy="1729295"/>
                    </a:xfrm>
                    <a:prstGeom prst="rect">
                      <a:avLst/>
                    </a:prstGeom>
                  </pic:spPr>
                </pic:pic>
              </a:graphicData>
            </a:graphic>
          </wp:inline>
        </w:drawing>
      </w:r>
    </w:p>
    <w:p w14:paraId="49C4492E" w14:textId="77777777" w:rsidR="00282163" w:rsidRDefault="00000000">
      <w:pPr>
        <w:spacing w:after="200"/>
        <w:jc w:val="center"/>
      </w:pPr>
      <w:r>
        <w:rPr>
          <w:sz w:val="18"/>
        </w:rPr>
        <w:t>Imagen 8. Aula 8, Edificio Nava Morales</w:t>
      </w:r>
    </w:p>
    <w:p w14:paraId="0A38517D" w14:textId="77777777" w:rsidR="00282163" w:rsidRDefault="00000000">
      <w:pPr>
        <w:spacing w:before="40" w:after="80"/>
        <w:jc w:val="center"/>
      </w:pPr>
      <w:r>
        <w:rPr>
          <w:noProof/>
        </w:rPr>
        <w:drawing>
          <wp:inline distT="0" distB="0" distL="0" distR="0" wp14:anchorId="68A6D45B" wp14:editId="632D8C96">
            <wp:extent cx="5220000" cy="1845455"/>
            <wp:effectExtent l="0" t="0" r="0" b="0"/>
            <wp:docPr id="11493078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7809" name="mono1.jpg"/>
                    <pic:cNvPicPr/>
                  </pic:nvPicPr>
                  <pic:blipFill>
                    <a:blip r:embed="rId68"/>
                    <a:stretch>
                      <a:fillRect/>
                    </a:stretch>
                  </pic:blipFill>
                  <pic:spPr>
                    <a:xfrm>
                      <a:off x="0" y="0"/>
                      <a:ext cx="5220000" cy="1845455"/>
                    </a:xfrm>
                    <a:prstGeom prst="rect">
                      <a:avLst/>
                    </a:prstGeom>
                  </pic:spPr>
                </pic:pic>
              </a:graphicData>
            </a:graphic>
          </wp:inline>
        </w:drawing>
      </w:r>
    </w:p>
    <w:p w14:paraId="2D9AF1D7" w14:textId="77777777" w:rsidR="00282163" w:rsidRDefault="00000000">
      <w:pPr>
        <w:spacing w:after="200"/>
        <w:jc w:val="center"/>
      </w:pPr>
      <w:r>
        <w:rPr>
          <w:sz w:val="18"/>
        </w:rPr>
        <w:t>Imagen 9. Pabellones del Edificio Monoblock Central</w:t>
      </w:r>
    </w:p>
    <w:p w14:paraId="2C3C9F3F" w14:textId="77777777" w:rsidR="00282163" w:rsidRDefault="00000000">
      <w:pPr>
        <w:spacing w:before="40" w:after="80"/>
        <w:jc w:val="center"/>
      </w:pPr>
      <w:r>
        <w:rPr>
          <w:noProof/>
        </w:rPr>
        <w:drawing>
          <wp:inline distT="0" distB="0" distL="0" distR="0" wp14:anchorId="6577350D" wp14:editId="293B1668">
            <wp:extent cx="5220000" cy="17179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no2.jpg"/>
                    <pic:cNvPicPr/>
                  </pic:nvPicPr>
                  <pic:blipFill>
                    <a:blip r:embed="rId69"/>
                    <a:stretch>
                      <a:fillRect/>
                    </a:stretch>
                  </pic:blipFill>
                  <pic:spPr>
                    <a:xfrm>
                      <a:off x="0" y="0"/>
                      <a:ext cx="5220000" cy="1717913"/>
                    </a:xfrm>
                    <a:prstGeom prst="rect">
                      <a:avLst/>
                    </a:prstGeom>
                  </pic:spPr>
                </pic:pic>
              </a:graphicData>
            </a:graphic>
          </wp:inline>
        </w:drawing>
      </w:r>
    </w:p>
    <w:p w14:paraId="2CB5FB12" w14:textId="77777777" w:rsidR="00282163" w:rsidRDefault="00000000">
      <w:pPr>
        <w:spacing w:after="200"/>
        <w:jc w:val="center"/>
      </w:pPr>
      <w:r>
        <w:rPr>
          <w:sz w:val="18"/>
        </w:rPr>
        <w:t>Imagen 10. Pabellones del Edificio Monoblock Central</w:t>
      </w:r>
    </w:p>
    <w:p w14:paraId="0F38622B" w14:textId="48CEBB17" w:rsidR="009C78F3" w:rsidRDefault="00000000">
      <w:pPr>
        <w:spacing w:after="200"/>
        <w:jc w:val="both"/>
      </w:pPr>
      <w:r>
        <w:t xml:space="preserve">Como aulas virtuales, la Carrera dispone de plataforma virtual en Moodle y de Microsoft Teams, descritas en el punto 10.12. </w:t>
      </w:r>
    </w:p>
    <w:p w14:paraId="5C6DAA71" w14:textId="1B4DB57E" w:rsidR="00282163" w:rsidRDefault="00000000">
      <w:pPr>
        <w:spacing w:after="200"/>
        <w:jc w:val="both"/>
      </w:pPr>
      <w:r>
        <w:t xml:space="preserve">En el </w:t>
      </w:r>
      <w:r w:rsidR="009C78F3">
        <w:t>Rediseño Curricular</w:t>
      </w:r>
      <w:r>
        <w:t xml:space="preserve"> cada asignatura y paralelo contará con un aula virtual para el trabajo no presencial.</w:t>
      </w:r>
    </w:p>
    <w:p w14:paraId="7630A723" w14:textId="77777777" w:rsidR="00282163" w:rsidRDefault="00000000">
      <w:pPr>
        <w:keepNext/>
        <w:tabs>
          <w:tab w:val="left" w:pos="709"/>
        </w:tabs>
        <w:spacing w:before="120" w:after="200"/>
        <w:ind w:left="709" w:hanging="709"/>
        <w:outlineLvl w:val="1"/>
      </w:pPr>
      <w:bookmarkStart w:id="198" w:name="_Toc000000198"/>
      <w:r>
        <w:rPr>
          <w:b/>
          <w:sz w:val="24"/>
        </w:rPr>
        <w:t>14.2</w:t>
      </w:r>
      <w:r>
        <w:rPr>
          <w:b/>
          <w:sz w:val="24"/>
        </w:rPr>
        <w:tab/>
        <w:t>Tecnología audiovisual</w:t>
      </w:r>
      <w:bookmarkEnd w:id="198"/>
    </w:p>
    <w:p w14:paraId="41A214A3" w14:textId="77777777" w:rsidR="002827EF" w:rsidRDefault="00000000">
      <w:pPr>
        <w:spacing w:after="200"/>
        <w:jc w:val="both"/>
      </w:pPr>
      <w:r>
        <w:t>La Carrera cuenta con 16 proyectores multimedia</w:t>
      </w:r>
      <w:r w:rsidR="009C78F3">
        <w:t xml:space="preserve"> </w:t>
      </w:r>
      <w:r>
        <w:t xml:space="preserve">distribuidos en todas las aulas, el aula multipropósito, las salas de computación y la Sala del Consejo de Carrera; atriles con parlante en los cuatro pabellones; un equipo de sonido portátil; y el equipo del auditorio, con consola </w:t>
      </w:r>
      <w:r>
        <w:lastRenderedPageBreak/>
        <w:t xml:space="preserve">mezcladora de 12 canales, control de luces y ocho micrófonos inalámbricos. El detalle se presenta en los puntos 10.1 y 10.5. </w:t>
      </w:r>
    </w:p>
    <w:p w14:paraId="4388CDBF" w14:textId="41B115E7" w:rsidR="00282163" w:rsidRDefault="00000000">
      <w:pPr>
        <w:spacing w:after="200"/>
        <w:jc w:val="both"/>
      </w:pPr>
      <w:r>
        <w:t>El inventario no registra pantallas interactivas ni equipos para la grabación o transmisión de clases, que serán necesarios para la modalidad híbrida prevista en el punto 5.3.3.</w:t>
      </w:r>
    </w:p>
    <w:p w14:paraId="7249DEBE" w14:textId="77777777" w:rsidR="00282163" w:rsidRDefault="00000000">
      <w:pPr>
        <w:keepNext/>
        <w:tabs>
          <w:tab w:val="left" w:pos="709"/>
        </w:tabs>
        <w:spacing w:before="120" w:after="200"/>
        <w:ind w:left="709" w:hanging="709"/>
        <w:outlineLvl w:val="1"/>
      </w:pPr>
      <w:bookmarkStart w:id="199" w:name="_Toc000000199"/>
      <w:r>
        <w:rPr>
          <w:b/>
          <w:sz w:val="24"/>
        </w:rPr>
        <w:t>14.3</w:t>
      </w:r>
      <w:r>
        <w:rPr>
          <w:b/>
          <w:sz w:val="24"/>
        </w:rPr>
        <w:tab/>
        <w:t>Laboratorios / talleres</w:t>
      </w:r>
      <w:bookmarkEnd w:id="199"/>
    </w:p>
    <w:p w14:paraId="4621B116" w14:textId="77777777" w:rsidR="006402C6" w:rsidRDefault="00000000">
      <w:pPr>
        <w:spacing w:after="200"/>
        <w:jc w:val="both"/>
      </w:pPr>
      <w:r>
        <w:t xml:space="preserve">La Carrera cuenta con dos laboratorios de computación: el del Edificio Nava Morales, en el cuarto piso, con 61 m² y capacidad para 70 estudiantes, y el del Monoblock Central, en planta baja, con 50 m² y capacidad para 36 estudiantes, donde 24 de las 27 computadoras están en mal estado según el relevamiento de octubre de 2026. Su equipamiento y software se detallan en los puntos 10.4, 10.7 y 10.8. </w:t>
      </w:r>
    </w:p>
    <w:p w14:paraId="16F30E5F" w14:textId="15936A98" w:rsidR="00282163" w:rsidRDefault="00000000">
      <w:pPr>
        <w:spacing w:after="200"/>
        <w:jc w:val="both"/>
      </w:pPr>
      <w:r>
        <w:t>La Carrera no cuenta con salas de simulación para el trabajo en equipo; su habilitación forma parte de los requerimientos de mediano plazo del punto 11.1.4.</w:t>
      </w:r>
    </w:p>
    <w:p w14:paraId="057B02FF" w14:textId="77777777" w:rsidR="00282163" w:rsidRDefault="00000000">
      <w:pPr>
        <w:spacing w:before="40" w:after="80"/>
        <w:jc w:val="center"/>
      </w:pPr>
      <w:r>
        <w:rPr>
          <w:noProof/>
        </w:rPr>
        <w:drawing>
          <wp:inline distT="0" distB="0" distL="0" distR="0" wp14:anchorId="5AD74FB9" wp14:editId="111A520A">
            <wp:extent cx="5220000" cy="18864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mpu.jpg"/>
                    <pic:cNvPicPr/>
                  </pic:nvPicPr>
                  <pic:blipFill>
                    <a:blip r:embed="rId70"/>
                    <a:stretch>
                      <a:fillRect/>
                    </a:stretch>
                  </pic:blipFill>
                  <pic:spPr>
                    <a:xfrm>
                      <a:off x="0" y="0"/>
                      <a:ext cx="5220000" cy="1886422"/>
                    </a:xfrm>
                    <a:prstGeom prst="rect">
                      <a:avLst/>
                    </a:prstGeom>
                  </pic:spPr>
                </pic:pic>
              </a:graphicData>
            </a:graphic>
          </wp:inline>
        </w:drawing>
      </w:r>
    </w:p>
    <w:p w14:paraId="5B2E91C1" w14:textId="77777777" w:rsidR="00282163" w:rsidRDefault="00000000">
      <w:pPr>
        <w:spacing w:after="200"/>
        <w:jc w:val="center"/>
      </w:pPr>
      <w:r>
        <w:rPr>
          <w:sz w:val="18"/>
        </w:rPr>
        <w:t>Imagen 11. Laboratorios de computación</w:t>
      </w:r>
    </w:p>
    <w:p w14:paraId="249A7DE5" w14:textId="77777777" w:rsidR="00282163" w:rsidRDefault="00000000">
      <w:pPr>
        <w:keepNext/>
        <w:tabs>
          <w:tab w:val="left" w:pos="709"/>
        </w:tabs>
        <w:spacing w:before="120" w:after="200"/>
        <w:ind w:left="709" w:hanging="709"/>
        <w:outlineLvl w:val="1"/>
      </w:pPr>
      <w:bookmarkStart w:id="200" w:name="_Toc000000200"/>
      <w:r>
        <w:rPr>
          <w:b/>
          <w:sz w:val="24"/>
        </w:rPr>
        <w:t>14.4</w:t>
      </w:r>
      <w:r>
        <w:rPr>
          <w:b/>
          <w:sz w:val="24"/>
        </w:rPr>
        <w:tab/>
        <w:t>Áreas de biblioteca, hemeroteca e información dura o digital</w:t>
      </w:r>
      <w:bookmarkEnd w:id="200"/>
    </w:p>
    <w:p w14:paraId="55DC796E" w14:textId="77777777" w:rsidR="00282163" w:rsidRDefault="00000000">
      <w:pPr>
        <w:spacing w:after="200"/>
        <w:jc w:val="both"/>
      </w:pPr>
      <w:r>
        <w:t>La Biblioteca de la Carrera se ubica en el primer piso del Edificio Nava Morales:</w:t>
      </w:r>
    </w:p>
    <w:p w14:paraId="062B567E" w14:textId="77777777" w:rsidR="00282163" w:rsidRDefault="00000000">
      <w:pPr>
        <w:pStyle w:val="TituloCuadro"/>
        <w:keepNext/>
        <w:spacing w:before="40" w:after="80"/>
        <w:jc w:val="center"/>
      </w:pPr>
      <w:bookmarkStart w:id="330" w:name="_Toc000000348"/>
      <w:r>
        <w:rPr>
          <w:b/>
        </w:rPr>
        <w:t>Cuadro 2. Ambientes de la Biblioteca</w:t>
      </w:r>
      <w:bookmarkEnd w:id="330"/>
    </w:p>
    <w:tbl>
      <w:tblPr>
        <w:tblW w:w="0" w:type="auto"/>
        <w:jc w:val="center"/>
        <w:tblLayout w:type="fixed"/>
        <w:tblLook w:val="04A0" w:firstRow="1" w:lastRow="0" w:firstColumn="1" w:lastColumn="0" w:noHBand="0" w:noVBand="1"/>
      </w:tblPr>
      <w:tblGrid>
        <w:gridCol w:w="2835"/>
        <w:gridCol w:w="1134"/>
        <w:gridCol w:w="1361"/>
        <w:gridCol w:w="1474"/>
        <w:gridCol w:w="2268"/>
      </w:tblGrid>
      <w:tr w:rsidR="00395D6D" w14:paraId="2BF9FE5D"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1D7F8" w14:textId="77777777" w:rsidR="00282163" w:rsidRDefault="00000000">
            <w:pPr>
              <w:jc w:val="center"/>
            </w:pPr>
            <w:r>
              <w:rPr>
                <w:b/>
                <w:color w:val="FFFFFF"/>
              </w:rPr>
              <w:t>Ambiente</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E727C7" w14:textId="77777777" w:rsidR="00282163" w:rsidRDefault="00000000">
            <w:pPr>
              <w:jc w:val="center"/>
            </w:pPr>
            <w:r>
              <w:rPr>
                <w:b/>
                <w:color w:val="FFFFFF"/>
              </w:rPr>
              <w:t>Piso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CEDB93D" w14:textId="77777777" w:rsidR="00282163" w:rsidRDefault="00000000">
            <w:pPr>
              <w:jc w:val="center"/>
            </w:pPr>
            <w:r>
              <w:rPr>
                <w:b/>
                <w:color w:val="FFFFFF"/>
              </w:rPr>
              <w:t>Uso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6E818A1" w14:textId="77777777" w:rsidR="00282163" w:rsidRDefault="00000000">
            <w:pPr>
              <w:jc w:val="center"/>
            </w:pPr>
            <w:r>
              <w:rPr>
                <w:b/>
                <w:color w:val="FFFFFF"/>
              </w:rPr>
              <w:t>Superficie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058631" w14:textId="77777777" w:rsidR="00282163" w:rsidRDefault="00000000">
            <w:pPr>
              <w:jc w:val="center"/>
            </w:pPr>
            <w:r>
              <w:rPr>
                <w:b/>
                <w:color w:val="FFFFFF"/>
              </w:rPr>
              <w:t>Capacidad</w:t>
            </w:r>
          </w:p>
        </w:tc>
      </w:tr>
      <w:tr w:rsidR="00395D6D" w14:paraId="7FD156E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09FF33A" w14:textId="77777777" w:rsidR="00282163" w:rsidRDefault="00000000">
            <w:pPr>
              <w:jc w:val="center"/>
            </w:pPr>
            <w:r>
              <w:t>Sala de lectura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342CFD1"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52B2CF0"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467CCE1" w14:textId="77777777" w:rsidR="00282163" w:rsidRDefault="00000000">
            <w:pPr>
              <w:jc w:val="center"/>
            </w:pPr>
            <w:r>
              <w:t>51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2BAE7A" w14:textId="77777777" w:rsidR="00282163" w:rsidRDefault="00000000">
            <w:pPr>
              <w:jc w:val="center"/>
            </w:pPr>
            <w:r>
              <w:t>90 estudiantes</w:t>
            </w:r>
          </w:p>
        </w:tc>
      </w:tr>
      <w:tr w:rsidR="00395D6D" w14:paraId="149AF02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CFF10C4" w14:textId="77777777" w:rsidR="00282163" w:rsidRDefault="00000000">
            <w:pPr>
              <w:jc w:val="center"/>
            </w:pPr>
            <w:r>
              <w:t>Depósito de libros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330201"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FE088D3"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3EDE3CB" w14:textId="77777777" w:rsidR="00282163" w:rsidRDefault="00000000">
            <w:pPr>
              <w:jc w:val="center"/>
            </w:pPr>
            <w:r>
              <w:t>51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8489C23" w14:textId="77777777" w:rsidR="00282163" w:rsidRDefault="00000000">
            <w:pPr>
              <w:jc w:val="center"/>
            </w:pPr>
            <w:r>
              <w:t>No aplica</w:t>
            </w:r>
          </w:p>
        </w:tc>
      </w:tr>
      <w:tr w:rsidR="00395D6D" w14:paraId="4DFCB6F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6FC4211" w14:textId="77777777" w:rsidR="00282163" w:rsidRDefault="00000000">
            <w:pPr>
              <w:jc w:val="center"/>
            </w:pPr>
            <w:r>
              <w:t>Oficina de Jefatura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7F529A"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D90C246"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579D995" w14:textId="77777777" w:rsidR="00282163" w:rsidRDefault="00000000">
            <w:pPr>
              <w:jc w:val="center"/>
            </w:pPr>
            <w:r>
              <w:t>10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E9D2762" w14:textId="77777777" w:rsidR="00282163" w:rsidRDefault="00000000">
            <w:pPr>
              <w:jc w:val="center"/>
            </w:pPr>
            <w:r>
              <w:t>No aplica</w:t>
            </w:r>
          </w:p>
        </w:tc>
      </w:tr>
      <w:tr w:rsidR="00395D6D" w14:paraId="42DF4CB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304E053" w14:textId="77777777" w:rsidR="00282163" w:rsidRDefault="00000000">
            <w:pPr>
              <w:jc w:val="center"/>
            </w:pPr>
            <w:r>
              <w:t>Oficina de bibliotecarios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1EB6E2"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E5AB0C7"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3C905E" w14:textId="77777777" w:rsidR="00282163" w:rsidRDefault="00000000">
            <w:pPr>
              <w:jc w:val="center"/>
            </w:pPr>
            <w:r>
              <w:t>15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67B4A55" w14:textId="77777777" w:rsidR="00282163" w:rsidRDefault="00000000">
            <w:pPr>
              <w:jc w:val="center"/>
            </w:pPr>
            <w:r>
              <w:t>No aplica</w:t>
            </w:r>
          </w:p>
        </w:tc>
      </w:tr>
    </w:tbl>
    <w:p w14:paraId="0B8FA86F" w14:textId="77777777" w:rsidR="00282163" w:rsidRDefault="00000000">
      <w:pPr>
        <w:spacing w:before="40" w:after="200"/>
      </w:pPr>
      <w:r>
        <w:rPr>
          <w:sz w:val="16"/>
        </w:rPr>
        <w:t>Fuente: Plan de Estudios 2024.</w:t>
      </w:r>
    </w:p>
    <w:p w14:paraId="213D5F87" w14:textId="56C10262" w:rsidR="00282163" w:rsidRDefault="00000000">
      <w:pPr>
        <w:spacing w:after="200"/>
        <w:jc w:val="both"/>
      </w:pPr>
      <w:r>
        <w:t xml:space="preserve">La sala de lectura ofrece 0,57 m² por usuario a plena capacidad y 90 plazas para 3.116 estudiantes inscritos. Cuenta con dos cámaras de seguridad y aire acondicionado. El acervo de 6.173 libros y 2.821 trabajos académicos, el sistema KOHA,</w:t>
      </w:r>
      <w:r w:rsidR="006402C6">
        <w:t xml:space="preserve"> </w:t>
      </w:r>
      <w:r>
        <w:t xml:space="preserve">el repositorio institucional y el acceso a bases de datos se describen en el punto 9. </w:t>
      </w:r>
    </w:p>
    <w:p w14:paraId="4A86702B" w14:textId="77777777" w:rsidR="00282163" w:rsidRDefault="00000000">
      <w:pPr>
        <w:spacing w:before="40" w:after="80"/>
        <w:jc w:val="center"/>
      </w:pPr>
      <w:r>
        <w:rPr>
          <w:noProof/>
        </w:rPr>
        <w:lastRenderedPageBreak/>
        <w:drawing>
          <wp:inline distT="0" distB="0" distL="0" distR="0" wp14:anchorId="39C9F757" wp14:editId="142296CE">
            <wp:extent cx="5220000" cy="19021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blio.jpg"/>
                    <pic:cNvPicPr/>
                  </pic:nvPicPr>
                  <pic:blipFill>
                    <a:blip r:embed="rId71"/>
                    <a:stretch>
                      <a:fillRect/>
                    </a:stretch>
                  </pic:blipFill>
                  <pic:spPr>
                    <a:xfrm>
                      <a:off x="0" y="0"/>
                      <a:ext cx="5220000" cy="1902134"/>
                    </a:xfrm>
                    <a:prstGeom prst="rect">
                      <a:avLst/>
                    </a:prstGeom>
                  </pic:spPr>
                </pic:pic>
              </a:graphicData>
            </a:graphic>
          </wp:inline>
        </w:drawing>
      </w:r>
    </w:p>
    <w:p w14:paraId="228A0F51" w14:textId="77777777" w:rsidR="00282163" w:rsidRDefault="00000000">
      <w:pPr>
        <w:spacing w:after="200"/>
        <w:jc w:val="center"/>
      </w:pPr>
      <w:r>
        <w:rPr>
          <w:sz w:val="18"/>
        </w:rPr>
        <w:t>Imagen 12. Biblioteca y sala de lectura</w:t>
      </w:r>
    </w:p>
    <w:p w14:paraId="257A6D45" w14:textId="77777777" w:rsidR="00282163" w:rsidRDefault="00000000">
      <w:pPr>
        <w:keepNext/>
        <w:tabs>
          <w:tab w:val="left" w:pos="709"/>
        </w:tabs>
        <w:spacing w:before="120" w:after="200"/>
        <w:ind w:left="709" w:hanging="709"/>
        <w:outlineLvl w:val="1"/>
      </w:pPr>
      <w:bookmarkStart w:id="201" w:name="_Toc000000201"/>
      <w:r>
        <w:rPr>
          <w:b/>
          <w:sz w:val="24"/>
        </w:rPr>
        <w:t>14.5</w:t>
      </w:r>
      <w:r>
        <w:rPr>
          <w:b/>
          <w:sz w:val="24"/>
        </w:rPr>
        <w:tab/>
        <w:t>Salas de computación y computadores estacionarios y portátiles</w:t>
      </w:r>
      <w:bookmarkEnd w:id="201"/>
    </w:p>
    <w:p w14:paraId="27087A3D" w14:textId="77777777" w:rsidR="006402C6" w:rsidRDefault="00000000">
      <w:pPr>
        <w:spacing w:after="200"/>
        <w:jc w:val="both"/>
      </w:pPr>
      <w:r>
        <w:t xml:space="preserve">Las computadoras estacionarias de uso académico se concentran en los dos laboratorios, conectados en red con acceso a internet: 70 en el Edificio Nava Morales y 27 en el Monoblock Central, de las cuales 24 están en mal estado. El laboratorio del Monoblock dispone además de seis computadoras portátiles para préstamo, dos de ellas inutilizables, y la Carrera entrega computadoras portátiles a los docentes para el uso en aula. El Centro de Cómputo, en la Av. Villazón, cuenta con el gabinete de red desde el que se distribuye el servicio de internet a todos los predios, tres impresoras, un escáner de alta velocidad y cuatro computadoras. </w:t>
      </w:r>
    </w:p>
    <w:p w14:paraId="64BEB78C" w14:textId="45855486" w:rsidR="00282163" w:rsidRDefault="00000000">
      <w:pPr>
        <w:spacing w:after="200"/>
        <w:jc w:val="both"/>
      </w:pPr>
      <w:r>
        <w:t>Según el relevamiento del punto 15, el 90 % de los equipos de computación de ambos edificios ya cumplió su ciclo de vida, por lo que su renovación integral es un requerimiento de corto plazo.</w:t>
      </w:r>
    </w:p>
    <w:p w14:paraId="6A7EBE0C" w14:textId="38D80094" w:rsidR="009C78F3" w:rsidRDefault="00000000">
      <w:pPr>
        <w:spacing w:after="200"/>
        <w:jc w:val="both"/>
      </w:pPr>
      <w:r>
        <w:t>La carrera tiene proyectado la compra de equipos de computación para fortalecer los laboratorios.</w:t>
      </w:r>
    </w:p>
    <w:p w14:paraId="03945AA4" w14:textId="77777777" w:rsidR="00282163" w:rsidRDefault="00000000">
      <w:pPr>
        <w:keepNext/>
        <w:tabs>
          <w:tab w:val="left" w:pos="709"/>
        </w:tabs>
        <w:spacing w:before="120" w:after="200"/>
        <w:ind w:left="709" w:hanging="709"/>
        <w:outlineLvl w:val="1"/>
      </w:pPr>
      <w:bookmarkStart w:id="202" w:name="_Toc000000202"/>
      <w:r>
        <w:rPr>
          <w:b/>
          <w:sz w:val="24"/>
        </w:rPr>
        <w:t>14.6</w:t>
      </w:r>
      <w:r>
        <w:rPr>
          <w:b/>
          <w:sz w:val="24"/>
        </w:rPr>
        <w:tab/>
        <w:t>Ambientes administrativos y sala de docentes</w:t>
      </w:r>
      <w:bookmarkEnd w:id="202"/>
    </w:p>
    <w:p w14:paraId="6D6604D1" w14:textId="77777777" w:rsidR="00282163" w:rsidRDefault="00000000">
      <w:pPr>
        <w:pStyle w:val="TituloCuadro"/>
        <w:keepNext/>
        <w:spacing w:before="40" w:after="80"/>
        <w:jc w:val="center"/>
      </w:pPr>
      <w:bookmarkStart w:id="331" w:name="_Toc000000349"/>
      <w:r>
        <w:rPr>
          <w:b/>
        </w:rPr>
        <w:t>Cuadro 3. Ambientes administrativos y sala de docentes</w:t>
      </w:r>
      <w:bookmarkEnd w:id="331"/>
    </w:p>
    <w:tbl>
      <w:tblPr>
        <w:tblW w:w="0" w:type="auto"/>
        <w:jc w:val="center"/>
        <w:tblLayout w:type="fixed"/>
        <w:tblLook w:val="04A0" w:firstRow="1" w:lastRow="0" w:firstColumn="1" w:lastColumn="0" w:noHBand="0" w:noVBand="1"/>
      </w:tblPr>
      <w:tblGrid>
        <w:gridCol w:w="1928"/>
        <w:gridCol w:w="2608"/>
        <w:gridCol w:w="1474"/>
        <w:gridCol w:w="1247"/>
      </w:tblGrid>
      <w:tr w:rsidR="00395D6D" w14:paraId="4710BA82"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D3AB73" w14:textId="77777777" w:rsidR="00201DDF" w:rsidRDefault="00000000">
            <w:pPr>
              <w:jc w:val="center"/>
            </w:pPr>
            <w:r>
              <w:rPr>
                <w:b/>
                <w:color w:val="FFFFFF"/>
                <w:sz w:val="18"/>
              </w:rPr>
              <w:t>Edificio</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655FC7" w14:textId="77777777" w:rsidR="00201DDF" w:rsidRDefault="00000000">
            <w:pPr>
              <w:jc w:val="center"/>
            </w:pPr>
            <w:r>
              <w:rPr>
                <w:b/>
                <w:color w:val="FFFFFF"/>
                <w:sz w:val="18"/>
              </w:rPr>
              <w:t>Ambiente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1818A8" w14:textId="77777777" w:rsidR="00201DDF" w:rsidRDefault="00000000">
            <w:pPr>
              <w:jc w:val="center"/>
            </w:pPr>
            <w:r>
              <w:rPr>
                <w:b/>
                <w:color w:val="FFFFFF"/>
                <w:sz w:val="18"/>
              </w:rPr>
              <w:t>Piso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76A3D2" w14:textId="77777777" w:rsidR="00201DDF" w:rsidRDefault="00000000">
            <w:pPr>
              <w:jc w:val="center"/>
            </w:pPr>
            <w:r>
              <w:rPr>
                <w:b/>
                <w:color w:val="FFFFFF"/>
                <w:sz w:val="18"/>
              </w:rPr>
              <w:t>Superficie</w:t>
            </w:r>
          </w:p>
        </w:tc>
      </w:tr>
      <w:tr w:rsidR="00395D6D" w14:paraId="3560A9CF"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7CFF4A0"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2FE89171" w14:textId="77777777" w:rsidR="00201DDF" w:rsidRDefault="00000000">
            <w:r>
              <w:rPr>
                <w:sz w:val="18"/>
              </w:rPr>
              <w:t>Dirección de Carrera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820646F"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DB9BBA2" w14:textId="77777777" w:rsidR="00201DDF" w:rsidRDefault="00000000">
            <w:r>
              <w:rPr>
                <w:sz w:val="18"/>
              </w:rPr>
              <w:t>25 m²</w:t>
            </w:r>
          </w:p>
        </w:tc>
      </w:tr>
      <w:tr w:rsidR="00395D6D" w14:paraId="08B62A3D"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85F44DC"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9E1A3E1" w14:textId="77777777" w:rsidR="00201DDF" w:rsidRDefault="00000000">
            <w:r>
              <w:rPr>
                <w:sz w:val="18"/>
              </w:rPr>
              <w:t>Sala del Honorable Consejo de Carrera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058E786"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6D207" w14:textId="77777777" w:rsidR="00201DDF" w:rsidRDefault="00000000">
            <w:r>
              <w:rPr>
                <w:sz w:val="18"/>
              </w:rPr>
              <w:t>15 m²</w:t>
            </w:r>
          </w:p>
        </w:tc>
      </w:tr>
      <w:tr w:rsidR="00395D6D" w14:paraId="2B85054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4F7F0EEC"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86C4661" w14:textId="77777777" w:rsidR="00201DDF" w:rsidRDefault="00000000">
            <w:r>
              <w:rPr>
                <w:sz w:val="18"/>
              </w:rPr>
              <w:t>Secretaría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CD4DE7D"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D6846CA" w14:textId="77777777" w:rsidR="00201DDF" w:rsidRDefault="00000000">
            <w:r>
              <w:rPr>
                <w:sz w:val="18"/>
              </w:rPr>
              <w:t>29 m²</w:t>
            </w:r>
          </w:p>
        </w:tc>
      </w:tr>
      <w:tr w:rsidR="00395D6D" w14:paraId="5FB8448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928A314"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704FCC7" w14:textId="77777777" w:rsidR="00201DDF" w:rsidRDefault="00000000">
            <w:r>
              <w:rPr>
                <w:sz w:val="18"/>
              </w:rPr>
              <w:t>Auxiliares de secretaría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5620ED9"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DE06949" w14:textId="77777777" w:rsidR="00201DDF" w:rsidRDefault="00000000">
            <w:r>
              <w:rPr>
                <w:sz w:val="18"/>
              </w:rPr>
              <w:t>16 m²</w:t>
            </w:r>
          </w:p>
        </w:tc>
      </w:tr>
      <w:tr w:rsidR="00395D6D" w14:paraId="3FB4D5F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B2A4437"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F87C2E7" w14:textId="77777777" w:rsidR="00201DDF" w:rsidRDefault="00000000">
            <w:r>
              <w:rPr>
                <w:sz w:val="18"/>
              </w:rPr>
              <w:t>Ventanilla única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64CF859"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1E065C6" w14:textId="77777777" w:rsidR="00201DDF" w:rsidRDefault="00000000">
            <w:r>
              <w:rPr>
                <w:sz w:val="18"/>
              </w:rPr>
              <w:t>17 m²</w:t>
            </w:r>
          </w:p>
        </w:tc>
      </w:tr>
      <w:tr w:rsidR="00395D6D" w14:paraId="4461705D"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781AF57"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5305613" w14:textId="77777777" w:rsidR="00201DDF" w:rsidRDefault="00000000">
            <w:r>
              <w:rPr>
                <w:sz w:val="18"/>
              </w:rPr>
              <w:t>Kárdex</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A62FCF5"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28F059E" w14:textId="77777777" w:rsidR="00201DDF" w:rsidRDefault="00000000">
            <w:r>
              <w:rPr>
                <w:sz w:val="18"/>
              </w:rPr>
              <w:t>25 m²</w:t>
            </w:r>
          </w:p>
        </w:tc>
      </w:tr>
      <w:tr w:rsidR="00395D6D" w14:paraId="08FEC2D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9206CF6"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C00F6A8" w14:textId="77777777" w:rsidR="00201DDF" w:rsidRDefault="00000000">
            <w:r>
              <w:rPr>
                <w:sz w:val="18"/>
              </w:rPr>
              <w:t>Sala de docentes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0343F9" w14:textId="77777777" w:rsidR="00201DDF" w:rsidRDefault="00000000">
            <w:r>
              <w:rPr>
                <w:sz w:val="18"/>
              </w:rPr>
              <w:t>Cuarto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453A975" w14:textId="77777777" w:rsidR="00201DDF" w:rsidRDefault="00000000">
            <w:r>
              <w:rPr>
                <w:sz w:val="18"/>
              </w:rPr>
              <w:t>34 m²</w:t>
            </w:r>
          </w:p>
        </w:tc>
      </w:tr>
      <w:tr w:rsidR="00395D6D" w14:paraId="60A405D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08478A9"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515AFBA" w14:textId="77777777" w:rsidR="00201DDF" w:rsidRDefault="00000000">
            <w:r>
              <w:rPr>
                <w:sz w:val="18"/>
              </w:rPr>
              <w:t>Archivos de Kárdex 1 y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C036597" w14:textId="77777777" w:rsidR="00201DDF" w:rsidRDefault="00000000">
            <w:r>
              <w:rPr>
                <w:sz w:val="18"/>
              </w:rPr>
              <w:t>Primer sótano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5CFE5C" w14:textId="77777777" w:rsidR="00201DDF" w:rsidRDefault="00000000">
            <w:r>
              <w:rPr>
                <w:sz w:val="18"/>
              </w:rPr>
              <w:t>44 m²</w:t>
            </w:r>
          </w:p>
        </w:tc>
      </w:tr>
      <w:tr w:rsidR="00395D6D" w14:paraId="3B99C8C9"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F817B5A"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7565E889" w14:textId="77777777" w:rsidR="00201DDF" w:rsidRDefault="00000000">
            <w:r>
              <w:rPr>
                <w:sz w:val="18"/>
              </w:rPr>
              <w:t>Archivos 1 y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96BC7D" w14:textId="77777777" w:rsidR="00201DDF" w:rsidRDefault="00000000">
            <w:r>
              <w:rPr>
                <w:sz w:val="18"/>
              </w:rPr>
              <w:t>Segundo sótano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C9F6D3" w14:textId="77777777" w:rsidR="00201DDF" w:rsidRDefault="00000000">
            <w:r>
              <w:rPr>
                <w:sz w:val="18"/>
              </w:rPr>
              <w:t>119 m²</w:t>
            </w:r>
          </w:p>
        </w:tc>
      </w:tr>
    </w:tbl>
    <w:p w14:paraId="15B89BFE" w14:textId="77777777" w:rsidR="00282163" w:rsidRDefault="00000000">
      <w:pPr>
        <w:spacing w:before="40" w:after="200"/>
      </w:pPr>
      <w:r>
        <w:rPr>
          <w:sz w:val="16"/>
        </w:rPr>
        <w:t>Fuente: Plan de Estudios 2024. Todos los ambientes son de uso exclusivo de la Carrera.</w:t>
      </w:r>
    </w:p>
    <w:p w14:paraId="0AC4810F" w14:textId="235681FC" w:rsidR="006402C6" w:rsidRDefault="00000000">
      <w:pPr>
        <w:spacing w:after="200"/>
        <w:jc w:val="both"/>
      </w:pPr>
      <w:r>
        <w:t>La carrera cuenta con una sala de docentes, ubicada en el Edif. Nava Morales- Piso 4, en el cual se realiza reuniones y labores de tutoría, ambiente que no es suficiente para realizar estas actividades.</w:t>
      </w:r>
    </w:p>
    <w:p w14:paraId="664511FF" w14:textId="3F74830F" w:rsidR="00282163" w:rsidRDefault="00000000">
      <w:pPr>
        <w:spacing w:after="200"/>
        <w:jc w:val="both"/>
      </w:pPr>
      <w:r>
        <w:lastRenderedPageBreak/>
        <w:t xml:space="preserve">En ambientes administrativos ubicados en el Edificio Nava Morales y en el monoblock central prestan servicios </w:t>
      </w:r>
      <w:r w:rsidRPr="00201DDF">
        <w:t>2</w:t>
      </w:r>
      <w:r w:rsidR="00201DDF">
        <w:t>6</w:t>
      </w:r>
      <w:r>
        <w:t xml:space="preserve"> servidores públicos (funcionarios administrativos) en los cuales se concentran los trámites </w:t>
      </w:r>
      <w:r w:rsidR="00E92B76">
        <w:t>la Carrera Contaduría Pública</w:t>
      </w:r>
      <w:r>
        <w:t>.</w:t>
      </w:r>
    </w:p>
    <w:p w14:paraId="02D062B8" w14:textId="77777777" w:rsidR="00282163" w:rsidRDefault="00000000">
      <w:pPr>
        <w:spacing w:before="40" w:after="80"/>
        <w:jc w:val="center"/>
      </w:pPr>
      <w:r>
        <w:rPr>
          <w:noProof/>
        </w:rPr>
        <w:drawing>
          <wp:inline distT="0" distB="0" distL="0" distR="0" wp14:anchorId="0E001A48" wp14:editId="34FCED89">
            <wp:extent cx="5220000" cy="2019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ocentes.jpg"/>
                    <pic:cNvPicPr/>
                  </pic:nvPicPr>
                  <pic:blipFill>
                    <a:blip r:embed="rId72"/>
                    <a:stretch>
                      <a:fillRect/>
                    </a:stretch>
                  </pic:blipFill>
                  <pic:spPr>
                    <a:xfrm>
                      <a:off x="0" y="0"/>
                      <a:ext cx="5220000" cy="2019900"/>
                    </a:xfrm>
                    <a:prstGeom prst="rect">
                      <a:avLst/>
                    </a:prstGeom>
                  </pic:spPr>
                </pic:pic>
              </a:graphicData>
            </a:graphic>
          </wp:inline>
        </w:drawing>
      </w:r>
    </w:p>
    <w:p w14:paraId="0F67E2B8" w14:textId="77777777" w:rsidR="00282163" w:rsidRDefault="00000000">
      <w:pPr>
        <w:spacing w:after="200"/>
        <w:jc w:val="center"/>
      </w:pPr>
      <w:r>
        <w:rPr>
          <w:sz w:val="18"/>
        </w:rPr>
        <w:t>Imagen 13. Sala de docentes, Edificio Nava Morales</w:t>
      </w:r>
    </w:p>
    <w:p w14:paraId="1F717754" w14:textId="77777777" w:rsidR="00282163" w:rsidRDefault="00000000">
      <w:pPr>
        <w:keepNext/>
        <w:tabs>
          <w:tab w:val="left" w:pos="709"/>
        </w:tabs>
        <w:spacing w:before="120" w:after="200"/>
        <w:ind w:left="709" w:hanging="709"/>
        <w:outlineLvl w:val="1"/>
      </w:pPr>
      <w:bookmarkStart w:id="203" w:name="_Toc000000203"/>
      <w:r>
        <w:rPr>
          <w:b/>
          <w:sz w:val="24"/>
        </w:rPr>
        <w:t>14.7</w:t>
      </w:r>
      <w:r>
        <w:rPr>
          <w:b/>
          <w:sz w:val="24"/>
        </w:rPr>
        <w:tab/>
        <w:t>Áreas de interacción social, cultural y deportiva</w:t>
      </w:r>
      <w:bookmarkEnd w:id="203"/>
    </w:p>
    <w:p w14:paraId="54801354" w14:textId="77777777" w:rsidR="00F632E9" w:rsidRDefault="00000000">
      <w:pPr>
        <w:spacing w:after="200"/>
        <w:jc w:val="both"/>
      </w:pPr>
      <w:r>
        <w:t xml:space="preserve">Para las actividades académicas, culturales y de interacción social, la Carrera dispone del auditorio del Edificio Nava Morales, en el primer piso, con 247 m² y capacidad para 220 personas, equipado con sistema de sonido y cuatro cámaras de seguridad, y de los pabellones del Monoblock Central para eventos de mayor convocatoria. </w:t>
      </w:r>
    </w:p>
    <w:p w14:paraId="2E4CA849" w14:textId="77777777" w:rsidR="00F632E9" w:rsidRDefault="00000000">
      <w:pPr>
        <w:spacing w:after="200"/>
        <w:jc w:val="both"/>
      </w:pPr>
      <w:r>
        <w:t xml:space="preserve">Para las actividades deportivas, docentes, estudiantes y administrativos utilizan, de forma compartida, la cancha polifuncional del Edificio Nava Morales, el Coliseo de la UMSA, en la calle Federico Zuazo, y las instalaciones del Campus Universitario de Cota Cota. </w:t>
      </w:r>
    </w:p>
    <w:p w14:paraId="5EFB8AC2" w14:textId="7D0556F5" w:rsidR="00282163" w:rsidRDefault="00000000">
      <w:pPr>
        <w:spacing w:after="200"/>
        <w:jc w:val="both"/>
      </w:pPr>
      <w:r>
        <w:t xml:space="preserve">Para </w:t>
      </w:r>
      <w:r w:rsidR="002C4393">
        <w:t>las actividades de interacción social</w:t>
      </w:r>
      <w:r>
        <w:t xml:space="preserve"> del punto 7 se requiere un ambiente de atención al público con acceso independiente.</w:t>
      </w:r>
    </w:p>
    <w:p w14:paraId="73072BFC" w14:textId="77777777" w:rsidR="00282163" w:rsidRDefault="00000000">
      <w:pPr>
        <w:keepNext/>
        <w:tabs>
          <w:tab w:val="left" w:pos="709"/>
        </w:tabs>
        <w:spacing w:before="120" w:after="200"/>
        <w:ind w:left="709" w:hanging="709"/>
        <w:outlineLvl w:val="1"/>
      </w:pPr>
      <w:bookmarkStart w:id="204" w:name="_Toc000000204"/>
      <w:r>
        <w:rPr>
          <w:b/>
          <w:sz w:val="24"/>
        </w:rPr>
        <w:t>14.8</w:t>
      </w:r>
      <w:r>
        <w:rPr>
          <w:b/>
          <w:sz w:val="24"/>
        </w:rPr>
        <w:tab/>
        <w:t>Infraestructura sanitaria para docentes, estudiantes y administrativos</w:t>
      </w:r>
      <w:bookmarkEnd w:id="204"/>
    </w:p>
    <w:p w14:paraId="5F0AC848" w14:textId="05A5E4A0" w:rsidR="00CB71ED" w:rsidRDefault="00000000">
      <w:pPr>
        <w:spacing w:after="200"/>
        <w:jc w:val="both"/>
      </w:pPr>
      <w:r>
        <w:t xml:space="preserve">En el Edificio Nava Morales, la Carrera dispone de servicios higiénicos de uso exclusivo para damas y para varones en el primer y en el cuarto piso. En el Monoblock Central, el personal administrativo utiliza los servicios del tercer piso y los estudiantes, los del segundo patio del edificio. </w:t>
      </w:r>
    </w:p>
    <w:p w14:paraId="752F57E2" w14:textId="529952D0" w:rsidR="00282163" w:rsidRDefault="00000000">
      <w:pPr>
        <w:spacing w:after="200"/>
        <w:jc w:val="both"/>
      </w:pPr>
      <w:r>
        <w:t>El relevamiento del punto 15 constata que los baños, en particular los de damas, colapsan después de cada cambio de clase, por lo que se recomienda prever su ampliación previo un estudio de ingeniería, con servicios accesibles para personas con discapacidad, e incorporarlos al plan de mantenimiento del punto 11.3.2.</w:t>
      </w:r>
    </w:p>
    <w:p w14:paraId="344B6453" w14:textId="77777777" w:rsidR="00282163" w:rsidRDefault="00000000">
      <w:pPr>
        <w:keepNext/>
        <w:tabs>
          <w:tab w:val="left" w:pos="709"/>
        </w:tabs>
        <w:spacing w:before="120" w:after="200"/>
        <w:ind w:left="709" w:hanging="709"/>
        <w:outlineLvl w:val="1"/>
      </w:pPr>
      <w:bookmarkStart w:id="205" w:name="_Toc000000205"/>
      <w:r>
        <w:rPr>
          <w:b/>
          <w:sz w:val="24"/>
        </w:rPr>
        <w:t>14.9</w:t>
      </w:r>
      <w:r>
        <w:rPr>
          <w:b/>
          <w:sz w:val="24"/>
        </w:rPr>
        <w:tab/>
        <w:t>Software</w:t>
      </w:r>
      <w:bookmarkEnd w:id="205"/>
    </w:p>
    <w:p w14:paraId="4B549B4B" w14:textId="77777777" w:rsidR="00282163" w:rsidRDefault="00000000">
      <w:pPr>
        <w:spacing w:after="200"/>
        <w:jc w:val="both"/>
      </w:pPr>
      <w:r>
        <w:t>La infraestructura de software de la Carrera comprende los siguientes sistemas:</w:t>
      </w:r>
    </w:p>
    <w:p w14:paraId="07D66F9B" w14:textId="77777777" w:rsidR="00282163" w:rsidRDefault="00000000">
      <w:pPr>
        <w:numPr>
          <w:ilvl w:val="0"/>
          <w:numId w:val="88"/>
        </w:numPr>
        <w:spacing w:after="160"/>
        <w:jc w:val="both"/>
      </w:pPr>
      <w:r>
        <w:rPr>
          <w:b/>
        </w:rPr>
        <w:t>Servidores.</w:t>
      </w:r>
      <w:r>
        <w:t xml:space="preserve"> Dos servidores propios, instalados en el pool de servidores de la UMSA, que garantiza disponibilidad y funcionamiento continuo con respaldo de baterías durante los cortes de energía.</w:t>
      </w:r>
    </w:p>
    <w:p w14:paraId="48843B3D" w14:textId="77777777" w:rsidR="00282163" w:rsidRDefault="00000000">
      <w:pPr>
        <w:numPr>
          <w:ilvl w:val="0"/>
          <w:numId w:val="88"/>
        </w:numPr>
        <w:spacing w:after="160"/>
        <w:jc w:val="both"/>
      </w:pPr>
      <w:r>
        <w:rPr>
          <w:b/>
        </w:rPr>
        <w:lastRenderedPageBreak/>
        <w:t>Sistema de Seguimiento Académico.</w:t>
      </w:r>
      <w:r>
        <w:t xml:space="preserve"> Registra el avance y el rendimiento de los estudiantes y será la base del sistema de alerta temprana del punto 5.3.5.</w:t>
      </w:r>
    </w:p>
    <w:p w14:paraId="13E17A44" w14:textId="77777777" w:rsidR="00282163" w:rsidRDefault="00000000">
      <w:pPr>
        <w:numPr>
          <w:ilvl w:val="0"/>
          <w:numId w:val="88"/>
        </w:numPr>
        <w:spacing w:after="160"/>
        <w:jc w:val="both"/>
      </w:pPr>
      <w:r>
        <w:rPr>
          <w:b/>
        </w:rPr>
        <w:t>Plataforma virtual.</w:t>
      </w:r>
      <w:r>
        <w:t xml:space="preserve"> Permite publicar recursos, recibir tareas y tomar controles de lectura y evaluaciones en línea.</w:t>
      </w:r>
    </w:p>
    <w:p w14:paraId="4C1C33C8" w14:textId="77777777" w:rsidR="00282163" w:rsidRDefault="00000000">
      <w:pPr>
        <w:numPr>
          <w:ilvl w:val="0"/>
          <w:numId w:val="88"/>
        </w:numPr>
        <w:spacing w:after="160"/>
        <w:jc w:val="both"/>
      </w:pPr>
      <w:r>
        <w:rPr>
          <w:b/>
        </w:rPr>
        <w:t>Control de asistencia docente.</w:t>
      </w:r>
      <w:r>
        <w:t xml:space="preserve"> Sistema biométrico instalado en los edificios de la Av. Villazón y de la Av. Montes.</w:t>
      </w:r>
    </w:p>
    <w:p w14:paraId="70FB5885" w14:textId="77777777" w:rsidR="00282163" w:rsidRDefault="00000000">
      <w:pPr>
        <w:numPr>
          <w:ilvl w:val="0"/>
          <w:numId w:val="88"/>
        </w:numPr>
        <w:spacing w:after="200"/>
        <w:jc w:val="both"/>
      </w:pPr>
      <w:r>
        <w:rPr>
          <w:b/>
        </w:rPr>
        <w:t>Software de los laboratorios.</w:t>
      </w:r>
      <w:r>
        <w:t xml:space="preserve"> Ofimática, programación, bases de datos, estadística, módulos contables y aplicativos tributarios, detallados en el punto 10.8.</w:t>
      </w:r>
    </w:p>
    <w:p w14:paraId="757FD07D" w14:textId="57A4DC04" w:rsidR="00282163" w:rsidRDefault="00000000">
      <w:pPr>
        <w:spacing w:after="200"/>
        <w:jc w:val="both"/>
      </w:pPr>
      <w:r>
        <w:t xml:space="preserve">Los requerimientos de software del </w:t>
      </w:r>
      <w:r w:rsidR="00CB71ED">
        <w:t>Rediseño Curricular</w:t>
      </w:r>
      <w:r>
        <w:t>, como los sistemas ERP, las herramientas de auditoría asistida por computadora y el análisis de datos, se presentan en el Cuadro 3 del punto 10 y en el Cuadro 6 del punto 11.</w:t>
      </w:r>
    </w:p>
    <w:p w14:paraId="436E3416" w14:textId="77777777" w:rsidR="00282163" w:rsidRDefault="00000000">
      <w:pPr>
        <w:keepNext/>
        <w:tabs>
          <w:tab w:val="left" w:pos="709"/>
        </w:tabs>
        <w:spacing w:before="80" w:after="200"/>
        <w:ind w:left="709" w:hanging="709"/>
        <w:outlineLvl w:val="2"/>
      </w:pPr>
      <w:bookmarkStart w:id="206" w:name="_Toc000000206"/>
      <w:r>
        <w:rPr>
          <w:b/>
          <w:sz w:val="22"/>
        </w:rPr>
        <w:t>14.9.1</w:t>
      </w:r>
      <w:r>
        <w:rPr>
          <w:b/>
          <w:sz w:val="22"/>
        </w:rPr>
        <w:tab/>
        <w:t>Valoración de la infraestructura</w:t>
      </w:r>
      <w:bookmarkEnd w:id="206"/>
    </w:p>
    <w:p w14:paraId="75D10063" w14:textId="77777777" w:rsidR="00282163" w:rsidRDefault="00000000">
      <w:pPr>
        <w:spacing w:after="200"/>
        <w:jc w:val="both"/>
      </w:pPr>
      <w:r>
        <w:t xml:space="preserve">Frente a 4.296 estudiantes matriculados y 3.116 inscritos, la infraestructura de la Carrera es insuficiente: las aulas de los primeros años están saturadas, los laboratorios atienden simultáneamente a 106 estudiantes, la sala de lectura ofrece 90 plazas y la sala de docentes, 18. La dispersión entre dos sedes genera traslados entre clases. Por ello, además de las medidas de corto y mediano plazo del punto 11.1.4, la Carrera retoma la gestión de un edificio propio y centralizado como requerimiento de largo plazo.</w:t>
      </w:r>
    </w:p>
    <w:p w14:paraId="23827251" w14:textId="77777777" w:rsidR="00395D6D" w:rsidRDefault="00395D6D">
      <w:pPr>
        <w:rPr>
          <w:sz w:val="0"/>
          <w:szCs w:val="0"/>
        </w:rPr>
        <w:sectPr w:rsidR="00395D6D" w:rsidSect="00034616">
          <w:headerReference w:type="default" r:id="rId73"/>
          <w:footerReference w:type="default" r:id="rId7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15. Mobiliario, equipamiento y materiales</w:t>
      </w:r>
    </w:p>
    <w:p w14:paraId="7D4C57D2" w14:textId="77777777" w:rsidR="00105D80" w:rsidRDefault="00000000">
      <w:pPr>
        <w:pStyle w:val="GrupoCuadros"/>
        <w:keepNext/>
        <w:pageBreakBefore/>
        <w:tabs>
          <w:tab w:val="left" w:pos="709"/>
        </w:tabs>
        <w:spacing w:before="160" w:after="200"/>
        <w:ind w:left="709" w:hanging="709"/>
        <w:outlineLvl w:val="0"/>
      </w:pPr>
      <w:bookmarkStart w:id="207" w:name="_Toc000000207"/>
      <w:r>
        <w:rPr>
          <w:b/>
          <w:sz w:val="24"/>
        </w:rPr>
        <w:t>15.</w:t>
      </w:r>
      <w:r>
        <w:rPr>
          <w:b/>
          <w:sz w:val="24"/>
        </w:rPr>
        <w:tab/>
        <w:t>Mobiliario, equipamiento y materiales</w:t>
      </w:r>
      <w:bookmarkEnd w:id="207"/>
    </w:p>
    <w:p w14:paraId="74D21D3B" w14:textId="4467AEFC" w:rsidR="00105D80" w:rsidRDefault="00000000">
      <w:pPr>
        <w:spacing w:after="200"/>
        <w:jc w:val="both"/>
      </w:pPr>
      <w:r>
        <w:t>El equipamiento y los materiales de la Carrera, con base en el relevamiento realizado en octubre de 2026 por la comisión de infraestructura del proceso de innovación curricular en las áreas que dependen de la Dirección de Carrera: secretaría, aulas y Centro de Cómputo, Kárdex, PETAENG, Postgrado, sala de docentes, áreas de interacción social y servicios sanitarios. El relevamiento comprendió el Edificio Nava Morales, Av. Montes esquina Pando; el Edificio Monoblock Central, Av. Villazón; y el Edificio Requima, calle Montevideo N.º 130, piso 8, donde funciona la Unidad de Postgrado.</w:t>
      </w:r>
    </w:p>
    <w:p w14:paraId="3BB849B5" w14:textId="77777777" w:rsidR="00105D80" w:rsidRDefault="00000000">
      <w:pPr>
        <w:keepNext/>
        <w:spacing w:before="120" w:after="200"/>
      </w:pPr>
      <w:r>
        <w:rPr>
          <w:b/>
          <w:sz w:val="24"/>
        </w:rPr>
        <w:t>Mobiliario y equipamiento por área</w:t>
      </w:r>
    </w:p>
    <w:p w14:paraId="27F0868A" w14:textId="77777777" w:rsidR="00105D80" w:rsidRDefault="00000000">
      <w:pPr>
        <w:keepNext/>
        <w:spacing w:before="80" w:after="200"/>
      </w:pPr>
      <w:r>
        <w:rPr>
          <w:b/>
          <w:sz w:val="22"/>
        </w:rPr>
        <w:t>Aulas y ambientes académicos del Edificio Nava Morales</w:t>
      </w:r>
    </w:p>
    <w:p w14:paraId="5166112E" w14:textId="77777777" w:rsidR="00105D80" w:rsidRDefault="00000000">
      <w:pPr>
        <w:pStyle w:val="TituloCuadro"/>
        <w:keepNext/>
        <w:spacing w:before="40" w:after="80"/>
        <w:jc w:val="center"/>
      </w:pPr>
      <w:bookmarkStart w:id="332" w:name="_Toc000000351"/>
      <w:r>
        <w:rPr>
          <w:b/>
        </w:rPr>
        <w:t>Cuadro 1. Mobiliario y estado del equipamiento, Edificio Nava Morales</w:t>
      </w:r>
      <w:bookmarkEnd w:id="332"/>
    </w:p>
    <w:tbl>
      <w:tblPr>
        <w:tblW w:w="0" w:type="auto"/>
        <w:jc w:val="center"/>
        <w:tblLayout w:type="fixed"/>
        <w:tblLook w:val="04A0" w:firstRow="1" w:lastRow="0" w:firstColumn="1" w:lastColumn="0" w:noHBand="0" w:noVBand="1"/>
      </w:tblPr>
      <w:tblGrid>
        <w:gridCol w:w="1928"/>
        <w:gridCol w:w="1474"/>
        <w:gridCol w:w="907"/>
        <w:gridCol w:w="1474"/>
        <w:gridCol w:w="1701"/>
        <w:gridCol w:w="1587"/>
      </w:tblGrid>
      <w:tr w:rsidR="00395D6D" w14:paraId="7869C896"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AE02A1" w14:textId="77777777" w:rsidR="00105D80" w:rsidRDefault="00000000">
            <w:pPr>
              <w:jc w:val="center"/>
            </w:pPr>
            <w:r>
              <w:rPr>
                <w:b/>
                <w:color w:val="FFFFFF"/>
                <w:sz w:val="18"/>
              </w:rPr>
              <w:t>Ambiente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A7AA10" w14:textId="0394C3CB" w:rsidR="00105D80" w:rsidRDefault="00000000">
            <w:pPr>
              <w:jc w:val="center"/>
            </w:pPr>
            <w:r>
              <w:rPr>
                <w:b/>
                <w:color w:val="FFFFFF"/>
                <w:sz w:val="18"/>
              </w:rPr>
              <w:t>Mobiliario</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33FDE8" w14:textId="3729667C" w:rsidR="00105D80" w:rsidRDefault="00000000">
            <w:pPr>
              <w:jc w:val="center"/>
            </w:pPr>
            <w:r>
              <w:rPr>
                <w:b/>
                <w:color w:val="FFFFFF"/>
                <w:sz w:val="18"/>
              </w:rPr>
              <w:t>Capacidad</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1A07BCF" w14:textId="77777777" w:rsidR="00105D80" w:rsidRDefault="00000000">
            <w:pPr>
              <w:jc w:val="center"/>
            </w:pPr>
            <w:r>
              <w:rPr>
                <w:b/>
                <w:color w:val="FFFFFF"/>
                <w:sz w:val="18"/>
              </w:rPr>
              <w:t>Proyector</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BA7576" w14:textId="77777777" w:rsidR="00105D80" w:rsidRDefault="00000000">
            <w:pPr>
              <w:jc w:val="center"/>
            </w:pPr>
            <w:r>
              <w:rPr>
                <w:b/>
                <w:color w:val="FFFFFF"/>
                <w:sz w:val="18"/>
              </w:rPr>
              <w:t>Cámara de seguridad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3911BA" w14:textId="77777777" w:rsidR="00105D80" w:rsidRDefault="00000000">
            <w:pPr>
              <w:jc w:val="center"/>
            </w:pPr>
            <w:r>
              <w:rPr>
                <w:b/>
                <w:color w:val="FFFFFF"/>
                <w:sz w:val="18"/>
              </w:rPr>
              <w:t>Aire acondicionado</w:t>
            </w:r>
          </w:p>
        </w:tc>
      </w:tr>
      <w:tr w:rsidR="00395D6D" w14:paraId="3BDBA3A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D410F4B" w14:textId="77777777" w:rsidR="00105D80" w:rsidRDefault="00000000">
            <w:pPr>
              <w:jc w:val="center"/>
            </w:pPr>
            <w:r>
              <w:rPr>
                <w:sz w:val="18"/>
              </w:rPr>
              <w:t>Aula 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3F459D6" w14:textId="77777777" w:rsidR="00105D80" w:rsidRDefault="00000000">
            <w:pPr>
              <w:jc w:val="center"/>
            </w:pPr>
            <w:r>
              <w:rPr>
                <w:sz w:val="18"/>
              </w:rPr>
              <w:t>51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02712F4" w14:textId="77777777" w:rsidR="00105D80" w:rsidRDefault="00000000">
            <w:pPr>
              <w:jc w:val="center"/>
            </w:pPr>
            <w:r>
              <w:rPr>
                <w:sz w:val="18"/>
              </w:rPr>
              <w:t>102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60ED490"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1FD5B73"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FAA1B06" w14:textId="77777777" w:rsidR="00105D80" w:rsidRDefault="00000000">
            <w:pPr>
              <w:jc w:val="center"/>
            </w:pPr>
            <w:r>
              <w:rPr>
                <w:sz w:val="18"/>
              </w:rPr>
              <w:t>Por verificar</w:t>
            </w:r>
          </w:p>
        </w:tc>
      </w:tr>
      <w:tr w:rsidR="00395D6D" w14:paraId="78D764B7"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4210112" w14:textId="77777777" w:rsidR="00105D80" w:rsidRDefault="00000000">
            <w:pPr>
              <w:jc w:val="center"/>
            </w:pPr>
            <w:r>
              <w:rPr>
                <w:sz w:val="18"/>
              </w:rPr>
              <w:t>Aula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1330879" w14:textId="77777777" w:rsidR="00105D80" w:rsidRDefault="00000000">
            <w:pPr>
              <w:jc w:val="center"/>
            </w:pPr>
            <w:r>
              <w:rPr>
                <w:sz w:val="18"/>
              </w:rPr>
              <w:t>68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DD8EA65" w14:textId="77777777" w:rsidR="00105D80" w:rsidRDefault="00000000">
            <w:pPr>
              <w:jc w:val="center"/>
            </w:pPr>
            <w:r>
              <w:rPr>
                <w:sz w:val="18"/>
              </w:rPr>
              <w:t>136</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A4CF66"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EB56A6D"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0C0A06F" w14:textId="77777777" w:rsidR="00105D80" w:rsidRDefault="00000000">
            <w:pPr>
              <w:jc w:val="center"/>
            </w:pPr>
            <w:r>
              <w:rPr>
                <w:sz w:val="18"/>
              </w:rPr>
              <w:t>Por verificar</w:t>
            </w:r>
          </w:p>
        </w:tc>
      </w:tr>
      <w:tr w:rsidR="00395D6D" w14:paraId="39F27EE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A3FA8A1" w14:textId="77777777" w:rsidR="00105D80" w:rsidRDefault="00000000">
            <w:pPr>
              <w:jc w:val="center"/>
            </w:pPr>
            <w:r>
              <w:rPr>
                <w:sz w:val="18"/>
              </w:rPr>
              <w:t>Aula 3</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735204C" w14:textId="77777777" w:rsidR="00105D80" w:rsidRDefault="00000000">
            <w:pPr>
              <w:jc w:val="center"/>
            </w:pPr>
            <w:r>
              <w:rPr>
                <w:sz w:val="18"/>
              </w:rPr>
              <w:t>47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24EE88" w14:textId="77777777" w:rsidR="00105D80" w:rsidRDefault="00000000">
            <w:pPr>
              <w:jc w:val="center"/>
            </w:pPr>
            <w:r>
              <w:rPr>
                <w:sz w:val="18"/>
              </w:rPr>
              <w:t>94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FDFB90A"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4CA821D"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7EE3EF7" w14:textId="77777777" w:rsidR="00105D80" w:rsidRDefault="00000000">
            <w:pPr>
              <w:jc w:val="center"/>
            </w:pPr>
            <w:r>
              <w:rPr>
                <w:sz w:val="18"/>
              </w:rPr>
              <w:t>No tiene</w:t>
            </w:r>
          </w:p>
        </w:tc>
      </w:tr>
      <w:tr w:rsidR="00395D6D" w14:paraId="17E5F378"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6FBDA82" w14:textId="77777777" w:rsidR="00105D80" w:rsidRDefault="00000000">
            <w:pPr>
              <w:jc w:val="center"/>
            </w:pPr>
            <w:r>
              <w:rPr>
                <w:sz w:val="18"/>
              </w:rPr>
              <w:t>Aula 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6FA7E9A" w14:textId="77777777" w:rsidR="00105D80" w:rsidRDefault="00000000">
            <w:pPr>
              <w:jc w:val="center"/>
            </w:pPr>
            <w:r>
              <w:rPr>
                <w:sz w:val="18"/>
              </w:rPr>
              <w:t>67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2D79775" w14:textId="77777777" w:rsidR="00105D80" w:rsidRDefault="00000000">
            <w:pPr>
              <w:jc w:val="center"/>
            </w:pPr>
            <w:r>
              <w:rPr>
                <w:sz w:val="18"/>
              </w:rPr>
              <w:t>134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DA6893"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EAC004"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4D559E1" w14:textId="77777777" w:rsidR="00105D80" w:rsidRDefault="00000000">
            <w:pPr>
              <w:jc w:val="center"/>
            </w:pPr>
            <w:r>
              <w:rPr>
                <w:sz w:val="18"/>
              </w:rPr>
              <w:t>No tiene</w:t>
            </w:r>
          </w:p>
        </w:tc>
      </w:tr>
      <w:tr w:rsidR="00395D6D" w14:paraId="351CC9B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BB9F731" w14:textId="77777777" w:rsidR="00105D80" w:rsidRDefault="00000000">
            <w:pPr>
              <w:jc w:val="center"/>
            </w:pPr>
            <w:r>
              <w:rPr>
                <w:sz w:val="18"/>
              </w:rPr>
              <w:t>Aula 5</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84D0045" w14:textId="77777777" w:rsidR="00105D80" w:rsidRDefault="00000000">
            <w:pPr>
              <w:jc w:val="center"/>
            </w:pPr>
            <w:r>
              <w:rPr>
                <w:sz w:val="18"/>
              </w:rPr>
              <w:t>45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D103F72" w14:textId="77777777" w:rsidR="00105D80" w:rsidRDefault="00000000">
            <w:pPr>
              <w:jc w:val="center"/>
            </w:pPr>
            <w:r>
              <w:rPr>
                <w:sz w:val="18"/>
              </w:rPr>
              <w:t>90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35EACDE"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1A79D2"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CC03778" w14:textId="77777777" w:rsidR="00105D80" w:rsidRDefault="00000000">
            <w:pPr>
              <w:jc w:val="center"/>
            </w:pPr>
            <w:r>
              <w:rPr>
                <w:sz w:val="18"/>
              </w:rPr>
              <w:t>No funciona</w:t>
            </w:r>
          </w:p>
        </w:tc>
      </w:tr>
      <w:tr w:rsidR="00395D6D" w14:paraId="349CBC6F"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C724FA3" w14:textId="77777777" w:rsidR="00105D80" w:rsidRDefault="00000000">
            <w:pPr>
              <w:jc w:val="center"/>
            </w:pPr>
            <w:r>
              <w:rPr>
                <w:sz w:val="18"/>
              </w:rPr>
              <w:t>Aula 6</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65ECDE" w14:textId="77777777" w:rsidR="00105D80" w:rsidRDefault="00000000">
            <w:pPr>
              <w:jc w:val="center"/>
            </w:pPr>
            <w:r>
              <w:rPr>
                <w:sz w:val="18"/>
              </w:rPr>
              <w:t>40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93CD385" w14:textId="77777777" w:rsidR="00105D80" w:rsidRDefault="00000000">
            <w:pPr>
              <w:jc w:val="center"/>
            </w:pPr>
            <w:r>
              <w:rPr>
                <w:sz w:val="18"/>
              </w:rPr>
              <w:t>80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D8B6B1B"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898EA30"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5D052F" w14:textId="77777777" w:rsidR="00105D80" w:rsidRDefault="00000000">
            <w:pPr>
              <w:jc w:val="center"/>
            </w:pPr>
            <w:r>
              <w:rPr>
                <w:sz w:val="18"/>
              </w:rPr>
              <w:t>No funciona</w:t>
            </w:r>
          </w:p>
        </w:tc>
      </w:tr>
      <w:tr w:rsidR="00395D6D" w14:paraId="784213E8"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BF5B86D" w14:textId="77777777" w:rsidR="00105D80" w:rsidRDefault="00000000">
            <w:pPr>
              <w:jc w:val="center"/>
            </w:pPr>
            <w:r>
              <w:rPr>
                <w:sz w:val="18"/>
              </w:rPr>
              <w:t>Aula 7</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CB12017" w14:textId="77777777" w:rsidR="00105D80" w:rsidRDefault="00000000">
            <w:pPr>
              <w:jc w:val="center"/>
            </w:pPr>
            <w:r>
              <w:rPr>
                <w:sz w:val="18"/>
              </w:rPr>
              <w:t>74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228DACF" w14:textId="77777777" w:rsidR="00105D80" w:rsidRDefault="00000000">
            <w:pPr>
              <w:jc w:val="center"/>
            </w:pPr>
            <w:r>
              <w:rPr>
                <w:sz w:val="18"/>
              </w:rPr>
              <w:t>148</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45F29D8"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1D4F37F"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18E3988" w14:textId="27359FD0" w:rsidR="00105D80" w:rsidRDefault="00000000">
            <w:pPr>
              <w:jc w:val="center"/>
            </w:pPr>
            <w:r>
              <w:rPr>
                <w:sz w:val="18"/>
              </w:rPr>
              <w:t>Funcionan</w:t>
            </w:r>
          </w:p>
        </w:tc>
      </w:tr>
      <w:tr w:rsidR="00395D6D" w14:paraId="22357E7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A02B514" w14:textId="77777777" w:rsidR="00105D80" w:rsidRDefault="00000000">
            <w:pPr>
              <w:jc w:val="center"/>
            </w:pPr>
            <w:r>
              <w:rPr>
                <w:sz w:val="18"/>
              </w:rPr>
              <w:t>Aula 8</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4E9753D" w14:textId="77777777" w:rsidR="00105D80" w:rsidRDefault="00000000">
            <w:pPr>
              <w:jc w:val="center"/>
            </w:pPr>
            <w:r>
              <w:rPr>
                <w:sz w:val="18"/>
              </w:rPr>
              <w:t>60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438F1C" w14:textId="77777777" w:rsidR="00105D80" w:rsidRDefault="00000000">
            <w:pPr>
              <w:jc w:val="center"/>
            </w:pPr>
            <w:r>
              <w:rPr>
                <w:sz w:val="18"/>
              </w:rPr>
              <w:t>120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9D5F905"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BEF21C"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85AE5FB" w14:textId="47746D8D" w:rsidR="00105D80" w:rsidRDefault="00000000">
            <w:pPr>
              <w:jc w:val="center"/>
            </w:pPr>
            <w:r>
              <w:rPr>
                <w:sz w:val="18"/>
              </w:rPr>
              <w:t>Funcionan</w:t>
            </w:r>
          </w:p>
        </w:tc>
      </w:tr>
      <w:tr w:rsidR="00395D6D" w14:paraId="02769A5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94067A0" w14:textId="77777777" w:rsidR="00105D80" w:rsidRDefault="00000000">
            <w:pPr>
              <w:jc w:val="center"/>
            </w:pPr>
            <w:r>
              <w:rPr>
                <w:sz w:val="18"/>
              </w:rPr>
              <w:t>Sala de computación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6D45645" w14:textId="77777777" w:rsidR="00105D80" w:rsidRDefault="00000000">
            <w:pPr>
              <w:jc w:val="center"/>
            </w:pPr>
            <w:r>
              <w:rPr>
                <w:sz w:val="18"/>
              </w:rPr>
              <w:t>70 mesas y sillas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AFE5356" w14:textId="77777777" w:rsidR="00105D80" w:rsidRDefault="00000000">
            <w:pPr>
              <w:jc w:val="center"/>
            </w:pPr>
            <w:r>
              <w:rPr>
                <w:sz w:val="18"/>
              </w:rPr>
              <w:t>70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9CFBB8B"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15AB145"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F4F5B83" w14:textId="77777777" w:rsidR="00105D80" w:rsidRDefault="00000000">
            <w:pPr>
              <w:jc w:val="center"/>
            </w:pPr>
            <w:r>
              <w:rPr>
                <w:sz w:val="18"/>
              </w:rPr>
              <w:t>No tiene</w:t>
            </w:r>
          </w:p>
        </w:tc>
      </w:tr>
      <w:tr w:rsidR="00395D6D" w14:paraId="6FCBC83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B0AD438" w14:textId="77777777" w:rsidR="00105D80" w:rsidRDefault="00000000">
            <w:pPr>
              <w:jc w:val="center"/>
            </w:pPr>
            <w:r>
              <w:rPr>
                <w:sz w:val="18"/>
              </w:rPr>
              <w:t>Auditorio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97C2411" w14:textId="77777777" w:rsidR="00105D80" w:rsidRDefault="00000000">
            <w:pPr>
              <w:jc w:val="center"/>
            </w:pPr>
            <w:r>
              <w:rPr>
                <w:sz w:val="18"/>
              </w:rPr>
              <w:t>220 butacas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A8061BC" w14:textId="77777777" w:rsidR="00105D80" w:rsidRDefault="00000000">
            <w:pPr>
              <w:jc w:val="center"/>
            </w:pPr>
            <w:r>
              <w:rPr>
                <w:sz w:val="18"/>
              </w:rPr>
              <w:t>220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A326707"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AA74996" w14:textId="77777777" w:rsidR="00105D80" w:rsidRDefault="00000000">
            <w:pPr>
              <w:jc w:val="center"/>
            </w:pPr>
            <w:r>
              <w:rPr>
                <w:sz w:val="18"/>
              </w:rPr>
              <w:t>4, 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EBEFBBA" w14:textId="77777777" w:rsidR="00105D80" w:rsidRDefault="00000000">
            <w:pPr>
              <w:jc w:val="center"/>
            </w:pPr>
            <w:r>
              <w:rPr>
                <w:sz w:val="18"/>
              </w:rPr>
              <w:t>No tiene</w:t>
            </w:r>
          </w:p>
        </w:tc>
      </w:tr>
      <w:tr w:rsidR="00395D6D" w14:paraId="6A2F077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7CBCD6C" w14:textId="77777777" w:rsidR="00105D80" w:rsidRDefault="00000000">
            <w:pPr>
              <w:jc w:val="center"/>
            </w:pPr>
            <w:r>
              <w:rPr>
                <w:sz w:val="18"/>
              </w:rPr>
              <w:t>Sala de lectura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094AF54" w14:textId="77777777" w:rsidR="00105D80" w:rsidRDefault="00000000">
            <w:pPr>
              <w:jc w:val="center"/>
            </w:pPr>
            <w:r>
              <w:rPr>
                <w:sz w:val="18"/>
              </w:rPr>
              <w:t>90 mesas y sillas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3171689" w14:textId="77777777" w:rsidR="00105D80" w:rsidRDefault="00000000">
            <w:pPr>
              <w:jc w:val="center"/>
            </w:pPr>
            <w:r>
              <w:rPr>
                <w:sz w:val="18"/>
              </w:rPr>
              <w:t>90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7C86A9F" w14:textId="77777777" w:rsidR="00105D80" w:rsidRDefault="00000000">
            <w:pPr>
              <w:jc w:val="center"/>
            </w:pPr>
            <w:r>
              <w:rPr>
                <w:sz w:val="18"/>
              </w:rPr>
              <w:t>No tiene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EAF4256"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4909848" w14:textId="77777777" w:rsidR="00105D80" w:rsidRDefault="00000000">
            <w:pPr>
              <w:jc w:val="center"/>
            </w:pPr>
            <w:r>
              <w:rPr>
                <w:sz w:val="18"/>
              </w:rPr>
              <w:t>No funciona</w:t>
            </w:r>
          </w:p>
        </w:tc>
      </w:tr>
      <w:tr w:rsidR="00395D6D" w14:paraId="66C471E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93DCC60" w14:textId="77777777" w:rsidR="00105D80" w:rsidRDefault="00000000">
            <w:pPr>
              <w:jc w:val="center"/>
            </w:pPr>
            <w:r>
              <w:rPr>
                <w:b/>
                <w:sz w:val="18"/>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2D6538B" w14:textId="77777777" w:rsidR="00105D80" w:rsidRDefault="00105D80">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4FDF14" w14:textId="77777777" w:rsidR="00105D80" w:rsidRDefault="00000000">
            <w:pPr>
              <w:jc w:val="center"/>
            </w:pPr>
            <w:r>
              <w:rPr>
                <w:b/>
                <w:sz w:val="18"/>
              </w:rPr>
              <w:t>1.284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A2DC51B" w14:textId="77777777" w:rsidR="00105D80" w:rsidRDefault="00105D80">
            <w:pPr>
              <w:jc w:val="center"/>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8EF512E" w14:textId="77777777" w:rsidR="00105D80" w:rsidRDefault="00105D80">
            <w:pPr>
              <w:jc w:val="center"/>
            </w:pP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00A50A4" w14:textId="77777777" w:rsidR="00105D80" w:rsidRDefault="00105D80">
            <w:pPr>
              <w:jc w:val="center"/>
            </w:pPr>
          </w:p>
        </w:tc>
      </w:tr>
    </w:tbl>
    <w:p w14:paraId="19519776" w14:textId="2C6EEEFE" w:rsidR="00105D80" w:rsidRDefault="00000000">
      <w:pPr>
        <w:spacing w:before="40" w:after="200"/>
      </w:pPr>
      <w:r>
        <w:rPr>
          <w:sz w:val="16"/>
        </w:rPr>
        <w:t>Los pupitres de las aulas son bipersonales. Todas las aulas tienen además dos pizarras</w:t>
      </w:r>
      <w:r w:rsidR="00FF3C78">
        <w:rPr>
          <w:sz w:val="16"/>
        </w:rPr>
        <w:t xml:space="preserve"> excepto el aula 5 y 6</w:t>
      </w:r>
      <w:r>
        <w:rPr>
          <w:sz w:val="16"/>
        </w:rPr>
        <w:t>, dos tarimas, un atril, ventiladores y extractores de aire en estado aceptable; el extractor de la sala de computación no funciona. Fuente: relevamiento de la comisión de infraestructura, octubre de 2026.</w:t>
      </w:r>
    </w:p>
    <w:p w14:paraId="6A2C51B9" w14:textId="77777777" w:rsidR="00105D80" w:rsidRDefault="00000000">
      <w:pPr>
        <w:spacing w:before="40" w:after="80"/>
        <w:jc w:val="center"/>
      </w:pPr>
      <w:r>
        <w:rPr>
          <w:noProof/>
        </w:rPr>
        <w:drawing>
          <wp:inline distT="0" distB="0" distL="0" distR="0" wp14:anchorId="66316F24" wp14:editId="1181B822">
            <wp:extent cx="4680000" cy="2028109"/>
            <wp:effectExtent l="0" t="0" r="0" b="0"/>
            <wp:docPr id="25897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6544" name="compu_nava.jpg"/>
                    <pic:cNvPicPr/>
                  </pic:nvPicPr>
                  <pic:blipFill>
                    <a:blip r:embed="rId75"/>
                    <a:stretch>
                      <a:fillRect/>
                    </a:stretch>
                  </pic:blipFill>
                  <pic:spPr>
                    <a:xfrm>
                      <a:off x="0" y="0"/>
                      <a:ext cx="4680000" cy="2028109"/>
                    </a:xfrm>
                    <a:prstGeom prst="rect">
                      <a:avLst/>
                    </a:prstGeom>
                  </pic:spPr>
                </pic:pic>
              </a:graphicData>
            </a:graphic>
          </wp:inline>
        </w:drawing>
      </w:r>
    </w:p>
    <w:p w14:paraId="41480777" w14:textId="77777777" w:rsidR="00105D80" w:rsidRDefault="00000000">
      <w:pPr>
        <w:spacing w:after="200"/>
        <w:jc w:val="center"/>
      </w:pPr>
      <w:r>
        <w:rPr>
          <w:sz w:val="18"/>
        </w:rPr>
        <w:lastRenderedPageBreak/>
        <w:t>Imagen 1. Sala de computación del Edificio Nava Morales</w:t>
      </w:r>
    </w:p>
    <w:p w14:paraId="0353313B" w14:textId="77777777" w:rsidR="00105D80" w:rsidRDefault="00000000">
      <w:pPr>
        <w:spacing w:before="40" w:after="80"/>
        <w:jc w:val="center"/>
      </w:pPr>
      <w:r>
        <w:rPr>
          <w:noProof/>
        </w:rPr>
        <w:drawing>
          <wp:inline distT="0" distB="0" distL="0" distR="0" wp14:anchorId="3881B416" wp14:editId="62E6919F">
            <wp:extent cx="2880000" cy="5115717"/>
            <wp:effectExtent l="0" t="0" r="0" b="0"/>
            <wp:docPr id="6031566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56668" name="auditorio.jpg"/>
                    <pic:cNvPicPr/>
                  </pic:nvPicPr>
                  <pic:blipFill>
                    <a:blip r:embed="rId76"/>
                    <a:stretch>
                      <a:fillRect/>
                    </a:stretch>
                  </pic:blipFill>
                  <pic:spPr>
                    <a:xfrm>
                      <a:off x="0" y="0"/>
                      <a:ext cx="2880000" cy="5115717"/>
                    </a:xfrm>
                    <a:prstGeom prst="rect">
                      <a:avLst/>
                    </a:prstGeom>
                  </pic:spPr>
                </pic:pic>
              </a:graphicData>
            </a:graphic>
          </wp:inline>
        </w:drawing>
      </w:r>
    </w:p>
    <w:p w14:paraId="29946579" w14:textId="77777777" w:rsidR="00105D80" w:rsidRDefault="00000000">
      <w:pPr>
        <w:spacing w:after="200"/>
        <w:jc w:val="center"/>
      </w:pPr>
      <w:r>
        <w:rPr>
          <w:sz w:val="18"/>
        </w:rPr>
        <w:t>Imagen 2. Auditorio del Edificio Nava Morales</w:t>
      </w:r>
    </w:p>
    <w:p w14:paraId="3D059FE9" w14:textId="77777777" w:rsidR="00105D80" w:rsidRDefault="00000000">
      <w:pPr>
        <w:spacing w:before="40" w:after="80"/>
        <w:jc w:val="center"/>
      </w:pPr>
      <w:r>
        <w:rPr>
          <w:noProof/>
        </w:rPr>
        <w:drawing>
          <wp:inline distT="0" distB="0" distL="0" distR="0" wp14:anchorId="426D749A" wp14:editId="7C1F0ABD">
            <wp:extent cx="4680000" cy="2105421"/>
            <wp:effectExtent l="0" t="0" r="0" b="0"/>
            <wp:docPr id="964396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96292" name="lectura.jpg"/>
                    <pic:cNvPicPr/>
                  </pic:nvPicPr>
                  <pic:blipFill>
                    <a:blip r:embed="rId77"/>
                    <a:stretch>
                      <a:fillRect/>
                    </a:stretch>
                  </pic:blipFill>
                  <pic:spPr>
                    <a:xfrm>
                      <a:off x="0" y="0"/>
                      <a:ext cx="4680000" cy="2105421"/>
                    </a:xfrm>
                    <a:prstGeom prst="rect">
                      <a:avLst/>
                    </a:prstGeom>
                  </pic:spPr>
                </pic:pic>
              </a:graphicData>
            </a:graphic>
          </wp:inline>
        </w:drawing>
      </w:r>
    </w:p>
    <w:p w14:paraId="1BD48D08" w14:textId="77777777" w:rsidR="00105D80" w:rsidRDefault="00000000">
      <w:pPr>
        <w:spacing w:after="200"/>
        <w:jc w:val="center"/>
      </w:pPr>
      <w:r>
        <w:rPr>
          <w:sz w:val="18"/>
        </w:rPr>
        <w:t>Imagen 3. Sala de lectura de la Biblioteca</w:t>
      </w:r>
    </w:p>
    <w:p w14:paraId="44332826" w14:textId="77777777" w:rsidR="00105D80" w:rsidRDefault="00000000">
      <w:pPr>
        <w:keepNext/>
        <w:spacing w:before="80" w:after="200"/>
      </w:pPr>
      <w:r>
        <w:rPr>
          <w:b/>
          <w:sz w:val="22"/>
        </w:rPr>
        <w:lastRenderedPageBreak/>
        <w:t>Pabellones y sala de computación del Edificio Monoblock Central</w:t>
      </w:r>
    </w:p>
    <w:p w14:paraId="79981524" w14:textId="77777777" w:rsidR="00105D80" w:rsidRDefault="00000000">
      <w:pPr>
        <w:pStyle w:val="TituloCuadro"/>
        <w:keepNext/>
        <w:spacing w:before="40" w:after="80"/>
        <w:jc w:val="center"/>
      </w:pPr>
      <w:bookmarkStart w:id="333" w:name="_Toc000000352"/>
      <w:r>
        <w:rPr>
          <w:b/>
        </w:rPr>
        <w:t>Cuadro 2. Mobiliario y estado del equipamiento, Edificio Monoblock Central</w:t>
      </w:r>
      <w:bookmarkEnd w:id="333"/>
    </w:p>
    <w:tbl>
      <w:tblPr>
        <w:tblW w:w="0" w:type="auto"/>
        <w:jc w:val="center"/>
        <w:tblLayout w:type="fixed"/>
        <w:tblLook w:val="04A0" w:firstRow="1" w:lastRow="0" w:firstColumn="1" w:lastColumn="0" w:noHBand="0" w:noVBand="1"/>
      </w:tblPr>
      <w:tblGrid>
        <w:gridCol w:w="1928"/>
        <w:gridCol w:w="1247"/>
        <w:gridCol w:w="1361"/>
        <w:gridCol w:w="967"/>
        <w:gridCol w:w="1843"/>
        <w:gridCol w:w="1725"/>
      </w:tblGrid>
      <w:tr w:rsidR="00395D6D" w14:paraId="6EFFBD37" w14:textId="77777777" w:rsidTr="00E6640E">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6FF007" w14:textId="77777777" w:rsidR="00105D80" w:rsidRDefault="00000000">
            <w:pPr>
              <w:jc w:val="center"/>
            </w:pPr>
            <w:r>
              <w:rPr>
                <w:b/>
                <w:color w:val="FFFFFF"/>
                <w:sz w:val="18"/>
              </w:rPr>
              <w:t>Ambiente</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581064" w14:textId="77777777" w:rsidR="00105D80" w:rsidRDefault="00000000">
            <w:pPr>
              <w:jc w:val="center"/>
            </w:pPr>
            <w:r>
              <w:rPr>
                <w:b/>
                <w:color w:val="FFFFFF"/>
                <w:sz w:val="18"/>
              </w:rPr>
              <w:t>Asientos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79899F" w14:textId="77777777" w:rsidR="00105D80" w:rsidRDefault="00000000">
            <w:pPr>
              <w:jc w:val="center"/>
            </w:pPr>
            <w:r>
              <w:rPr>
                <w:b/>
                <w:color w:val="FFFFFF"/>
                <w:sz w:val="18"/>
              </w:rPr>
              <w:t>En mal estado</w:t>
            </w:r>
          </w:p>
        </w:tc>
        <w:tc>
          <w:tcPr>
            <w:tcW w:w="9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A16291" w14:textId="77777777" w:rsidR="00105D80" w:rsidRDefault="00000000">
            <w:pPr>
              <w:jc w:val="center"/>
            </w:pPr>
            <w:r>
              <w:rPr>
                <w:b/>
                <w:color w:val="FFFFFF"/>
                <w:sz w:val="18"/>
              </w:rPr>
              <w:t>Pizarras</w:t>
            </w:r>
          </w:p>
        </w:tc>
        <w:tc>
          <w:tcPr>
            <w:tcW w:w="18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4F2B4C" w14:textId="77777777" w:rsidR="00105D80" w:rsidRDefault="00000000">
            <w:pPr>
              <w:jc w:val="center"/>
            </w:pPr>
            <w:r>
              <w:rPr>
                <w:b/>
                <w:color w:val="FFFFFF"/>
                <w:sz w:val="18"/>
              </w:rPr>
              <w:t>Proyectores</w:t>
            </w:r>
          </w:p>
        </w:tc>
        <w:tc>
          <w:tcPr>
            <w:tcW w:w="172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3CB52F" w14:textId="0F36D95C" w:rsidR="00105D80" w:rsidRDefault="00000000">
            <w:pPr>
              <w:jc w:val="center"/>
            </w:pPr>
            <w:r>
              <w:rPr>
                <w:b/>
                <w:color w:val="FFFFFF"/>
                <w:sz w:val="18"/>
              </w:rPr>
              <w:t>Cámaras</w:t>
            </w:r>
            <w:r w:rsidR="00FF3C78">
              <w:rPr>
                <w:b/>
                <w:color w:val="FFFFFF"/>
                <w:sz w:val="18"/>
              </w:rPr>
              <w:t xml:space="preserve"> de seguridad</w:t>
            </w:r>
          </w:p>
        </w:tc>
      </w:tr>
      <w:tr w:rsidR="00395D6D" w14:paraId="36B6D5E7"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0ACB9B" w14:textId="77777777" w:rsidR="00105D80" w:rsidRDefault="00000000" w:rsidP="00E6640E">
            <w:pPr>
              <w:jc w:val="center"/>
            </w:pPr>
            <w:r>
              <w:rPr>
                <w:sz w:val="18"/>
              </w:rPr>
              <w:t>Pabellón 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D31F76B" w14:textId="77777777" w:rsidR="00105D80" w:rsidRDefault="00000000" w:rsidP="00E6640E">
            <w:pPr>
              <w:jc w:val="center"/>
            </w:pPr>
            <w:r>
              <w:rPr>
                <w:sz w:val="18"/>
              </w:rPr>
              <w:t>606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ED6BE2" w14:textId="77777777" w:rsidR="00105D80" w:rsidRDefault="00000000" w:rsidP="00E6640E">
            <w:pPr>
              <w:jc w:val="center"/>
            </w:pPr>
            <w:r>
              <w:rPr>
                <w:sz w:val="18"/>
              </w:rPr>
              <w:t>18</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F5096CB" w14:textId="77777777" w:rsidR="00105D80" w:rsidRDefault="00000000" w:rsidP="00E6640E">
            <w:pPr>
              <w:jc w:val="center"/>
            </w:pPr>
            <w:r>
              <w:rPr>
                <w:sz w:val="18"/>
              </w:rPr>
              <w:t>6</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34DBFE" w14:textId="4E11F6AC" w:rsidR="00E6640E" w:rsidRDefault="00000000" w:rsidP="00E6640E">
            <w:pPr>
              <w:jc w:val="center"/>
              <w:rPr>
                <w:sz w:val="18"/>
              </w:rPr>
            </w:pPr>
            <w:r>
              <w:rPr>
                <w:sz w:val="18"/>
              </w:rPr>
              <w:t>1, en uso;</w:t>
            </w:r>
          </w:p>
          <w:p w14:paraId="11B5AD7C" w14:textId="4C4E2D83" w:rsidR="00105D80" w:rsidRDefault="00000000" w:rsidP="00E6640E">
            <w:pPr>
              <w:jc w:val="center"/>
            </w:pPr>
            <w:r>
              <w:rPr>
                <w:sz w:val="18"/>
              </w:rPr>
              <w:t>1 inutilizado</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1CD2952" w14:textId="1CA997B4" w:rsidR="00105D80" w:rsidRDefault="00000000" w:rsidP="00E6640E">
            <w:pPr>
              <w:jc w:val="center"/>
            </w:pPr>
            <w:r>
              <w:rPr>
                <w:sz w:val="18"/>
              </w:rPr>
              <w:t>2</w:t>
            </w:r>
            <w:r w:rsidR="00E6640E">
              <w:rPr>
                <w:sz w:val="18"/>
              </w:rPr>
              <w:t xml:space="preserve"> en funcionamiento</w:t>
            </w:r>
          </w:p>
        </w:tc>
      </w:tr>
      <w:tr w:rsidR="00395D6D" w14:paraId="3E4B80F3"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F38D1B8" w14:textId="77777777" w:rsidR="00105D80" w:rsidRDefault="00000000" w:rsidP="00E6640E">
            <w:pPr>
              <w:jc w:val="center"/>
            </w:pPr>
            <w:r>
              <w:rPr>
                <w:sz w:val="18"/>
              </w:rPr>
              <w:t>Pabellón B</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1D23F4E" w14:textId="77777777" w:rsidR="00105D80" w:rsidRDefault="00000000" w:rsidP="00E6640E">
            <w:pPr>
              <w:jc w:val="center"/>
            </w:pPr>
            <w:r>
              <w:rPr>
                <w:sz w:val="18"/>
              </w:rPr>
              <w:t>606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D38DC4" w14:textId="77777777" w:rsidR="00105D80" w:rsidRDefault="00000000" w:rsidP="00E6640E">
            <w:pPr>
              <w:jc w:val="center"/>
            </w:pPr>
            <w:r>
              <w:rPr>
                <w:sz w:val="18"/>
              </w:rPr>
              <w:t>24</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F290C4" w14:textId="77777777" w:rsidR="00105D80" w:rsidRDefault="00000000" w:rsidP="00E6640E">
            <w:pPr>
              <w:jc w:val="center"/>
            </w:pPr>
            <w:r>
              <w:rPr>
                <w:sz w:val="18"/>
              </w:rPr>
              <w:t>8</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A86CA5" w14:textId="074CA3DD" w:rsidR="00105D80" w:rsidRDefault="00000000" w:rsidP="00E6640E">
            <w:pPr>
              <w:jc w:val="center"/>
            </w:pPr>
            <w:r>
              <w:rPr>
                <w:sz w:val="18"/>
              </w:rPr>
              <w:t>1,</w:t>
            </w:r>
            <w:r w:rsidR="00E6640E">
              <w:rPr>
                <w:sz w:val="18"/>
              </w:rPr>
              <w:t xml:space="preserve"> en uso</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5CCDAE" w14:textId="35A7BAF3" w:rsidR="00105D80" w:rsidRDefault="00000000" w:rsidP="00E6640E">
            <w:pPr>
              <w:jc w:val="center"/>
            </w:pPr>
            <w:r>
              <w:rPr>
                <w:sz w:val="18"/>
              </w:rPr>
              <w:t>2</w:t>
            </w:r>
            <w:r w:rsidR="00E6640E">
              <w:rPr>
                <w:sz w:val="18"/>
              </w:rPr>
              <w:t xml:space="preserve"> en funcionamiento</w:t>
            </w:r>
          </w:p>
        </w:tc>
      </w:tr>
      <w:tr w:rsidR="00395D6D" w14:paraId="1FD08E1F"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19EC41D" w14:textId="77777777" w:rsidR="00105D80" w:rsidRDefault="00000000" w:rsidP="00E6640E">
            <w:pPr>
              <w:jc w:val="center"/>
            </w:pPr>
            <w:r>
              <w:rPr>
                <w:sz w:val="18"/>
              </w:rPr>
              <w:t>Pabellón C</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D68491" w14:textId="77777777" w:rsidR="00105D80" w:rsidRDefault="00000000" w:rsidP="00E6640E">
            <w:pPr>
              <w:jc w:val="center"/>
            </w:pPr>
            <w:r>
              <w:rPr>
                <w:sz w:val="18"/>
              </w:rPr>
              <w:t>300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AA8AE94" w14:textId="77777777" w:rsidR="00105D80" w:rsidRDefault="00000000" w:rsidP="00E6640E">
            <w:pPr>
              <w:jc w:val="center"/>
            </w:pPr>
            <w:r>
              <w:rPr>
                <w:sz w:val="18"/>
              </w:rPr>
              <w:t>26</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43E4001" w14:textId="77777777" w:rsidR="00105D80" w:rsidRDefault="00000000" w:rsidP="00E6640E">
            <w:pPr>
              <w:jc w:val="center"/>
            </w:pPr>
            <w:r>
              <w:rPr>
                <w:sz w:val="18"/>
              </w:rPr>
              <w:t>4</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32A30D9" w14:textId="08DE2A85" w:rsidR="00105D80" w:rsidRDefault="00000000" w:rsidP="00E6640E">
            <w:pPr>
              <w:jc w:val="center"/>
            </w:pPr>
            <w:r>
              <w:rPr>
                <w:sz w:val="18"/>
              </w:rPr>
              <w:t xml:space="preserve">1, </w:t>
            </w:r>
            <w:r w:rsidR="00E6640E">
              <w:rPr>
                <w:sz w:val="18"/>
              </w:rPr>
              <w:t>en uso (deficiente)</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A09714" w14:textId="0759CA0E" w:rsidR="00105D80" w:rsidRDefault="00000000" w:rsidP="00E6640E">
            <w:pPr>
              <w:jc w:val="center"/>
            </w:pPr>
            <w:r>
              <w:rPr>
                <w:sz w:val="18"/>
              </w:rPr>
              <w:t>2</w:t>
            </w:r>
            <w:r w:rsidR="00E6640E">
              <w:rPr>
                <w:sz w:val="18"/>
              </w:rPr>
              <w:t xml:space="preserve"> en mantenimiento</w:t>
            </w:r>
          </w:p>
        </w:tc>
      </w:tr>
      <w:tr w:rsidR="00395D6D" w14:paraId="4E96E8AC"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E8FA0B" w14:textId="77777777" w:rsidR="00105D80" w:rsidRDefault="00000000" w:rsidP="00E6640E">
            <w:pPr>
              <w:jc w:val="center"/>
            </w:pPr>
            <w:r>
              <w:rPr>
                <w:sz w:val="18"/>
              </w:rPr>
              <w:t>Pabellón D</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CD4AD4" w14:textId="77777777" w:rsidR="00105D80" w:rsidRDefault="00000000" w:rsidP="00E6640E">
            <w:pPr>
              <w:jc w:val="center"/>
            </w:pPr>
            <w:r>
              <w:rPr>
                <w:sz w:val="18"/>
              </w:rPr>
              <w:t>264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BC8C81" w14:textId="77777777" w:rsidR="00105D80" w:rsidRDefault="00000000" w:rsidP="00E6640E">
            <w:pPr>
              <w:jc w:val="center"/>
            </w:pPr>
            <w:r>
              <w:rPr>
                <w:sz w:val="18"/>
              </w:rPr>
              <w:t>12</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671F3C" w14:textId="77777777" w:rsidR="00105D80" w:rsidRDefault="00000000" w:rsidP="00E6640E">
            <w:pPr>
              <w:jc w:val="center"/>
            </w:pPr>
            <w:r>
              <w:rPr>
                <w:sz w:val="18"/>
              </w:rPr>
              <w:t>6</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B2609A0" w14:textId="7CC9F569" w:rsidR="00105D80" w:rsidRDefault="00000000" w:rsidP="00E6640E">
            <w:pPr>
              <w:jc w:val="center"/>
            </w:pPr>
            <w:r>
              <w:rPr>
                <w:sz w:val="18"/>
              </w:rPr>
              <w:t>1, en uso (deficiente)</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D4C2E3E" w14:textId="0A0255CE" w:rsidR="00105D80" w:rsidRDefault="00000000" w:rsidP="00E6640E">
            <w:pPr>
              <w:jc w:val="center"/>
            </w:pPr>
            <w:r>
              <w:rPr>
                <w:sz w:val="18"/>
              </w:rPr>
              <w:t>2</w:t>
            </w:r>
            <w:r w:rsidR="00E6640E">
              <w:rPr>
                <w:sz w:val="18"/>
              </w:rPr>
              <w:t xml:space="preserve"> en mantenimiento</w:t>
            </w:r>
          </w:p>
        </w:tc>
      </w:tr>
      <w:tr w:rsidR="00395D6D" w14:paraId="71311E9F"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E68FAC2" w14:textId="77777777" w:rsidR="00105D80" w:rsidRDefault="00000000">
            <w:pPr>
              <w:jc w:val="center"/>
            </w:pPr>
            <w:r>
              <w:rPr>
                <w:b/>
                <w:sz w:val="18"/>
              </w:rPr>
              <w:t>Total pabellones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C68AA02" w14:textId="77777777" w:rsidR="00105D80" w:rsidRDefault="00000000">
            <w:pPr>
              <w:jc w:val="center"/>
            </w:pPr>
            <w:r>
              <w:rPr>
                <w:b/>
                <w:sz w:val="18"/>
              </w:rPr>
              <w:t>1.776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64EFE26" w14:textId="77777777" w:rsidR="00105D80" w:rsidRDefault="00000000">
            <w:pPr>
              <w:jc w:val="center"/>
            </w:pPr>
            <w:r>
              <w:rPr>
                <w:b/>
                <w:sz w:val="18"/>
              </w:rPr>
              <w:t>80</w:t>
            </w:r>
          </w:p>
        </w:tc>
        <w:tc>
          <w:tcPr>
            <w:tcW w:w="967" w:type="dxa"/>
            <w:tcBorders>
              <w:top w:val="single" w:sz="4" w:space="0" w:color="8EAADB"/>
              <w:left w:val="single" w:sz="4" w:space="0" w:color="8EAADB"/>
              <w:bottom w:val="single" w:sz="4" w:space="0" w:color="8EAADB"/>
              <w:right w:val="single" w:sz="4" w:space="0" w:color="8EAADB"/>
            </w:tcBorders>
            <w:shd w:val="clear" w:color="auto" w:fill="D9E2F3"/>
          </w:tcPr>
          <w:p w14:paraId="1F78AF2E" w14:textId="77777777" w:rsidR="00105D80" w:rsidRDefault="00000000">
            <w:pPr>
              <w:jc w:val="center"/>
            </w:pPr>
            <w:r>
              <w:rPr>
                <w:b/>
                <w:sz w:val="18"/>
              </w:rPr>
              <w:t>24</w:t>
            </w:r>
          </w:p>
        </w:tc>
        <w:tc>
          <w:tcPr>
            <w:tcW w:w="1843" w:type="dxa"/>
            <w:tcBorders>
              <w:top w:val="single" w:sz="4" w:space="0" w:color="8EAADB"/>
              <w:left w:val="single" w:sz="4" w:space="0" w:color="8EAADB"/>
              <w:bottom w:val="single" w:sz="4" w:space="0" w:color="8EAADB"/>
              <w:right w:val="single" w:sz="4" w:space="0" w:color="8EAADB"/>
            </w:tcBorders>
            <w:shd w:val="clear" w:color="auto" w:fill="D9E2F3"/>
          </w:tcPr>
          <w:p w14:paraId="73E5341A" w14:textId="77777777" w:rsidR="00105D80" w:rsidRDefault="00000000">
            <w:pPr>
              <w:jc w:val="center"/>
            </w:pPr>
            <w:r>
              <w:rPr>
                <w:b/>
                <w:sz w:val="18"/>
              </w:rPr>
              <w:t>5</w:t>
            </w:r>
          </w:p>
        </w:tc>
        <w:tc>
          <w:tcPr>
            <w:tcW w:w="1725" w:type="dxa"/>
            <w:tcBorders>
              <w:top w:val="single" w:sz="4" w:space="0" w:color="8EAADB"/>
              <w:left w:val="single" w:sz="4" w:space="0" w:color="8EAADB"/>
              <w:bottom w:val="single" w:sz="4" w:space="0" w:color="8EAADB"/>
              <w:right w:val="single" w:sz="4" w:space="0" w:color="8EAADB"/>
            </w:tcBorders>
            <w:shd w:val="clear" w:color="auto" w:fill="D9E2F3"/>
          </w:tcPr>
          <w:p w14:paraId="3B0CB2B8" w14:textId="77777777" w:rsidR="00105D80" w:rsidRDefault="00000000">
            <w:pPr>
              <w:jc w:val="center"/>
            </w:pPr>
            <w:r>
              <w:rPr>
                <w:b/>
                <w:sz w:val="18"/>
              </w:rPr>
              <w:t>8</w:t>
            </w:r>
          </w:p>
        </w:tc>
      </w:tr>
    </w:tbl>
    <w:p w14:paraId="0470BB8B" w14:textId="77777777" w:rsidR="00105D80" w:rsidRDefault="00000000">
      <w:pPr>
        <w:spacing w:before="40" w:after="200"/>
      </w:pPr>
      <w:r>
        <w:rPr>
          <w:sz w:val="16"/>
        </w:rPr>
        <w:t>Cada pabellón tiene además un atril con amplificación, cuyo funcionamiento debe verificarse por falta de uso, y una pantalla de proyección. Fuente: relevamiento de la comisión de infraestructura, octubre de 2026.</w:t>
      </w:r>
    </w:p>
    <w:p w14:paraId="0D0E8117" w14:textId="77777777" w:rsidR="00E6640E" w:rsidRDefault="00000000">
      <w:pPr>
        <w:spacing w:after="200"/>
        <w:jc w:val="both"/>
      </w:pPr>
      <w:r>
        <w:t>La sala de computación del Monoblock Central cuenta con 27 computadoras, de las cuales 24 son obsoletas y tres están en funcionamiento</w:t>
      </w:r>
    </w:p>
    <w:p w14:paraId="73D767AF" w14:textId="48025AB1" w:rsidR="00105D80" w:rsidRDefault="00000000">
      <w:pPr>
        <w:spacing w:after="200"/>
        <w:jc w:val="both"/>
      </w:pPr>
      <w:r>
        <w:t xml:space="preserve">Adicionalmente cuenta con seis computadoras portátiles, dos de ellas inutilizables; 68 mesas </w:t>
      </w:r>
      <w:r w:rsidR="00E52E61">
        <w:t xml:space="preserve">para computadoras </w:t>
      </w:r>
      <w:r>
        <w:t xml:space="preserve">y </w:t>
      </w:r>
      <w:r w:rsidR="00E52E61">
        <w:t xml:space="preserve">68 </w:t>
      </w:r>
      <w:r>
        <w:t>sillas; un escritorio; dos pizarras; dos televisores y una cámara de seguridad</w:t>
      </w:r>
      <w:r w:rsidR="00E52E61">
        <w:t>.</w:t>
      </w:r>
    </w:p>
    <w:p w14:paraId="38E07D36" w14:textId="3534A0EC" w:rsidR="00FF3C78" w:rsidRDefault="00000000">
      <w:pPr>
        <w:spacing w:after="200"/>
        <w:jc w:val="both"/>
      </w:pPr>
      <w:r>
        <w:t xml:space="preserve">Se </w:t>
      </w:r>
      <w:r w:rsidR="00E6640E">
        <w:t>prevé</w:t>
      </w:r>
      <w:r>
        <w:t xml:space="preserve"> realizar la adquisición de los equipos </w:t>
      </w:r>
      <w:r w:rsidR="00E6640E">
        <w:t xml:space="preserve">(data show, cámaras de seguridad y otros) </w:t>
      </w:r>
      <w:r>
        <w:t xml:space="preserve">que sean necesarios </w:t>
      </w:r>
      <w:r w:rsidR="00E6640E">
        <w:t xml:space="preserve">para </w:t>
      </w:r>
      <w:r w:rsidR="00E52E61">
        <w:t>los</w:t>
      </w:r>
      <w:r w:rsidR="00E6640E">
        <w:t xml:space="preserve"> pabell</w:t>
      </w:r>
      <w:r w:rsidR="00E52E61">
        <w:t>o</w:t>
      </w:r>
      <w:r w:rsidR="00E6640E">
        <w:t>n</w:t>
      </w:r>
      <w:r w:rsidR="00E52E61">
        <w:t>es</w:t>
      </w:r>
      <w:r w:rsidR="00E6640E">
        <w:t xml:space="preserve"> C y D.</w:t>
      </w:r>
    </w:p>
    <w:p w14:paraId="29B19A83" w14:textId="77777777" w:rsidR="00105D80" w:rsidRDefault="00000000">
      <w:pPr>
        <w:spacing w:before="40" w:after="80"/>
        <w:jc w:val="center"/>
      </w:pPr>
      <w:r>
        <w:rPr>
          <w:noProof/>
        </w:rPr>
        <w:drawing>
          <wp:inline distT="0" distB="0" distL="0" distR="0" wp14:anchorId="4DEBE9D9" wp14:editId="6E7706F7">
            <wp:extent cx="4680000" cy="1135610"/>
            <wp:effectExtent l="0" t="0" r="0" b="0"/>
            <wp:docPr id="2022522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522130" name="compu_mono.jpg"/>
                    <pic:cNvPicPr/>
                  </pic:nvPicPr>
                  <pic:blipFill>
                    <a:blip r:embed="rId78"/>
                    <a:stretch>
                      <a:fillRect/>
                    </a:stretch>
                  </pic:blipFill>
                  <pic:spPr>
                    <a:xfrm>
                      <a:off x="0" y="0"/>
                      <a:ext cx="4680000" cy="1135610"/>
                    </a:xfrm>
                    <a:prstGeom prst="rect">
                      <a:avLst/>
                    </a:prstGeom>
                  </pic:spPr>
                </pic:pic>
              </a:graphicData>
            </a:graphic>
          </wp:inline>
        </w:drawing>
      </w:r>
    </w:p>
    <w:p w14:paraId="1D8169D6" w14:textId="77777777" w:rsidR="00105D80" w:rsidRDefault="00000000">
      <w:pPr>
        <w:spacing w:after="200"/>
        <w:jc w:val="center"/>
      </w:pPr>
      <w:r>
        <w:rPr>
          <w:sz w:val="18"/>
        </w:rPr>
        <w:t>Imagen 4. Sala de computación del Edificio Monoblock Central</w:t>
      </w:r>
    </w:p>
    <w:p w14:paraId="08C5ECD8" w14:textId="77777777" w:rsidR="00105D80" w:rsidRDefault="00000000">
      <w:pPr>
        <w:keepNext/>
        <w:spacing w:before="80" w:after="200"/>
      </w:pPr>
      <w:r>
        <w:rPr>
          <w:b/>
          <w:sz w:val="22"/>
        </w:rPr>
        <w:t>Dirección de Carrera y secretaría</w:t>
      </w:r>
    </w:p>
    <w:p w14:paraId="2C1BD37E" w14:textId="77777777" w:rsidR="00105D80" w:rsidRDefault="00000000">
      <w:pPr>
        <w:pStyle w:val="TituloCuadro"/>
        <w:keepNext/>
        <w:spacing w:before="40" w:after="80"/>
        <w:jc w:val="center"/>
      </w:pPr>
      <w:bookmarkStart w:id="334" w:name="_Toc000000353"/>
      <w:r>
        <w:rPr>
          <w:b/>
        </w:rPr>
        <w:t>Cuadro 3. Mobiliario y equipos de la Dirección de Carrera</w:t>
      </w:r>
      <w:bookmarkEnd w:id="334"/>
    </w:p>
    <w:tbl>
      <w:tblPr>
        <w:tblW w:w="0" w:type="auto"/>
        <w:jc w:val="center"/>
        <w:tblLayout w:type="fixed"/>
        <w:tblLook w:val="04A0" w:firstRow="1" w:lastRow="0" w:firstColumn="1" w:lastColumn="0" w:noHBand="0" w:noVBand="1"/>
      </w:tblPr>
      <w:tblGrid>
        <w:gridCol w:w="2268"/>
        <w:gridCol w:w="1134"/>
        <w:gridCol w:w="1134"/>
        <w:gridCol w:w="1134"/>
        <w:gridCol w:w="1134"/>
        <w:gridCol w:w="1134"/>
        <w:gridCol w:w="1134"/>
      </w:tblGrid>
      <w:tr w:rsidR="00395D6D" w14:paraId="169436F1"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8D4504" w14:textId="77777777" w:rsidR="00105D80" w:rsidRDefault="00000000">
            <w:pPr>
              <w:jc w:val="center"/>
            </w:pPr>
            <w:r>
              <w:rPr>
                <w:b/>
                <w:color w:val="FFFFFF"/>
                <w:sz w:val="18"/>
              </w:rPr>
              <w:t>Bien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9D85CA" w14:textId="77777777" w:rsidR="00105D80" w:rsidRDefault="00000000">
            <w:pPr>
              <w:jc w:val="center"/>
            </w:pPr>
            <w:r>
              <w:rPr>
                <w:b/>
                <w:color w:val="FFFFFF"/>
                <w:sz w:val="18"/>
              </w:rPr>
              <w:t>Oficina de Dirección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228054" w14:textId="77777777" w:rsidR="00105D80" w:rsidRDefault="00000000">
            <w:pPr>
              <w:jc w:val="center"/>
            </w:pPr>
            <w:r>
              <w:rPr>
                <w:b/>
                <w:color w:val="FFFFFF"/>
                <w:sz w:val="18"/>
              </w:rPr>
              <w:t>Sala de reuniones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4A21093" w14:textId="77777777" w:rsidR="00105D80" w:rsidRDefault="00000000">
            <w:pPr>
              <w:jc w:val="center"/>
            </w:pPr>
            <w:r>
              <w:rPr>
                <w:b/>
                <w:color w:val="FFFFFF"/>
                <w:sz w:val="18"/>
              </w:rPr>
              <w:t>Secretaría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62AD31" w14:textId="77777777" w:rsidR="00105D80" w:rsidRDefault="00000000">
            <w:pPr>
              <w:jc w:val="center"/>
            </w:pPr>
            <w:r>
              <w:rPr>
                <w:b/>
                <w:color w:val="FFFFFF"/>
                <w:sz w:val="18"/>
              </w:rPr>
              <w:t>Personal de apoyo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9B302D" w14:textId="77777777" w:rsidR="00105D80" w:rsidRDefault="00000000">
            <w:pPr>
              <w:jc w:val="center"/>
            </w:pPr>
            <w:r>
              <w:rPr>
                <w:b/>
                <w:color w:val="FFFFFF"/>
                <w:sz w:val="18"/>
              </w:rPr>
              <w:t>Recepción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942675" w14:textId="77777777" w:rsidR="00105D80" w:rsidRDefault="00000000">
            <w:pPr>
              <w:jc w:val="center"/>
            </w:pPr>
            <w:r>
              <w:rPr>
                <w:b/>
                <w:color w:val="FFFFFF"/>
                <w:sz w:val="18"/>
              </w:rPr>
              <w:t>Total</w:t>
            </w:r>
          </w:p>
        </w:tc>
      </w:tr>
      <w:tr w:rsidR="00395D6D" w14:paraId="5D1B3DC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F0C6642" w14:textId="77777777" w:rsidR="00105D80" w:rsidRDefault="00000000">
            <w:pPr>
              <w:jc w:val="center"/>
            </w:pPr>
            <w:r>
              <w:rPr>
                <w:sz w:val="18"/>
              </w:rPr>
              <w:t>Escritorios y mesas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9BBE059"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79A7F2A"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0D3703"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04563E"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46D4E95"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6C7D9A" w14:textId="77777777" w:rsidR="00105D80" w:rsidRDefault="00000000">
            <w:pPr>
              <w:jc w:val="center"/>
            </w:pPr>
            <w:r>
              <w:rPr>
                <w:b/>
                <w:sz w:val="18"/>
              </w:rPr>
              <w:t>11</w:t>
            </w:r>
          </w:p>
        </w:tc>
      </w:tr>
      <w:tr w:rsidR="00395D6D" w14:paraId="39B7A325"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91D19E2" w14:textId="77777777" w:rsidR="00105D80" w:rsidRDefault="00000000">
            <w:pPr>
              <w:jc w:val="center"/>
            </w:pPr>
            <w:r>
              <w:rPr>
                <w:sz w:val="18"/>
              </w:rPr>
              <w:t>Sillas y sillones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C76F9AC"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551E04" w14:textId="77777777" w:rsidR="00105D80" w:rsidRDefault="00000000">
            <w:pPr>
              <w:jc w:val="center"/>
            </w:pPr>
            <w:r>
              <w:rPr>
                <w:sz w:val="18"/>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B6D53E5"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C386D3B"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C33FC9"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72C335" w14:textId="77777777" w:rsidR="00105D80" w:rsidRDefault="00000000">
            <w:pPr>
              <w:jc w:val="center"/>
            </w:pPr>
            <w:r>
              <w:rPr>
                <w:b/>
                <w:sz w:val="18"/>
              </w:rPr>
              <w:t>16</w:t>
            </w:r>
          </w:p>
        </w:tc>
      </w:tr>
      <w:tr w:rsidR="00395D6D" w14:paraId="42B886B0"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4FA8294" w14:textId="77777777" w:rsidR="00105D80" w:rsidRDefault="00000000">
            <w:pPr>
              <w:jc w:val="center"/>
            </w:pPr>
            <w:r>
              <w:rPr>
                <w:sz w:val="18"/>
              </w:rPr>
              <w:t>Estantes y credenzas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9705430"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5A88E8"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431376"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4E4DE9" w14:textId="77777777" w:rsidR="00105D80" w:rsidRDefault="00000000">
            <w:pPr>
              <w:jc w:val="center"/>
            </w:pPr>
            <w:r>
              <w:rPr>
                <w:sz w:val="18"/>
              </w:rPr>
              <w:t>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0FDEC1" w14:textId="77777777" w:rsidR="00105D80" w:rsidRDefault="00000000">
            <w:pPr>
              <w:jc w:val="center"/>
            </w:pPr>
            <w:r>
              <w:rPr>
                <w:sz w:val="18"/>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E1564C" w14:textId="77777777" w:rsidR="00105D80" w:rsidRDefault="00000000">
            <w:pPr>
              <w:jc w:val="center"/>
            </w:pPr>
            <w:r>
              <w:rPr>
                <w:b/>
                <w:sz w:val="18"/>
              </w:rPr>
              <w:t>12</w:t>
            </w:r>
          </w:p>
        </w:tc>
      </w:tr>
      <w:tr w:rsidR="00395D6D" w14:paraId="2AA3159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C13E90D" w14:textId="77777777" w:rsidR="00105D80" w:rsidRDefault="00000000">
            <w:pPr>
              <w:jc w:val="center"/>
            </w:pPr>
            <w:r>
              <w:rPr>
                <w:sz w:val="18"/>
              </w:rPr>
              <w:t>Computadoras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E06CC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6B97B43"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BA8DF0"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E3E670"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90C1DA4"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DA1D4E" w14:textId="77777777" w:rsidR="00105D80" w:rsidRDefault="00000000">
            <w:pPr>
              <w:jc w:val="center"/>
            </w:pPr>
            <w:r>
              <w:rPr>
                <w:b/>
                <w:sz w:val="18"/>
              </w:rPr>
              <w:t>7</w:t>
            </w:r>
          </w:p>
        </w:tc>
      </w:tr>
      <w:tr w:rsidR="00395D6D" w14:paraId="0009854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7F72E1" w14:textId="77777777" w:rsidR="00105D80" w:rsidRDefault="00000000">
            <w:pPr>
              <w:jc w:val="center"/>
            </w:pPr>
            <w:r>
              <w:rPr>
                <w:sz w:val="18"/>
              </w:rPr>
              <w:t>Impresoras y fotocopiadoras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6710B5"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5F8C9F7"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68FD3F"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C81EAC" w14:textId="77777777" w:rsidR="00105D80" w:rsidRDefault="00000000">
            <w:pPr>
              <w:jc w:val="center"/>
            </w:pPr>
            <w:r>
              <w:rPr>
                <w:sz w:val="18"/>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4D7C96"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B140A3" w14:textId="77777777" w:rsidR="00105D80" w:rsidRDefault="00000000">
            <w:pPr>
              <w:jc w:val="center"/>
            </w:pPr>
            <w:r>
              <w:rPr>
                <w:b/>
                <w:sz w:val="18"/>
              </w:rPr>
              <w:t>7</w:t>
            </w:r>
          </w:p>
        </w:tc>
      </w:tr>
      <w:tr w:rsidR="00395D6D" w14:paraId="087116A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849F8DE" w14:textId="77777777" w:rsidR="00105D80" w:rsidRDefault="00000000">
            <w:pPr>
              <w:jc w:val="center"/>
            </w:pPr>
            <w:r>
              <w:rPr>
                <w:sz w:val="18"/>
              </w:rPr>
              <w:t>Teléfonos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8DCFF7F"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14257A9"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929E2B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6EAE1D6"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E6D5C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A37FF7" w14:textId="77777777" w:rsidR="00105D80" w:rsidRDefault="00000000">
            <w:pPr>
              <w:jc w:val="center"/>
            </w:pPr>
            <w:r>
              <w:rPr>
                <w:b/>
                <w:sz w:val="18"/>
              </w:rPr>
              <w:t>6</w:t>
            </w:r>
          </w:p>
        </w:tc>
      </w:tr>
      <w:tr w:rsidR="00395D6D" w14:paraId="09661E9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57FAC8F" w14:textId="77777777" w:rsidR="00105D80" w:rsidRDefault="00000000">
            <w:pPr>
              <w:jc w:val="center"/>
            </w:pPr>
            <w:r>
              <w:rPr>
                <w:sz w:val="18"/>
              </w:rPr>
              <w:t>Televisores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E0BCF41"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1ABA44"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68B1C0"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77CD92"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162411"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728BB3" w14:textId="77777777" w:rsidR="00105D80" w:rsidRDefault="00000000">
            <w:pPr>
              <w:jc w:val="center"/>
            </w:pPr>
            <w:r>
              <w:rPr>
                <w:b/>
                <w:sz w:val="18"/>
              </w:rPr>
              <w:t>1</w:t>
            </w:r>
          </w:p>
        </w:tc>
      </w:tr>
      <w:tr w:rsidR="00395D6D" w14:paraId="5CE3A031"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B0EC36" w14:textId="77777777" w:rsidR="00105D80" w:rsidRDefault="00000000">
            <w:pPr>
              <w:jc w:val="center"/>
            </w:pPr>
            <w:r>
              <w:rPr>
                <w:sz w:val="18"/>
              </w:rPr>
              <w:t>Extintores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762AD87"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A8130C"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EF88B5"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5C36F6"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B53F7B"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51096E" w14:textId="77777777" w:rsidR="00105D80" w:rsidRDefault="00000000">
            <w:pPr>
              <w:jc w:val="center"/>
            </w:pPr>
            <w:r>
              <w:rPr>
                <w:b/>
                <w:sz w:val="18"/>
              </w:rPr>
              <w:t>2</w:t>
            </w:r>
          </w:p>
        </w:tc>
      </w:tr>
    </w:tbl>
    <w:p w14:paraId="238572D6" w14:textId="77777777" w:rsidR="00105D80" w:rsidRDefault="00000000">
      <w:pPr>
        <w:spacing w:before="40" w:after="200"/>
      </w:pPr>
      <w:r>
        <w:rPr>
          <w:sz w:val="16"/>
        </w:rPr>
        <w:t>Fuente: relevamiento de la comisión de infraestructura, octubre de 2026. Tercer piso del Edificio Monoblock Central.</w:t>
      </w:r>
    </w:p>
    <w:p w14:paraId="519338F5" w14:textId="77777777" w:rsidR="00105D80" w:rsidRDefault="00000000">
      <w:pPr>
        <w:keepNext/>
        <w:spacing w:before="80" w:after="200"/>
      </w:pPr>
      <w:r>
        <w:rPr>
          <w:b/>
          <w:sz w:val="22"/>
        </w:rPr>
        <w:lastRenderedPageBreak/>
        <w:t>Sala de docentes</w:t>
      </w:r>
    </w:p>
    <w:p w14:paraId="17FCF835" w14:textId="77777777" w:rsidR="00105D80" w:rsidRDefault="00000000">
      <w:pPr>
        <w:spacing w:after="200"/>
        <w:jc w:val="both"/>
      </w:pPr>
      <w:r>
        <w:t>La sala de docentes del cuarto piso del Edificio Nava Morales, destinada al registro biométrico, la preparación de material y el descanso, cuenta con tres mesas, diez sillas y sillones y 54 casilleros.</w:t>
      </w:r>
    </w:p>
    <w:p w14:paraId="5ECABDA1" w14:textId="77777777" w:rsidR="00105D80" w:rsidRDefault="00000000">
      <w:pPr>
        <w:keepNext/>
        <w:spacing w:before="80" w:after="200"/>
      </w:pPr>
      <w:r>
        <w:rPr>
          <w:b/>
          <w:sz w:val="22"/>
        </w:rPr>
        <w:t>Unidad de Postgrado e investigadores</w:t>
      </w:r>
    </w:p>
    <w:p w14:paraId="22D9A20E" w14:textId="77777777" w:rsidR="00105D80" w:rsidRDefault="00000000">
      <w:pPr>
        <w:pStyle w:val="TituloCuadro"/>
        <w:keepNext/>
        <w:spacing w:before="40" w:after="80"/>
        <w:jc w:val="center"/>
      </w:pPr>
      <w:bookmarkStart w:id="335" w:name="_Toc000000354"/>
      <w:r>
        <w:rPr>
          <w:b/>
        </w:rPr>
        <w:t>Cuadro 4. Mobiliario y equipos de la Unidad de Postgrado, Edificio Requima</w:t>
      </w:r>
      <w:bookmarkEnd w:id="335"/>
    </w:p>
    <w:tbl>
      <w:tblPr>
        <w:tblW w:w="0" w:type="auto"/>
        <w:jc w:val="center"/>
        <w:tblLayout w:type="fixed"/>
        <w:tblLook w:val="04A0" w:firstRow="1" w:lastRow="0" w:firstColumn="1" w:lastColumn="0" w:noHBand="0" w:noVBand="1"/>
      </w:tblPr>
      <w:tblGrid>
        <w:gridCol w:w="2494"/>
        <w:gridCol w:w="6576"/>
      </w:tblGrid>
      <w:tr w:rsidR="00395D6D" w14:paraId="6231B8CB"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2AC164" w14:textId="77777777" w:rsidR="00105D80" w:rsidRDefault="00000000">
            <w:pPr>
              <w:jc w:val="center"/>
            </w:pPr>
            <w:r>
              <w:rPr>
                <w:b/>
                <w:color w:val="FFFFFF"/>
                <w:sz w:val="18"/>
              </w:rPr>
              <w:t>Área</w:t>
            </w:r>
          </w:p>
        </w:tc>
        <w:tc>
          <w:tcPr>
            <w:tcW w:w="657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9C5B0" w14:textId="77777777" w:rsidR="00105D80" w:rsidRDefault="00000000">
            <w:pPr>
              <w:jc w:val="center"/>
            </w:pPr>
            <w:r>
              <w:rPr>
                <w:b/>
                <w:color w:val="FFFFFF"/>
                <w:sz w:val="18"/>
              </w:rPr>
              <w:t>Mobiliario y equipos</w:t>
            </w:r>
          </w:p>
        </w:tc>
      </w:tr>
      <w:tr w:rsidR="00395D6D" w14:paraId="060B78D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88B2501" w14:textId="77777777" w:rsidR="00105D80" w:rsidRDefault="00000000">
            <w:r>
              <w:rPr>
                <w:sz w:val="18"/>
              </w:rPr>
              <w:t>Oficinas de coordinación, área financiera, sistemas, kárdex, secretaría, apoyo administrativo, programas académicos y marketing</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D17685B" w14:textId="77777777" w:rsidR="00105D80" w:rsidRDefault="00000000">
            <w:r>
              <w:rPr>
                <w:sz w:val="18"/>
              </w:rPr>
              <w:t>8 escritorios, 8 sillas, 8 computadoras, 9 impresoras o fotocopiadoras, 4 escáneres, 6 estantes o gaveteros y 1 teléfono</w:t>
            </w:r>
          </w:p>
        </w:tc>
      </w:tr>
      <w:tr w:rsidR="00395D6D" w14:paraId="4160609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127039C" w14:textId="77777777" w:rsidR="00105D80" w:rsidRDefault="00000000">
            <w:r>
              <w:rPr>
                <w:sz w:val="18"/>
              </w:rPr>
              <w:t>Recepción</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50C219B0" w14:textId="77777777" w:rsidR="00105D80" w:rsidRDefault="00000000">
            <w:r>
              <w:rPr>
                <w:sz w:val="18"/>
              </w:rPr>
              <w:t>2 escritorios, 1 televisor, 1 fotocopiadora, 2 relojes biométricos y 1 cafetera eléctrica</w:t>
            </w:r>
          </w:p>
        </w:tc>
      </w:tr>
      <w:tr w:rsidR="00395D6D" w14:paraId="15A71705"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96726A7" w14:textId="77777777" w:rsidR="00105D80" w:rsidRDefault="00000000">
            <w:r>
              <w:rPr>
                <w:sz w:val="18"/>
              </w:rPr>
              <w:t>Aulas</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542904F" w14:textId="77777777" w:rsidR="00105D80" w:rsidRDefault="00000000">
            <w:r>
              <w:rPr>
                <w:sz w:val="18"/>
              </w:rPr>
              <w:t>Aula 1, también usada como auditorio, con 35 pupitres unipersonales; aula 2, con 34 pupitres; en total 3 pizarras, 2 proyectores y 2 mesas</w:t>
            </w:r>
          </w:p>
        </w:tc>
      </w:tr>
      <w:tr w:rsidR="00395D6D" w14:paraId="704E7503"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462AD915" w14:textId="77777777" w:rsidR="00105D80" w:rsidRDefault="00000000">
            <w:r>
              <w:rPr>
                <w:sz w:val="18"/>
              </w:rPr>
              <w:t>Docentes investigadores del Instituto</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4D6D24B" w14:textId="77777777" w:rsidR="00105D80" w:rsidRDefault="00000000">
            <w:r>
              <w:rPr>
                <w:sz w:val="18"/>
              </w:rPr>
              <w:t>2 escritorios, 2 sillas giratorias, 2 computadoras y 1 impresora</w:t>
            </w:r>
          </w:p>
        </w:tc>
      </w:tr>
      <w:tr w:rsidR="00395D6D" w14:paraId="2C44F0BB"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CEBF857" w14:textId="77777777" w:rsidR="00105D80" w:rsidRDefault="00000000">
            <w:r>
              <w:rPr>
                <w:sz w:val="18"/>
              </w:rPr>
              <w:t>Archivo</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53A2EC02" w14:textId="77777777" w:rsidR="00105D80" w:rsidRDefault="00000000">
            <w:r>
              <w:rPr>
                <w:sz w:val="18"/>
              </w:rPr>
              <w:t>10 gaveteros y 7 estantes metálicos para la documentación institucional</w:t>
            </w:r>
          </w:p>
        </w:tc>
      </w:tr>
    </w:tbl>
    <w:p w14:paraId="6BD3EDE7" w14:textId="77777777" w:rsidR="00105D80" w:rsidRDefault="00000000">
      <w:pPr>
        <w:spacing w:before="40" w:after="200"/>
      </w:pPr>
      <w:r>
        <w:rPr>
          <w:sz w:val="16"/>
        </w:rPr>
        <w:t>Fuente: relevamiento de la comisión de infraestructura, octubre de 2026.</w:t>
      </w:r>
    </w:p>
    <w:p w14:paraId="3C5AAB0F" w14:textId="1CF2E344" w:rsidR="00105D80" w:rsidRDefault="00000000">
      <w:pPr>
        <w:keepNext/>
        <w:spacing w:before="80" w:after="200"/>
      </w:pPr>
      <w:r>
        <w:rPr>
          <w:b/>
          <w:sz w:val="22"/>
        </w:rPr>
        <w:t>Estado físico del mobiliario y del equipamiento</w:t>
      </w:r>
    </w:p>
    <w:p w14:paraId="7D6126E7" w14:textId="77777777" w:rsidR="00105D80" w:rsidRDefault="00000000">
      <w:pPr>
        <w:spacing w:after="200"/>
        <w:jc w:val="both"/>
      </w:pPr>
      <w:r>
        <w:t>El relevamiento constata las siguientes deficiencias:</w:t>
      </w:r>
    </w:p>
    <w:p w14:paraId="131E5E90" w14:textId="50908339" w:rsidR="00105D80" w:rsidRDefault="00000000">
      <w:pPr>
        <w:numPr>
          <w:ilvl w:val="0"/>
          <w:numId w:val="89"/>
        </w:numPr>
        <w:spacing w:after="160"/>
        <w:jc w:val="both"/>
      </w:pPr>
      <w:r>
        <w:t>El 90 % de las computadoras de ambos edificios ya c</w:t>
      </w:r>
      <w:r w:rsidR="00E52E61">
        <w:t>umplieron</w:t>
      </w:r>
      <w:r>
        <w:t xml:space="preserve"> su ciclo de vida</w:t>
      </w:r>
      <w:r w:rsidR="00E52E61">
        <w:t xml:space="preserve"> útil</w:t>
      </w:r>
      <w:r>
        <w:t>, al igual que sus periféricos; las computadoras portátiles que se entregan a los docentes</w:t>
      </w:r>
      <w:r w:rsidR="00E52E61">
        <w:t xml:space="preserve"> funcionan regularmente</w:t>
      </w:r>
      <w:r>
        <w:t>.</w:t>
      </w:r>
    </w:p>
    <w:p w14:paraId="0F1E6A7F" w14:textId="77777777" w:rsidR="00105D80" w:rsidRDefault="00000000">
      <w:pPr>
        <w:numPr>
          <w:ilvl w:val="0"/>
          <w:numId w:val="89"/>
        </w:numPr>
        <w:spacing w:after="160"/>
        <w:jc w:val="both"/>
      </w:pPr>
      <w:r>
        <w:t>Los proyectores también cumplieron su ciclo de vida: de los 15 revisados, nueve tienen una calidad de proyección deficiente, uno de ellos inutilizado, y seis funcionan con calidad regular.</w:t>
      </w:r>
    </w:p>
    <w:p w14:paraId="1CE835BF" w14:textId="225E7FCB" w:rsidR="00105D80" w:rsidRDefault="00000000">
      <w:pPr>
        <w:numPr>
          <w:ilvl w:val="0"/>
          <w:numId w:val="89"/>
        </w:numPr>
        <w:spacing w:after="160"/>
        <w:jc w:val="both"/>
      </w:pPr>
      <w:r>
        <w:t xml:space="preserve">Las cámaras de seguridad no cubren </w:t>
      </w:r>
      <w:r w:rsidR="004C0E56">
        <w:t xml:space="preserve">todos los espacios físicos, presentan puntos ciegos en: </w:t>
      </w:r>
      <w:r>
        <w:t>las gradas, los pasillos ni varias aulas del cuarto piso, y varias no funcionan</w:t>
      </w:r>
      <w:r w:rsidR="004C0E56">
        <w:t>.</w:t>
      </w:r>
    </w:p>
    <w:p w14:paraId="4BEB67A0" w14:textId="77777777" w:rsidR="00105D80" w:rsidRDefault="00000000">
      <w:pPr>
        <w:numPr>
          <w:ilvl w:val="0"/>
          <w:numId w:val="89"/>
        </w:numPr>
        <w:spacing w:after="160"/>
        <w:jc w:val="both"/>
      </w:pPr>
      <w:r>
        <w:t>Los tomacorrientes son insuficientes o defectuosos para que los estudiantes carguen sus computadoras.</w:t>
      </w:r>
    </w:p>
    <w:p w14:paraId="20F33261" w14:textId="77777777" w:rsidR="00105D80" w:rsidRDefault="00000000">
      <w:pPr>
        <w:numPr>
          <w:ilvl w:val="0"/>
          <w:numId w:val="89"/>
        </w:numPr>
        <w:spacing w:after="160"/>
        <w:jc w:val="both"/>
      </w:pPr>
      <w:r>
        <w:t>La señal de la red inalámbrica es débil en ambos edificios.</w:t>
      </w:r>
    </w:p>
    <w:p w14:paraId="2CE07121" w14:textId="46C462AE" w:rsidR="00105D80" w:rsidRDefault="00000000">
      <w:pPr>
        <w:numPr>
          <w:ilvl w:val="0"/>
          <w:numId w:val="89"/>
        </w:numPr>
        <w:spacing w:after="160"/>
        <w:jc w:val="both"/>
      </w:pPr>
      <w:r>
        <w:t xml:space="preserve">Los pabellones </w:t>
      </w:r>
      <w:r w:rsidR="004C0E56">
        <w:t xml:space="preserve">A y B </w:t>
      </w:r>
      <w:r>
        <w:t>tienen mala iluminación y deterioro en los techos, que generan goteras, y en los asientos; por su tamaño, los estudiantes más alejados no ven con claridad la pizarra.</w:t>
      </w:r>
    </w:p>
    <w:p w14:paraId="3960DA2D" w14:textId="7CC63660" w:rsidR="00105D80" w:rsidRDefault="00000000">
      <w:pPr>
        <w:numPr>
          <w:ilvl w:val="0"/>
          <w:numId w:val="89"/>
        </w:numPr>
        <w:spacing w:after="160"/>
        <w:jc w:val="both"/>
      </w:pPr>
      <w:r>
        <w:t>L</w:t>
      </w:r>
      <w:r w:rsidR="004C0E56">
        <w:t>os pabellones A y B</w:t>
      </w:r>
      <w:r>
        <w:t xml:space="preserve"> no cuentan con equipo de sonido para grupos numerosos ni para la presentación de videos.</w:t>
      </w:r>
    </w:p>
    <w:p w14:paraId="539ECC5C" w14:textId="78AA0785" w:rsidR="00105D80" w:rsidRDefault="00000000">
      <w:pPr>
        <w:numPr>
          <w:ilvl w:val="0"/>
          <w:numId w:val="89"/>
        </w:numPr>
        <w:spacing w:after="160"/>
        <w:jc w:val="both"/>
      </w:pPr>
      <w:r>
        <w:t>Los casilleros de los estudiantes son insuficientes</w:t>
      </w:r>
      <w:r w:rsidR="004C0E56">
        <w:t xml:space="preserve"> y</w:t>
      </w:r>
      <w:r>
        <w:t xml:space="preserve"> muchos están en mal estado</w:t>
      </w:r>
      <w:r w:rsidR="004C0E56">
        <w:t>.</w:t>
      </w:r>
    </w:p>
    <w:p w14:paraId="0E12C15D" w14:textId="68F4BA9E" w:rsidR="00105D80" w:rsidRDefault="00000000">
      <w:pPr>
        <w:numPr>
          <w:ilvl w:val="0"/>
          <w:numId w:val="89"/>
        </w:numPr>
        <w:spacing w:after="160"/>
        <w:jc w:val="both"/>
      </w:pPr>
      <w:r>
        <w:t xml:space="preserve">Los extintores no han sido recargados desde </w:t>
      </w:r>
      <w:r w:rsidR="004C0E56">
        <w:t xml:space="preserve">el año </w:t>
      </w:r>
      <w:r>
        <w:t>2014</w:t>
      </w:r>
      <w:r w:rsidR="004C0E56">
        <w:t>.</w:t>
      </w:r>
    </w:p>
    <w:p w14:paraId="0090BB65" w14:textId="77777777" w:rsidR="00105D80" w:rsidRDefault="00000000">
      <w:pPr>
        <w:numPr>
          <w:ilvl w:val="0"/>
          <w:numId w:val="89"/>
        </w:numPr>
        <w:spacing w:after="200"/>
        <w:jc w:val="both"/>
      </w:pPr>
      <w:r>
        <w:lastRenderedPageBreak/>
        <w:t>El comedor de la planta baja del Edificio Nava Morales es utilizado también por personas ajenas a la Universidad, y los ambientes de la biblioteca no cubren la demanda de espacio de los estudiantes.</w:t>
      </w:r>
    </w:p>
    <w:p w14:paraId="4B71C46B" w14:textId="77777777" w:rsidR="00105D80" w:rsidRDefault="00000000">
      <w:pPr>
        <w:keepNext/>
        <w:tabs>
          <w:tab w:val="left" w:pos="709"/>
        </w:tabs>
        <w:spacing w:before="120" w:after="200"/>
        <w:ind w:left="709" w:hanging="709"/>
        <w:outlineLvl w:val="1"/>
      </w:pPr>
      <w:bookmarkStart w:id="208" w:name="_Toc000000208"/>
      <w:r>
        <w:rPr>
          <w:b/>
          <w:sz w:val="24"/>
        </w:rPr>
        <w:t>15.1</w:t>
      </w:r>
      <w:r>
        <w:rPr>
          <w:b/>
          <w:sz w:val="24"/>
        </w:rPr>
        <w:tab/>
        <w:t>Depósitos de materiales</w:t>
      </w:r>
      <w:bookmarkEnd w:id="208"/>
    </w:p>
    <w:p w14:paraId="4291A028" w14:textId="77777777" w:rsidR="004C0E56" w:rsidRDefault="00000000">
      <w:pPr>
        <w:spacing w:after="200"/>
        <w:jc w:val="both"/>
      </w:pPr>
      <w:r>
        <w:t xml:space="preserve">El relevamiento no identificó un depósito centralizado de materiales de la Carrera. Cada unidad administra sus suministros. En el PETAENG, los materiales de escritorio y limpieza se controlan mediante un kárdex físico que registra las fechas de ingreso y salida, las cantidades y los saldos disponibles, y se custodian en las oficinas de la unidad. </w:t>
      </w:r>
    </w:p>
    <w:p w14:paraId="66891596" w14:textId="0B588F2A" w:rsidR="00105D80" w:rsidRDefault="00000000">
      <w:pPr>
        <w:spacing w:after="200"/>
        <w:jc w:val="both"/>
      </w:pPr>
      <w:r>
        <w:t xml:space="preserve">Para el </w:t>
      </w:r>
      <w:r w:rsidR="004C0E56">
        <w:t>Rediseño Curricular</w:t>
      </w:r>
      <w:r>
        <w:t xml:space="preserve"> se establecerá un control unificado de los activos y materiales de la Carrera, con registro de entradas, salidas y saldos por unidad, y un ambiente de depósito con condiciones de seguridad.</w:t>
      </w:r>
    </w:p>
    <w:p w14:paraId="340E0332" w14:textId="77777777" w:rsidR="00105D80" w:rsidRDefault="00000000">
      <w:pPr>
        <w:keepNext/>
        <w:tabs>
          <w:tab w:val="left" w:pos="709"/>
        </w:tabs>
        <w:spacing w:before="120" w:after="200"/>
        <w:ind w:left="709" w:hanging="709"/>
        <w:outlineLvl w:val="1"/>
      </w:pPr>
      <w:bookmarkStart w:id="209" w:name="_Toc000000209"/>
      <w:r>
        <w:rPr>
          <w:b/>
          <w:sz w:val="24"/>
        </w:rPr>
        <w:t>15.2</w:t>
      </w:r>
      <w:r>
        <w:rPr>
          <w:b/>
          <w:sz w:val="24"/>
        </w:rPr>
        <w:tab/>
        <w:t>Depósitos de equipamiento y almacenes</w:t>
      </w:r>
      <w:bookmarkEnd w:id="209"/>
    </w:p>
    <w:p w14:paraId="4A3EE24B" w14:textId="77777777" w:rsidR="004C0E56" w:rsidRDefault="00000000">
      <w:pPr>
        <w:spacing w:after="200"/>
        <w:jc w:val="both"/>
      </w:pPr>
      <w:r>
        <w:t xml:space="preserve">El equipamiento en uso se encuentra en cada ambiente y no se identificó un almacén propio de la Carrera para equipos de reserva o de baja. </w:t>
      </w:r>
    </w:p>
    <w:p w14:paraId="189D57A1" w14:textId="4892FE9F" w:rsidR="00105D80" w:rsidRDefault="00000000">
      <w:pPr>
        <w:spacing w:after="200"/>
        <w:jc w:val="both"/>
      </w:pPr>
      <w:r>
        <w:t>Los activos fijos del PETAENG, registrados con su estado de conservación, se resumen a continuación:</w:t>
      </w:r>
    </w:p>
    <w:p w14:paraId="67377362" w14:textId="77777777" w:rsidR="00105D80" w:rsidRDefault="00000000">
      <w:pPr>
        <w:pStyle w:val="TituloCuadro"/>
        <w:keepNext/>
        <w:spacing w:before="40" w:after="80"/>
        <w:jc w:val="center"/>
      </w:pPr>
      <w:bookmarkStart w:id="336" w:name="_Toc000000355"/>
      <w:r>
        <w:rPr>
          <w:b/>
        </w:rPr>
        <w:t>Cuadro 5. Mobiliario y equipos del PETAENG</w:t>
      </w:r>
      <w:bookmarkEnd w:id="336"/>
    </w:p>
    <w:tbl>
      <w:tblPr>
        <w:tblW w:w="0" w:type="auto"/>
        <w:jc w:val="center"/>
        <w:tblLayout w:type="fixed"/>
        <w:tblLook w:val="04A0" w:firstRow="1" w:lastRow="0" w:firstColumn="1" w:lastColumn="0" w:noHBand="0" w:noVBand="1"/>
      </w:tblPr>
      <w:tblGrid>
        <w:gridCol w:w="5669"/>
        <w:gridCol w:w="1701"/>
      </w:tblGrid>
      <w:tr w:rsidR="00395D6D" w14:paraId="751EDA62"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5263C5" w14:textId="77777777" w:rsidR="00105D80" w:rsidRDefault="00000000">
            <w:pPr>
              <w:jc w:val="center"/>
            </w:pPr>
            <w:r>
              <w:rPr>
                <w:b/>
                <w:color w:val="FFFFFF"/>
              </w:rPr>
              <w:t>Bien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CA6F5B" w14:textId="77777777" w:rsidR="00105D80" w:rsidRDefault="00000000">
            <w:pPr>
              <w:jc w:val="center"/>
            </w:pPr>
            <w:r>
              <w:rPr>
                <w:b/>
                <w:color w:val="FFFFFF"/>
              </w:rPr>
              <w:t>Cantidad</w:t>
            </w:r>
          </w:p>
        </w:tc>
      </w:tr>
      <w:tr w:rsidR="00395D6D" w14:paraId="2286973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BACEA1F" w14:textId="77777777" w:rsidR="00105D80" w:rsidRDefault="00000000">
            <w:pPr>
              <w:jc w:val="center"/>
            </w:pPr>
            <w:r>
              <w:t>Sillas y sillones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9E7F4D" w14:textId="77777777" w:rsidR="00105D80" w:rsidRDefault="00000000">
            <w:pPr>
              <w:jc w:val="center"/>
            </w:pPr>
            <w:r>
              <w:t>8</w:t>
            </w:r>
          </w:p>
        </w:tc>
      </w:tr>
      <w:tr w:rsidR="00395D6D" w14:paraId="2865CDDA"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0642F10" w14:textId="77777777" w:rsidR="00105D80" w:rsidRDefault="00000000">
            <w:pPr>
              <w:jc w:val="center"/>
            </w:pPr>
            <w:r>
              <w:t>Computadoras y computadoras portátiles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E6E4BFC" w14:textId="77777777" w:rsidR="00105D80" w:rsidRDefault="00000000">
            <w:pPr>
              <w:jc w:val="center"/>
            </w:pPr>
            <w:r>
              <w:t>3</w:t>
            </w:r>
          </w:p>
        </w:tc>
      </w:tr>
      <w:tr w:rsidR="00395D6D" w14:paraId="7E1C1A32"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496ECB9" w14:textId="77777777" w:rsidR="00105D80" w:rsidRDefault="00000000">
            <w:pPr>
              <w:jc w:val="center"/>
            </w:pPr>
            <w:r>
              <w:t>Impresoras y escáneres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D046ED2" w14:textId="77777777" w:rsidR="00105D80" w:rsidRDefault="00000000">
            <w:pPr>
              <w:jc w:val="center"/>
            </w:pPr>
            <w:r>
              <w:t>5</w:t>
            </w:r>
          </w:p>
        </w:tc>
      </w:tr>
      <w:tr w:rsidR="00395D6D" w14:paraId="7E8E3FD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725DAF1" w14:textId="77777777" w:rsidR="00105D80" w:rsidRDefault="00000000">
            <w:pPr>
              <w:jc w:val="center"/>
            </w:pPr>
            <w:r>
              <w:t>Fotocopiadoras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24CFCE2" w14:textId="77777777" w:rsidR="00105D80" w:rsidRDefault="00000000">
            <w:pPr>
              <w:jc w:val="center"/>
            </w:pPr>
            <w:r>
              <w:t>1</w:t>
            </w:r>
          </w:p>
        </w:tc>
      </w:tr>
      <w:tr w:rsidR="00395D6D" w14:paraId="0A497C08"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2332D56" w14:textId="77777777" w:rsidR="00105D80" w:rsidRDefault="00000000">
            <w:pPr>
              <w:jc w:val="center"/>
            </w:pPr>
            <w:r>
              <w:t>Proyectores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5F122F" w14:textId="77777777" w:rsidR="00105D80" w:rsidRDefault="00000000">
            <w:pPr>
              <w:jc w:val="center"/>
            </w:pPr>
            <w:r>
              <w:t>2</w:t>
            </w:r>
          </w:p>
        </w:tc>
      </w:tr>
      <w:tr w:rsidR="00395D6D" w14:paraId="68D8DD6F"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027E233" w14:textId="77777777" w:rsidR="00105D80" w:rsidRDefault="00000000">
            <w:pPr>
              <w:jc w:val="center"/>
            </w:pPr>
            <w:r>
              <w:t>UPS, reloj biométrico y teléfono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51D8735" w14:textId="77777777" w:rsidR="00105D80" w:rsidRDefault="00000000">
            <w:pPr>
              <w:jc w:val="center"/>
            </w:pPr>
            <w:r>
              <w:t>4</w:t>
            </w:r>
          </w:p>
        </w:tc>
      </w:tr>
      <w:tr w:rsidR="00395D6D" w14:paraId="22AADDF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2B3DBB7" w14:textId="77777777" w:rsidR="00105D80" w:rsidRDefault="00000000">
            <w:pPr>
              <w:jc w:val="center"/>
            </w:pPr>
            <w:r>
              <w:t>Mesas y muebles para computadora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900E701" w14:textId="77777777" w:rsidR="00105D80" w:rsidRDefault="00000000">
            <w:pPr>
              <w:jc w:val="center"/>
            </w:pPr>
            <w:r>
              <w:t>4</w:t>
            </w:r>
          </w:p>
        </w:tc>
      </w:tr>
      <w:tr w:rsidR="00395D6D" w14:paraId="0F5CFFBB"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0113275" w14:textId="77777777" w:rsidR="00105D80" w:rsidRDefault="00000000">
            <w:pPr>
              <w:jc w:val="center"/>
            </w:pPr>
            <w:r>
              <w:t>Escritorios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EC9660D" w14:textId="77777777" w:rsidR="00105D80" w:rsidRDefault="00000000">
            <w:pPr>
              <w:jc w:val="center"/>
            </w:pPr>
            <w:r>
              <w:t>3</w:t>
            </w:r>
          </w:p>
        </w:tc>
      </w:tr>
      <w:tr w:rsidR="00395D6D" w14:paraId="648FCF06"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DCB57E9" w14:textId="77777777" w:rsidR="00105D80" w:rsidRDefault="00000000">
            <w:pPr>
              <w:jc w:val="center"/>
            </w:pPr>
            <w:r>
              <w:t>Archivadores, estaciones de trabajo y estantes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F88193" w14:textId="77777777" w:rsidR="00105D80" w:rsidRDefault="00000000">
            <w:pPr>
              <w:jc w:val="center"/>
            </w:pPr>
            <w:r>
              <w:t>3</w:t>
            </w:r>
          </w:p>
        </w:tc>
      </w:tr>
    </w:tbl>
    <w:p w14:paraId="7C06054C" w14:textId="77777777" w:rsidR="00105D80" w:rsidRDefault="00000000">
      <w:pPr>
        <w:spacing w:before="40" w:after="200"/>
      </w:pPr>
      <w:r>
        <w:rPr>
          <w:sz w:val="16"/>
        </w:rPr>
        <w:t>Todos los bienes se encuentran en buen estado de conservación. Fuente: relevamiento de la comisión de infraestructura, octubre de 2026.</w:t>
      </w:r>
    </w:p>
    <w:p w14:paraId="62F8359E" w14:textId="752D7394" w:rsidR="00C30D26" w:rsidRDefault="00000000">
      <w:pPr>
        <w:spacing w:after="200"/>
        <w:jc w:val="both"/>
      </w:pPr>
      <w:r>
        <w:t xml:space="preserve">La Unidad de Kárdex Académico </w:t>
      </w:r>
      <w:r w:rsidR="004C0E56">
        <w:t>remitió</w:t>
      </w:r>
      <w:r>
        <w:t xml:space="preserve"> 29 gavetas metálicas y cuatro estantes </w:t>
      </w:r>
      <w:r w:rsidR="004C0E56">
        <w:t>a</w:t>
      </w:r>
      <w:r>
        <w:t xml:space="preserve"> los archivos del sótano</w:t>
      </w:r>
      <w:r w:rsidR="004C0E56">
        <w:t xml:space="preserve"> del Edificio Nava Morales</w:t>
      </w:r>
      <w:r>
        <w:t xml:space="preserve">, así mismo la Unidad de Postgrado remitió diez gaveteros y siete estantes metálicos. </w:t>
      </w:r>
    </w:p>
    <w:p w14:paraId="1FC2FA46" w14:textId="77777777" w:rsidR="00105D80" w:rsidRDefault="00000000">
      <w:pPr>
        <w:keepNext/>
        <w:tabs>
          <w:tab w:val="left" w:pos="709"/>
        </w:tabs>
        <w:spacing w:before="120" w:after="200"/>
        <w:ind w:left="709" w:hanging="709"/>
        <w:outlineLvl w:val="1"/>
      </w:pPr>
      <w:bookmarkStart w:id="210" w:name="_Toc000000210"/>
      <w:r>
        <w:rPr>
          <w:b/>
          <w:sz w:val="24"/>
        </w:rPr>
        <w:t>15.3</w:t>
      </w:r>
      <w:r>
        <w:rPr>
          <w:b/>
          <w:sz w:val="24"/>
        </w:rPr>
        <w:tab/>
        <w:t>Sala de espera</w:t>
      </w:r>
      <w:bookmarkEnd w:id="210"/>
    </w:p>
    <w:p w14:paraId="6B44C77C" w14:textId="2FC812EA" w:rsidR="00C30D26" w:rsidRDefault="00000000">
      <w:pPr>
        <w:spacing w:after="200"/>
        <w:jc w:val="both"/>
      </w:pPr>
      <w:r>
        <w:t>La Carrera de Contaduría Pública cuenta con los siguientes ambientes de atención al público:</w:t>
      </w:r>
    </w:p>
    <w:p w14:paraId="3E744148" w14:textId="29FE8E68" w:rsidR="00C30D26" w:rsidRDefault="00000000">
      <w:pPr>
        <w:pStyle w:val="Prrafodelista"/>
        <w:numPr>
          <w:ilvl w:val="0"/>
          <w:numId w:val="90"/>
        </w:numPr>
        <w:spacing w:after="200"/>
        <w:jc w:val="both"/>
      </w:pPr>
      <w:r>
        <w:t xml:space="preserve">El Centro de Cómputo del Monoblock Central cuenta con una sala de espera de 10 m² en el mezanine. </w:t>
      </w:r>
    </w:p>
    <w:p w14:paraId="3109564E" w14:textId="77777777" w:rsidR="00C30D26" w:rsidRDefault="00000000">
      <w:pPr>
        <w:pStyle w:val="Prrafodelista"/>
        <w:numPr>
          <w:ilvl w:val="0"/>
          <w:numId w:val="90"/>
        </w:numPr>
        <w:spacing w:after="200"/>
        <w:jc w:val="both"/>
      </w:pPr>
      <w:r>
        <w:t>La Ventanilla Única de la Dirección de Carrera ocupa 17 m² en el tercer piso.</w:t>
      </w:r>
    </w:p>
    <w:p w14:paraId="4A1B7C8D" w14:textId="77777777" w:rsidR="00C30D26" w:rsidRDefault="00000000">
      <w:pPr>
        <w:pStyle w:val="Prrafodelista"/>
        <w:numPr>
          <w:ilvl w:val="0"/>
          <w:numId w:val="90"/>
        </w:numPr>
        <w:spacing w:after="200"/>
        <w:jc w:val="both"/>
      </w:pPr>
      <w:r>
        <w:t xml:space="preserve">La recepción de la Unidad de Postgrado cuenta con su propio mobiliario. </w:t>
      </w:r>
    </w:p>
    <w:p w14:paraId="160813EB" w14:textId="4ADCD85C" w:rsidR="00105D80" w:rsidRDefault="00000000">
      <w:pPr>
        <w:pStyle w:val="Prrafodelista"/>
        <w:numPr>
          <w:ilvl w:val="0"/>
          <w:numId w:val="90"/>
        </w:numPr>
        <w:spacing w:after="200"/>
        <w:jc w:val="both"/>
      </w:pPr>
      <w:r>
        <w:t>El PETAENG funciona en un solo ambiente</w:t>
      </w:r>
      <w:r w:rsidR="00C30D26">
        <w:t>.</w:t>
      </w:r>
    </w:p>
    <w:p w14:paraId="4EF0D298" w14:textId="77777777" w:rsidR="00105D80" w:rsidRDefault="00000000">
      <w:pPr>
        <w:keepNext/>
        <w:tabs>
          <w:tab w:val="left" w:pos="709"/>
        </w:tabs>
        <w:spacing w:before="120" w:after="200"/>
        <w:ind w:left="709" w:hanging="709"/>
        <w:outlineLvl w:val="1"/>
      </w:pPr>
      <w:bookmarkStart w:id="211" w:name="_Toc000000211"/>
      <w:r>
        <w:rPr>
          <w:b/>
          <w:sz w:val="24"/>
        </w:rPr>
        <w:lastRenderedPageBreak/>
        <w:t>15.4</w:t>
      </w:r>
      <w:r>
        <w:rPr>
          <w:b/>
          <w:sz w:val="24"/>
        </w:rPr>
        <w:tab/>
        <w:t>Archivo físico</w:t>
      </w:r>
      <w:bookmarkEnd w:id="211"/>
    </w:p>
    <w:p w14:paraId="6F88CC91" w14:textId="77777777" w:rsidR="00C30D26" w:rsidRDefault="00000000">
      <w:pPr>
        <w:spacing w:after="200"/>
        <w:jc w:val="both"/>
      </w:pPr>
      <w:r>
        <w:t xml:space="preserve">Unidad de Kárdex Académico: </w:t>
      </w:r>
    </w:p>
    <w:p w14:paraId="6643A71C" w14:textId="2D8DEA54" w:rsidR="00C30D26" w:rsidRDefault="00000000">
      <w:pPr>
        <w:pStyle w:val="Prrafodelista"/>
        <w:numPr>
          <w:ilvl w:val="0"/>
          <w:numId w:val="90"/>
        </w:numPr>
        <w:spacing w:after="200"/>
        <w:jc w:val="both"/>
      </w:pPr>
      <w:r>
        <w:t>Dispone de una oficina de atención en el tercer piso del Monoblock Central, para cinco funcionarios, para el archivo de los documentos académicos de los estudiantes conforme al Reglamento de Kárdex Académico de Pregrado, Resolución HCU N.º 250/2021.</w:t>
      </w:r>
    </w:p>
    <w:p w14:paraId="4BDA63EC" w14:textId="77777777" w:rsidR="00AB4116" w:rsidRDefault="00000000">
      <w:pPr>
        <w:pStyle w:val="Prrafodelista"/>
        <w:numPr>
          <w:ilvl w:val="0"/>
          <w:numId w:val="90"/>
        </w:numPr>
        <w:spacing w:after="200"/>
        <w:jc w:val="both"/>
      </w:pPr>
      <w:r>
        <w:t xml:space="preserve">Dispone de un sistema de organización alfabético y cronológico por series documentales. </w:t>
      </w:r>
    </w:p>
    <w:p w14:paraId="07CC0237" w14:textId="04EF8C6E" w:rsidR="00105D80" w:rsidRDefault="00000000">
      <w:pPr>
        <w:pStyle w:val="Prrafodelista"/>
        <w:numPr>
          <w:ilvl w:val="0"/>
          <w:numId w:val="90"/>
        </w:numPr>
        <w:spacing w:after="200"/>
        <w:jc w:val="both"/>
      </w:pPr>
      <w:r>
        <w:t>Cuenta con dos archivos en el sótano del Edificio Nava Morales, de 22 m² cada uno.</w:t>
      </w:r>
    </w:p>
    <w:p w14:paraId="64EDC542" w14:textId="3E3128AD" w:rsidR="00AB4116" w:rsidRDefault="00000000" w:rsidP="00AB4116">
      <w:pPr>
        <w:spacing w:after="200"/>
        <w:jc w:val="both"/>
      </w:pPr>
      <w:r>
        <w:t>Documentos custodiados:</w:t>
      </w:r>
    </w:p>
    <w:p w14:paraId="387DA829" w14:textId="5C9CCD66" w:rsidR="00105D80" w:rsidRDefault="00000000">
      <w:pPr>
        <w:pStyle w:val="TituloCuadro"/>
        <w:keepNext/>
        <w:spacing w:before="40" w:after="80"/>
        <w:jc w:val="center"/>
      </w:pPr>
      <w:bookmarkStart w:id="337" w:name="_Toc000000356"/>
      <w:r>
        <w:rPr>
          <w:b/>
        </w:rPr>
        <w:t xml:space="preserve">Cuadro 6. </w:t>
      </w:r>
      <w:r w:rsidR="00AB4116">
        <w:rPr>
          <w:b/>
        </w:rPr>
        <w:t>Documentos</w:t>
      </w:r>
      <w:r>
        <w:rPr>
          <w:b/>
        </w:rPr>
        <w:t xml:space="preserve"> custodiados por Kárdex Académico</w:t>
      </w:r>
      <w:bookmarkEnd w:id="337"/>
    </w:p>
    <w:tbl>
      <w:tblPr>
        <w:tblW w:w="0" w:type="auto"/>
        <w:jc w:val="center"/>
        <w:tblLayout w:type="fixed"/>
        <w:tblLook w:val="04A0" w:firstRow="1" w:lastRow="0" w:firstColumn="1" w:lastColumn="0" w:noHBand="0" w:noVBand="1"/>
      </w:tblPr>
      <w:tblGrid>
        <w:gridCol w:w="5669"/>
        <w:gridCol w:w="2268"/>
      </w:tblGrid>
      <w:tr w:rsidR="00395D6D" w14:paraId="5AE633F6"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8FEDE" w14:textId="77777777" w:rsidR="00105D80" w:rsidRDefault="00000000">
            <w:pPr>
              <w:jc w:val="center"/>
            </w:pPr>
            <w:r>
              <w:rPr>
                <w:b/>
                <w:color w:val="FFFFFF"/>
              </w:rPr>
              <w:t>Serie documental</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46598C" w14:textId="77777777" w:rsidR="00105D80" w:rsidRDefault="00000000">
            <w:pPr>
              <w:jc w:val="center"/>
            </w:pPr>
            <w:r>
              <w:rPr>
                <w:b/>
                <w:color w:val="FFFFFF"/>
              </w:rPr>
              <w:t>Cantidad</w:t>
            </w:r>
          </w:p>
        </w:tc>
      </w:tr>
      <w:tr w:rsidR="00395D6D" w14:paraId="739FCFDF"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C6457FB" w14:textId="77777777" w:rsidR="00105D80" w:rsidRDefault="00000000">
            <w:pPr>
              <w:jc w:val="center"/>
            </w:pPr>
            <w:r>
              <w:t>Expedientes de titulados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901C70" w14:textId="77777777" w:rsidR="00105D80" w:rsidRDefault="00000000">
            <w:pPr>
              <w:jc w:val="center"/>
            </w:pPr>
            <w:r>
              <w:t>8.922</w:t>
            </w:r>
          </w:p>
        </w:tc>
      </w:tr>
      <w:tr w:rsidR="00395D6D" w14:paraId="3A485FE3"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4F6A063" w14:textId="77777777" w:rsidR="00105D80" w:rsidRDefault="00000000">
            <w:pPr>
              <w:jc w:val="center"/>
            </w:pPr>
            <w:r>
              <w:t>Expedientes de egresados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473D1E8" w14:textId="77777777" w:rsidR="00105D80" w:rsidRDefault="00000000">
            <w:pPr>
              <w:jc w:val="center"/>
            </w:pPr>
            <w:r>
              <w:t>1.563</w:t>
            </w:r>
          </w:p>
        </w:tc>
      </w:tr>
      <w:tr w:rsidR="00395D6D" w14:paraId="55D4663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593608F" w14:textId="77777777" w:rsidR="00105D80" w:rsidRDefault="00000000">
            <w:pPr>
              <w:jc w:val="center"/>
            </w:pPr>
            <w:r>
              <w:t>Expedientes semiactivos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1EC004E" w14:textId="77777777" w:rsidR="00105D80" w:rsidRDefault="00000000">
            <w:pPr>
              <w:jc w:val="center"/>
            </w:pPr>
            <w:r>
              <w:t>3.596</w:t>
            </w:r>
          </w:p>
        </w:tc>
      </w:tr>
      <w:tr w:rsidR="00395D6D" w14:paraId="62BA2D72"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061F019" w14:textId="77777777" w:rsidR="00105D80" w:rsidRDefault="00000000">
            <w:pPr>
              <w:jc w:val="center"/>
            </w:pPr>
            <w:r>
              <w:t>Expedientes de estudiantes regulares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844CEB0" w14:textId="77777777" w:rsidR="00105D80" w:rsidRDefault="00000000">
            <w:pPr>
              <w:jc w:val="center"/>
            </w:pPr>
            <w:r>
              <w:t>5.301</w:t>
            </w:r>
          </w:p>
        </w:tc>
      </w:tr>
      <w:tr w:rsidR="00395D6D" w14:paraId="0F3412C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B6E63C1" w14:textId="77777777" w:rsidR="00105D80" w:rsidRDefault="00000000">
            <w:pPr>
              <w:jc w:val="center"/>
            </w:pPr>
            <w:r>
              <w:t>Expedientes de los programas desconcentrados de San Buenaventura, Chulumani y Caranavi</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4F5A7D2" w14:textId="77777777" w:rsidR="00105D80" w:rsidRDefault="00000000">
            <w:pPr>
              <w:jc w:val="center"/>
            </w:pPr>
            <w:r>
              <w:t>172</w:t>
            </w:r>
          </w:p>
        </w:tc>
      </w:tr>
      <w:tr w:rsidR="00395D6D" w14:paraId="274C7FD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BC16749" w14:textId="77777777" w:rsidR="00105D80" w:rsidRDefault="00000000">
            <w:pPr>
              <w:jc w:val="center"/>
            </w:pPr>
            <w:r>
              <w:rPr>
                <w:b/>
              </w:rPr>
              <w:t>Total de expedientes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5A43330" w14:textId="77777777" w:rsidR="00105D80" w:rsidRDefault="00000000">
            <w:pPr>
              <w:jc w:val="center"/>
            </w:pPr>
            <w:r>
              <w:rPr>
                <w:b/>
              </w:rPr>
              <w:t>19.554</w:t>
            </w:r>
          </w:p>
        </w:tc>
      </w:tr>
      <w:tr w:rsidR="00395D6D" w14:paraId="26237D1C"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CD15F48" w14:textId="77777777" w:rsidR="00105D80" w:rsidRDefault="00000000">
            <w:pPr>
              <w:jc w:val="center"/>
            </w:pPr>
            <w:r>
              <w:t>Libros de actas de calificaciones anuales, de temporada y de mesa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7411084" w14:textId="77777777" w:rsidR="00105D80" w:rsidRDefault="00000000">
            <w:pPr>
              <w:jc w:val="center"/>
            </w:pPr>
            <w:r>
              <w:t>191</w:t>
            </w:r>
          </w:p>
        </w:tc>
      </w:tr>
      <w:tr w:rsidR="00395D6D" w14:paraId="06195B3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A8356E4" w14:textId="77777777" w:rsidR="00105D80" w:rsidRDefault="00000000">
            <w:pPr>
              <w:jc w:val="center"/>
            </w:pPr>
            <w:r>
              <w:t>Libros de actas de grado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BA939C0" w14:textId="77777777" w:rsidR="00105D80" w:rsidRDefault="00000000">
            <w:pPr>
              <w:jc w:val="center"/>
            </w:pPr>
            <w:r>
              <w:t>23</w:t>
            </w:r>
          </w:p>
        </w:tc>
      </w:tr>
      <w:tr w:rsidR="00395D6D" w14:paraId="2D726C6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5CBEB26" w14:textId="77777777" w:rsidR="00105D80" w:rsidRDefault="00000000">
            <w:pPr>
              <w:jc w:val="center"/>
            </w:pPr>
            <w:r>
              <w:t>Libros de actas de técnico superior</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08D8CF" w14:textId="77777777" w:rsidR="00105D80" w:rsidRDefault="00000000">
            <w:pPr>
              <w:jc w:val="center"/>
            </w:pPr>
            <w:r>
              <w:t>5</w:t>
            </w:r>
          </w:p>
        </w:tc>
      </w:tr>
      <w:tr w:rsidR="00395D6D" w14:paraId="6E9C089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9B52773" w14:textId="77777777" w:rsidR="00105D80" w:rsidRDefault="00000000">
            <w:pPr>
              <w:jc w:val="center"/>
            </w:pPr>
            <w:r>
              <w:t>Libros de actas del PETAENG</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5B72890" w14:textId="77777777" w:rsidR="00105D80" w:rsidRDefault="00000000">
            <w:pPr>
              <w:jc w:val="center"/>
            </w:pPr>
            <w:r>
              <w:t>8</w:t>
            </w:r>
          </w:p>
        </w:tc>
      </w:tr>
      <w:tr w:rsidR="00395D6D" w14:paraId="3901945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3022806" w14:textId="77777777" w:rsidR="00105D80" w:rsidRDefault="00000000">
            <w:pPr>
              <w:jc w:val="center"/>
            </w:pPr>
            <w:r>
              <w:t>Libros de actas de los programas desconcentrados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4C65D99" w14:textId="77777777" w:rsidR="00105D80" w:rsidRDefault="00000000">
            <w:pPr>
              <w:jc w:val="center"/>
            </w:pPr>
            <w:r>
              <w:t>5</w:t>
            </w:r>
          </w:p>
        </w:tc>
      </w:tr>
      <w:tr w:rsidR="00395D6D" w14:paraId="708DB84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CA3CA2F" w14:textId="77777777" w:rsidR="00105D80" w:rsidRDefault="00000000">
            <w:pPr>
              <w:jc w:val="center"/>
            </w:pPr>
            <w:r>
              <w:rPr>
                <w:b/>
              </w:rPr>
              <w:t>Total de libros de actas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2902FFD" w14:textId="77777777" w:rsidR="00105D80" w:rsidRDefault="00000000">
            <w:pPr>
              <w:jc w:val="center"/>
            </w:pPr>
            <w:r>
              <w:rPr>
                <w:b/>
              </w:rPr>
              <w:t>232</w:t>
            </w:r>
          </w:p>
        </w:tc>
      </w:tr>
    </w:tbl>
    <w:p w14:paraId="07E26A10" w14:textId="77777777" w:rsidR="00105D80" w:rsidRDefault="00000000">
      <w:pPr>
        <w:spacing w:before="40" w:after="200"/>
      </w:pPr>
      <w:r>
        <w:rPr>
          <w:sz w:val="16"/>
        </w:rPr>
        <w:t>Fuente: Unidad de Kárdex Académico, octubre de 2026.</w:t>
      </w:r>
    </w:p>
    <w:p w14:paraId="140BA721" w14:textId="77777777" w:rsidR="00105D80" w:rsidRDefault="00000000">
      <w:pPr>
        <w:pStyle w:val="TituloCuadro"/>
        <w:keepNext/>
        <w:spacing w:before="40" w:after="80"/>
        <w:jc w:val="center"/>
      </w:pPr>
      <w:bookmarkStart w:id="338" w:name="_Toc000000357"/>
      <w:r>
        <w:rPr>
          <w:b/>
        </w:rPr>
        <w:t>Cuadro 7. Mobiliario y equipos de Kárdex Académico</w:t>
      </w:r>
      <w:bookmarkEnd w:id="338"/>
    </w:p>
    <w:tbl>
      <w:tblPr>
        <w:tblW w:w="0" w:type="auto"/>
        <w:jc w:val="center"/>
        <w:tblLayout w:type="fixed"/>
        <w:tblLook w:val="04A0" w:firstRow="1" w:lastRow="0" w:firstColumn="1" w:lastColumn="0" w:noHBand="0" w:noVBand="1"/>
      </w:tblPr>
      <w:tblGrid>
        <w:gridCol w:w="2835"/>
        <w:gridCol w:w="2041"/>
        <w:gridCol w:w="2041"/>
        <w:gridCol w:w="1361"/>
      </w:tblGrid>
      <w:tr w:rsidR="00395D6D" w14:paraId="778E72BB"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176320" w14:textId="77777777" w:rsidR="00105D80" w:rsidRDefault="00000000">
            <w:pPr>
              <w:jc w:val="center"/>
            </w:pPr>
            <w:r>
              <w:rPr>
                <w:b/>
                <w:color w:val="FFFFFF"/>
              </w:rPr>
              <w:t>Bien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4276B4" w14:textId="77777777" w:rsidR="00105D80" w:rsidRDefault="00000000">
            <w:pPr>
              <w:jc w:val="center"/>
            </w:pPr>
            <w:r>
              <w:rPr>
                <w:b/>
                <w:color w:val="FFFFFF"/>
              </w:rPr>
              <w:t>Oficina, Monoblock Central</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D09415" w14:textId="77777777" w:rsidR="00105D80" w:rsidRDefault="00000000">
            <w:pPr>
              <w:jc w:val="center"/>
            </w:pPr>
            <w:r>
              <w:rPr>
                <w:b/>
                <w:color w:val="FFFFFF"/>
              </w:rPr>
              <w:t>Archivos, Edificio Nava Morales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CDC86A" w14:textId="77777777" w:rsidR="00105D80" w:rsidRDefault="00000000">
            <w:pPr>
              <w:jc w:val="center"/>
            </w:pPr>
            <w:r>
              <w:rPr>
                <w:b/>
                <w:color w:val="FFFFFF"/>
              </w:rPr>
              <w:t>Total</w:t>
            </w:r>
          </w:p>
        </w:tc>
      </w:tr>
      <w:tr w:rsidR="00395D6D" w14:paraId="3EA905D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ED4632D" w14:textId="77777777" w:rsidR="00105D80" w:rsidRDefault="00000000">
            <w:pPr>
              <w:jc w:val="center"/>
            </w:pPr>
            <w:r>
              <w:t>Computadoras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4ED76E9"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4F7A003"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AC264FC" w14:textId="77777777" w:rsidR="00105D80" w:rsidRDefault="00000000">
            <w:pPr>
              <w:jc w:val="center"/>
            </w:pPr>
            <w:r>
              <w:rPr>
                <w:b/>
              </w:rPr>
              <w:t>5</w:t>
            </w:r>
          </w:p>
        </w:tc>
      </w:tr>
      <w:tr w:rsidR="00395D6D" w14:paraId="36EC4EE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51F154" w14:textId="77777777" w:rsidR="00105D80" w:rsidRDefault="00000000">
            <w:pPr>
              <w:jc w:val="center"/>
            </w:pPr>
            <w:r>
              <w:t>Impresoras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3A416C1"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909D20A"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8CBA0FF" w14:textId="77777777" w:rsidR="00105D80" w:rsidRDefault="00000000">
            <w:pPr>
              <w:jc w:val="center"/>
            </w:pPr>
            <w:r>
              <w:rPr>
                <w:b/>
              </w:rPr>
              <w:t>5</w:t>
            </w:r>
          </w:p>
        </w:tc>
      </w:tr>
      <w:tr w:rsidR="00395D6D" w14:paraId="6F59615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9B9590" w14:textId="77777777" w:rsidR="00105D80" w:rsidRDefault="00000000">
            <w:pPr>
              <w:jc w:val="center"/>
            </w:pPr>
            <w:r>
              <w:t>Escáneres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5C57E25"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4851A32"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14AD851" w14:textId="77777777" w:rsidR="00105D80" w:rsidRDefault="00000000">
            <w:pPr>
              <w:jc w:val="center"/>
            </w:pPr>
            <w:r>
              <w:rPr>
                <w:b/>
              </w:rPr>
              <w:t>3</w:t>
            </w:r>
          </w:p>
        </w:tc>
      </w:tr>
      <w:tr w:rsidR="00395D6D" w14:paraId="6341EFD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F7E5C6" w14:textId="77777777" w:rsidR="00105D80" w:rsidRDefault="00000000">
            <w:pPr>
              <w:jc w:val="center"/>
            </w:pPr>
            <w:r>
              <w:t>Escritorios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B36CC5A"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04A4FFE" w14:textId="77777777" w:rsidR="00105D80" w:rsidRDefault="00000000">
            <w:pPr>
              <w:jc w:val="center"/>
            </w:pPr>
            <w:r>
              <w:t>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DEB9F0F" w14:textId="77777777" w:rsidR="00105D80" w:rsidRDefault="00000000">
            <w:pPr>
              <w:jc w:val="center"/>
            </w:pPr>
            <w:r>
              <w:rPr>
                <w:b/>
              </w:rPr>
              <w:t>6</w:t>
            </w:r>
          </w:p>
        </w:tc>
      </w:tr>
      <w:tr w:rsidR="00395D6D" w14:paraId="503647E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39B12CC" w14:textId="77777777" w:rsidR="00105D80" w:rsidRDefault="00000000">
            <w:pPr>
              <w:jc w:val="center"/>
            </w:pPr>
            <w:r>
              <w:t>Sillas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F2D1A71"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05C1E1F" w14:textId="77777777" w:rsidR="00105D80" w:rsidRDefault="00000000">
            <w:pPr>
              <w:jc w:val="center"/>
            </w:pPr>
            <w:r>
              <w:t>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8FC402A" w14:textId="77777777" w:rsidR="00105D80" w:rsidRDefault="00000000">
            <w:pPr>
              <w:jc w:val="center"/>
            </w:pPr>
            <w:r>
              <w:rPr>
                <w:b/>
              </w:rPr>
              <w:t>7</w:t>
            </w:r>
          </w:p>
        </w:tc>
      </w:tr>
      <w:tr w:rsidR="00395D6D" w14:paraId="5629FBA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703431" w14:textId="77777777" w:rsidR="00105D80" w:rsidRDefault="00000000">
            <w:pPr>
              <w:jc w:val="center"/>
            </w:pPr>
            <w:r>
              <w:t>Gavetas metálicas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48F1124" w14:textId="77777777" w:rsidR="00105D80" w:rsidRDefault="00000000">
            <w:pPr>
              <w:jc w:val="center"/>
            </w:pPr>
            <w:r>
              <w:t>0</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F918E02" w14:textId="77777777" w:rsidR="00105D80" w:rsidRDefault="00000000">
            <w:pPr>
              <w:jc w:val="center"/>
            </w:pPr>
            <w:r>
              <w:t>29</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E01CD32" w14:textId="77777777" w:rsidR="00105D80" w:rsidRDefault="00000000">
            <w:pPr>
              <w:jc w:val="center"/>
            </w:pPr>
            <w:r>
              <w:rPr>
                <w:b/>
              </w:rPr>
              <w:t>29</w:t>
            </w:r>
          </w:p>
        </w:tc>
      </w:tr>
      <w:tr w:rsidR="00395D6D" w14:paraId="128AC49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3A77B73" w14:textId="77777777" w:rsidR="00105D80" w:rsidRDefault="00000000">
            <w:pPr>
              <w:jc w:val="center"/>
            </w:pPr>
            <w:r>
              <w:t>Vitrinas y estantes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37BF72"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4B85BFE" w14:textId="77777777" w:rsidR="00105D80" w:rsidRDefault="00000000">
            <w:pPr>
              <w:jc w:val="center"/>
            </w:pPr>
            <w:r>
              <w:t>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FAE088C" w14:textId="77777777" w:rsidR="00105D80" w:rsidRDefault="00000000">
            <w:pPr>
              <w:jc w:val="center"/>
            </w:pPr>
            <w:r>
              <w:rPr>
                <w:b/>
              </w:rPr>
              <w:t>7</w:t>
            </w:r>
          </w:p>
        </w:tc>
      </w:tr>
      <w:tr w:rsidR="00395D6D" w14:paraId="2D885FAE"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0A3C31E" w14:textId="77777777" w:rsidR="00105D80" w:rsidRDefault="00000000">
            <w:pPr>
              <w:jc w:val="center"/>
            </w:pPr>
            <w:r>
              <w:t>Teléfonos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5814AEF"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C24A889"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5627753" w14:textId="77777777" w:rsidR="00105D80" w:rsidRDefault="00000000">
            <w:pPr>
              <w:jc w:val="center"/>
            </w:pPr>
            <w:r>
              <w:rPr>
                <w:b/>
              </w:rPr>
              <w:t>3</w:t>
            </w:r>
          </w:p>
        </w:tc>
      </w:tr>
    </w:tbl>
    <w:p w14:paraId="63CB5659" w14:textId="77777777" w:rsidR="00105D80" w:rsidRDefault="00000000">
      <w:pPr>
        <w:spacing w:before="40" w:after="200"/>
      </w:pPr>
      <w:r>
        <w:rPr>
          <w:sz w:val="16"/>
        </w:rPr>
        <w:t>Fuente: relevamiento de la comisión de infraestructura, octubre de 2026.</w:t>
      </w:r>
    </w:p>
    <w:p w14:paraId="7CA43F94" w14:textId="77777777" w:rsidR="00105D80" w:rsidRDefault="00000000">
      <w:pPr>
        <w:keepNext/>
        <w:tabs>
          <w:tab w:val="left" w:pos="709"/>
        </w:tabs>
        <w:spacing w:before="120" w:after="200"/>
        <w:ind w:left="709" w:hanging="709"/>
        <w:outlineLvl w:val="1"/>
      </w:pPr>
      <w:bookmarkStart w:id="212" w:name="_Toc000000212"/>
      <w:r>
        <w:rPr>
          <w:b/>
          <w:sz w:val="24"/>
        </w:rPr>
        <w:t>15.5</w:t>
      </w:r>
      <w:r>
        <w:rPr>
          <w:b/>
          <w:sz w:val="24"/>
        </w:rPr>
        <w:tab/>
        <w:t>Archivo digital</w:t>
      </w:r>
      <w:bookmarkEnd w:id="212"/>
    </w:p>
    <w:p w14:paraId="44281E4E" w14:textId="77777777" w:rsidR="00105D80" w:rsidRDefault="00000000">
      <w:pPr>
        <w:spacing w:after="200"/>
        <w:jc w:val="both"/>
      </w:pPr>
      <w:r>
        <w:t>El archivo digital académico se gestiona mediante el Sistema de Información Académica de la UMSA, estructurado en tres módulos:</w:t>
      </w:r>
    </w:p>
    <w:p w14:paraId="521F74D2" w14:textId="77777777" w:rsidR="00105D80" w:rsidRDefault="00000000">
      <w:pPr>
        <w:numPr>
          <w:ilvl w:val="0"/>
          <w:numId w:val="91"/>
        </w:numPr>
        <w:spacing w:after="160"/>
        <w:jc w:val="both"/>
      </w:pPr>
      <w:r>
        <w:rPr>
          <w:b/>
        </w:rPr>
        <w:lastRenderedPageBreak/>
        <w:t>Sistema de Registro Universitario.</w:t>
      </w:r>
      <w:r>
        <w:t xml:space="preserve"> Matriculación, validación de documentos de nuevos estudiantes, legalizaciones y verificación de fichas.</w:t>
      </w:r>
    </w:p>
    <w:p w14:paraId="1BD17801" w14:textId="77777777" w:rsidR="00105D80" w:rsidRDefault="00000000">
      <w:pPr>
        <w:numPr>
          <w:ilvl w:val="0"/>
          <w:numId w:val="91"/>
        </w:numPr>
        <w:spacing w:after="160"/>
        <w:jc w:val="both"/>
      </w:pPr>
      <w:r>
        <w:rPr>
          <w:b/>
        </w:rPr>
        <w:t>Sistema de Seguimiento Académico.</w:t>
      </w:r>
      <w:r>
        <w:t xml:space="preserve"> Historiales académicos, inscripción en asignaturas, registro de notas, certificados de calificaciones, actas de grado y de sustentación e informes de kárdex.</w:t>
      </w:r>
    </w:p>
    <w:p w14:paraId="4DF57E6D" w14:textId="77777777" w:rsidR="00105D80" w:rsidRDefault="00000000">
      <w:pPr>
        <w:numPr>
          <w:ilvl w:val="0"/>
          <w:numId w:val="91"/>
        </w:numPr>
        <w:spacing w:after="200"/>
        <w:jc w:val="both"/>
      </w:pPr>
      <w:r>
        <w:rPr>
          <w:b/>
        </w:rPr>
        <w:t>Sistema de Kárdex Académico Digital.</w:t>
      </w:r>
      <w:r>
        <w:t xml:space="preserve"> Creación y actualización del Expediente Único Digital y digitalización de los documentos académicos.</w:t>
      </w:r>
    </w:p>
    <w:p w14:paraId="62D1F0A8" w14:textId="77777777" w:rsidR="006C5CFE" w:rsidRDefault="00000000">
      <w:pPr>
        <w:spacing w:after="200"/>
        <w:jc w:val="both"/>
      </w:pPr>
      <w:r>
        <w:t xml:space="preserve">A ello se suman los servidores propios de la Carrera, con copias de seguridad automáticas y semanales descritas en el punto 10.2, y el archivo digital del PETAENG, que se encuentra operativo y con capacidad suficiente para la información existente. </w:t>
      </w:r>
    </w:p>
    <w:p w14:paraId="5E00010D" w14:textId="54768B7C" w:rsidR="00105D80" w:rsidRDefault="00000000">
      <w:pPr>
        <w:spacing w:after="200"/>
        <w:jc w:val="both"/>
      </w:pPr>
      <w:r>
        <w:t xml:space="preserve">Para el </w:t>
      </w:r>
      <w:r w:rsidR="006C5CFE">
        <w:t xml:space="preserve">Rediseño Curricular </w:t>
      </w:r>
      <w:r>
        <w:t>se requiere completar la digitalización de los expedientes, ampliar la capacidad de almacenamiento y reforzar la seguridad informática con respaldos automáticos, protección de datos y control de acceso.</w:t>
      </w:r>
    </w:p>
    <w:p w14:paraId="2A6BECE1" w14:textId="77777777" w:rsidR="00395D6D" w:rsidRDefault="00395D6D">
      <w:pPr>
        <w:rPr>
          <w:sz w:val="0"/>
          <w:szCs w:val="0"/>
        </w:rPr>
        <w:sectPr w:rsidR="00395D6D" w:rsidSect="00034616">
          <w:headerReference w:type="default" r:id="rId79"/>
          <w:footerReference w:type="default" r:id="rId8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16. Disposiciones de ejecución</w:t>
      </w:r>
    </w:p>
    <w:p w14:paraId="4C5C62BB" w14:textId="77777777" w:rsidR="00395D6D" w:rsidRDefault="00000000">
      <w:pPr>
        <w:pStyle w:val="GrupoCuadros"/>
        <w:keepNext/>
        <w:pageBreakBefore/>
        <w:tabs>
          <w:tab w:val="left" w:pos="709"/>
        </w:tabs>
        <w:spacing w:before="160" w:after="200"/>
        <w:ind w:left="709" w:hanging="709"/>
        <w:outlineLvl w:val="0"/>
      </w:pPr>
      <w:bookmarkStart w:id="213" w:name="_Toc000000213"/>
      <w:r>
        <w:rPr>
          <w:b/>
          <w:sz w:val="24"/>
        </w:rPr>
        <w:t>16.</w:t>
      </w:r>
      <w:r>
        <w:rPr>
          <w:b/>
          <w:sz w:val="24"/>
        </w:rPr>
        <w:tab/>
        <w:t>Disposiciones de ejecución</w:t>
      </w:r>
      <w:bookmarkEnd w:id="213"/>
    </w:p>
    <w:p w14:paraId="71333F0B" w14:textId="77777777" w:rsidR="00395D6D" w:rsidRDefault="00000000">
      <w:pPr>
        <w:spacing w:after="200"/>
        <w:jc w:val="both"/>
      </w:pPr>
      <w:r>
        <w:t xml:space="preserve">Este punto establece las reglas para el tránsito del Plan de Estudios 2013, aprobado mediante las Resoluciones HCC N.º 162/2012, HCF N.º 929/2012 y HCU N.º 025/2013, al Rediseño Curricular: el cuadro de convalidación y homologación de asignaturas para estudiantes y docentes, el plan de implementación y la política de extinción del plan anterior.</w:t>
      </w:r>
    </w:p>
    <w:p w14:paraId="67E2BD36" w14:textId="77777777" w:rsidR="00395D6D" w:rsidRDefault="00000000">
      <w:pPr>
        <w:keepNext/>
        <w:tabs>
          <w:tab w:val="left" w:pos="709"/>
        </w:tabs>
        <w:spacing w:before="120" w:after="200"/>
        <w:ind w:left="709" w:hanging="709"/>
        <w:outlineLvl w:val="1"/>
      </w:pPr>
      <w:bookmarkStart w:id="214" w:name="_Toc000000214"/>
      <w:r>
        <w:rPr>
          <w:b/>
          <w:sz w:val="24"/>
        </w:rPr>
        <w:t>16.1</w:t>
      </w:r>
      <w:r>
        <w:rPr>
          <w:b/>
          <w:sz w:val="24"/>
        </w:rPr>
        <w:tab/>
        <w:t>Cuadro de convalidación y homologación</w:t>
      </w:r>
      <w:bookmarkEnd w:id="214"/>
    </w:p>
    <w:p w14:paraId="613F7F5E" w14:textId="77777777" w:rsidR="00395D6D" w:rsidRDefault="00000000">
      <w:pPr>
        <w:keepNext/>
        <w:tabs>
          <w:tab w:val="left" w:pos="709"/>
        </w:tabs>
        <w:spacing w:before="80" w:after="200"/>
        <w:ind w:left="709" w:hanging="709"/>
        <w:outlineLvl w:val="2"/>
      </w:pPr>
      <w:bookmarkStart w:id="215" w:name="_Toc000000215"/>
      <w:r>
        <w:rPr>
          <w:b/>
          <w:sz w:val="22"/>
        </w:rPr>
        <w:t>16.1.1</w:t>
      </w:r>
      <w:r>
        <w:rPr>
          <w:b/>
          <w:sz w:val="22"/>
        </w:rPr>
        <w:tab/>
        <w:t>Principios de la transición curricular</w:t>
      </w:r>
      <w:bookmarkEnd w:id="215"/>
    </w:p>
    <w:p w14:paraId="06DF1D69" w14:textId="77777777" w:rsidR="00395D6D" w:rsidRDefault="00000000">
      <w:pPr>
        <w:numPr>
          <w:ilvl w:val="0"/>
          <w:numId w:val="92"/>
        </w:numPr>
        <w:spacing w:after="160"/>
        <w:jc w:val="both"/>
      </w:pPr>
      <w:r>
        <w:rPr>
          <w:b/>
        </w:rPr>
        <w:t>Transitabilidad y no perjuicio.</w:t>
      </w:r>
      <w:r>
        <w:t xml:space="preserve"> El paso de un plan a otro no afecta los estudios cursados, las asignaturas aprobadas, el avance académico ni el tiempo de titulación de los estudiantes.</w:t>
      </w:r>
    </w:p>
    <w:p w14:paraId="5ECC7B19" w14:textId="77777777" w:rsidR="00395D6D" w:rsidRDefault="00000000">
      <w:pPr>
        <w:numPr>
          <w:ilvl w:val="0"/>
          <w:numId w:val="92"/>
        </w:numPr>
        <w:spacing w:after="160"/>
        <w:jc w:val="both"/>
      </w:pPr>
      <w:r>
        <w:rPr>
          <w:b/>
        </w:rPr>
        <w:t>Respeto a los derechos adquiridos de los estudiantes.</w:t>
      </w:r>
      <w:r>
        <w:t xml:space="preserve"> Toda asignatura aprobada en el Plan 2013 conserva su validez y se reconoce en el Rediseño Curricular mediante homologación o convalidación.</w:t>
      </w:r>
    </w:p>
    <w:p w14:paraId="5130B336" w14:textId="77777777" w:rsidR="00395D6D" w:rsidRDefault="00000000">
      <w:pPr>
        <w:numPr>
          <w:ilvl w:val="0"/>
          <w:numId w:val="92"/>
        </w:numPr>
        <w:spacing w:after="160"/>
        <w:jc w:val="both"/>
      </w:pPr>
      <w:r>
        <w:rPr>
          <w:b/>
        </w:rPr>
        <w:t>Respeto a los derechos adquiridos de los docentes.</w:t>
      </w:r>
      <w:r>
        <w:t xml:space="preserve"> Se garantiza la titularidad obtenida por concurso de méritos y examen de competencia en el Plan 2013, con la asignación de la cátedra equivalente en el Rediseño Curricular.</w:t>
      </w:r>
    </w:p>
    <w:p w14:paraId="66A5716B" w14:textId="77777777" w:rsidR="00395D6D" w:rsidRDefault="00000000">
      <w:pPr>
        <w:numPr>
          <w:ilvl w:val="0"/>
          <w:numId w:val="92"/>
        </w:numPr>
        <w:spacing w:after="200"/>
        <w:jc w:val="both"/>
      </w:pPr>
      <w:r>
        <w:rPr>
          <w:b/>
        </w:rPr>
        <w:t>Implantación gradual.</w:t>
      </w:r>
      <w:r>
        <w:t xml:space="preserve"> El Rediseño Curricular se aplica año por año desde 2027, y el Plan 2013 se extingue de forma progresiva conforme al punto 16.3.</w:t>
      </w:r>
    </w:p>
    <w:p w14:paraId="29EA8286" w14:textId="77777777" w:rsidR="00395D6D" w:rsidRDefault="00000000">
      <w:pPr>
        <w:keepNext/>
        <w:tabs>
          <w:tab w:val="left" w:pos="709"/>
        </w:tabs>
        <w:spacing w:before="80" w:after="200"/>
        <w:ind w:left="709" w:hanging="709"/>
        <w:outlineLvl w:val="2"/>
      </w:pPr>
      <w:bookmarkStart w:id="216" w:name="_Toc000000216"/>
      <w:r>
        <w:rPr>
          <w:b/>
          <w:sz w:val="22"/>
        </w:rPr>
        <w:t>16.1.2</w:t>
      </w:r>
      <w:r>
        <w:rPr>
          <w:b/>
          <w:sz w:val="22"/>
        </w:rPr>
        <w:tab/>
        <w:t>Mecanismos de reconocimiento</w:t>
      </w:r>
      <w:bookmarkEnd w:id="216"/>
    </w:p>
    <w:p w14:paraId="2E77C028" w14:textId="77777777" w:rsidR="00395D6D" w:rsidRDefault="00000000">
      <w:pPr>
        <w:numPr>
          <w:ilvl w:val="0"/>
          <w:numId w:val="93"/>
        </w:numPr>
        <w:spacing w:after="160"/>
        <w:jc w:val="both"/>
      </w:pPr>
      <w:r>
        <w:rPr>
          <w:b/>
        </w:rPr>
        <w:t>Homologación.</w:t>
      </w:r>
      <w:r>
        <w:t xml:space="preserve"> Se aplica cuando la asignatura del nuevo plan mantiene los contenidos básicos y la carga horaria, con cambios solo en la denominación, la sigla o el año de ubicación. Es automática y no requiere trámite del estudiante.</w:t>
      </w:r>
    </w:p>
    <w:p w14:paraId="1168B5B7" w14:textId="77777777" w:rsidR="00395D6D" w:rsidRDefault="00000000">
      <w:pPr>
        <w:numPr>
          <w:ilvl w:val="0"/>
          <w:numId w:val="93"/>
        </w:numPr>
        <w:spacing w:after="160"/>
        <w:jc w:val="both"/>
      </w:pPr>
      <w:r>
        <w:rPr>
          <w:b/>
        </w:rPr>
        <w:t>Convalidación.</w:t>
      </w:r>
      <w:r>
        <w:t xml:space="preserve"> Se aplica cuando la asignatura del nuevo plan incorpora contenidos tecnológicos o normativos actualizados, o cambia su enfoque metodológico, manteniendo una similitud de contenidos de al menos el 70 %, conforme al punto 5.3.2. La Comisión de Convalidaciones de la Carrera verifica la equivalencia.</w:t>
      </w:r>
    </w:p>
    <w:p w14:paraId="120AC447" w14:textId="77777777" w:rsidR="00395D6D" w:rsidRDefault="00000000">
      <w:pPr>
        <w:numPr>
          <w:ilvl w:val="0"/>
          <w:numId w:val="93"/>
        </w:numPr>
        <w:spacing w:after="200"/>
        <w:jc w:val="both"/>
      </w:pPr>
      <w:r>
        <w:rPr>
          <w:b/>
        </w:rPr>
        <w:t>Compensación.</w:t>
      </w:r>
      <w:r>
        <w:t xml:space="preserve"> Se aplica cuando la carga horaria de una cátedra varía entre ambos planes. Al docente titular se le asignan horas equivalentes en investigación, interacción social, tutoría o coordinación de prácticas, sin afectar sus derechos.</w:t>
      </w:r>
    </w:p>
    <w:p w14:paraId="7E7ED699" w14:textId="77777777" w:rsidR="00395D6D" w:rsidRDefault="00000000">
      <w:pPr>
        <w:keepNext/>
        <w:tabs>
          <w:tab w:val="left" w:pos="709"/>
        </w:tabs>
        <w:spacing w:before="80" w:after="200"/>
        <w:ind w:left="709" w:hanging="709"/>
        <w:outlineLvl w:val="2"/>
      </w:pPr>
      <w:bookmarkStart w:id="217" w:name="_Toc000000217"/>
      <w:r>
        <w:rPr>
          <w:b/>
          <w:sz w:val="22"/>
        </w:rPr>
        <w:t>16.1.3</w:t>
      </w:r>
      <w:r>
        <w:rPr>
          <w:b/>
          <w:sz w:val="22"/>
        </w:rPr>
        <w:tab/>
        <w:t>Cuadro de equivalencias entre el Plan 2013 y el Rediseño Curricular</w:t>
      </w:r>
      <w:bookmarkEnd w:id="217"/>
    </w:p>
    <w:p w14:paraId="7196F0E5" w14:textId="77777777" w:rsidR="00395D6D" w:rsidRDefault="00000000">
      <w:pPr>
        <w:spacing w:after="200"/>
        <w:jc w:val="both"/>
      </w:pPr>
      <w:r>
        <w:t xml:space="preserve">El siguiente cuadro rige para los estudiantes, que obtienen el reconocimiento de las asignaturas aprobadas, y para los docentes titulares, que obtienen la homologación de su cátedra en la asignatura equivalente. Las 43 asignaturas del Plan 2013 tienen equivalente en el Rediseño Curricular:</w:t>
      </w:r>
    </w:p>
    <w:p w14:paraId="5476CBB3" w14:textId="77777777" w:rsidR="00395D6D" w:rsidRDefault="00000000">
      <w:pPr>
        <w:pStyle w:val="TituloCuadro"/>
        <w:keepNext/>
        <w:spacing w:before="40" w:after="80"/>
        <w:jc w:val="center"/>
      </w:pPr>
      <w:bookmarkStart w:id="339" w:name="_Toc000000359"/>
      <w:r>
        <w:rPr>
          <w:b/>
        </w:rPr>
        <w:t xml:space="preserve">Cuadro 1. Equivalencias entre el Plan de Estudios 2013 y el Rediseño Curricular</w:t>
      </w:r>
      <w:bookmarkEnd w:id="339"/>
    </w:p>
    <w:tbl>
      <w:tblPr>
        <w:tblW w:w="0" w:type="auto"/>
        <w:jc w:val="center"/>
        <w:tblLayout w:type="fixed"/>
        <w:tblLook w:val="04A0" w:firstRow="1" w:lastRow="0" w:firstColumn="1" w:lastColumn="0" w:noHBand="0" w:noVBand="1"/>
      </w:tblPr>
      <w:tblGrid>
        <w:gridCol w:w="3175"/>
        <w:gridCol w:w="3458"/>
        <w:gridCol w:w="2438"/>
      </w:tblGrid>
      <w:tr w:rsidR="00395D6D" w14:paraId="04317ADD"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CF7823" w14:textId="77777777" w:rsidR="00395D6D" w:rsidRDefault="00000000">
            <w:pPr>
              <w:jc w:val="center"/>
            </w:pPr>
            <w:r>
              <w:rPr>
                <w:b/>
                <w:color w:val="FFFFFF"/>
                <w:sz w:val="18"/>
              </w:rPr>
              <w:t>Asignatura del Plan 2013</w:t>
            </w:r>
          </w:p>
        </w:tc>
        <w:tc>
          <w:tcPr>
            <w:tcW w:w="345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1507CA" w14:textId="77777777" w:rsidR="00395D6D" w:rsidRDefault="00000000">
            <w:pPr>
              <w:jc w:val="center"/>
            </w:pPr>
            <w:r>
              <w:rPr>
                <w:b/>
                <w:color w:val="FFFFFF"/>
                <w:sz w:val="18"/>
              </w:rPr>
              <w:t xml:space="preserve">Asignatura equivalente del Rediseño Curricular</w:t>
            </w:r>
          </w:p>
        </w:tc>
        <w:tc>
          <w:tcPr>
            <w:tcW w:w="243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4193177" w14:textId="77777777" w:rsidR="00395D6D" w:rsidRDefault="00000000">
            <w:pPr>
              <w:jc w:val="center"/>
            </w:pPr>
            <w:r>
              <w:rPr>
                <w:b/>
                <w:color w:val="FFFFFF"/>
                <w:sz w:val="18"/>
              </w:rPr>
              <w:t>Mecanismo</w:t>
            </w:r>
          </w:p>
        </w:tc>
      </w:tr>
      <w:tr w:rsidR="00395D6D" w14:paraId="7943249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A71C5E2" w14:textId="77777777" w:rsidR="00395D6D" w:rsidRDefault="00000000">
            <w:r>
              <w:rPr>
                <w:b/>
                <w:sz w:val="18"/>
              </w:rPr>
              <w:t>Primer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5E0925D"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1322F4" w14:textId="77777777" w:rsidR="00395D6D" w:rsidRDefault="00395D6D"/>
        </w:tc>
      </w:tr>
      <w:tr w:rsidR="00395D6D" w14:paraId="1FDF601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0C34F40" w14:textId="77777777" w:rsidR="00395D6D" w:rsidRDefault="00000000">
            <w:r>
              <w:rPr>
                <w:sz w:val="18"/>
              </w:rPr>
              <w:t>CPA-101 Contabilidad Básica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1551C4B" w14:textId="77777777" w:rsidR="00395D6D" w:rsidRDefault="00000000">
            <w:r>
              <w:rPr>
                <w:sz w:val="18"/>
              </w:rPr>
              <w:t>CPA-101 Contabilidad Básica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A641E78" w14:textId="77777777" w:rsidR="00395D6D" w:rsidRDefault="00000000">
            <w:r>
              <w:rPr>
                <w:sz w:val="18"/>
              </w:rPr>
              <w:t>Homologación directa</w:t>
            </w:r>
          </w:p>
        </w:tc>
      </w:tr>
      <w:tr w:rsidR="00395D6D" w14:paraId="577624D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92DEB58" w14:textId="77777777" w:rsidR="00395D6D" w:rsidRDefault="00000000">
            <w:r>
              <w:rPr>
                <w:sz w:val="18"/>
              </w:rPr>
              <w:lastRenderedPageBreak/>
              <w:t>CPA-102 Métodos y Técnicas de Investigación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07D57DD" w14:textId="77777777" w:rsidR="00395D6D" w:rsidRDefault="00000000">
            <w:r>
              <w:rPr>
                <w:sz w:val="18"/>
              </w:rPr>
              <w:t>CPA-204 Métodos y Técnicas de Investigación</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9157777" w14:textId="77777777" w:rsidR="00395D6D" w:rsidRDefault="00000000">
            <w:r>
              <w:rPr>
                <w:sz w:val="18"/>
              </w:rPr>
              <w:t>Homologación por cambio de nivel</w:t>
            </w:r>
          </w:p>
        </w:tc>
      </w:tr>
      <w:tr w:rsidR="00395D6D" w14:paraId="6A70988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D80BE92" w14:textId="77777777" w:rsidR="00395D6D" w:rsidRDefault="00000000">
            <w:r>
              <w:rPr>
                <w:sz w:val="18"/>
              </w:rPr>
              <w:t>ADM-101 Administración General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4927443" w14:textId="77777777" w:rsidR="00395D6D" w:rsidRDefault="00000000">
            <w:r>
              <w:rPr>
                <w:sz w:val="18"/>
              </w:rPr>
              <w:t>ADM-101 Administración General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B428AAA" w14:textId="77777777" w:rsidR="00395D6D" w:rsidRDefault="00000000">
            <w:r>
              <w:rPr>
                <w:sz w:val="18"/>
              </w:rPr>
              <w:t>Homologación directa</w:t>
            </w:r>
          </w:p>
        </w:tc>
      </w:tr>
      <w:tr w:rsidR="00395D6D" w14:paraId="7C97A0D8"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D0B72A6" w14:textId="77777777" w:rsidR="00395D6D" w:rsidRDefault="00000000">
            <w:r>
              <w:rPr>
                <w:sz w:val="18"/>
              </w:rPr>
              <w:t>DER-101 Derecho Comercial y Corporativo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E390EC3" w14:textId="77777777" w:rsidR="00395D6D" w:rsidRDefault="00000000">
            <w:r>
              <w:rPr>
                <w:sz w:val="18"/>
              </w:rPr>
              <w:t>DER-101 Derecho Comercial y Corporativo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95B9B89" w14:textId="77777777" w:rsidR="00395D6D" w:rsidRDefault="00000000">
            <w:r>
              <w:rPr>
                <w:sz w:val="18"/>
              </w:rPr>
              <w:t>Homologación directa</w:t>
            </w:r>
          </w:p>
        </w:tc>
      </w:tr>
      <w:tr w:rsidR="00395D6D" w14:paraId="600274B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F5C400B" w14:textId="77777777" w:rsidR="00395D6D" w:rsidRDefault="00000000">
            <w:r>
              <w:rPr>
                <w:sz w:val="18"/>
              </w:rPr>
              <w:t>DER-102 Derecho Laboral y de Seguridad Social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BA23522" w14:textId="77777777" w:rsidR="00395D6D" w:rsidRDefault="00000000">
            <w:r>
              <w:rPr>
                <w:sz w:val="18"/>
              </w:rPr>
              <w:t>DER-102 Derecho Laboral y Seguridad Social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197A419" w14:textId="77777777" w:rsidR="00395D6D" w:rsidRDefault="00000000">
            <w:r>
              <w:rPr>
                <w:sz w:val="18"/>
              </w:rPr>
              <w:t>Homologación directa</w:t>
            </w:r>
          </w:p>
        </w:tc>
      </w:tr>
      <w:tr w:rsidR="00395D6D" w14:paraId="59440F8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C8BD133" w14:textId="77777777" w:rsidR="00395D6D" w:rsidRDefault="00000000">
            <w:r>
              <w:rPr>
                <w:sz w:val="18"/>
              </w:rPr>
              <w:t>ECO-101 Microeconomía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E27CDA4" w14:textId="77777777" w:rsidR="00395D6D" w:rsidRDefault="00000000">
            <w:r>
              <w:rPr>
                <w:sz w:val="18"/>
              </w:rPr>
              <w:t>ECO-101 Microeconomía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5302A0" w14:textId="77777777" w:rsidR="00395D6D" w:rsidRDefault="00000000">
            <w:r>
              <w:rPr>
                <w:sz w:val="18"/>
              </w:rPr>
              <w:t>Homologación directa</w:t>
            </w:r>
          </w:p>
        </w:tc>
      </w:tr>
      <w:tr w:rsidR="00395D6D" w14:paraId="2313BA3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B2BCBA8" w14:textId="77777777" w:rsidR="00395D6D" w:rsidRDefault="00000000">
            <w:r>
              <w:rPr>
                <w:sz w:val="18"/>
              </w:rPr>
              <w:t>MAT-101 Cálculo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4DF3E4C" w14:textId="77777777" w:rsidR="00395D6D" w:rsidRDefault="00000000">
            <w:r>
              <w:rPr>
                <w:sz w:val="18"/>
              </w:rPr>
              <w:t>MAT-101 Cálculo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8C74B1" w14:textId="77777777" w:rsidR="00395D6D" w:rsidRDefault="00000000">
            <w:r>
              <w:rPr>
                <w:sz w:val="18"/>
              </w:rPr>
              <w:t>Homologación directa</w:t>
            </w:r>
          </w:p>
        </w:tc>
      </w:tr>
      <w:tr w:rsidR="00395D6D" w14:paraId="46DB3DC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346D1CB" w14:textId="77777777" w:rsidR="00395D6D" w:rsidRDefault="00000000">
            <w:r>
              <w:rPr>
                <w:sz w:val="18"/>
              </w:rPr>
              <w:t>MAT-102 Matemáticas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728B9F5" w14:textId="77777777" w:rsidR="00395D6D" w:rsidRDefault="00000000">
            <w:r>
              <w:rPr>
                <w:sz w:val="18"/>
              </w:rPr>
              <w:t>MAT-102 Matemáticas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1FCD7ED" w14:textId="77777777" w:rsidR="00395D6D" w:rsidRDefault="00000000">
            <w:r>
              <w:rPr>
                <w:sz w:val="18"/>
              </w:rPr>
              <w:t>Homologación directa</w:t>
            </w:r>
          </w:p>
        </w:tc>
      </w:tr>
      <w:tr w:rsidR="00395D6D" w14:paraId="63DDA97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B9686E" w14:textId="77777777" w:rsidR="00395D6D" w:rsidRDefault="00000000">
            <w:r>
              <w:rPr>
                <w:b/>
                <w:sz w:val="18"/>
              </w:rPr>
              <w:t>Segundo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CDD0E21"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77E6A91" w14:textId="77777777" w:rsidR="00395D6D" w:rsidRDefault="00395D6D"/>
        </w:tc>
      </w:tr>
      <w:tr w:rsidR="00395D6D" w14:paraId="49BA766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4647E35" w14:textId="77777777" w:rsidR="00395D6D" w:rsidRDefault="00000000">
            <w:r>
              <w:rPr>
                <w:sz w:val="18"/>
              </w:rPr>
              <w:t>CPA-201 Contabilidad Intermedia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470B0C" w14:textId="77777777" w:rsidR="00395D6D" w:rsidRDefault="00000000">
            <w:r>
              <w:rPr>
                <w:sz w:val="18"/>
              </w:rPr>
              <w:t>CPA-201 Contabilidad Intermedia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A055A6F" w14:textId="77777777" w:rsidR="00395D6D" w:rsidRDefault="00000000">
            <w:r>
              <w:rPr>
                <w:sz w:val="18"/>
              </w:rPr>
              <w:t>Homologación directa</w:t>
            </w:r>
          </w:p>
        </w:tc>
      </w:tr>
      <w:tr w:rsidR="00395D6D" w14:paraId="115DD85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EF7BBA" w14:textId="77777777" w:rsidR="00395D6D" w:rsidRDefault="00000000">
            <w:r>
              <w:rPr>
                <w:sz w:val="18"/>
              </w:rPr>
              <w:t>CPA-202 Contabilidad de Sociedades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171B898" w14:textId="77777777" w:rsidR="00395D6D" w:rsidRDefault="00000000">
            <w:r>
              <w:rPr>
                <w:sz w:val="18"/>
              </w:rPr>
              <w:t>CPA-202 Contabilidad de Sociedades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7251BC9" w14:textId="77777777" w:rsidR="00395D6D" w:rsidRDefault="00000000">
            <w:r>
              <w:rPr>
                <w:sz w:val="18"/>
              </w:rPr>
              <w:t>Homologación directa</w:t>
            </w:r>
          </w:p>
        </w:tc>
      </w:tr>
      <w:tr w:rsidR="00395D6D" w14:paraId="58404F0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D54B69F" w14:textId="77777777" w:rsidR="00395D6D" w:rsidRDefault="00000000">
            <w:r>
              <w:rPr>
                <w:sz w:val="18"/>
              </w:rPr>
              <w:t>CPA-203 Contabilidad de Tributos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67D7F9B" w14:textId="77777777" w:rsidR="00395D6D" w:rsidRDefault="00000000">
            <w:r>
              <w:rPr>
                <w:sz w:val="18"/>
              </w:rPr>
              <w:t>CPA-203 Contabilidad de Tributos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2A2267E" w14:textId="77777777" w:rsidR="00395D6D" w:rsidRDefault="00000000">
            <w:r>
              <w:rPr>
                <w:sz w:val="18"/>
              </w:rPr>
              <w:t>Homologación directa</w:t>
            </w:r>
          </w:p>
        </w:tc>
      </w:tr>
      <w:tr w:rsidR="00395D6D" w14:paraId="3625855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FC056AA" w14:textId="77777777" w:rsidR="00395D6D" w:rsidRDefault="00000000">
            <w:r>
              <w:rPr>
                <w:sz w:val="18"/>
              </w:rPr>
              <w:t>ADM-201 Administración de Sistemas Gerenciales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916CE12" w14:textId="77777777" w:rsidR="00395D6D" w:rsidRDefault="00000000">
            <w:r>
              <w:rPr>
                <w:sz w:val="18"/>
              </w:rPr>
              <w:t>ADM-201 Administración de Sistemas Gerenciales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F1B328" w14:textId="77777777" w:rsidR="00395D6D" w:rsidRDefault="00000000">
            <w:r>
              <w:rPr>
                <w:sz w:val="18"/>
              </w:rPr>
              <w:t>Homologación directa</w:t>
            </w:r>
          </w:p>
        </w:tc>
      </w:tr>
      <w:tr w:rsidR="00395D6D" w14:paraId="5878DF0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DAA3FD9" w14:textId="77777777" w:rsidR="00395D6D" w:rsidRDefault="00000000">
            <w:r>
              <w:rPr>
                <w:sz w:val="18"/>
              </w:rPr>
              <w:t>DER-201 Derecho Tributario y Legislación Aduanera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8A302B3" w14:textId="77777777" w:rsidR="00395D6D" w:rsidRDefault="00000000">
            <w:r>
              <w:rPr>
                <w:sz w:val="18"/>
              </w:rPr>
              <w:t>DER-201 Derecho Tributario y Legislación Aduanera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50A4C70" w14:textId="77777777" w:rsidR="00395D6D" w:rsidRDefault="00000000">
            <w:r>
              <w:rPr>
                <w:sz w:val="18"/>
              </w:rPr>
              <w:t>Homologación directa</w:t>
            </w:r>
          </w:p>
        </w:tc>
      </w:tr>
      <w:tr w:rsidR="00395D6D" w14:paraId="3010DE8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5CB44DE" w14:textId="77777777" w:rsidR="00395D6D" w:rsidRDefault="00000000">
            <w:r>
              <w:rPr>
                <w:sz w:val="18"/>
              </w:rPr>
              <w:t>ECO-201 Macroeconomía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3570BAE" w14:textId="77777777" w:rsidR="00395D6D" w:rsidRDefault="00000000">
            <w:r>
              <w:rPr>
                <w:sz w:val="18"/>
              </w:rPr>
              <w:t>ECO-201 Macroeconomía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E5B2942" w14:textId="77777777" w:rsidR="00395D6D" w:rsidRDefault="00000000">
            <w:r>
              <w:rPr>
                <w:sz w:val="18"/>
              </w:rPr>
              <w:t>Homologación directa</w:t>
            </w:r>
          </w:p>
        </w:tc>
      </w:tr>
      <w:tr w:rsidR="00395D6D" w14:paraId="1235590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CF2ED12" w14:textId="77777777" w:rsidR="00395D6D" w:rsidRDefault="00000000">
            <w:r>
              <w:rPr>
                <w:sz w:val="18"/>
              </w:rPr>
              <w:t>MAT-201 Álgebra y Programación Lineales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1E43CB4" w14:textId="77777777" w:rsidR="00395D6D" w:rsidRDefault="00000000">
            <w:r>
              <w:rPr>
                <w:sz w:val="18"/>
              </w:rPr>
              <w:t xml:space="preserve">MAT-201 Álgebra Lineal y Modelación para Negocios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165C128" w14:textId="77777777" w:rsidR="00395D6D" w:rsidRDefault="00000000">
            <w:r>
              <w:rPr>
                <w:sz w:val="18"/>
              </w:rPr>
              <w:t>Convalidación</w:t>
            </w:r>
          </w:p>
        </w:tc>
      </w:tr>
      <w:tr w:rsidR="00395D6D" w14:paraId="23A52AA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3692013" w14:textId="77777777" w:rsidR="00395D6D" w:rsidRDefault="00000000">
            <w:r>
              <w:rPr>
                <w:b/>
                <w:sz w:val="18"/>
              </w:rPr>
              <w:t>Tercer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AD3D105"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2802B6B" w14:textId="77777777" w:rsidR="00395D6D" w:rsidRDefault="00395D6D"/>
        </w:tc>
      </w:tr>
      <w:tr w:rsidR="00395D6D" w14:paraId="1262ED1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E0C086" w14:textId="77777777" w:rsidR="00395D6D" w:rsidRDefault="00000000">
            <w:r>
              <w:rPr>
                <w:sz w:val="18"/>
              </w:rPr>
              <w:t>CPA-301 Contabilidad Internacional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C391713" w14:textId="77777777" w:rsidR="00395D6D" w:rsidRDefault="00000000">
            <w:r>
              <w:rPr>
                <w:sz w:val="18"/>
              </w:rPr>
              <w:t>CPA-301 Contabilidad Internacional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CC97EBC" w14:textId="77777777" w:rsidR="00395D6D" w:rsidRDefault="00000000">
            <w:r>
              <w:rPr>
                <w:sz w:val="18"/>
              </w:rPr>
              <w:t>Homologación directa</w:t>
            </w:r>
          </w:p>
        </w:tc>
      </w:tr>
      <w:tr w:rsidR="00395D6D" w14:paraId="782F493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24D1F9B" w14:textId="77777777" w:rsidR="00395D6D" w:rsidRDefault="00000000">
            <w:r>
              <w:rPr>
                <w:sz w:val="18"/>
              </w:rPr>
              <w:t>CPA-302 Contabilidad de Costos y Gestión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B565527" w14:textId="77777777" w:rsidR="00395D6D" w:rsidRDefault="00000000">
            <w:r>
              <w:rPr>
                <w:sz w:val="18"/>
              </w:rPr>
              <w:t>CPA-302 Contabilidad de Costos y Gestión</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2CACCAB" w14:textId="77777777" w:rsidR="00395D6D" w:rsidRDefault="00000000">
            <w:r>
              <w:rPr>
                <w:sz w:val="18"/>
              </w:rPr>
              <w:t>Homologación directa</w:t>
            </w:r>
          </w:p>
        </w:tc>
      </w:tr>
      <w:tr w:rsidR="00395D6D" w14:paraId="4918174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16E97EC" w14:textId="77777777" w:rsidR="00395D6D" w:rsidRDefault="00000000">
            <w:r>
              <w:rPr>
                <w:sz w:val="18"/>
              </w:rPr>
              <w:t>CPA-303 Contabilidad de Bancos y Entidades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F8F595E" w14:textId="77777777" w:rsidR="00395D6D" w:rsidRDefault="00000000">
            <w:r>
              <w:rPr>
                <w:sz w:val="18"/>
              </w:rPr>
              <w:t>CPA-303 Contabilidad de Bancos y Entidades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12279E" w14:textId="77777777" w:rsidR="00395D6D" w:rsidRDefault="00000000">
            <w:r>
              <w:rPr>
                <w:sz w:val="18"/>
              </w:rPr>
              <w:t>Homologación directa</w:t>
            </w:r>
          </w:p>
        </w:tc>
      </w:tr>
      <w:tr w:rsidR="00395D6D" w14:paraId="3C429C7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2F3E3A4" w14:textId="77777777" w:rsidR="00395D6D" w:rsidRDefault="00000000">
            <w:r>
              <w:rPr>
                <w:sz w:val="18"/>
              </w:rPr>
              <w:t>CPA-304 Contabilidad y Presupuesto Gubernamental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BE97A79" w14:textId="77777777" w:rsidR="00395D6D" w:rsidRDefault="00000000">
            <w:r>
              <w:rPr>
                <w:sz w:val="18"/>
              </w:rPr>
              <w:t xml:space="preserve">CPA-304 Presupuesto y Contabilidad Gubernamental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5471126" w14:textId="77777777" w:rsidR="00395D6D" w:rsidRDefault="00000000">
            <w:r>
              <w:rPr>
                <w:sz w:val="18"/>
              </w:rPr>
              <w:t>Homologación directa</w:t>
            </w:r>
          </w:p>
        </w:tc>
      </w:tr>
      <w:tr w:rsidR="00395D6D" w14:paraId="627A7E7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8CE6A16" w14:textId="77777777" w:rsidR="00395D6D" w:rsidRDefault="00000000">
            <w:r>
              <w:rPr>
                <w:sz w:val="18"/>
              </w:rPr>
              <w:t>CPA-305 Sistemas de Información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2E98738" w14:textId="77777777" w:rsidR="00395D6D" w:rsidRDefault="00000000">
            <w:r>
              <w:rPr>
                <w:sz w:val="18"/>
              </w:rPr>
              <w:t>CPA-102 Tecnologías de Información y Herramientas Digitales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C749F57" w14:textId="77777777" w:rsidR="00395D6D" w:rsidRDefault="00000000">
            <w:r>
              <w:rPr>
                <w:sz w:val="18"/>
              </w:rPr>
              <w:t>Convalidación con actualización tecnológica y cambio de nivel</w:t>
            </w:r>
          </w:p>
        </w:tc>
      </w:tr>
      <w:tr w:rsidR="00395D6D" w14:paraId="10527C4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421D5" w14:textId="77777777" w:rsidR="00395D6D" w:rsidRDefault="00000000">
            <w:r>
              <w:rPr>
                <w:sz w:val="18"/>
              </w:rPr>
              <w:t>ADM-301 Desarrollo Organizacional y Comportamiento Organizacional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59B73BA" w14:textId="77777777" w:rsidR="00395D6D" w:rsidRDefault="00000000">
            <w:r>
              <w:rPr>
                <w:sz w:val="18"/>
              </w:rPr>
              <w:t>ADM-301 Desarrollo Organizacional y Comportamiento Organizacional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A92BCDE" w14:textId="77777777" w:rsidR="00395D6D" w:rsidRDefault="00000000">
            <w:r>
              <w:rPr>
                <w:sz w:val="18"/>
              </w:rPr>
              <w:t>Homologación directa</w:t>
            </w:r>
          </w:p>
        </w:tc>
      </w:tr>
      <w:tr w:rsidR="00395D6D" w14:paraId="4775F8C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11CA5FD" w14:textId="77777777" w:rsidR="00395D6D" w:rsidRDefault="00000000">
            <w:r>
              <w:rPr>
                <w:sz w:val="18"/>
              </w:rPr>
              <w:t>ECO-301 Preparación y Evaluación de Proyectos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9279EF3" w14:textId="77777777" w:rsidR="00395D6D" w:rsidRDefault="00000000">
            <w:r>
              <w:rPr>
                <w:sz w:val="18"/>
              </w:rPr>
              <w:t>ECO-301 Preparación y Evaluación de Proyectos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7B2D2A" w14:textId="77777777" w:rsidR="00395D6D" w:rsidRDefault="00000000">
            <w:r>
              <w:rPr>
                <w:sz w:val="18"/>
              </w:rPr>
              <w:t>Homologación directa</w:t>
            </w:r>
          </w:p>
        </w:tc>
      </w:tr>
      <w:tr w:rsidR="00395D6D" w14:paraId="13D6778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0EB7768" w14:textId="77777777" w:rsidR="00395D6D" w:rsidRDefault="00000000">
            <w:r>
              <w:rPr>
                <w:sz w:val="18"/>
              </w:rPr>
              <w:t>MAT-301 Estadística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7552C62" w14:textId="77777777" w:rsidR="00395D6D" w:rsidRDefault="00000000">
            <w:r>
              <w:rPr>
                <w:sz w:val="18"/>
              </w:rPr>
              <w:t>MAT-301 Estadística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EE2F426" w14:textId="77777777" w:rsidR="00395D6D" w:rsidRDefault="00000000">
            <w:r>
              <w:rPr>
                <w:sz w:val="18"/>
              </w:rPr>
              <w:t>Homologación directa</w:t>
            </w:r>
          </w:p>
        </w:tc>
      </w:tr>
      <w:tr w:rsidR="00395D6D" w14:paraId="25B3A86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EC70F63" w14:textId="77777777" w:rsidR="00395D6D" w:rsidRDefault="00000000">
            <w:r>
              <w:rPr>
                <w:sz w:val="18"/>
              </w:rPr>
              <w:t>MAT-302 Matemáticas Actuariales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222E3DB" w14:textId="77777777" w:rsidR="00395D6D" w:rsidRDefault="00000000">
            <w:r>
              <w:rPr>
                <w:sz w:val="18"/>
              </w:rPr>
              <w:t>MAT-401 Matemáticas Actuariales y Técnicas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F8CD63D" w14:textId="77777777" w:rsidR="00395D6D" w:rsidRDefault="00000000">
            <w:r>
              <w:rPr>
                <w:sz w:val="18"/>
              </w:rPr>
              <w:t>Homologación por cambio de nivel</w:t>
            </w:r>
          </w:p>
        </w:tc>
      </w:tr>
      <w:tr w:rsidR="00395D6D" w14:paraId="7850E3D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EED96D7" w14:textId="77777777" w:rsidR="00395D6D" w:rsidRDefault="00000000">
            <w:r>
              <w:rPr>
                <w:b/>
                <w:sz w:val="18"/>
              </w:rPr>
              <w:t>Cuarto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94F3D19"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0ACB855" w14:textId="77777777" w:rsidR="00395D6D" w:rsidRDefault="00395D6D"/>
        </w:tc>
      </w:tr>
      <w:tr w:rsidR="00395D6D" w14:paraId="5240A5B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F154887" w14:textId="77777777" w:rsidR="00395D6D" w:rsidRDefault="00000000">
            <w:r>
              <w:rPr>
                <w:sz w:val="18"/>
              </w:rPr>
              <w:t>CPA-401 Contabilidad Minera y Petrolera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E18F3B8" w14:textId="77777777" w:rsidR="00395D6D" w:rsidRDefault="00000000">
            <w:r>
              <w:rPr>
                <w:sz w:val="18"/>
              </w:rPr>
              <w:t>CPA-401 Contabilidad Minera y Petrolera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EAE2891" w14:textId="77777777" w:rsidR="00395D6D" w:rsidRDefault="00000000">
            <w:r>
              <w:rPr>
                <w:sz w:val="18"/>
              </w:rPr>
              <w:t>Homologación directa</w:t>
            </w:r>
          </w:p>
        </w:tc>
      </w:tr>
      <w:tr w:rsidR="00395D6D" w14:paraId="152125F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8F94D69" w14:textId="77777777" w:rsidR="00395D6D" w:rsidRDefault="00000000">
            <w:r>
              <w:rPr>
                <w:sz w:val="18"/>
              </w:rPr>
              <w:t>CPA-402 Contabilidad Agrícola y Ganadera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0F405D2" w14:textId="77777777" w:rsidR="00395D6D" w:rsidRDefault="00000000">
            <w:r>
              <w:rPr>
                <w:sz w:val="18"/>
              </w:rPr>
              <w:t>CPA-402 Contabilidad Agrícola y Ganadera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56071E7" w14:textId="77777777" w:rsidR="00395D6D" w:rsidRDefault="00000000">
            <w:r>
              <w:rPr>
                <w:sz w:val="18"/>
              </w:rPr>
              <w:t>Homologación directa</w:t>
            </w:r>
          </w:p>
        </w:tc>
      </w:tr>
      <w:tr w:rsidR="00395D6D" w14:paraId="33BAEE3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6759732" w14:textId="77777777" w:rsidR="00395D6D" w:rsidRDefault="00000000">
            <w:r>
              <w:rPr>
                <w:sz w:val="18"/>
              </w:rPr>
              <w:t>CPA-403 Contabilidad del Seguro Privado y Seguro Social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58C5D189" w14:textId="77777777" w:rsidR="00395D6D" w:rsidRDefault="00000000">
            <w:r>
              <w:rPr>
                <w:sz w:val="18"/>
              </w:rPr>
              <w:t>CPA-403 Contabilidad de Seguros: Privado y Social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D475D94" w14:textId="77777777" w:rsidR="00395D6D" w:rsidRDefault="00000000">
            <w:r>
              <w:rPr>
                <w:sz w:val="18"/>
              </w:rPr>
              <w:t>Homologación directa</w:t>
            </w:r>
          </w:p>
        </w:tc>
      </w:tr>
      <w:tr w:rsidR="00395D6D" w14:paraId="2552951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1F28EFF" w14:textId="77777777" w:rsidR="00395D6D" w:rsidRDefault="00000000">
            <w:r>
              <w:rPr>
                <w:sz w:val="18"/>
              </w:rPr>
              <w:t>CPA-404 Sistemas de Contabilidad Automatizados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7D7D4A" w14:textId="77777777" w:rsidR="00395D6D" w:rsidRDefault="00000000">
            <w:r>
              <w:rPr>
                <w:sz w:val="18"/>
              </w:rPr>
              <w:t>CPA-305 Sistemas Contables ERP y Análisis de Datos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906660E" w14:textId="77777777" w:rsidR="00395D6D" w:rsidRDefault="00000000">
            <w:r>
              <w:rPr>
                <w:sz w:val="18"/>
              </w:rPr>
              <w:t xml:space="preserve">Convalidación con actualización tecnológica y cambio </w:t>
            </w:r>
            <w:r>
              <w:rPr>
                <w:sz w:val="18"/>
              </w:rPr>
              <w:lastRenderedPageBreak/>
              <w:t>de nivel</w:t>
            </w:r>
          </w:p>
        </w:tc>
      </w:tr>
      <w:tr w:rsidR="00395D6D" w14:paraId="6C2F7C8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54F7698" w14:textId="77777777" w:rsidR="00395D6D" w:rsidRDefault="00000000">
            <w:r>
              <w:rPr>
                <w:sz w:val="18"/>
              </w:rPr>
              <w:lastRenderedPageBreak/>
              <w:t>CPA-405 Diseño e Implantación de Sistemas de Contabilidad</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90B5A78" w14:textId="77777777" w:rsidR="00395D6D" w:rsidRDefault="00000000">
            <w:r>
              <w:rPr>
                <w:sz w:val="18"/>
              </w:rPr>
              <w:t>CPA-404 Diseño e Implantación de Sistemas de Contabilidad</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3F3C278" w14:textId="77777777" w:rsidR="00395D6D" w:rsidRDefault="00000000">
            <w:r>
              <w:rPr>
                <w:sz w:val="18"/>
              </w:rPr>
              <w:t>Homologación directa</w:t>
            </w:r>
          </w:p>
        </w:tc>
      </w:tr>
      <w:tr w:rsidR="00395D6D" w14:paraId="74C8748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B32324A" w14:textId="77777777" w:rsidR="00395D6D" w:rsidRDefault="00000000">
            <w:r>
              <w:rPr>
                <w:sz w:val="18"/>
              </w:rPr>
              <w:t>CPA-406 Finanzas y Finanzas Corporativas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D024D5" w14:textId="77777777" w:rsidR="00395D6D" w:rsidRDefault="00000000">
            <w:r>
              <w:rPr>
                <w:sz w:val="18"/>
              </w:rPr>
              <w:t>CPA-405 Finanzas Corporativas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EABFE1F" w14:textId="77777777" w:rsidR="00395D6D" w:rsidRDefault="00000000">
            <w:r>
              <w:rPr>
                <w:sz w:val="18"/>
              </w:rPr>
              <w:t>Homologación directa</w:t>
            </w:r>
          </w:p>
        </w:tc>
      </w:tr>
      <w:tr w:rsidR="00395D6D" w14:paraId="492BF94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4009D7F" w14:textId="77777777" w:rsidR="00395D6D" w:rsidRDefault="00000000">
            <w:r>
              <w:rPr>
                <w:sz w:val="18"/>
              </w:rPr>
              <w:t>CPA-407 Auditoría Financiera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C7580D5" w14:textId="77777777" w:rsidR="00395D6D" w:rsidRDefault="00000000">
            <w:r>
              <w:rPr>
                <w:sz w:val="18"/>
              </w:rPr>
              <w:t>CPA-407 Auditoría Financiera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C80D6A2" w14:textId="77777777" w:rsidR="00395D6D" w:rsidRDefault="00000000">
            <w:r>
              <w:rPr>
                <w:sz w:val="18"/>
              </w:rPr>
              <w:t>Homologación directa</w:t>
            </w:r>
          </w:p>
        </w:tc>
      </w:tr>
      <w:tr w:rsidR="00395D6D" w14:paraId="3707BBB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6D104D" w14:textId="77777777" w:rsidR="00395D6D" w:rsidRDefault="00000000">
            <w:r>
              <w:rPr>
                <w:sz w:val="18"/>
              </w:rPr>
              <w:t>CPA-408 Auditoría Interna, Control Interno y Gestión de Riesgos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580028A3" w14:textId="77777777" w:rsidR="00395D6D" w:rsidRDefault="00000000">
            <w:r>
              <w:rPr>
                <w:sz w:val="18"/>
              </w:rPr>
              <w:t xml:space="preserve">CPA-408 Auditoría Interna, Control Interno, Gestión de Riesgos y Gobierno Corporativo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8799E4F" w14:textId="77777777" w:rsidR="00395D6D" w:rsidRDefault="00000000">
            <w:r>
              <w:rPr>
                <w:sz w:val="18"/>
              </w:rPr>
              <w:t>Homologación directa</w:t>
            </w:r>
          </w:p>
        </w:tc>
      </w:tr>
      <w:tr w:rsidR="00395D6D" w14:paraId="3EBA276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2EE3CD" w14:textId="77777777" w:rsidR="00395D6D" w:rsidRDefault="00000000">
            <w:r>
              <w:rPr>
                <w:b/>
                <w:sz w:val="18"/>
              </w:rPr>
              <w:t>Quinto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90AF78"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DEA4F98" w14:textId="77777777" w:rsidR="00395D6D" w:rsidRDefault="00395D6D"/>
        </w:tc>
      </w:tr>
      <w:tr w:rsidR="00395D6D" w14:paraId="0686DA9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C8436F7" w14:textId="77777777" w:rsidR="00395D6D" w:rsidRDefault="00000000">
            <w:r>
              <w:rPr>
                <w:sz w:val="18"/>
              </w:rPr>
              <w:t>CPA-501 Auditoría Operativa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E9AA89E" w14:textId="77777777" w:rsidR="00395D6D" w:rsidRDefault="00000000">
            <w:r>
              <w:rPr>
                <w:sz w:val="18"/>
              </w:rPr>
              <w:t>CPA-501 Auditoría Operativa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ABFBB9" w14:textId="77777777" w:rsidR="00395D6D" w:rsidRDefault="00000000">
            <w:r>
              <w:rPr>
                <w:sz w:val="18"/>
              </w:rPr>
              <w:t>Homologación directa</w:t>
            </w:r>
          </w:p>
        </w:tc>
      </w:tr>
      <w:tr w:rsidR="00395D6D" w14:paraId="7E7D68F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8FB0A0C" w14:textId="77777777" w:rsidR="00395D6D" w:rsidRDefault="00000000">
            <w:r>
              <w:rPr>
                <w:sz w:val="18"/>
              </w:rPr>
              <w:t>CPA-502 Gabinete de Auditoría Financiera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725D8D" w14:textId="77777777" w:rsidR="00395D6D" w:rsidRDefault="00000000">
            <w:r>
              <w:rPr>
                <w:sz w:val="18"/>
              </w:rPr>
              <w:t>CPA-502 Gabinete de Auditoría Financiera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729E1BD" w14:textId="77777777" w:rsidR="00395D6D" w:rsidRDefault="00000000">
            <w:r>
              <w:rPr>
                <w:sz w:val="18"/>
              </w:rPr>
              <w:t>Homologación directa</w:t>
            </w:r>
          </w:p>
        </w:tc>
      </w:tr>
      <w:tr w:rsidR="00395D6D" w14:paraId="2C31955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EE01C2" w14:textId="77777777" w:rsidR="00395D6D" w:rsidRDefault="00000000">
            <w:r>
              <w:rPr>
                <w:sz w:val="18"/>
              </w:rPr>
              <w:t>CPA-503 Gabinete de Auditoría Tributaria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673D4D6" w14:textId="77777777" w:rsidR="00395D6D" w:rsidRDefault="00000000">
            <w:r>
              <w:rPr>
                <w:sz w:val="18"/>
              </w:rPr>
              <w:t>CPA-503 Auditoría Tributaria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910597F" w14:textId="77777777" w:rsidR="00395D6D" w:rsidRDefault="00000000">
            <w:r>
              <w:rPr>
                <w:sz w:val="18"/>
              </w:rPr>
              <w:t>Homologación directa</w:t>
            </w:r>
          </w:p>
        </w:tc>
      </w:tr>
      <w:tr w:rsidR="00395D6D" w14:paraId="053B05F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01569D3" w14:textId="77777777" w:rsidR="00395D6D" w:rsidRDefault="00000000">
            <w:r>
              <w:rPr>
                <w:sz w:val="18"/>
              </w:rPr>
              <w:t>CPA-504 Gabinete de Auditoría Gubernamental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BA9A8C4" w14:textId="77777777" w:rsidR="00395D6D" w:rsidRDefault="00000000">
            <w:r>
              <w:rPr>
                <w:sz w:val="18"/>
              </w:rPr>
              <w:t>CPA-504 Auditoría Gubernamental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E426E4" w14:textId="77777777" w:rsidR="00395D6D" w:rsidRDefault="00000000">
            <w:r>
              <w:rPr>
                <w:sz w:val="18"/>
              </w:rPr>
              <w:t>Homologación directa</w:t>
            </w:r>
          </w:p>
        </w:tc>
      </w:tr>
      <w:tr w:rsidR="00395D6D" w14:paraId="445FD88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70DDD7C" w14:textId="77777777" w:rsidR="00395D6D" w:rsidRDefault="00000000">
            <w:r>
              <w:rPr>
                <w:sz w:val="18"/>
              </w:rPr>
              <w:t>CPA-505 Gabinete de Auditoría de Sistemas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E3FA780" w14:textId="77777777" w:rsidR="00395D6D" w:rsidRDefault="00000000">
            <w:r>
              <w:rPr>
                <w:sz w:val="18"/>
              </w:rPr>
              <w:t>CPA-505 Auditoría Digital, Ciberseguridad y Tecnologías Emergentes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A1B8B5C" w14:textId="77777777" w:rsidR="00395D6D" w:rsidRDefault="00000000">
            <w:r>
              <w:rPr>
                <w:sz w:val="18"/>
              </w:rPr>
              <w:t>Convalidación con actualización tecnológica</w:t>
            </w:r>
          </w:p>
        </w:tc>
      </w:tr>
      <w:tr w:rsidR="00395D6D" w14:paraId="2C017A3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F8465" w14:textId="77777777" w:rsidR="00395D6D" w:rsidRDefault="00000000">
            <w:r>
              <w:rPr>
                <w:sz w:val="18"/>
              </w:rPr>
              <w:t>CPA-506 Gabinete de Auditoría Ambiental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F70E7B" w14:textId="77777777" w:rsidR="00395D6D" w:rsidRDefault="00000000">
            <w:r>
              <w:rPr>
                <w:sz w:val="18"/>
              </w:rPr>
              <w:t>CPA-506 Reportes y Aseguramiento de Sostenibilidad y Auditoría Ambiental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8BE86FF" w14:textId="77777777" w:rsidR="00395D6D" w:rsidRDefault="00000000">
            <w:r>
              <w:rPr>
                <w:sz w:val="18"/>
              </w:rPr>
              <w:t>Convalidación con actualización normativa</w:t>
            </w:r>
          </w:p>
        </w:tc>
      </w:tr>
      <w:tr w:rsidR="00395D6D" w14:paraId="4FB9A5E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6DA62B9" w14:textId="77777777" w:rsidR="00395D6D" w:rsidRDefault="00000000">
            <w:r>
              <w:rPr>
                <w:sz w:val="18"/>
              </w:rPr>
              <w:t>CPA-507 Gabinete de Auditoría de Proyectos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1290599" w14:textId="77777777" w:rsidR="00395D6D" w:rsidRDefault="00000000">
            <w:r>
              <w:rPr>
                <w:sz w:val="18"/>
              </w:rPr>
              <w:t xml:space="preserve">CPA-507 Auditoría de Entidades Sin Fines de Lucro – Proyectos Privados y Públicos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9EDE30" w14:textId="77777777" w:rsidR="00395D6D" w:rsidRDefault="00000000">
            <w:r>
              <w:rPr>
                <w:sz w:val="18"/>
              </w:rPr>
              <w:t>Homologación directa</w:t>
            </w:r>
          </w:p>
        </w:tc>
      </w:tr>
      <w:tr w:rsidR="00395D6D" w14:paraId="201DA12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1215CA2" w14:textId="77777777" w:rsidR="00395D6D" w:rsidRDefault="00000000">
            <w:r>
              <w:rPr>
                <w:sz w:val="18"/>
              </w:rPr>
              <w:t>CPA-508 Gabinete de Auditoría Forense</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EC445B8" w14:textId="77777777" w:rsidR="00395D6D" w:rsidRDefault="00000000">
            <w:r>
              <w:rPr>
                <w:sz w:val="18"/>
              </w:rPr>
              <w:t xml:space="preserve">CPA-508 Auditoría Forense y Prevención de Delitos Económicos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C95DADF" w14:textId="77777777" w:rsidR="00395D6D" w:rsidRDefault="00000000">
            <w:r>
              <w:rPr>
                <w:sz w:val="18"/>
              </w:rPr>
              <w:t>Homologación con actualización de contenidos</w:t>
            </w:r>
          </w:p>
        </w:tc>
      </w:tr>
      <w:tr w:rsidR="00395D6D" w14:paraId="2BBC04A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CE51687" w14:textId="77777777" w:rsidR="00395D6D" w:rsidRDefault="00000000">
            <w:r>
              <w:rPr>
                <w:sz w:val="18"/>
              </w:rPr>
              <w:t>CPA-509 Gabinete de Auditoría de Entidades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4604D83" w14:textId="77777777" w:rsidR="00395D6D" w:rsidRDefault="00000000">
            <w:r>
              <w:rPr>
                <w:sz w:val="18"/>
              </w:rPr>
              <w:t>CPA-509 Auditoría de Entidades Financieras y Servicios Relacionados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DDCD457" w14:textId="77777777" w:rsidR="00395D6D" w:rsidRDefault="00000000">
            <w:r>
              <w:rPr>
                <w:sz w:val="18"/>
              </w:rPr>
              <w:t>Homologación directa</w:t>
            </w:r>
          </w:p>
        </w:tc>
      </w:tr>
      <w:tr w:rsidR="00395D6D" w14:paraId="670C1A7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F6E2450" w14:textId="77777777" w:rsidR="00395D6D" w:rsidRDefault="00000000">
            <w:r>
              <w:rPr>
                <w:sz w:val="18"/>
              </w:rPr>
              <w:t>CPA-510 Ética Profesional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B181F50" w14:textId="77777777" w:rsidR="00395D6D" w:rsidRDefault="00000000">
            <w:r>
              <w:rPr>
                <w:sz w:val="18"/>
              </w:rPr>
              <w:t>CPA-406 Ética e Independencia Profesional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E50E10A" w14:textId="77777777" w:rsidR="00395D6D" w:rsidRDefault="00000000">
            <w:r>
              <w:rPr>
                <w:sz w:val="18"/>
              </w:rPr>
              <w:t>Homologación por cambio de nivel</w:t>
            </w:r>
          </w:p>
        </w:tc>
      </w:tr>
      <w:tr w:rsidR="00395D6D" w14:paraId="56603B38"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91E8589" w14:textId="77777777" w:rsidR="00395D6D" w:rsidRDefault="00000000">
            <w:r>
              <w:rPr>
                <w:sz w:val="18"/>
              </w:rPr>
              <w:t>CPA-511 Seminario de Grado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0541442" w14:textId="77777777" w:rsidR="00395D6D" w:rsidRDefault="00000000">
            <w:r>
              <w:rPr>
                <w:sz w:val="18"/>
              </w:rPr>
              <w:t>CPA-510 Taller de Grado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2212B67" w14:textId="77777777" w:rsidR="00395D6D" w:rsidRDefault="00000000">
            <w:r>
              <w:rPr>
                <w:sz w:val="18"/>
              </w:rPr>
              <w:t>Homologación directa</w:t>
            </w:r>
          </w:p>
        </w:tc>
      </w:tr>
    </w:tbl>
    <w:p w14:paraId="4E34FA41" w14:textId="77777777" w:rsidR="00395D6D" w:rsidRDefault="00000000">
      <w:pPr>
        <w:spacing w:before="40" w:after="200"/>
      </w:pPr>
      <w:r>
        <w:rPr>
          <w:sz w:val="16"/>
        </w:rPr>
        <w:t xml:space="preserve">Fuente: elaboración con base en la malla curricular del Rediseño Curricular y en la propuesta de equivalencias de la Carrera.</w:t>
      </w:r>
    </w:p>
    <w:p w14:paraId="7F3EFF21" w14:textId="77777777" w:rsidR="00395D6D" w:rsidRDefault="00000000">
      <w:pPr>
        <w:spacing w:after="200"/>
        <w:jc w:val="both"/>
      </w:pPr>
      <w:r>
        <w:t xml:space="preserve">De las 43 asignaturas, 34 se homologan directamente, 4 se homologan con cambio de nivel o actualización de contenidos y 5 se convalidan por la actualización tecnológica o normativa de sus contenidos: CPA-102, CPA-305, CPA-505, CPA-506 y MAT-201 del Rediseño Curricular.</w:t>
      </w:r>
    </w:p>
    <w:p w14:paraId="1F4D6269" w14:textId="77777777" w:rsidR="00395D6D" w:rsidRDefault="00000000">
      <w:pPr>
        <w:keepNext/>
        <w:tabs>
          <w:tab w:val="left" w:pos="709"/>
        </w:tabs>
        <w:spacing w:before="80" w:after="200"/>
        <w:ind w:left="709" w:hanging="709"/>
        <w:outlineLvl w:val="2"/>
      </w:pPr>
      <w:bookmarkStart w:id="218" w:name="_Toc000000218"/>
      <w:r>
        <w:rPr>
          <w:b/>
          <w:sz w:val="22"/>
        </w:rPr>
        <w:t>16.1.4</w:t>
      </w:r>
      <w:r>
        <w:rPr>
          <w:b/>
          <w:sz w:val="22"/>
        </w:rPr>
        <w:tab/>
        <w:t>Disposiciones para estudiantes y docentes</w:t>
      </w:r>
      <w:bookmarkEnd w:id="218"/>
    </w:p>
    <w:p w14:paraId="2C98AD6E" w14:textId="77777777" w:rsidR="00395D6D" w:rsidRDefault="00000000">
      <w:pPr>
        <w:numPr>
          <w:ilvl w:val="0"/>
          <w:numId w:val="94"/>
        </w:numPr>
        <w:spacing w:after="160"/>
        <w:jc w:val="both"/>
      </w:pPr>
      <w:r>
        <w:t>Las homologaciones se registran de oficio en el kárdex del estudiante; las convalidaciones se tramitan ante la Comisión de Convalidaciones, que se pronuncia en un plazo de 30 días calendario.</w:t>
      </w:r>
    </w:p>
    <w:p w14:paraId="1308D7B8" w14:textId="77777777" w:rsidR="00395D6D" w:rsidRDefault="00000000">
      <w:pPr>
        <w:numPr>
          <w:ilvl w:val="0"/>
          <w:numId w:val="94"/>
        </w:numPr>
        <w:spacing w:after="160"/>
        <w:jc w:val="both"/>
      </w:pPr>
      <w:r>
        <w:t xml:space="preserve">El estudiante del Plan 2013 puede migrar voluntariamente al Rediseño Curricular en cualquier momento de la transición, con el reconocimiento de todas sus asignaturas aprobadas según el Cuadro 1. La migración es irreversible.</w:t>
      </w:r>
    </w:p>
    <w:p w14:paraId="6E2F4E46" w14:textId="77777777" w:rsidR="00395D6D" w:rsidRDefault="00000000">
      <w:pPr>
        <w:numPr>
          <w:ilvl w:val="0"/>
          <w:numId w:val="94"/>
        </w:numPr>
        <w:spacing w:after="160"/>
        <w:jc w:val="both"/>
      </w:pPr>
      <w:r>
        <w:t xml:space="preserve">Las asignaturas que cambian de año, como CPA-102, CPA-204, CPA-305, CPA-406 y MAT-401, se reconocen sin importar el año en que fueron aprobadas; el estudiante que migra cursa las asignaturas del Rediseño Curricular que no tienen equivalente aprobado, con sujeción a sus prerrequisitos.</w:t>
      </w:r>
    </w:p>
    <w:p w14:paraId="58E1FF42" w14:textId="77777777" w:rsidR="00395D6D" w:rsidRDefault="00000000">
      <w:pPr>
        <w:numPr>
          <w:ilvl w:val="0"/>
          <w:numId w:val="94"/>
        </w:numPr>
        <w:spacing w:after="200"/>
        <w:jc w:val="both"/>
      </w:pPr>
      <w:r>
        <w:lastRenderedPageBreak/>
        <w:t xml:space="preserve">Los docentes titulares conservan su cátedra en la asignatura equivalente del Rediseño Curricular. Cuando la carga horaria de la asignatura disminuye, la diferencia se compensa conforme al punto 16.1.2, y cuando el contenido se actualiza, el docente participa de forma obligatoria en el programa de actualización del punto 11.2.2.</w:t>
      </w:r>
    </w:p>
    <w:p w14:paraId="173712BC" w14:textId="77777777" w:rsidR="00395D6D" w:rsidRDefault="00000000">
      <w:pPr>
        <w:keepNext/>
        <w:tabs>
          <w:tab w:val="left" w:pos="709"/>
        </w:tabs>
        <w:spacing w:before="120" w:after="200"/>
        <w:ind w:left="709" w:hanging="709"/>
        <w:outlineLvl w:val="1"/>
      </w:pPr>
      <w:bookmarkStart w:id="219" w:name="_Toc000000219"/>
      <w:r>
        <w:rPr>
          <w:b/>
          <w:sz w:val="24"/>
        </w:rPr>
        <w:t>16.2</w:t>
      </w:r>
      <w:r>
        <w:rPr>
          <w:b/>
          <w:sz w:val="24"/>
        </w:rPr>
        <w:tab/>
        <w:t>Plan de implementación</w:t>
      </w:r>
      <w:bookmarkEnd w:id="219"/>
    </w:p>
    <w:p w14:paraId="7C69438E" w14:textId="77777777" w:rsidR="00395D6D" w:rsidRDefault="00000000">
      <w:pPr>
        <w:spacing w:after="200"/>
        <w:jc w:val="both"/>
      </w:pPr>
      <w:r>
        <w:t>La implementación sigue las fases del punto 11.3.4 y se desarrolla año por año desde la primera cohorte:</w:t>
      </w:r>
    </w:p>
    <w:p w14:paraId="5C19E2EF" w14:textId="77777777" w:rsidR="00395D6D" w:rsidRDefault="00000000">
      <w:pPr>
        <w:pStyle w:val="TituloCuadro"/>
        <w:keepNext/>
        <w:spacing w:before="40" w:after="80"/>
        <w:jc w:val="center"/>
      </w:pPr>
      <w:bookmarkStart w:id="340" w:name="_Toc000000360"/>
      <w:r>
        <w:rPr>
          <w:b/>
        </w:rPr>
        <w:t xml:space="preserve">Cuadro 2. Cronograma de implementación del Rediseño Curricular</w:t>
      </w:r>
      <w:bookmarkEnd w:id="340"/>
    </w:p>
    <w:tbl>
      <w:tblPr>
        <w:tblW w:w="0" w:type="auto"/>
        <w:jc w:val="center"/>
        <w:tblLayout w:type="fixed"/>
        <w:tblLook w:val="04A0" w:firstRow="1" w:lastRow="0" w:firstColumn="1" w:lastColumn="0" w:noHBand="0" w:noVBand="1"/>
      </w:tblPr>
      <w:tblGrid>
        <w:gridCol w:w="1020"/>
        <w:gridCol w:w="2608"/>
        <w:gridCol w:w="2268"/>
        <w:gridCol w:w="3175"/>
      </w:tblGrid>
      <w:tr w:rsidR="00395D6D" w14:paraId="44CCB414" w14:textId="77777777">
        <w:trPr>
          <w:tblHeader/>
          <w:jc w:val="center"/>
        </w:trPr>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194685" w14:textId="77777777" w:rsidR="00395D6D" w:rsidRDefault="00000000">
            <w:pPr>
              <w:jc w:val="center"/>
            </w:pPr>
            <w:r>
              <w:rPr>
                <w:b/>
                <w:color w:val="FFFFFF"/>
                <w:sz w:val="18"/>
              </w:rPr>
              <w:t>Gestión</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774A5" w14:textId="77777777" w:rsidR="00395D6D" w:rsidRDefault="00000000">
            <w:pPr>
              <w:jc w:val="center"/>
            </w:pPr>
            <w:r>
              <w:rPr>
                <w:b/>
                <w:color w:val="FFFFFF"/>
                <w:sz w:val="18"/>
              </w:rPr>
              <w:t xml:space="preserve">Rediseño Curricular</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4EA3E3" w14:textId="77777777" w:rsidR="00395D6D" w:rsidRDefault="00000000">
            <w:pPr>
              <w:jc w:val="center"/>
            </w:pPr>
            <w:r>
              <w:rPr>
                <w:b/>
                <w:color w:val="FFFFFF"/>
                <w:sz w:val="18"/>
              </w:rPr>
              <w:t>Plan de Estudios 2013</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0C4B13" w14:textId="77777777" w:rsidR="00395D6D" w:rsidRDefault="00000000">
            <w:pPr>
              <w:jc w:val="center"/>
            </w:pPr>
            <w:r>
              <w:rPr>
                <w:b/>
                <w:color w:val="FFFFFF"/>
                <w:sz w:val="18"/>
              </w:rPr>
              <w:t>Acciones de apoyo</w:t>
            </w:r>
          </w:p>
        </w:tc>
      </w:tr>
      <w:tr w:rsidR="00395D6D" w14:paraId="7C2529D8"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A705BA3" w14:textId="77777777" w:rsidR="00395D6D" w:rsidRDefault="00000000">
            <w:r>
              <w:rPr>
                <w:sz w:val="18"/>
              </w:rPr>
              <w:t>2026</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7DEDC87" w14:textId="77777777" w:rsidR="00395D6D" w:rsidRDefault="00000000">
            <w:r>
              <w:rPr>
                <w:sz w:val="18"/>
              </w:rPr>
              <w:t>Aprobación del plan por las instancias universitarias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E573905" w14:textId="77777777" w:rsidR="00395D6D" w:rsidRDefault="00000000">
            <w:r>
              <w:rPr>
                <w:sz w:val="18"/>
              </w:rPr>
              <w:t>Vigente en todos los años; último ingreso de estudiantes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5F3A9DC" w14:textId="77777777" w:rsidR="00395D6D" w:rsidRDefault="00000000">
            <w:r>
              <w:rPr>
                <w:sz w:val="18"/>
              </w:rPr>
              <w:t>Capacitación docente inicial; elaboración de los planes de asignatura de primer año; habilitación de laboratorios; convenios iniciales; encuesta a los titulados 2020 a 2025 como línea base</w:t>
            </w:r>
          </w:p>
        </w:tc>
      </w:tr>
      <w:tr w:rsidR="00395D6D" w14:paraId="38C347B8"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975240C" w14:textId="77777777" w:rsidR="00395D6D" w:rsidRDefault="00000000">
            <w:r>
              <w:rPr>
                <w:sz w:val="18"/>
              </w:rPr>
              <w:t>2027</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B353105" w14:textId="77777777" w:rsidR="00395D6D" w:rsidRDefault="00000000">
            <w:r>
              <w:rPr>
                <w:sz w:val="18"/>
              </w:rPr>
              <w:t>Inicio del primer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93DD76C" w14:textId="77777777" w:rsidR="00395D6D" w:rsidRDefault="00000000">
            <w:r>
              <w:rPr>
                <w:sz w:val="18"/>
              </w:rPr>
              <w:t>Cierre del ingreso de nuevos estudiantes; se dicta el primer año por última vez</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F86B066" w14:textId="77777777" w:rsidR="00395D6D" w:rsidRDefault="00000000">
            <w:r>
              <w:rPr>
                <w:sz w:val="18"/>
              </w:rPr>
              <w:t>Complementación anual de los planes de asignatura; planes de asignatura de segundo año; aula virtual por asignatura y paralelo</w:t>
            </w:r>
          </w:p>
        </w:tc>
      </w:tr>
      <w:tr w:rsidR="00395D6D" w14:paraId="36A32840"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B2678F5" w14:textId="77777777" w:rsidR="00395D6D" w:rsidRDefault="00000000">
            <w:r>
              <w:rPr>
                <w:sz w:val="18"/>
              </w:rPr>
              <w:t>2028</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A852BA2" w14:textId="77777777" w:rsidR="00395D6D" w:rsidRDefault="00000000">
            <w:r>
              <w:rPr>
                <w:sz w:val="18"/>
              </w:rPr>
              <w:t>Inicio del segundo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8E116E1" w14:textId="77777777" w:rsidR="00395D6D" w:rsidRDefault="00000000">
            <w:r>
              <w:rPr>
                <w:sz w:val="18"/>
              </w:rPr>
              <w:t>Extinción del primer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577D476" w14:textId="77777777" w:rsidR="00395D6D" w:rsidRDefault="00000000">
            <w:r>
              <w:rPr>
                <w:sz w:val="18"/>
              </w:rPr>
              <w:t>Primera evaluación de la implementación y ajustes; planes de asignatura de tercer año</w:t>
            </w:r>
          </w:p>
        </w:tc>
      </w:tr>
      <w:tr w:rsidR="00395D6D" w14:paraId="2C4BE0E4"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4C52B0" w14:textId="77777777" w:rsidR="00395D6D" w:rsidRDefault="00000000">
            <w:r>
              <w:rPr>
                <w:sz w:val="18"/>
              </w:rPr>
              <w:t>2029</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F53F7A7" w14:textId="77777777" w:rsidR="00395D6D" w:rsidRDefault="00000000">
            <w:r>
              <w:rPr>
                <w:sz w:val="18"/>
              </w:rPr>
              <w:t>Inicio del tercer año, con prácticas preprofesionales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A2DA47" w14:textId="77777777" w:rsidR="00395D6D" w:rsidRDefault="00000000">
            <w:r>
              <w:rPr>
                <w:sz w:val="18"/>
              </w:rPr>
              <w:t>Extinción del segundo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EC58FE6" w14:textId="77777777" w:rsidR="00395D6D" w:rsidRDefault="00000000">
            <w:r>
              <w:rPr>
                <w:sz w:val="18"/>
              </w:rPr>
              <w:t xml:space="preserve">Habilitación de la salida intermedia de Técnico Superior en Contabilidad General; planes de asignatura de cuarto año</w:t>
            </w:r>
          </w:p>
        </w:tc>
      </w:tr>
      <w:tr w:rsidR="00395D6D" w14:paraId="75FF42CC"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D9439B8" w14:textId="77777777" w:rsidR="00395D6D" w:rsidRDefault="00000000">
            <w:r>
              <w:rPr>
                <w:sz w:val="18"/>
              </w:rPr>
              <w:t>2030</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01F9CBBA" w14:textId="77777777" w:rsidR="00395D6D" w:rsidRDefault="00000000">
            <w:r>
              <w:rPr>
                <w:sz w:val="18"/>
              </w:rPr>
              <w:t>Inicio del cuarto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49E5FE" w14:textId="77777777" w:rsidR="00395D6D" w:rsidRDefault="00000000">
            <w:r>
              <w:rPr>
                <w:sz w:val="18"/>
              </w:rPr>
              <w:t>Extinción del tercer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0BD98F0" w14:textId="77777777" w:rsidR="00395D6D" w:rsidRDefault="00000000">
            <w:r>
              <w:rPr>
                <w:sz w:val="18"/>
              </w:rPr>
              <w:t>Segunda evaluación de la implementación; planes de asignatura de quinto año</w:t>
            </w:r>
          </w:p>
        </w:tc>
      </w:tr>
      <w:tr w:rsidR="00395D6D" w14:paraId="5CB2803F"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A831FF9" w14:textId="77777777" w:rsidR="00395D6D" w:rsidRDefault="00000000">
            <w:r>
              <w:rPr>
                <w:sz w:val="18"/>
              </w:rPr>
              <w:t>2031</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33346C7" w14:textId="77777777" w:rsidR="00395D6D" w:rsidRDefault="00000000">
            <w:r>
              <w:rPr>
                <w:sz w:val="18"/>
              </w:rPr>
              <w:t>Inicio del quinto año y del Taller de Grado CPA-510</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A62CAD" w14:textId="77777777" w:rsidR="00395D6D" w:rsidRDefault="00000000">
            <w:r>
              <w:rPr>
                <w:sz w:val="18"/>
              </w:rPr>
              <w:t>Extinción del cuarto y del quinto año; cierre de la enseñanza del Plan 2013</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ED46556" w14:textId="77777777" w:rsidR="00395D6D" w:rsidRDefault="00000000">
            <w:r>
              <w:rPr>
                <w:sz w:val="18"/>
              </w:rPr>
              <w:t xml:space="preserve">Primera promoción del Rediseño Curricular</w:t>
            </w:r>
          </w:p>
        </w:tc>
      </w:tr>
      <w:tr w:rsidR="00395D6D" w14:paraId="46EEDFB5"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46B0482" w14:textId="77777777" w:rsidR="00395D6D" w:rsidRDefault="00000000">
            <w:r>
              <w:rPr>
                <w:sz w:val="18"/>
              </w:rPr>
              <w:t>2032 en adelante</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02938DE" w14:textId="77777777" w:rsidR="00395D6D" w:rsidRDefault="00000000">
            <w:r>
              <w:rPr>
                <w:sz w:val="18"/>
              </w:rPr>
              <w:t>Plan en régimen completo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403054D" w14:textId="77777777" w:rsidR="00395D6D" w:rsidRDefault="00000000">
            <w:r>
              <w:rPr>
                <w:sz w:val="18"/>
              </w:rPr>
              <w:t>Graduación de los egresados del Plan 2013 en el plazo transitorio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16FA587" w14:textId="77777777" w:rsidR="00395D6D" w:rsidRDefault="00000000">
            <w:r>
              <w:rPr>
                <w:sz w:val="18"/>
              </w:rPr>
              <w:t>Evaluación de resultados con la primera promoción y seguimiento a titulados</w:t>
            </w:r>
          </w:p>
        </w:tc>
      </w:tr>
    </w:tbl>
    <w:p w14:paraId="31EC8A27" w14:textId="77777777" w:rsidR="00395D6D" w:rsidRDefault="00000000">
      <w:pPr>
        <w:spacing w:before="40" w:after="200"/>
      </w:pPr>
      <w:r>
        <w:rPr>
          <w:sz w:val="16"/>
        </w:rPr>
        <w:t xml:space="preserve">Fuente: elaboración con base en los puntos 11.3.4 y 12.1.3.</w:t>
      </w:r>
    </w:p>
    <w:p w14:paraId="6AD79A83" w14:textId="77777777" w:rsidR="00395D6D" w:rsidRDefault="00000000">
      <w:pPr>
        <w:spacing w:after="200"/>
        <w:jc w:val="both"/>
      </w:pPr>
      <w:r>
        <w:t xml:space="preserve">La Dirección de Carrera es responsable de la ejecución del plan de implementación, con el apoyo de la Comisión de Evaluación Curricular, la Comisión de Convalidaciones, la Unidad de Kárdex Académico, el Centro de Cómputo y las jefaturas de área. Antes de iniciar cada año del Rediseño Curricular, el Honorable Consejo de Carrera aprueba los planes de asignatura de ese año y verifica la disponibilidad de docentes, ambientes y recursos.</w:t>
      </w:r>
    </w:p>
    <w:p w14:paraId="737E9D3A" w14:textId="77777777" w:rsidR="00395D6D" w:rsidRDefault="00000000">
      <w:pPr>
        <w:keepNext/>
        <w:tabs>
          <w:tab w:val="left" w:pos="709"/>
        </w:tabs>
        <w:spacing w:before="120" w:after="200"/>
        <w:ind w:left="709" w:hanging="709"/>
        <w:outlineLvl w:val="1"/>
      </w:pPr>
      <w:bookmarkStart w:id="220" w:name="_Toc000000220"/>
      <w:r>
        <w:rPr>
          <w:b/>
          <w:sz w:val="24"/>
        </w:rPr>
        <w:t>16.3</w:t>
      </w:r>
      <w:r>
        <w:rPr>
          <w:b/>
          <w:sz w:val="24"/>
        </w:rPr>
        <w:tab/>
        <w:t>Política de extinción del plan de estudios</w:t>
      </w:r>
      <w:bookmarkEnd w:id="220"/>
    </w:p>
    <w:p w14:paraId="6BCCBF61" w14:textId="77777777" w:rsidR="00395D6D" w:rsidRDefault="00000000">
      <w:pPr>
        <w:spacing w:after="200"/>
        <w:jc w:val="both"/>
      </w:pPr>
      <w:r>
        <w:t>La extinción del Plan 2013 se rige por las siguientes disposiciones:</w:t>
      </w:r>
    </w:p>
    <w:p w14:paraId="11A17E08" w14:textId="77777777" w:rsidR="00395D6D" w:rsidRDefault="00000000">
      <w:pPr>
        <w:numPr>
          <w:ilvl w:val="0"/>
          <w:numId w:val="95"/>
        </w:numPr>
        <w:spacing w:after="160"/>
        <w:jc w:val="both"/>
      </w:pPr>
      <w:r>
        <w:t>Desde la gestión 2027 no se admiten nuevos estudiantes en el Plan 2013.</w:t>
      </w:r>
    </w:p>
    <w:p w14:paraId="10408842" w14:textId="77777777" w:rsidR="00395D6D" w:rsidRDefault="00000000">
      <w:pPr>
        <w:numPr>
          <w:ilvl w:val="0"/>
          <w:numId w:val="95"/>
        </w:numPr>
        <w:spacing w:after="160"/>
        <w:jc w:val="both"/>
      </w:pPr>
      <w:r>
        <w:lastRenderedPageBreak/>
        <w:t xml:space="preserve">Cada año del Plan 2013 se extingue cuando el año equivalente del Rediseño Curricular ya está en funcionamiento, según el Cuadro 2, de modo que el estudiante siempre dispone de una asignatura equivalente para continuar sus estudios.</w:t>
      </w:r>
    </w:p>
    <w:p w14:paraId="6EE1F16A" w14:textId="77777777" w:rsidR="00395D6D" w:rsidRDefault="00000000">
      <w:pPr>
        <w:numPr>
          <w:ilvl w:val="0"/>
          <w:numId w:val="95"/>
        </w:numPr>
        <w:spacing w:after="160"/>
        <w:jc w:val="both"/>
      </w:pPr>
      <w:r>
        <w:t xml:space="preserve">El estudiante que repruebe o no haya cursado una asignatura del Plan 2013 después de su extinción la cursa en la asignatura equivalente del Rediseño Curricular, con reconocimiento en su historial académico.</w:t>
      </w:r>
    </w:p>
    <w:p w14:paraId="579DF3FF" w14:textId="77777777" w:rsidR="00395D6D" w:rsidRDefault="00000000">
      <w:pPr>
        <w:numPr>
          <w:ilvl w:val="0"/>
          <w:numId w:val="95"/>
        </w:numPr>
        <w:spacing w:after="160"/>
        <w:jc w:val="both"/>
      </w:pPr>
      <w:r>
        <w:t>Durante el año siguiente a la extinción de cada año del Plan 2013, la Carrera podrá habilitar cursos de temporada y mesas de examen de sus asignaturas para los estudiantes rezagados, conforme al punto 13.1.3.</w:t>
      </w:r>
    </w:p>
    <w:p w14:paraId="2B4C6CC7" w14:textId="77777777" w:rsidR="00395D6D" w:rsidRDefault="00000000">
      <w:pPr>
        <w:numPr>
          <w:ilvl w:val="0"/>
          <w:numId w:val="95"/>
        </w:numPr>
        <w:spacing w:after="160"/>
        <w:jc w:val="both"/>
      </w:pPr>
      <w:r>
        <w:t xml:space="preserve">El estudiante que concluya el Plan 2013 dispone de un plazo de hasta tres años calendario desde su egreso para graduarse conforme a la reglamentación de ese plan. Vencido el plazo, se gradúa mediante las modalidades del Rediseño Curricular o el PETAENG, conforme al punto 13.1.4.</w:t>
      </w:r>
    </w:p>
    <w:p w14:paraId="282E2DEF" w14:textId="77777777" w:rsidR="00395D6D" w:rsidRDefault="00000000">
      <w:pPr>
        <w:numPr>
          <w:ilvl w:val="0"/>
          <w:numId w:val="95"/>
        </w:numPr>
        <w:spacing w:after="160"/>
        <w:jc w:val="both"/>
      </w:pPr>
      <w:r>
        <w:t>La Unidad de Kárdex Académico conserva los historiales, las actas y los expedientes del Plan 2013 conforme al punto 15.4, y el Sistema de Seguimiento Académico mantiene su registro para la emisión de certificados.</w:t>
      </w:r>
    </w:p>
    <w:p w14:paraId="4B0D1854" w14:textId="77777777" w:rsidR="00395D6D" w:rsidRDefault="00000000">
      <w:pPr>
        <w:numPr>
          <w:ilvl w:val="0"/>
          <w:numId w:val="95"/>
        </w:numPr>
        <w:spacing w:after="200"/>
        <w:jc w:val="both"/>
      </w:pPr>
      <w:r>
        <w:t>Concluido el plazo de graduación transitorio, el Honorable Consejo de Carrera declara la extinción definitiva del Plan 2013 e informa a las instancias universitarias.</w:t>
      </w:r>
    </w:p>
    <w:sectPr w:rsidR="00395D6D" w:rsidSect="00034616">
      <w:headerReference w:type="default" r:id="rId81"/>
      <w:footerReference w:type="default" r:id="rId82"/>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651C0" w14:textId="77777777" w:rsidR="002C068F" w:rsidRDefault="002C068F">
      <w:r>
        <w:separator/>
      </w:r>
    </w:p>
  </w:endnote>
  <w:endnote w:type="continuationSeparator" w:id="0">
    <w:p w14:paraId="64016E61" w14:textId="77777777" w:rsidR="002C068F" w:rsidRDefault="002C0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37E93" w14:textId="77777777" w:rsidR="007E21A4" w:rsidRDefault="00000000">
    <w:pPr>
      <w:pStyle w:val="Piedepgina"/>
      <w:jc w:val="right"/>
    </w:pPr>
    <w:r>
      <w:fldChar w:fldCharType="begin"/>
    </w:r>
    <w:r>
      <w:instrText xml:space="preserve"> PAGE </w:instrText>
    </w:r>
    <w:r>
      <w:fldChar w:fldCharType="separate"/>
    </w:r>
    <w:r w:rsidR="00B7545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C61F" w14:textId="77777777" w:rsidR="00FC415C" w:rsidRDefault="00000000">
    <w:pPr>
      <w:pStyle w:val="Piedepgina"/>
      <w:jc w:val="right"/>
    </w:pPr>
    <w:r>
      <w:fldChar w:fldCharType="begin"/>
    </w:r>
    <w:r>
      <w:instrText xml:space="preserve"> PAGE </w:instrText>
    </w:r>
    <w:r>
      <w:fldChar w:fldCharType="separate"/>
    </w:r>
    <w:r w:rsidR="009426E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2049" w14:textId="77777777" w:rsidR="00D110DE" w:rsidRDefault="00000000">
    <w:pPr>
      <w:pStyle w:val="Piedepgina"/>
      <w:jc w:val="right"/>
    </w:pPr>
    <w:r>
      <w:fldChar w:fldCharType="begin"/>
    </w:r>
    <w:r>
      <w:instrText xml:space="preserve"> PAGE </w:instrText>
    </w:r>
    <w:r>
      <w:fldChar w:fldCharType="separate"/>
    </w:r>
    <w:r w:rsidR="009D25A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419F6" w14:textId="77777777" w:rsidR="00633CBB" w:rsidRDefault="00000000">
    <w:pPr>
      <w:pStyle w:val="Piedepgina"/>
      <w:jc w:val="right"/>
    </w:pPr>
    <w:r>
      <w:fldChar w:fldCharType="begin"/>
    </w:r>
    <w:r>
      <w:instrText xml:space="preserve"> PAGE </w:instrText>
    </w:r>
    <w:r>
      <w:fldChar w:fldCharType="separate"/>
    </w:r>
    <w:r w:rsidR="00123620">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45256" w14:textId="77777777" w:rsidR="0075614C" w:rsidRDefault="00000000">
    <w:pPr>
      <w:pStyle w:val="Piedepgina"/>
      <w:jc w:val="right"/>
    </w:pPr>
    <w:r>
      <w:fldChar w:fldCharType="begin"/>
    </w:r>
    <w:r>
      <w:instrText xml:space="preserve"> PAGE </w:instrText>
    </w:r>
    <w:r>
      <w:fldChar w:fldCharType="separate"/>
    </w:r>
    <w:r w:rsidR="00935F77">
      <w:rPr>
        <w:noProof/>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AD35" w14:textId="77777777" w:rsidR="007306F3" w:rsidRDefault="00000000">
    <w:pPr>
      <w:pStyle w:val="Piedepgina"/>
      <w:jc w:val="right"/>
    </w:pPr>
    <w:r>
      <w:fldChar w:fldCharType="begin"/>
    </w:r>
    <w:r>
      <w:instrText xml:space="preserve"> PAGE </w:instrText>
    </w:r>
    <w:r>
      <w:fldChar w:fldCharType="separate"/>
    </w:r>
    <w:r w:rsidR="00D244B1">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60B0" w14:textId="77777777" w:rsidR="0082643C" w:rsidRDefault="00000000">
    <w:pPr>
      <w:pStyle w:val="Piedepgina"/>
      <w:jc w:val="right"/>
    </w:pPr>
    <w:r>
      <w:fldChar w:fldCharType="begin"/>
    </w:r>
    <w:r>
      <w:instrText xml:space="preserve"> PAGE </w:instrText>
    </w:r>
    <w:r>
      <w:fldChar w:fldCharType="separate"/>
    </w:r>
    <w:r w:rsidR="00BE615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C29B5" w14:textId="77777777" w:rsidR="006253E1" w:rsidRDefault="00000000">
    <w:pPr>
      <w:pStyle w:val="Piedepgina"/>
      <w:jc w:val="right"/>
    </w:pPr>
    <w:r>
      <w:fldChar w:fldCharType="begin"/>
    </w:r>
    <w:r>
      <w:instrText xml:space="preserve"> PAGE </w:instrText>
    </w:r>
    <w:r>
      <w:fldChar w:fldCharType="separate"/>
    </w:r>
    <w:r w:rsidR="002F0227">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4648E" w14:textId="77777777" w:rsidR="00ED3284" w:rsidRDefault="00000000">
    <w:pPr>
      <w:pStyle w:val="Piedepgina"/>
      <w:jc w:val="right"/>
    </w:pPr>
    <w:r>
      <w:fldChar w:fldCharType="begin"/>
    </w:r>
    <w:r>
      <w:instrText xml:space="preserve"> PAGE </w:instrText>
    </w:r>
    <w:r>
      <w:fldChar w:fldCharType="separate"/>
    </w:r>
    <w:r w:rsidR="0057321F">
      <w:rPr>
        <w:noProof/>
      </w:rP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2E3BD" w14:textId="77777777" w:rsidR="007B3AB6" w:rsidRDefault="00000000">
    <w:pPr>
      <w:pStyle w:val="Piedepgina"/>
      <w:jc w:val="right"/>
    </w:pPr>
    <w:r>
      <w:fldChar w:fldCharType="begin"/>
    </w:r>
    <w:r>
      <w:instrText xml:space="preserve"> PAGE </w:instrText>
    </w:r>
    <w:r>
      <w:fldChar w:fldCharType="separate"/>
    </w:r>
    <w:r w:rsidR="000235B5">
      <w:rPr>
        <w:noProof/>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C12B" w14:textId="77777777" w:rsidR="00A33D64" w:rsidRDefault="00000000">
    <w:pPr>
      <w:tabs>
        <w:tab w:val="center" w:pos="4680"/>
        <w:tab w:val="right" w:pos="9360"/>
      </w:tabs>
      <w:jc w:val="right"/>
    </w:pPr>
    <w:r>
      <w:fldChar w:fldCharType="begin"/>
    </w:r>
    <w:r>
      <w:instrText xml:space="preserve"> PAGE </w:instrText>
    </w:r>
    <w:r>
      <w:fldChar w:fldCharType="separate"/>
    </w:r>
    <w:r w:rsidR="00CB17EB">
      <w:rPr>
        <w:noProof/>
      </w:rP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13466" w14:textId="77777777" w:rsidR="001D709D" w:rsidRDefault="00000000">
    <w:pPr>
      <w:pStyle w:val="Piedepgina"/>
      <w:jc w:val="right"/>
    </w:pPr>
    <w:r>
      <w:fldChar w:fldCharType="begin"/>
    </w:r>
    <w:r>
      <w:instrText xml:space="preserve"> PAGE </w:instrText>
    </w:r>
    <w:r>
      <w:fldChar w:fldCharType="separate"/>
    </w:r>
    <w:r w:rsidR="00434D44">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E4FA5" w14:textId="77777777" w:rsidR="00DE7B65" w:rsidRDefault="00000000">
    <w:pPr>
      <w:pStyle w:val="Piedepgina"/>
      <w:jc w:val="right"/>
    </w:pPr>
    <w:r>
      <w:fldChar w:fldCharType="begin"/>
    </w:r>
    <w:r>
      <w:instrText xml:space="preserve"> PAGE </w:instrText>
    </w:r>
    <w:r>
      <w:fldChar w:fldCharType="separate"/>
    </w:r>
    <w:r w:rsidR="006915B3">
      <w:rPr>
        <w:noProof/>
      </w:rP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3D8C" w14:textId="77777777" w:rsidR="00394F09" w:rsidRDefault="00000000">
    <w:pPr>
      <w:pStyle w:val="Piedepgina"/>
      <w:jc w:val="right"/>
    </w:pPr>
    <w:r>
      <w:fldChar w:fldCharType="begin"/>
    </w:r>
    <w:r>
      <w:instrText xml:space="preserve"> PAGE </w:instrText>
    </w:r>
    <w:r>
      <w:fldChar w:fldCharType="separate"/>
    </w:r>
    <w:r w:rsidR="00CC14E7">
      <w:rPr>
        <w:noProof/>
      </w:rP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EAECD" w14:textId="77777777" w:rsidR="001A1879" w:rsidRDefault="00000000">
    <w:pPr>
      <w:pStyle w:val="Piedepgina"/>
      <w:jc w:val="right"/>
    </w:pPr>
    <w:r>
      <w:fldChar w:fldCharType="begin"/>
    </w:r>
    <w:r>
      <w:instrText xml:space="preserve"> PAGE </w:instrText>
    </w:r>
    <w:r>
      <w:fldChar w:fldCharType="separate"/>
    </w:r>
    <w:r w:rsidR="00964AE7">
      <w:rPr>
        <w:noProof/>
      </w:rP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B46F7" w14:textId="77777777" w:rsidR="00BC1FCA" w:rsidRDefault="00000000">
    <w:pPr>
      <w:pStyle w:val="Piedepgina"/>
      <w:jc w:val="right"/>
    </w:pPr>
    <w:r>
      <w:fldChar w:fldCharType="begin"/>
    </w:r>
    <w:r>
      <w:instrText xml:space="preserve"> PAGE </w:instrText>
    </w:r>
    <w:r>
      <w:fldChar w:fldCharType="separate"/>
    </w:r>
    <w:r w:rsidR="006A583A">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97DC" w14:textId="77777777" w:rsidR="00C742AC" w:rsidRDefault="00000000">
    <w:pPr>
      <w:pStyle w:val="Piedepgina"/>
      <w:jc w:val="right"/>
    </w:pPr>
    <w:r>
      <w:fldChar w:fldCharType="begin"/>
    </w:r>
    <w:r>
      <w:instrText xml:space="preserve"> PAGE </w:instrText>
    </w:r>
    <w:r>
      <w:fldChar w:fldCharType="separate"/>
    </w:r>
    <w:r w:rsidR="00B521D8">
      <w:rPr>
        <w:noProof/>
      </w:rP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22FFD" w14:textId="77777777" w:rsidR="0098024A" w:rsidRDefault="00000000">
    <w:pPr>
      <w:pStyle w:val="Piedepgina"/>
      <w:jc w:val="right"/>
    </w:pPr>
    <w:r>
      <w:fldChar w:fldCharType="begin"/>
    </w:r>
    <w:r>
      <w:instrText xml:space="preserve"> PAGE </w:instrText>
    </w:r>
    <w:r>
      <w:fldChar w:fldCharType="separate"/>
    </w:r>
    <w:r w:rsidR="00A2428A">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5860D" w14:textId="412D1954" w:rsidR="00395D6D" w:rsidRDefault="00000000">
    <w:pPr>
      <w:pStyle w:val="Piedepgina"/>
      <w:jc w:val="right"/>
    </w:pPr>
    <w:r>
      <w:fldChar w:fldCharType="begin"/>
    </w:r>
    <w:r>
      <w:instrText xml:space="preserve"> PAGE </w:instrText>
    </w:r>
    <w:r>
      <w:fldChar w:fldCharType="separate"/>
    </w:r>
    <w:r w:rsidR="00310C8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971A5" w14:textId="77777777" w:rsidR="00282163" w:rsidRDefault="00000000">
    <w:pPr>
      <w:pStyle w:val="Piedepgina"/>
      <w:jc w:val="right"/>
    </w:pPr>
    <w:r>
      <w:fldChar w:fldCharType="begin"/>
    </w:r>
    <w:r>
      <w:instrText xml:space="preserve"> PAGE </w:instrText>
    </w:r>
    <w:r>
      <w:fldChar w:fldCharType="separate"/>
    </w:r>
    <w:r w:rsidR="00605565">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253E7" w14:textId="77777777" w:rsidR="00105D80" w:rsidRDefault="00000000">
    <w:pPr>
      <w:pStyle w:val="Piedepgina"/>
      <w:jc w:val="right"/>
    </w:pPr>
    <w:r>
      <w:fldChar w:fldCharType="begin"/>
    </w:r>
    <w:r>
      <w:instrText xml:space="preserve"> PAGE </w:instrText>
    </w:r>
    <w:r>
      <w:fldChar w:fldCharType="separate"/>
    </w:r>
    <w:r w:rsidR="00FF3C78">
      <w:rPr>
        <w:noProof/>
      </w:rP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38F27" w14:textId="7A31716C" w:rsidR="00395D6D" w:rsidRDefault="00000000">
    <w:pPr>
      <w:pStyle w:val="Piedepgina"/>
      <w:jc w:val="right"/>
    </w:pPr>
    <w:r>
      <w:fldChar w:fldCharType="begin"/>
    </w:r>
    <w:r>
      <w:instrText xml:space="preserve"> PAGE </w:instrText>
    </w:r>
    <w:r>
      <w:fldChar w:fldCharType="separate"/>
    </w:r>
    <w:r w:rsidR="00310C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CCC71" w14:textId="77777777" w:rsidR="002C068F" w:rsidRDefault="002C068F">
      <w:r>
        <w:separator/>
      </w:r>
    </w:p>
  </w:footnote>
  <w:footnote w:type="continuationSeparator" w:id="0">
    <w:p w14:paraId="7CB33C44" w14:textId="77777777" w:rsidR="002C068F" w:rsidRDefault="002C06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6F2662C" w14:textId="77777777">
      <w:trPr>
        <w:jc w:val="center"/>
      </w:trPr>
      <w:tc>
        <w:tcPr>
          <w:tcW w:w="1247" w:type="dxa"/>
          <w:vAlign w:val="center"/>
        </w:tcPr>
        <w:p w14:paraId="42E1620E" w14:textId="77777777" w:rsidR="007E21A4" w:rsidRDefault="00000000">
          <w:pPr>
            <w:spacing w:after="40"/>
          </w:pPr>
          <w:r>
            <w:rPr>
              <w:noProof/>
            </w:rPr>
            <w:drawing>
              <wp:inline distT="0" distB="0" distL="0" distR="0" wp14:anchorId="67532977" wp14:editId="7C6A9E42">
                <wp:extent cx="484248" cy="68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B7B832F" w14:textId="77777777" w:rsidR="007E21A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C648295" w14:textId="77777777" w:rsidR="007E21A4" w:rsidRDefault="00000000">
          <w:pPr>
            <w:spacing w:after="40"/>
            <w:jc w:val="right"/>
          </w:pPr>
          <w:r>
            <w:rPr>
              <w:noProof/>
            </w:rPr>
            <w:drawing>
              <wp:inline distT="0" distB="0" distL="0" distR="0" wp14:anchorId="214636A0" wp14:editId="1DAA5A4A">
                <wp:extent cx="445846" cy="68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C4669DF" w14:textId="77777777" w:rsidR="007E21A4" w:rsidRDefault="007E21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1AC9FA02" w14:textId="77777777">
      <w:trPr>
        <w:jc w:val="center"/>
      </w:trPr>
      <w:tc>
        <w:tcPr>
          <w:tcW w:w="1247" w:type="dxa"/>
          <w:vAlign w:val="center"/>
        </w:tcPr>
        <w:p w14:paraId="65FC89AF" w14:textId="77777777" w:rsidR="00FC415C" w:rsidRDefault="00000000">
          <w:pPr>
            <w:spacing w:after="40"/>
          </w:pPr>
          <w:r>
            <w:rPr>
              <w:noProof/>
            </w:rPr>
            <w:drawing>
              <wp:inline distT="0" distB="0" distL="0" distR="0" wp14:anchorId="2B568B45" wp14:editId="3229AD5C">
                <wp:extent cx="484248" cy="684000"/>
                <wp:effectExtent l="0" t="0" r="0" b="0"/>
                <wp:docPr id="12478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320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43AF543" w14:textId="77777777" w:rsidR="00FC415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04DFDA65" w14:textId="77777777" w:rsidR="00FC415C" w:rsidRDefault="00000000">
          <w:pPr>
            <w:spacing w:after="40"/>
            <w:jc w:val="right"/>
          </w:pPr>
          <w:r>
            <w:rPr>
              <w:noProof/>
            </w:rPr>
            <w:drawing>
              <wp:inline distT="0" distB="0" distL="0" distR="0" wp14:anchorId="03EC6D5B" wp14:editId="202BE1C0">
                <wp:extent cx="445846" cy="684000"/>
                <wp:effectExtent l="0" t="0" r="0" b="0"/>
                <wp:docPr id="164060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441"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188E3BC" w14:textId="77777777" w:rsidR="00FC415C" w:rsidRDefault="00FC415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7E9DC870" w14:textId="77777777">
      <w:trPr>
        <w:jc w:val="center"/>
      </w:trPr>
      <w:tc>
        <w:tcPr>
          <w:tcW w:w="1247" w:type="dxa"/>
          <w:vAlign w:val="center"/>
        </w:tcPr>
        <w:p w14:paraId="30DE8573" w14:textId="77777777" w:rsidR="00D110DE" w:rsidRDefault="00000000">
          <w:pPr>
            <w:spacing w:after="40"/>
          </w:pPr>
          <w:r>
            <w:rPr>
              <w:noProof/>
            </w:rPr>
            <w:drawing>
              <wp:inline distT="0" distB="0" distL="0" distR="0" wp14:anchorId="4E80443D" wp14:editId="29C6A88F">
                <wp:extent cx="484248" cy="684000"/>
                <wp:effectExtent l="0" t="0" r="0" b="0"/>
                <wp:docPr id="1949132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3246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3B26019" w14:textId="77777777" w:rsidR="00D110DE"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D1D7852" w14:textId="77777777" w:rsidR="00D110DE" w:rsidRDefault="00000000">
          <w:pPr>
            <w:spacing w:after="40"/>
            <w:jc w:val="right"/>
          </w:pPr>
          <w:r>
            <w:rPr>
              <w:noProof/>
            </w:rPr>
            <w:drawing>
              <wp:inline distT="0" distB="0" distL="0" distR="0" wp14:anchorId="453D4BF8" wp14:editId="5B9830A6">
                <wp:extent cx="445846" cy="684000"/>
                <wp:effectExtent l="0" t="0" r="0" b="0"/>
                <wp:docPr id="34333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39393"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61F6B0D" w14:textId="77777777" w:rsidR="00D110DE" w:rsidRDefault="00D110D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32595B0" w14:textId="77777777">
      <w:trPr>
        <w:jc w:val="center"/>
      </w:trPr>
      <w:tc>
        <w:tcPr>
          <w:tcW w:w="1247" w:type="dxa"/>
          <w:vAlign w:val="center"/>
        </w:tcPr>
        <w:p w14:paraId="27F1F687" w14:textId="77777777" w:rsidR="00633CBB" w:rsidRDefault="00000000">
          <w:pPr>
            <w:spacing w:after="40"/>
          </w:pPr>
          <w:r>
            <w:rPr>
              <w:noProof/>
            </w:rPr>
            <w:drawing>
              <wp:inline distT="0" distB="0" distL="0" distR="0" wp14:anchorId="788F3C0C" wp14:editId="29FFA035">
                <wp:extent cx="484248" cy="684000"/>
                <wp:effectExtent l="0" t="0" r="0" b="0"/>
                <wp:docPr id="207197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984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088B6B18" w14:textId="77777777" w:rsidR="00633CBB"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7982739" w14:textId="77777777" w:rsidR="00633CBB" w:rsidRDefault="00000000">
          <w:pPr>
            <w:spacing w:after="40"/>
            <w:jc w:val="right"/>
          </w:pPr>
          <w:r>
            <w:rPr>
              <w:noProof/>
            </w:rPr>
            <w:drawing>
              <wp:inline distT="0" distB="0" distL="0" distR="0" wp14:anchorId="4EB1D0DE" wp14:editId="16A6B6A8">
                <wp:extent cx="445846" cy="684000"/>
                <wp:effectExtent l="0" t="0" r="0" b="0"/>
                <wp:docPr id="628573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7335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3EC74ED" w14:textId="77777777" w:rsidR="00633CBB" w:rsidRDefault="00633CB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581BC03" w14:textId="77777777">
      <w:trPr>
        <w:jc w:val="center"/>
      </w:trPr>
      <w:tc>
        <w:tcPr>
          <w:tcW w:w="1247" w:type="dxa"/>
          <w:vAlign w:val="center"/>
        </w:tcPr>
        <w:p w14:paraId="45290629" w14:textId="77777777" w:rsidR="0075614C" w:rsidRDefault="00000000">
          <w:pPr>
            <w:spacing w:after="40"/>
          </w:pPr>
          <w:r>
            <w:rPr>
              <w:noProof/>
            </w:rPr>
            <w:drawing>
              <wp:inline distT="0" distB="0" distL="0" distR="0" wp14:anchorId="14BA14FD" wp14:editId="41C3EC1A">
                <wp:extent cx="484248" cy="684000"/>
                <wp:effectExtent l="0" t="0" r="0" b="0"/>
                <wp:docPr id="1193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743"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1DE2218" w14:textId="77777777" w:rsidR="0075614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1CECC55" w14:textId="77777777" w:rsidR="0075614C" w:rsidRDefault="00000000">
          <w:pPr>
            <w:spacing w:after="40"/>
            <w:jc w:val="right"/>
          </w:pPr>
          <w:r>
            <w:rPr>
              <w:noProof/>
            </w:rPr>
            <w:drawing>
              <wp:inline distT="0" distB="0" distL="0" distR="0" wp14:anchorId="14457225" wp14:editId="4738C0F8">
                <wp:extent cx="445846" cy="684000"/>
                <wp:effectExtent l="0" t="0" r="0" b="0"/>
                <wp:docPr id="64624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4254"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D167E7A" w14:textId="77777777" w:rsidR="0075614C" w:rsidRDefault="0075614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E202B8C" w14:textId="77777777">
      <w:trPr>
        <w:jc w:val="center"/>
      </w:trPr>
      <w:tc>
        <w:tcPr>
          <w:tcW w:w="1247" w:type="dxa"/>
          <w:vAlign w:val="center"/>
        </w:tcPr>
        <w:p w14:paraId="433452FB" w14:textId="77777777" w:rsidR="007306F3" w:rsidRDefault="00000000">
          <w:pPr>
            <w:spacing w:after="40"/>
          </w:pPr>
          <w:r>
            <w:rPr>
              <w:noProof/>
            </w:rPr>
            <w:drawing>
              <wp:inline distT="0" distB="0" distL="0" distR="0" wp14:anchorId="674FC787" wp14:editId="7AA67349">
                <wp:extent cx="484248" cy="684000"/>
                <wp:effectExtent l="0" t="0" r="0" b="0"/>
                <wp:docPr id="72087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7984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4960314A" w14:textId="77777777" w:rsidR="007306F3"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0A4FB003" w14:textId="77777777" w:rsidR="007306F3" w:rsidRDefault="00000000">
          <w:pPr>
            <w:spacing w:after="40"/>
            <w:jc w:val="right"/>
          </w:pPr>
          <w:r>
            <w:rPr>
              <w:noProof/>
            </w:rPr>
            <w:drawing>
              <wp:inline distT="0" distB="0" distL="0" distR="0" wp14:anchorId="5EA1B147" wp14:editId="7C1AD113">
                <wp:extent cx="445846" cy="684000"/>
                <wp:effectExtent l="0" t="0" r="0" b="0"/>
                <wp:docPr id="1131827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27519"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23336623" w14:textId="77777777" w:rsidR="007306F3" w:rsidRDefault="007306F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97EB2DD" w14:textId="77777777">
      <w:trPr>
        <w:jc w:val="center"/>
      </w:trPr>
      <w:tc>
        <w:tcPr>
          <w:tcW w:w="1247" w:type="dxa"/>
          <w:vAlign w:val="center"/>
        </w:tcPr>
        <w:p w14:paraId="1CA8EEBB" w14:textId="77777777" w:rsidR="0082643C" w:rsidRDefault="00000000">
          <w:pPr>
            <w:spacing w:after="40"/>
          </w:pPr>
          <w:r>
            <w:rPr>
              <w:noProof/>
            </w:rPr>
            <w:drawing>
              <wp:inline distT="0" distB="0" distL="0" distR="0" wp14:anchorId="2BD3AF67" wp14:editId="72FCD2AA">
                <wp:extent cx="484248" cy="684000"/>
                <wp:effectExtent l="0" t="0" r="0" b="0"/>
                <wp:docPr id="21457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9312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17DB33D5" w14:textId="77777777" w:rsidR="0082643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F60392F" w14:textId="77777777" w:rsidR="0082643C" w:rsidRDefault="00000000">
          <w:pPr>
            <w:spacing w:after="40"/>
            <w:jc w:val="right"/>
          </w:pPr>
          <w:r>
            <w:rPr>
              <w:noProof/>
            </w:rPr>
            <w:drawing>
              <wp:inline distT="0" distB="0" distL="0" distR="0" wp14:anchorId="682AB233" wp14:editId="490344D7">
                <wp:extent cx="445846" cy="684000"/>
                <wp:effectExtent l="0" t="0" r="0" b="0"/>
                <wp:docPr id="1264244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44376"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4CA0AC9D" w14:textId="77777777" w:rsidR="0082643C" w:rsidRDefault="0082643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1095A8D8" w14:textId="77777777">
      <w:trPr>
        <w:jc w:val="center"/>
      </w:trPr>
      <w:tc>
        <w:tcPr>
          <w:tcW w:w="1247" w:type="dxa"/>
          <w:vAlign w:val="center"/>
        </w:tcPr>
        <w:p w14:paraId="2E0063F5" w14:textId="77777777" w:rsidR="006253E1" w:rsidRDefault="00000000">
          <w:pPr>
            <w:spacing w:after="40"/>
          </w:pPr>
          <w:r>
            <w:rPr>
              <w:noProof/>
            </w:rPr>
            <w:drawing>
              <wp:inline distT="0" distB="0" distL="0" distR="0" wp14:anchorId="1D74BEAE" wp14:editId="22C3D322">
                <wp:extent cx="484248" cy="684000"/>
                <wp:effectExtent l="0" t="0" r="0" b="0"/>
                <wp:docPr id="69171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468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007800C" w14:textId="77777777" w:rsidR="006253E1"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AC84898" w14:textId="77777777" w:rsidR="006253E1" w:rsidRDefault="00000000">
          <w:pPr>
            <w:spacing w:after="40"/>
            <w:jc w:val="right"/>
          </w:pPr>
          <w:r>
            <w:rPr>
              <w:noProof/>
            </w:rPr>
            <w:drawing>
              <wp:inline distT="0" distB="0" distL="0" distR="0" wp14:anchorId="4D87827D" wp14:editId="62A5C5A8">
                <wp:extent cx="445846" cy="684000"/>
                <wp:effectExtent l="0" t="0" r="0" b="0"/>
                <wp:docPr id="107237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7736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87B0DBB" w14:textId="77777777" w:rsidR="006253E1" w:rsidRDefault="006253E1"/>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D258B26" w14:textId="77777777">
      <w:trPr>
        <w:jc w:val="center"/>
      </w:trPr>
      <w:tc>
        <w:tcPr>
          <w:tcW w:w="1247" w:type="dxa"/>
          <w:vAlign w:val="center"/>
        </w:tcPr>
        <w:p w14:paraId="0816D1EC" w14:textId="77777777" w:rsidR="00ED3284" w:rsidRDefault="00000000">
          <w:pPr>
            <w:spacing w:after="40"/>
          </w:pPr>
          <w:r>
            <w:rPr>
              <w:noProof/>
            </w:rPr>
            <w:drawing>
              <wp:inline distT="0" distB="0" distL="0" distR="0" wp14:anchorId="0C9CAC7B" wp14:editId="7191941E">
                <wp:extent cx="484248" cy="684000"/>
                <wp:effectExtent l="0" t="0" r="0" b="0"/>
                <wp:docPr id="88635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51089"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E800554" w14:textId="77777777" w:rsidR="00ED328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0594E81" w14:textId="77777777" w:rsidR="00ED3284" w:rsidRDefault="00000000">
          <w:pPr>
            <w:spacing w:after="40"/>
            <w:jc w:val="right"/>
          </w:pPr>
          <w:r>
            <w:rPr>
              <w:noProof/>
            </w:rPr>
            <w:drawing>
              <wp:inline distT="0" distB="0" distL="0" distR="0" wp14:anchorId="78EC2DE5" wp14:editId="17A992B8">
                <wp:extent cx="445846" cy="684000"/>
                <wp:effectExtent l="0" t="0" r="0" b="0"/>
                <wp:docPr id="126721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1550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457F3F0" w14:textId="77777777" w:rsidR="00ED3284" w:rsidRDefault="00ED328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7D56741" w14:textId="77777777">
      <w:trPr>
        <w:jc w:val="center"/>
      </w:trPr>
      <w:tc>
        <w:tcPr>
          <w:tcW w:w="1247" w:type="dxa"/>
          <w:vAlign w:val="center"/>
        </w:tcPr>
        <w:p w14:paraId="7C4AA9F5" w14:textId="77777777" w:rsidR="007B3AB6" w:rsidRDefault="00000000">
          <w:pPr>
            <w:spacing w:after="40"/>
          </w:pPr>
          <w:r>
            <w:rPr>
              <w:noProof/>
            </w:rPr>
            <w:drawing>
              <wp:inline distT="0" distB="0" distL="0" distR="0" wp14:anchorId="5F6E5F4E" wp14:editId="284B1199">
                <wp:extent cx="484248" cy="684000"/>
                <wp:effectExtent l="0" t="0" r="0" b="0"/>
                <wp:docPr id="165332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2042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767207A" w14:textId="77777777" w:rsidR="007B3AB6"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A55C78E" w14:textId="77777777" w:rsidR="007B3AB6" w:rsidRDefault="00000000">
          <w:pPr>
            <w:spacing w:after="40"/>
            <w:jc w:val="right"/>
          </w:pPr>
          <w:r>
            <w:rPr>
              <w:noProof/>
            </w:rPr>
            <w:drawing>
              <wp:inline distT="0" distB="0" distL="0" distR="0" wp14:anchorId="62EEE163" wp14:editId="014985C2">
                <wp:extent cx="445846" cy="684000"/>
                <wp:effectExtent l="0" t="0" r="0" b="0"/>
                <wp:docPr id="1488668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68577"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10E70C32" w14:textId="77777777" w:rsidR="007B3AB6" w:rsidRDefault="007B3AB6"/>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710A3B5" w14:textId="77777777">
      <w:trPr>
        <w:jc w:val="center"/>
      </w:trPr>
      <w:tc>
        <w:tcPr>
          <w:tcW w:w="1247" w:type="dxa"/>
          <w:vAlign w:val="center"/>
        </w:tcPr>
        <w:p w14:paraId="0F092A8C" w14:textId="77777777" w:rsidR="00A33D64" w:rsidRDefault="00000000">
          <w:pPr>
            <w:spacing w:after="40"/>
          </w:pPr>
          <w:r>
            <w:rPr>
              <w:noProof/>
            </w:rPr>
            <w:drawing>
              <wp:inline distT="0" distB="0" distL="0" distR="0" wp14:anchorId="7C9D2170" wp14:editId="3318CE36">
                <wp:extent cx="484248" cy="684000"/>
                <wp:effectExtent l="0" t="0" r="0" b="0"/>
                <wp:docPr id="124875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5578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DB1F0DB" w14:textId="77777777" w:rsidR="00A33D6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E720402" w14:textId="77777777" w:rsidR="00A33D64" w:rsidRDefault="00000000">
          <w:pPr>
            <w:spacing w:after="40"/>
            <w:jc w:val="right"/>
          </w:pPr>
          <w:r>
            <w:rPr>
              <w:noProof/>
            </w:rPr>
            <w:drawing>
              <wp:inline distT="0" distB="0" distL="0" distR="0" wp14:anchorId="59ABAAAF" wp14:editId="29BFD6D7">
                <wp:extent cx="445846" cy="684000"/>
                <wp:effectExtent l="0" t="0" r="0" b="0"/>
                <wp:docPr id="175971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13276"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4652E92" w14:textId="77777777" w:rsidR="00A33D64" w:rsidRDefault="00A33D6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E5A1676" w14:textId="77777777">
      <w:trPr>
        <w:jc w:val="center"/>
      </w:trPr>
      <w:tc>
        <w:tcPr>
          <w:tcW w:w="1247" w:type="dxa"/>
          <w:vAlign w:val="center"/>
        </w:tcPr>
        <w:p w14:paraId="417711F0" w14:textId="77777777" w:rsidR="001D709D" w:rsidRDefault="00000000">
          <w:pPr>
            <w:spacing w:after="40"/>
          </w:pPr>
          <w:r>
            <w:rPr>
              <w:noProof/>
            </w:rPr>
            <w:drawing>
              <wp:inline distT="0" distB="0" distL="0" distR="0" wp14:anchorId="3FA1B2B9" wp14:editId="39523B06">
                <wp:extent cx="484248" cy="684000"/>
                <wp:effectExtent l="0" t="0" r="0" b="0"/>
                <wp:docPr id="84524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942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0FF7F3B1" w14:textId="77777777" w:rsidR="001D709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64C7610" w14:textId="77777777" w:rsidR="001D709D" w:rsidRDefault="00000000">
          <w:pPr>
            <w:spacing w:after="40"/>
            <w:jc w:val="right"/>
          </w:pPr>
          <w:r>
            <w:rPr>
              <w:noProof/>
            </w:rPr>
            <w:drawing>
              <wp:inline distT="0" distB="0" distL="0" distR="0" wp14:anchorId="22AF2A86" wp14:editId="34FF2C40">
                <wp:extent cx="445846" cy="684000"/>
                <wp:effectExtent l="0" t="0" r="0" b="0"/>
                <wp:docPr id="5039814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8147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11C6DC1" w14:textId="77777777" w:rsidR="001D709D" w:rsidRDefault="001D709D"/>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E80B587" w14:textId="77777777">
      <w:trPr>
        <w:jc w:val="center"/>
      </w:trPr>
      <w:tc>
        <w:tcPr>
          <w:tcW w:w="1247" w:type="dxa"/>
          <w:vAlign w:val="center"/>
        </w:tcPr>
        <w:p w14:paraId="6A73CAB1" w14:textId="77777777" w:rsidR="00DE7B65" w:rsidRDefault="00000000">
          <w:pPr>
            <w:spacing w:after="40"/>
          </w:pPr>
          <w:r>
            <w:rPr>
              <w:noProof/>
            </w:rPr>
            <w:drawing>
              <wp:inline distT="0" distB="0" distL="0" distR="0" wp14:anchorId="3C51575C" wp14:editId="17914289">
                <wp:extent cx="484248" cy="684000"/>
                <wp:effectExtent l="0" t="0" r="0" b="0"/>
                <wp:docPr id="91802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2401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7733DD56" w14:textId="77777777" w:rsidR="00DE7B65"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BBF21CF" w14:textId="77777777" w:rsidR="00DE7B65" w:rsidRDefault="00000000">
          <w:pPr>
            <w:spacing w:after="40"/>
            <w:jc w:val="right"/>
          </w:pPr>
          <w:r>
            <w:rPr>
              <w:noProof/>
            </w:rPr>
            <w:drawing>
              <wp:inline distT="0" distB="0" distL="0" distR="0" wp14:anchorId="3AB23AA4" wp14:editId="62807A3F">
                <wp:extent cx="445846" cy="684000"/>
                <wp:effectExtent l="0" t="0" r="0" b="0"/>
                <wp:docPr id="1332150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5028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7AC0BFC6" w14:textId="77777777" w:rsidR="00DE7B65" w:rsidRDefault="00DE7B6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ED7492E" w14:textId="77777777">
      <w:trPr>
        <w:jc w:val="center"/>
      </w:trPr>
      <w:tc>
        <w:tcPr>
          <w:tcW w:w="1247" w:type="dxa"/>
          <w:vAlign w:val="center"/>
        </w:tcPr>
        <w:p w14:paraId="4759E4F9" w14:textId="77777777" w:rsidR="00394F09" w:rsidRDefault="00000000">
          <w:pPr>
            <w:spacing w:after="40"/>
          </w:pPr>
          <w:r>
            <w:rPr>
              <w:noProof/>
            </w:rPr>
            <w:drawing>
              <wp:inline distT="0" distB="0" distL="0" distR="0" wp14:anchorId="75DEA677" wp14:editId="79A50C6D">
                <wp:extent cx="484248" cy="684000"/>
                <wp:effectExtent l="0" t="0" r="0" b="0"/>
                <wp:docPr id="191941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17617"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EB20FAE" w14:textId="77777777" w:rsidR="00394F09"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70105D46" w14:textId="77777777" w:rsidR="00394F09" w:rsidRDefault="00000000">
          <w:pPr>
            <w:spacing w:after="40"/>
            <w:jc w:val="right"/>
          </w:pPr>
          <w:r>
            <w:rPr>
              <w:noProof/>
            </w:rPr>
            <w:drawing>
              <wp:inline distT="0" distB="0" distL="0" distR="0" wp14:anchorId="4BDAB2B3" wp14:editId="200655AB">
                <wp:extent cx="445846" cy="684000"/>
                <wp:effectExtent l="0" t="0" r="0" b="0"/>
                <wp:docPr id="1481143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43557"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41F4233" w14:textId="77777777" w:rsidR="00394F09" w:rsidRDefault="00394F09"/>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57548D8" w14:textId="77777777">
      <w:trPr>
        <w:jc w:val="center"/>
      </w:trPr>
      <w:tc>
        <w:tcPr>
          <w:tcW w:w="1247" w:type="dxa"/>
          <w:vAlign w:val="center"/>
        </w:tcPr>
        <w:p w14:paraId="2AB1108E" w14:textId="77777777" w:rsidR="001A1879" w:rsidRDefault="00000000">
          <w:pPr>
            <w:spacing w:after="40"/>
          </w:pPr>
          <w:r>
            <w:rPr>
              <w:noProof/>
            </w:rPr>
            <w:drawing>
              <wp:inline distT="0" distB="0" distL="0" distR="0" wp14:anchorId="2E115664" wp14:editId="6A2C08ED">
                <wp:extent cx="484248" cy="684000"/>
                <wp:effectExtent l="0" t="0" r="0" b="0"/>
                <wp:docPr id="37840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08630"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5D4EA4E" w14:textId="77777777" w:rsidR="001A1879"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42DA08E" w14:textId="77777777" w:rsidR="001A1879" w:rsidRDefault="00000000">
          <w:pPr>
            <w:spacing w:after="40"/>
            <w:jc w:val="right"/>
          </w:pPr>
          <w:r>
            <w:rPr>
              <w:noProof/>
            </w:rPr>
            <w:drawing>
              <wp:inline distT="0" distB="0" distL="0" distR="0" wp14:anchorId="365F5AB1" wp14:editId="0327160A">
                <wp:extent cx="445846" cy="684000"/>
                <wp:effectExtent l="0" t="0" r="0" b="0"/>
                <wp:docPr id="1318376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7674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F785778" w14:textId="77777777" w:rsidR="001A1879" w:rsidRDefault="001A1879"/>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722EBA39" w14:textId="77777777">
      <w:trPr>
        <w:jc w:val="center"/>
      </w:trPr>
      <w:tc>
        <w:tcPr>
          <w:tcW w:w="1247" w:type="dxa"/>
          <w:vAlign w:val="center"/>
        </w:tcPr>
        <w:p w14:paraId="64E445E3" w14:textId="77777777" w:rsidR="00BC1FCA" w:rsidRDefault="00000000">
          <w:pPr>
            <w:spacing w:after="40"/>
          </w:pPr>
          <w:r>
            <w:rPr>
              <w:noProof/>
            </w:rPr>
            <w:drawing>
              <wp:inline distT="0" distB="0" distL="0" distR="0" wp14:anchorId="0D853A07" wp14:editId="4B0FE175">
                <wp:extent cx="484248" cy="684000"/>
                <wp:effectExtent l="0" t="0" r="0" b="0"/>
                <wp:docPr id="18109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57915"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45A0B54" w14:textId="77777777" w:rsidR="00BC1FCA"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D7164A4" w14:textId="77777777" w:rsidR="00BC1FCA" w:rsidRDefault="00000000">
          <w:pPr>
            <w:spacing w:after="40"/>
            <w:jc w:val="right"/>
          </w:pPr>
          <w:r>
            <w:rPr>
              <w:noProof/>
            </w:rPr>
            <w:drawing>
              <wp:inline distT="0" distB="0" distL="0" distR="0" wp14:anchorId="3B4917DA" wp14:editId="7E24D192">
                <wp:extent cx="445846" cy="684000"/>
                <wp:effectExtent l="0" t="0" r="0" b="0"/>
                <wp:docPr id="597998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8281"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5AB03F6" w14:textId="77777777" w:rsidR="00BC1FCA" w:rsidRDefault="00BC1FCA"/>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052ED95" w14:textId="77777777">
      <w:trPr>
        <w:jc w:val="center"/>
      </w:trPr>
      <w:tc>
        <w:tcPr>
          <w:tcW w:w="1247" w:type="dxa"/>
          <w:vAlign w:val="center"/>
        </w:tcPr>
        <w:p w14:paraId="707DE2B9" w14:textId="77777777" w:rsidR="00C742AC" w:rsidRDefault="00000000">
          <w:pPr>
            <w:spacing w:after="40"/>
          </w:pPr>
          <w:r>
            <w:rPr>
              <w:noProof/>
            </w:rPr>
            <w:drawing>
              <wp:inline distT="0" distB="0" distL="0" distR="0" wp14:anchorId="6588C3E6" wp14:editId="4AD0441E">
                <wp:extent cx="484248" cy="684000"/>
                <wp:effectExtent l="0" t="0" r="0" b="0"/>
                <wp:docPr id="105864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44789"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86FD07D" w14:textId="77777777" w:rsidR="00C742A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49E19DC" w14:textId="77777777" w:rsidR="00C742AC" w:rsidRDefault="00000000">
          <w:pPr>
            <w:spacing w:after="40"/>
            <w:jc w:val="right"/>
          </w:pPr>
          <w:r>
            <w:rPr>
              <w:noProof/>
            </w:rPr>
            <w:drawing>
              <wp:inline distT="0" distB="0" distL="0" distR="0" wp14:anchorId="32D20C84" wp14:editId="3F36E0B8">
                <wp:extent cx="445846" cy="684000"/>
                <wp:effectExtent l="0" t="0" r="0" b="0"/>
                <wp:docPr id="1486912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12724"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28712CBF" w14:textId="77777777" w:rsidR="00C742AC" w:rsidRDefault="00C742A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DD0CECC" w14:textId="77777777">
      <w:trPr>
        <w:jc w:val="center"/>
      </w:trPr>
      <w:tc>
        <w:tcPr>
          <w:tcW w:w="1247" w:type="dxa"/>
          <w:vAlign w:val="center"/>
        </w:tcPr>
        <w:p w14:paraId="75867B8D" w14:textId="77777777" w:rsidR="0098024A" w:rsidRDefault="00000000">
          <w:pPr>
            <w:spacing w:after="40"/>
          </w:pPr>
          <w:r>
            <w:rPr>
              <w:noProof/>
            </w:rPr>
            <w:drawing>
              <wp:inline distT="0" distB="0" distL="0" distR="0" wp14:anchorId="3757D899" wp14:editId="401D32AF">
                <wp:extent cx="484248" cy="684000"/>
                <wp:effectExtent l="0" t="0" r="0" b="0"/>
                <wp:docPr id="187113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9543"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433ED645" w14:textId="77777777" w:rsidR="0098024A"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CAEED41" w14:textId="77777777" w:rsidR="0098024A" w:rsidRDefault="00000000">
          <w:pPr>
            <w:spacing w:after="40"/>
            <w:jc w:val="right"/>
          </w:pPr>
          <w:r>
            <w:rPr>
              <w:noProof/>
            </w:rPr>
            <w:drawing>
              <wp:inline distT="0" distB="0" distL="0" distR="0" wp14:anchorId="3B2E39E4" wp14:editId="776FC341">
                <wp:extent cx="445846" cy="684000"/>
                <wp:effectExtent l="0" t="0" r="0" b="0"/>
                <wp:docPr id="185649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9716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E9A4F70" w14:textId="77777777" w:rsidR="0098024A" w:rsidRDefault="0098024A"/>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169C5EE" w14:textId="77777777">
      <w:trPr>
        <w:jc w:val="center"/>
      </w:trPr>
      <w:tc>
        <w:tcPr>
          <w:tcW w:w="1247" w:type="dxa"/>
          <w:vAlign w:val="center"/>
        </w:tcPr>
        <w:p w14:paraId="51C38853" w14:textId="77777777" w:rsidR="00395D6D" w:rsidRDefault="00000000">
          <w:pPr>
            <w:spacing w:after="40"/>
          </w:pPr>
          <w:r>
            <w:rPr>
              <w:noProof/>
            </w:rPr>
            <w:drawing>
              <wp:inline distT="0" distB="0" distL="0" distR="0" wp14:anchorId="15A2963E" wp14:editId="196A854B">
                <wp:extent cx="484248" cy="684000"/>
                <wp:effectExtent l="0" t="0" r="0" b="0"/>
                <wp:docPr id="204700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0107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729FA5CE" w14:textId="77777777" w:rsidR="00395D6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76FC454" w14:textId="77777777" w:rsidR="00395D6D" w:rsidRDefault="00000000">
          <w:pPr>
            <w:spacing w:after="40"/>
            <w:jc w:val="right"/>
          </w:pPr>
          <w:r>
            <w:rPr>
              <w:noProof/>
            </w:rPr>
            <w:drawing>
              <wp:inline distT="0" distB="0" distL="0" distR="0" wp14:anchorId="26884DA3" wp14:editId="56173351">
                <wp:extent cx="445846" cy="684000"/>
                <wp:effectExtent l="0" t="0" r="0" b="0"/>
                <wp:docPr id="897181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1749"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715892CA" w14:textId="77777777" w:rsidR="00395D6D" w:rsidRDefault="00395D6D"/>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48BDD199" w14:textId="77777777">
      <w:trPr>
        <w:jc w:val="center"/>
      </w:trPr>
      <w:tc>
        <w:tcPr>
          <w:tcW w:w="1247" w:type="dxa"/>
          <w:vAlign w:val="center"/>
        </w:tcPr>
        <w:p w14:paraId="7B3CBEDF" w14:textId="77777777" w:rsidR="00282163" w:rsidRDefault="00000000">
          <w:pPr>
            <w:spacing w:after="40"/>
          </w:pPr>
          <w:r>
            <w:rPr>
              <w:noProof/>
            </w:rPr>
            <w:drawing>
              <wp:inline distT="0" distB="0" distL="0" distR="0" wp14:anchorId="531880BE" wp14:editId="6E0FDC73">
                <wp:extent cx="484248" cy="684000"/>
                <wp:effectExtent l="0" t="0" r="0" b="0"/>
                <wp:docPr id="185555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5106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47376D5" w14:textId="77777777" w:rsidR="00282163"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CA2B31A" w14:textId="77777777" w:rsidR="00282163" w:rsidRDefault="00000000">
          <w:pPr>
            <w:spacing w:after="40"/>
            <w:jc w:val="right"/>
          </w:pPr>
          <w:r>
            <w:rPr>
              <w:noProof/>
            </w:rPr>
            <w:drawing>
              <wp:inline distT="0" distB="0" distL="0" distR="0" wp14:anchorId="71892967" wp14:editId="3606378D">
                <wp:extent cx="445846" cy="684000"/>
                <wp:effectExtent l="0" t="0" r="0" b="0"/>
                <wp:docPr id="1324044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449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51EBCAA" w14:textId="77777777" w:rsidR="00282163" w:rsidRDefault="00282163"/>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F740207" w14:textId="77777777">
      <w:trPr>
        <w:jc w:val="center"/>
      </w:trPr>
      <w:tc>
        <w:tcPr>
          <w:tcW w:w="1247" w:type="dxa"/>
          <w:vAlign w:val="center"/>
        </w:tcPr>
        <w:p w14:paraId="612F1BB3" w14:textId="77777777" w:rsidR="00105D80" w:rsidRDefault="00000000">
          <w:pPr>
            <w:spacing w:after="40"/>
          </w:pPr>
          <w:r>
            <w:rPr>
              <w:noProof/>
            </w:rPr>
            <w:drawing>
              <wp:inline distT="0" distB="0" distL="0" distR="0" wp14:anchorId="278DDBB0" wp14:editId="0831C303">
                <wp:extent cx="484248" cy="684000"/>
                <wp:effectExtent l="0" t="0" r="0" b="0"/>
                <wp:docPr id="141627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7497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7469F9B" w14:textId="77777777" w:rsidR="00105D80"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B65E7A2" w14:textId="77777777" w:rsidR="00105D80" w:rsidRDefault="00000000">
          <w:pPr>
            <w:spacing w:after="40"/>
            <w:jc w:val="right"/>
          </w:pPr>
          <w:r>
            <w:rPr>
              <w:noProof/>
            </w:rPr>
            <w:drawing>
              <wp:inline distT="0" distB="0" distL="0" distR="0" wp14:anchorId="7812F5EB" wp14:editId="0A71428B">
                <wp:extent cx="445846" cy="684000"/>
                <wp:effectExtent l="0" t="0" r="0" b="0"/>
                <wp:docPr id="404226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2655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107E87A9" w14:textId="77777777" w:rsidR="00105D80" w:rsidRDefault="00105D80"/>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2C6DC4C" w14:textId="77777777">
      <w:trPr>
        <w:jc w:val="center"/>
      </w:trPr>
      <w:tc>
        <w:tcPr>
          <w:tcW w:w="1247" w:type="dxa"/>
          <w:vAlign w:val="center"/>
        </w:tcPr>
        <w:p w14:paraId="3DA5C601" w14:textId="77777777" w:rsidR="00395D6D" w:rsidRDefault="00000000">
          <w:pPr>
            <w:spacing w:after="40"/>
          </w:pPr>
          <w:r>
            <w:rPr>
              <w:noProof/>
            </w:rPr>
            <w:drawing>
              <wp:inline distT="0" distB="0" distL="0" distR="0" wp14:anchorId="36127FE0" wp14:editId="7EC082BF">
                <wp:extent cx="484248" cy="684000"/>
                <wp:effectExtent l="0" t="0" r="0" b="0"/>
                <wp:docPr id="116450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0848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12ABFC2E" w14:textId="77777777" w:rsidR="00395D6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D4BE1FF" w14:textId="77777777" w:rsidR="00395D6D" w:rsidRDefault="00000000">
          <w:pPr>
            <w:spacing w:after="40"/>
            <w:jc w:val="right"/>
          </w:pPr>
          <w:r>
            <w:rPr>
              <w:noProof/>
            </w:rPr>
            <w:drawing>
              <wp:inline distT="0" distB="0" distL="0" distR="0" wp14:anchorId="3A64D971" wp14:editId="49F687DC">
                <wp:extent cx="445846" cy="684000"/>
                <wp:effectExtent l="0" t="0" r="0" b="0"/>
                <wp:docPr id="1014440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4007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60334ED" w14:textId="77777777" w:rsidR="00395D6D" w:rsidRDefault="00395D6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16F328C"/>
    <w:multiLevelType w:val="hybridMultilevel"/>
    <w:tmpl w:val="00000000"/>
    <w:lvl w:ilvl="0" w:tplc="B8BEF93A">
      <w:start w:val="1"/>
      <w:numFmt w:val="decimal"/>
      <w:lvlText w:val="%1."/>
      <w:lvlJc w:val="left"/>
      <w:pPr>
        <w:ind w:left="357" w:hanging="357"/>
      </w:pPr>
      <w:rPr>
        <w:rFonts w:ascii="Century Gothic" w:hAnsi="Century Gothic" w:cs="Century Gothic" w:hint="default"/>
        <w:b/>
        <w:sz w:val="20"/>
      </w:rPr>
    </w:lvl>
    <w:lvl w:ilvl="1" w:tplc="A99668CE">
      <w:start w:val="1"/>
      <w:numFmt w:val="lowerLetter"/>
      <w:lvlText w:val="%2."/>
      <w:lvlJc w:val="left"/>
      <w:pPr>
        <w:ind w:left="720" w:hanging="357"/>
      </w:pPr>
      <w:rPr>
        <w:rFonts w:ascii="Century Gothic" w:hAnsi="Century Gothic" w:cs="Century Gothic" w:hint="default"/>
        <w:b/>
        <w:sz w:val="20"/>
      </w:rPr>
    </w:lvl>
    <w:lvl w:ilvl="2" w:tplc="44C81884">
      <w:start w:val="1"/>
      <w:numFmt w:val="bullet"/>
      <w:lvlText w:val=""/>
      <w:lvlJc w:val="left"/>
      <w:pPr>
        <w:ind w:left="1077" w:hanging="283"/>
      </w:pPr>
      <w:rPr>
        <w:rFonts w:ascii="Wingdings" w:hAnsi="Wingdings" w:cs="Wingdings" w:hint="default"/>
        <w:sz w:val="20"/>
      </w:rPr>
    </w:lvl>
    <w:lvl w:ilvl="3" w:tplc="BDA05568">
      <w:start w:val="1"/>
      <w:numFmt w:val="decimal"/>
      <w:lvlText w:val=""/>
      <w:lvlJc w:val="left"/>
    </w:lvl>
    <w:lvl w:ilvl="4" w:tplc="E2F43CDE">
      <w:start w:val="1"/>
      <w:numFmt w:val="decimal"/>
      <w:lvlText w:val=""/>
      <w:lvlJc w:val="left"/>
    </w:lvl>
    <w:lvl w:ilvl="5" w:tplc="97702F0A">
      <w:start w:val="1"/>
      <w:numFmt w:val="decimal"/>
      <w:lvlText w:val=""/>
      <w:lvlJc w:val="left"/>
    </w:lvl>
    <w:lvl w:ilvl="6" w:tplc="E4C4CCC0">
      <w:start w:val="1"/>
      <w:numFmt w:val="decimal"/>
      <w:lvlText w:val=""/>
      <w:lvlJc w:val="left"/>
    </w:lvl>
    <w:lvl w:ilvl="7" w:tplc="64EAD948">
      <w:start w:val="1"/>
      <w:numFmt w:val="decimal"/>
      <w:lvlText w:val=""/>
      <w:lvlJc w:val="left"/>
    </w:lvl>
    <w:lvl w:ilvl="8" w:tplc="21B23022">
      <w:start w:val="1"/>
      <w:numFmt w:val="decimal"/>
      <w:lvlText w:val=""/>
      <w:lvlJc w:val="left"/>
    </w:lvl>
  </w:abstractNum>
  <w:abstractNum w:abstractNumId="7" w15:restartNumberingAfterBreak="0">
    <w:nsid w:val="0183401B"/>
    <w:multiLevelType w:val="hybridMultilevel"/>
    <w:tmpl w:val="48CE72CC"/>
    <w:lvl w:ilvl="0" w:tplc="7F30F31A">
      <w:start w:val="1"/>
      <w:numFmt w:val="decimal"/>
      <w:lvlText w:val="%1."/>
      <w:lvlJc w:val="left"/>
      <w:pPr>
        <w:ind w:left="1070" w:hanging="360"/>
      </w:pPr>
    </w:lvl>
    <w:lvl w:ilvl="1" w:tplc="DC2E55DA">
      <w:start w:val="1"/>
      <w:numFmt w:val="lowerLetter"/>
      <w:lvlText w:val="%2."/>
      <w:lvlJc w:val="left"/>
      <w:pPr>
        <w:ind w:left="3570" w:hanging="2140"/>
      </w:pPr>
      <w:rPr>
        <w:rFonts w:hint="default"/>
      </w:rPr>
    </w:lvl>
    <w:lvl w:ilvl="2" w:tplc="00BEED8C" w:tentative="1">
      <w:start w:val="1"/>
      <w:numFmt w:val="lowerRoman"/>
      <w:lvlText w:val="%3."/>
      <w:lvlJc w:val="right"/>
      <w:pPr>
        <w:ind w:left="2510" w:hanging="180"/>
      </w:pPr>
    </w:lvl>
    <w:lvl w:ilvl="3" w:tplc="AFD63A3E" w:tentative="1">
      <w:start w:val="1"/>
      <w:numFmt w:val="decimal"/>
      <w:lvlText w:val="%4."/>
      <w:lvlJc w:val="left"/>
      <w:pPr>
        <w:ind w:left="3230" w:hanging="360"/>
      </w:pPr>
    </w:lvl>
    <w:lvl w:ilvl="4" w:tplc="A934C40C" w:tentative="1">
      <w:start w:val="1"/>
      <w:numFmt w:val="lowerLetter"/>
      <w:lvlText w:val="%5."/>
      <w:lvlJc w:val="left"/>
      <w:pPr>
        <w:ind w:left="3950" w:hanging="360"/>
      </w:pPr>
    </w:lvl>
    <w:lvl w:ilvl="5" w:tplc="96025D54" w:tentative="1">
      <w:start w:val="1"/>
      <w:numFmt w:val="lowerRoman"/>
      <w:lvlText w:val="%6."/>
      <w:lvlJc w:val="right"/>
      <w:pPr>
        <w:ind w:left="4670" w:hanging="180"/>
      </w:pPr>
    </w:lvl>
    <w:lvl w:ilvl="6" w:tplc="F44CACD2" w:tentative="1">
      <w:start w:val="1"/>
      <w:numFmt w:val="decimal"/>
      <w:lvlText w:val="%7."/>
      <w:lvlJc w:val="left"/>
      <w:pPr>
        <w:ind w:left="5390" w:hanging="360"/>
      </w:pPr>
    </w:lvl>
    <w:lvl w:ilvl="7" w:tplc="82B26B1C" w:tentative="1">
      <w:start w:val="1"/>
      <w:numFmt w:val="lowerLetter"/>
      <w:lvlText w:val="%8."/>
      <w:lvlJc w:val="left"/>
      <w:pPr>
        <w:ind w:left="6110" w:hanging="360"/>
      </w:pPr>
    </w:lvl>
    <w:lvl w:ilvl="8" w:tplc="8E421868" w:tentative="1">
      <w:start w:val="1"/>
      <w:numFmt w:val="lowerRoman"/>
      <w:lvlText w:val="%9."/>
      <w:lvlJc w:val="right"/>
      <w:pPr>
        <w:ind w:left="6830" w:hanging="180"/>
      </w:pPr>
    </w:lvl>
  </w:abstractNum>
  <w:abstractNum w:abstractNumId="8" w15:restartNumberingAfterBreak="0">
    <w:nsid w:val="0874779D"/>
    <w:multiLevelType w:val="hybridMultilevel"/>
    <w:tmpl w:val="16F2BFE2"/>
    <w:lvl w:ilvl="0" w:tplc="01A44B22">
      <w:start w:val="1"/>
      <w:numFmt w:val="bullet"/>
      <w:lvlText w:val=""/>
      <w:lvlJc w:val="left"/>
      <w:pPr>
        <w:ind w:left="360" w:hanging="360"/>
      </w:pPr>
      <w:rPr>
        <w:rFonts w:ascii="Wingdings" w:hAnsi="Wingdings" w:hint="default"/>
      </w:rPr>
    </w:lvl>
    <w:lvl w:ilvl="1" w:tplc="EDD6D9B4" w:tentative="1">
      <w:start w:val="1"/>
      <w:numFmt w:val="bullet"/>
      <w:lvlText w:val="o"/>
      <w:lvlJc w:val="left"/>
      <w:pPr>
        <w:ind w:left="1080" w:hanging="360"/>
      </w:pPr>
      <w:rPr>
        <w:rFonts w:ascii="Courier New" w:hAnsi="Courier New" w:cs="Courier New" w:hint="default"/>
      </w:rPr>
    </w:lvl>
    <w:lvl w:ilvl="2" w:tplc="57B42CC4" w:tentative="1">
      <w:start w:val="1"/>
      <w:numFmt w:val="bullet"/>
      <w:lvlText w:val=""/>
      <w:lvlJc w:val="left"/>
      <w:pPr>
        <w:ind w:left="1800" w:hanging="360"/>
      </w:pPr>
      <w:rPr>
        <w:rFonts w:ascii="Wingdings" w:hAnsi="Wingdings" w:hint="default"/>
      </w:rPr>
    </w:lvl>
    <w:lvl w:ilvl="3" w:tplc="D0B090D0" w:tentative="1">
      <w:start w:val="1"/>
      <w:numFmt w:val="bullet"/>
      <w:lvlText w:val=""/>
      <w:lvlJc w:val="left"/>
      <w:pPr>
        <w:ind w:left="2520" w:hanging="360"/>
      </w:pPr>
      <w:rPr>
        <w:rFonts w:ascii="Symbol" w:hAnsi="Symbol" w:hint="default"/>
      </w:rPr>
    </w:lvl>
    <w:lvl w:ilvl="4" w:tplc="1826BD02" w:tentative="1">
      <w:start w:val="1"/>
      <w:numFmt w:val="bullet"/>
      <w:lvlText w:val="o"/>
      <w:lvlJc w:val="left"/>
      <w:pPr>
        <w:ind w:left="3240" w:hanging="360"/>
      </w:pPr>
      <w:rPr>
        <w:rFonts w:ascii="Courier New" w:hAnsi="Courier New" w:cs="Courier New" w:hint="default"/>
      </w:rPr>
    </w:lvl>
    <w:lvl w:ilvl="5" w:tplc="89ECB218" w:tentative="1">
      <w:start w:val="1"/>
      <w:numFmt w:val="bullet"/>
      <w:lvlText w:val=""/>
      <w:lvlJc w:val="left"/>
      <w:pPr>
        <w:ind w:left="3960" w:hanging="360"/>
      </w:pPr>
      <w:rPr>
        <w:rFonts w:ascii="Wingdings" w:hAnsi="Wingdings" w:hint="default"/>
      </w:rPr>
    </w:lvl>
    <w:lvl w:ilvl="6" w:tplc="DFCAF562" w:tentative="1">
      <w:start w:val="1"/>
      <w:numFmt w:val="bullet"/>
      <w:lvlText w:val=""/>
      <w:lvlJc w:val="left"/>
      <w:pPr>
        <w:ind w:left="4680" w:hanging="360"/>
      </w:pPr>
      <w:rPr>
        <w:rFonts w:ascii="Symbol" w:hAnsi="Symbol" w:hint="default"/>
      </w:rPr>
    </w:lvl>
    <w:lvl w:ilvl="7" w:tplc="68B8F208" w:tentative="1">
      <w:start w:val="1"/>
      <w:numFmt w:val="bullet"/>
      <w:lvlText w:val="o"/>
      <w:lvlJc w:val="left"/>
      <w:pPr>
        <w:ind w:left="5400" w:hanging="360"/>
      </w:pPr>
      <w:rPr>
        <w:rFonts w:ascii="Courier New" w:hAnsi="Courier New" w:cs="Courier New" w:hint="default"/>
      </w:rPr>
    </w:lvl>
    <w:lvl w:ilvl="8" w:tplc="BF8E6530" w:tentative="1">
      <w:start w:val="1"/>
      <w:numFmt w:val="bullet"/>
      <w:lvlText w:val=""/>
      <w:lvlJc w:val="left"/>
      <w:pPr>
        <w:ind w:left="6120" w:hanging="360"/>
      </w:pPr>
      <w:rPr>
        <w:rFonts w:ascii="Wingdings" w:hAnsi="Wingdings" w:hint="default"/>
      </w:rPr>
    </w:lvl>
  </w:abstractNum>
  <w:abstractNum w:abstractNumId="9" w15:restartNumberingAfterBreak="0">
    <w:nsid w:val="0C135B95"/>
    <w:multiLevelType w:val="hybridMultilevel"/>
    <w:tmpl w:val="3916770C"/>
    <w:lvl w:ilvl="0" w:tplc="1C74FAD2">
      <w:start w:val="1"/>
      <w:numFmt w:val="decimal"/>
      <w:lvlText w:val="%1."/>
      <w:lvlJc w:val="left"/>
      <w:pPr>
        <w:ind w:left="357" w:hanging="357"/>
      </w:pPr>
      <w:rPr>
        <w:rFonts w:ascii="Century Gothic" w:hAnsi="Century Gothic" w:cs="Century Gothic" w:hint="default"/>
        <w:b/>
        <w:sz w:val="20"/>
      </w:rPr>
    </w:lvl>
    <w:lvl w:ilvl="1" w:tplc="DF08B364">
      <w:start w:val="1"/>
      <w:numFmt w:val="lowerLetter"/>
      <w:lvlText w:val="%2."/>
      <w:lvlJc w:val="left"/>
      <w:pPr>
        <w:ind w:left="720" w:hanging="357"/>
      </w:pPr>
      <w:rPr>
        <w:rFonts w:ascii="Century Gothic" w:hAnsi="Century Gothic" w:cs="Century Gothic" w:hint="default"/>
        <w:b/>
        <w:sz w:val="20"/>
      </w:rPr>
    </w:lvl>
    <w:lvl w:ilvl="2" w:tplc="938CF174">
      <w:start w:val="1"/>
      <w:numFmt w:val="bullet"/>
      <w:lvlText w:val=""/>
      <w:lvlJc w:val="left"/>
      <w:pPr>
        <w:ind w:left="1077" w:hanging="283"/>
      </w:pPr>
      <w:rPr>
        <w:rFonts w:ascii="Wingdings" w:hAnsi="Wingdings" w:cs="Wingdings" w:hint="default"/>
        <w:sz w:val="20"/>
      </w:rPr>
    </w:lvl>
    <w:lvl w:ilvl="3" w:tplc="AB00C486">
      <w:numFmt w:val="decimal"/>
      <w:lvlText w:val=""/>
      <w:lvlJc w:val="left"/>
    </w:lvl>
    <w:lvl w:ilvl="4" w:tplc="F8D0EA9E">
      <w:numFmt w:val="decimal"/>
      <w:lvlText w:val=""/>
      <w:lvlJc w:val="left"/>
    </w:lvl>
    <w:lvl w:ilvl="5" w:tplc="50E61E14">
      <w:numFmt w:val="decimal"/>
      <w:lvlText w:val=""/>
      <w:lvlJc w:val="left"/>
    </w:lvl>
    <w:lvl w:ilvl="6" w:tplc="29AC0C4E">
      <w:numFmt w:val="decimal"/>
      <w:lvlText w:val=""/>
      <w:lvlJc w:val="left"/>
    </w:lvl>
    <w:lvl w:ilvl="7" w:tplc="67361BEC">
      <w:numFmt w:val="decimal"/>
      <w:lvlText w:val=""/>
      <w:lvlJc w:val="left"/>
    </w:lvl>
    <w:lvl w:ilvl="8" w:tplc="AF420988">
      <w:numFmt w:val="decimal"/>
      <w:lvlText w:val=""/>
      <w:lvlJc w:val="left"/>
    </w:lvl>
  </w:abstractNum>
  <w:abstractNum w:abstractNumId="10" w15:restartNumberingAfterBreak="0">
    <w:nsid w:val="0D58141B"/>
    <w:multiLevelType w:val="hybridMultilevel"/>
    <w:tmpl w:val="0D4681C6"/>
    <w:lvl w:ilvl="0" w:tplc="131A2C32">
      <w:start w:val="1"/>
      <w:numFmt w:val="bullet"/>
      <w:lvlText w:val=""/>
      <w:lvlJc w:val="left"/>
      <w:pPr>
        <w:ind w:left="357" w:hanging="357"/>
      </w:pPr>
      <w:rPr>
        <w:rFonts w:ascii="Wingdings" w:hAnsi="Wingdings" w:cs="Wingdings" w:hint="default"/>
        <w:sz w:val="20"/>
      </w:rPr>
    </w:lvl>
    <w:lvl w:ilvl="1" w:tplc="ECAC033A">
      <w:start w:val="1"/>
      <w:numFmt w:val="bullet"/>
      <w:lvlText w:val="–"/>
      <w:lvlJc w:val="left"/>
      <w:pPr>
        <w:ind w:left="720" w:hanging="283"/>
      </w:pPr>
      <w:rPr>
        <w:rFonts w:ascii="Century Gothic" w:hAnsi="Century Gothic" w:cs="Century Gothic" w:hint="default"/>
        <w:sz w:val="20"/>
      </w:rPr>
    </w:lvl>
    <w:lvl w:ilvl="2" w:tplc="0AACE55C">
      <w:start w:val="1"/>
      <w:numFmt w:val="bullet"/>
      <w:lvlText w:val="·"/>
      <w:lvlJc w:val="left"/>
      <w:pPr>
        <w:ind w:left="1077" w:hanging="283"/>
      </w:pPr>
      <w:rPr>
        <w:rFonts w:ascii="Symbol" w:hAnsi="Symbol" w:cs="Symbol" w:hint="default"/>
        <w:sz w:val="20"/>
      </w:rPr>
    </w:lvl>
    <w:lvl w:ilvl="3" w:tplc="B144F4A0">
      <w:numFmt w:val="decimal"/>
      <w:lvlText w:val=""/>
      <w:lvlJc w:val="left"/>
    </w:lvl>
    <w:lvl w:ilvl="4" w:tplc="4FD06158">
      <w:numFmt w:val="decimal"/>
      <w:lvlText w:val=""/>
      <w:lvlJc w:val="left"/>
    </w:lvl>
    <w:lvl w:ilvl="5" w:tplc="DC10E2F2">
      <w:numFmt w:val="decimal"/>
      <w:lvlText w:val=""/>
      <w:lvlJc w:val="left"/>
    </w:lvl>
    <w:lvl w:ilvl="6" w:tplc="0B3EC368">
      <w:numFmt w:val="decimal"/>
      <w:lvlText w:val=""/>
      <w:lvlJc w:val="left"/>
    </w:lvl>
    <w:lvl w:ilvl="7" w:tplc="101C6BB2">
      <w:numFmt w:val="decimal"/>
      <w:lvlText w:val=""/>
      <w:lvlJc w:val="left"/>
    </w:lvl>
    <w:lvl w:ilvl="8" w:tplc="1D18A8EA">
      <w:numFmt w:val="decimal"/>
      <w:lvlText w:val=""/>
      <w:lvlJc w:val="left"/>
    </w:lvl>
  </w:abstractNum>
  <w:abstractNum w:abstractNumId="11" w15:restartNumberingAfterBreak="0">
    <w:nsid w:val="0E2C68D1"/>
    <w:multiLevelType w:val="hybridMultilevel"/>
    <w:tmpl w:val="ECB6C604"/>
    <w:lvl w:ilvl="0" w:tplc="C3507C0A">
      <w:start w:val="1"/>
      <w:numFmt w:val="decimal"/>
      <w:lvlText w:val="%1."/>
      <w:lvlJc w:val="left"/>
      <w:pPr>
        <w:ind w:left="357" w:hanging="357"/>
      </w:pPr>
      <w:rPr>
        <w:rFonts w:ascii="Century Gothic" w:hAnsi="Century Gothic" w:cs="Century Gothic" w:hint="default"/>
        <w:b/>
        <w:sz w:val="20"/>
      </w:rPr>
    </w:lvl>
    <w:lvl w:ilvl="1" w:tplc="236067A6">
      <w:start w:val="1"/>
      <w:numFmt w:val="lowerLetter"/>
      <w:lvlText w:val="%2."/>
      <w:lvlJc w:val="left"/>
      <w:pPr>
        <w:ind w:left="720" w:hanging="357"/>
      </w:pPr>
      <w:rPr>
        <w:rFonts w:ascii="Century Gothic" w:hAnsi="Century Gothic" w:cs="Century Gothic" w:hint="default"/>
        <w:b/>
        <w:sz w:val="20"/>
      </w:rPr>
    </w:lvl>
    <w:lvl w:ilvl="2" w:tplc="DEAC1594">
      <w:start w:val="1"/>
      <w:numFmt w:val="bullet"/>
      <w:lvlText w:val=""/>
      <w:lvlJc w:val="left"/>
      <w:pPr>
        <w:ind w:left="1077" w:hanging="283"/>
      </w:pPr>
      <w:rPr>
        <w:rFonts w:ascii="Wingdings" w:hAnsi="Wingdings" w:cs="Wingdings" w:hint="default"/>
        <w:sz w:val="20"/>
      </w:rPr>
    </w:lvl>
    <w:lvl w:ilvl="3" w:tplc="28D839A0">
      <w:numFmt w:val="decimal"/>
      <w:lvlText w:val=""/>
      <w:lvlJc w:val="left"/>
    </w:lvl>
    <w:lvl w:ilvl="4" w:tplc="1ED2DE76">
      <w:numFmt w:val="decimal"/>
      <w:lvlText w:val=""/>
      <w:lvlJc w:val="left"/>
    </w:lvl>
    <w:lvl w:ilvl="5" w:tplc="0A3E6C82">
      <w:numFmt w:val="decimal"/>
      <w:lvlText w:val=""/>
      <w:lvlJc w:val="left"/>
    </w:lvl>
    <w:lvl w:ilvl="6" w:tplc="4E185A64">
      <w:numFmt w:val="decimal"/>
      <w:lvlText w:val=""/>
      <w:lvlJc w:val="left"/>
    </w:lvl>
    <w:lvl w:ilvl="7" w:tplc="26003CB6">
      <w:numFmt w:val="decimal"/>
      <w:lvlText w:val=""/>
      <w:lvlJc w:val="left"/>
    </w:lvl>
    <w:lvl w:ilvl="8" w:tplc="69A42BF8">
      <w:numFmt w:val="decimal"/>
      <w:lvlText w:val=""/>
      <w:lvlJc w:val="left"/>
    </w:lvl>
  </w:abstractNum>
  <w:abstractNum w:abstractNumId="12" w15:restartNumberingAfterBreak="0">
    <w:nsid w:val="10C04A7A"/>
    <w:multiLevelType w:val="hybridMultilevel"/>
    <w:tmpl w:val="E90AD942"/>
    <w:lvl w:ilvl="0" w:tplc="16180EFA">
      <w:start w:val="1"/>
      <w:numFmt w:val="bullet"/>
      <w:lvlText w:val=""/>
      <w:lvlJc w:val="left"/>
      <w:pPr>
        <w:ind w:left="357" w:hanging="357"/>
      </w:pPr>
      <w:rPr>
        <w:rFonts w:ascii="Wingdings" w:hAnsi="Wingdings" w:cs="Wingdings" w:hint="default"/>
        <w:sz w:val="20"/>
      </w:rPr>
    </w:lvl>
    <w:lvl w:ilvl="1" w:tplc="F1DE6DA8">
      <w:start w:val="1"/>
      <w:numFmt w:val="bullet"/>
      <w:lvlText w:val="–"/>
      <w:lvlJc w:val="left"/>
      <w:pPr>
        <w:ind w:left="720" w:hanging="283"/>
      </w:pPr>
      <w:rPr>
        <w:rFonts w:ascii="Century Gothic" w:hAnsi="Century Gothic" w:cs="Century Gothic" w:hint="default"/>
        <w:sz w:val="20"/>
      </w:rPr>
    </w:lvl>
    <w:lvl w:ilvl="2" w:tplc="44361D3E">
      <w:start w:val="1"/>
      <w:numFmt w:val="bullet"/>
      <w:lvlText w:val="·"/>
      <w:lvlJc w:val="left"/>
      <w:pPr>
        <w:ind w:left="1077" w:hanging="283"/>
      </w:pPr>
      <w:rPr>
        <w:rFonts w:ascii="Symbol" w:hAnsi="Symbol" w:cs="Symbol" w:hint="default"/>
        <w:sz w:val="20"/>
      </w:rPr>
    </w:lvl>
    <w:lvl w:ilvl="3" w:tplc="4028C774">
      <w:numFmt w:val="decimal"/>
      <w:lvlText w:val=""/>
      <w:lvlJc w:val="left"/>
    </w:lvl>
    <w:lvl w:ilvl="4" w:tplc="20CCBAD0">
      <w:numFmt w:val="decimal"/>
      <w:lvlText w:val=""/>
      <w:lvlJc w:val="left"/>
    </w:lvl>
    <w:lvl w:ilvl="5" w:tplc="37C04428">
      <w:numFmt w:val="decimal"/>
      <w:lvlText w:val=""/>
      <w:lvlJc w:val="left"/>
    </w:lvl>
    <w:lvl w:ilvl="6" w:tplc="27E4DFA2">
      <w:numFmt w:val="decimal"/>
      <w:lvlText w:val=""/>
      <w:lvlJc w:val="left"/>
    </w:lvl>
    <w:lvl w:ilvl="7" w:tplc="D4020F9E">
      <w:numFmt w:val="decimal"/>
      <w:lvlText w:val=""/>
      <w:lvlJc w:val="left"/>
    </w:lvl>
    <w:lvl w:ilvl="8" w:tplc="A73AF956">
      <w:numFmt w:val="decimal"/>
      <w:lvlText w:val=""/>
      <w:lvlJc w:val="left"/>
    </w:lvl>
  </w:abstractNum>
  <w:abstractNum w:abstractNumId="13" w15:restartNumberingAfterBreak="0">
    <w:nsid w:val="10DE4080"/>
    <w:multiLevelType w:val="hybridMultilevel"/>
    <w:tmpl w:val="7BFCCED0"/>
    <w:lvl w:ilvl="0" w:tplc="A7AE44A0">
      <w:start w:val="1"/>
      <w:numFmt w:val="bullet"/>
      <w:lvlText w:val=""/>
      <w:lvlJc w:val="left"/>
      <w:pPr>
        <w:ind w:left="357" w:hanging="357"/>
      </w:pPr>
      <w:rPr>
        <w:rFonts w:ascii="Wingdings" w:hAnsi="Wingdings" w:cs="Wingdings" w:hint="default"/>
        <w:sz w:val="20"/>
      </w:rPr>
    </w:lvl>
    <w:lvl w:ilvl="1" w:tplc="20E2C8A4">
      <w:start w:val="1"/>
      <w:numFmt w:val="bullet"/>
      <w:lvlText w:val="–"/>
      <w:lvlJc w:val="left"/>
      <w:pPr>
        <w:ind w:left="720" w:hanging="283"/>
      </w:pPr>
      <w:rPr>
        <w:rFonts w:ascii="Century Gothic" w:hAnsi="Century Gothic" w:cs="Century Gothic" w:hint="default"/>
        <w:sz w:val="20"/>
      </w:rPr>
    </w:lvl>
    <w:lvl w:ilvl="2" w:tplc="DD1CFD66">
      <w:start w:val="1"/>
      <w:numFmt w:val="bullet"/>
      <w:lvlText w:val="·"/>
      <w:lvlJc w:val="left"/>
      <w:pPr>
        <w:ind w:left="1077" w:hanging="283"/>
      </w:pPr>
      <w:rPr>
        <w:rFonts w:ascii="Symbol" w:hAnsi="Symbol" w:cs="Symbol" w:hint="default"/>
        <w:sz w:val="20"/>
      </w:rPr>
    </w:lvl>
    <w:lvl w:ilvl="3" w:tplc="D0C6B7F0">
      <w:numFmt w:val="decimal"/>
      <w:lvlText w:val=""/>
      <w:lvlJc w:val="left"/>
    </w:lvl>
    <w:lvl w:ilvl="4" w:tplc="1A6284FA">
      <w:numFmt w:val="decimal"/>
      <w:lvlText w:val=""/>
      <w:lvlJc w:val="left"/>
    </w:lvl>
    <w:lvl w:ilvl="5" w:tplc="C9DED036">
      <w:numFmt w:val="decimal"/>
      <w:lvlText w:val=""/>
      <w:lvlJc w:val="left"/>
    </w:lvl>
    <w:lvl w:ilvl="6" w:tplc="296221C6">
      <w:numFmt w:val="decimal"/>
      <w:lvlText w:val=""/>
      <w:lvlJc w:val="left"/>
    </w:lvl>
    <w:lvl w:ilvl="7" w:tplc="F3500EE6">
      <w:numFmt w:val="decimal"/>
      <w:lvlText w:val=""/>
      <w:lvlJc w:val="left"/>
    </w:lvl>
    <w:lvl w:ilvl="8" w:tplc="D39EFDF8">
      <w:numFmt w:val="decimal"/>
      <w:lvlText w:val=""/>
      <w:lvlJc w:val="left"/>
    </w:lvl>
  </w:abstractNum>
  <w:abstractNum w:abstractNumId="14" w15:restartNumberingAfterBreak="0">
    <w:nsid w:val="11B57064"/>
    <w:multiLevelType w:val="hybridMultilevel"/>
    <w:tmpl w:val="00588834"/>
    <w:lvl w:ilvl="0" w:tplc="C0F2800A">
      <w:start w:val="1"/>
      <w:numFmt w:val="bullet"/>
      <w:lvlText w:val=""/>
      <w:lvlJc w:val="left"/>
      <w:pPr>
        <w:ind w:left="357" w:hanging="357"/>
      </w:pPr>
      <w:rPr>
        <w:rFonts w:ascii="Wingdings" w:hAnsi="Wingdings" w:cs="Wingdings" w:hint="default"/>
        <w:sz w:val="20"/>
      </w:rPr>
    </w:lvl>
    <w:lvl w:ilvl="1" w:tplc="6BB6859C">
      <w:start w:val="1"/>
      <w:numFmt w:val="bullet"/>
      <w:lvlText w:val="–"/>
      <w:lvlJc w:val="left"/>
      <w:pPr>
        <w:ind w:left="720" w:hanging="283"/>
      </w:pPr>
      <w:rPr>
        <w:rFonts w:ascii="Century Gothic" w:hAnsi="Century Gothic" w:cs="Century Gothic" w:hint="default"/>
        <w:sz w:val="20"/>
      </w:rPr>
    </w:lvl>
    <w:lvl w:ilvl="2" w:tplc="184EB330">
      <w:start w:val="1"/>
      <w:numFmt w:val="bullet"/>
      <w:lvlText w:val="·"/>
      <w:lvlJc w:val="left"/>
      <w:pPr>
        <w:ind w:left="1077" w:hanging="283"/>
      </w:pPr>
      <w:rPr>
        <w:rFonts w:ascii="Symbol" w:hAnsi="Symbol" w:cs="Symbol" w:hint="default"/>
        <w:sz w:val="20"/>
      </w:rPr>
    </w:lvl>
    <w:lvl w:ilvl="3" w:tplc="B2AAD394">
      <w:numFmt w:val="decimal"/>
      <w:lvlText w:val=""/>
      <w:lvlJc w:val="left"/>
    </w:lvl>
    <w:lvl w:ilvl="4" w:tplc="83586822">
      <w:numFmt w:val="decimal"/>
      <w:lvlText w:val=""/>
      <w:lvlJc w:val="left"/>
    </w:lvl>
    <w:lvl w:ilvl="5" w:tplc="506C9D26">
      <w:numFmt w:val="decimal"/>
      <w:lvlText w:val=""/>
      <w:lvlJc w:val="left"/>
    </w:lvl>
    <w:lvl w:ilvl="6" w:tplc="2724FD76">
      <w:numFmt w:val="decimal"/>
      <w:lvlText w:val=""/>
      <w:lvlJc w:val="left"/>
    </w:lvl>
    <w:lvl w:ilvl="7" w:tplc="2506A15A">
      <w:numFmt w:val="decimal"/>
      <w:lvlText w:val=""/>
      <w:lvlJc w:val="left"/>
    </w:lvl>
    <w:lvl w:ilvl="8" w:tplc="6AE8B22A">
      <w:numFmt w:val="decimal"/>
      <w:lvlText w:val=""/>
      <w:lvlJc w:val="left"/>
    </w:lvl>
  </w:abstractNum>
  <w:abstractNum w:abstractNumId="15" w15:restartNumberingAfterBreak="0">
    <w:nsid w:val="13BB105E"/>
    <w:multiLevelType w:val="hybridMultilevel"/>
    <w:tmpl w:val="3AFAD626"/>
    <w:lvl w:ilvl="0" w:tplc="0FBCFEE2">
      <w:start w:val="1"/>
      <w:numFmt w:val="bullet"/>
      <w:lvlText w:val=""/>
      <w:lvlJc w:val="left"/>
      <w:pPr>
        <w:ind w:left="720" w:hanging="360"/>
      </w:pPr>
      <w:rPr>
        <w:rFonts w:ascii="Symbol" w:hAnsi="Symbol" w:hint="default"/>
      </w:rPr>
    </w:lvl>
    <w:lvl w:ilvl="1" w:tplc="E9703222" w:tentative="1">
      <w:start w:val="1"/>
      <w:numFmt w:val="bullet"/>
      <w:lvlText w:val="o"/>
      <w:lvlJc w:val="left"/>
      <w:pPr>
        <w:ind w:left="1440" w:hanging="360"/>
      </w:pPr>
      <w:rPr>
        <w:rFonts w:ascii="Courier New" w:hAnsi="Courier New" w:cs="Courier New" w:hint="default"/>
      </w:rPr>
    </w:lvl>
    <w:lvl w:ilvl="2" w:tplc="CFC4161E" w:tentative="1">
      <w:start w:val="1"/>
      <w:numFmt w:val="bullet"/>
      <w:lvlText w:val=""/>
      <w:lvlJc w:val="left"/>
      <w:pPr>
        <w:ind w:left="2160" w:hanging="360"/>
      </w:pPr>
      <w:rPr>
        <w:rFonts w:ascii="Wingdings" w:hAnsi="Wingdings" w:hint="default"/>
      </w:rPr>
    </w:lvl>
    <w:lvl w:ilvl="3" w:tplc="E3FE4180" w:tentative="1">
      <w:start w:val="1"/>
      <w:numFmt w:val="bullet"/>
      <w:lvlText w:val=""/>
      <w:lvlJc w:val="left"/>
      <w:pPr>
        <w:ind w:left="2880" w:hanging="360"/>
      </w:pPr>
      <w:rPr>
        <w:rFonts w:ascii="Symbol" w:hAnsi="Symbol" w:hint="default"/>
      </w:rPr>
    </w:lvl>
    <w:lvl w:ilvl="4" w:tplc="5BAADFC4" w:tentative="1">
      <w:start w:val="1"/>
      <w:numFmt w:val="bullet"/>
      <w:lvlText w:val="o"/>
      <w:lvlJc w:val="left"/>
      <w:pPr>
        <w:ind w:left="3600" w:hanging="360"/>
      </w:pPr>
      <w:rPr>
        <w:rFonts w:ascii="Courier New" w:hAnsi="Courier New" w:cs="Courier New" w:hint="default"/>
      </w:rPr>
    </w:lvl>
    <w:lvl w:ilvl="5" w:tplc="12F0E44E" w:tentative="1">
      <w:start w:val="1"/>
      <w:numFmt w:val="bullet"/>
      <w:lvlText w:val=""/>
      <w:lvlJc w:val="left"/>
      <w:pPr>
        <w:ind w:left="4320" w:hanging="360"/>
      </w:pPr>
      <w:rPr>
        <w:rFonts w:ascii="Wingdings" w:hAnsi="Wingdings" w:hint="default"/>
      </w:rPr>
    </w:lvl>
    <w:lvl w:ilvl="6" w:tplc="25FECB30" w:tentative="1">
      <w:start w:val="1"/>
      <w:numFmt w:val="bullet"/>
      <w:lvlText w:val=""/>
      <w:lvlJc w:val="left"/>
      <w:pPr>
        <w:ind w:left="5040" w:hanging="360"/>
      </w:pPr>
      <w:rPr>
        <w:rFonts w:ascii="Symbol" w:hAnsi="Symbol" w:hint="default"/>
      </w:rPr>
    </w:lvl>
    <w:lvl w:ilvl="7" w:tplc="878CA02E" w:tentative="1">
      <w:start w:val="1"/>
      <w:numFmt w:val="bullet"/>
      <w:lvlText w:val="o"/>
      <w:lvlJc w:val="left"/>
      <w:pPr>
        <w:ind w:left="5760" w:hanging="360"/>
      </w:pPr>
      <w:rPr>
        <w:rFonts w:ascii="Courier New" w:hAnsi="Courier New" w:cs="Courier New" w:hint="default"/>
      </w:rPr>
    </w:lvl>
    <w:lvl w:ilvl="8" w:tplc="9E801B56" w:tentative="1">
      <w:start w:val="1"/>
      <w:numFmt w:val="bullet"/>
      <w:lvlText w:val=""/>
      <w:lvlJc w:val="left"/>
      <w:pPr>
        <w:ind w:left="6480" w:hanging="360"/>
      </w:pPr>
      <w:rPr>
        <w:rFonts w:ascii="Wingdings" w:hAnsi="Wingdings" w:hint="default"/>
      </w:rPr>
    </w:lvl>
  </w:abstractNum>
  <w:abstractNum w:abstractNumId="16" w15:restartNumberingAfterBreak="0">
    <w:nsid w:val="142800C6"/>
    <w:multiLevelType w:val="hybridMultilevel"/>
    <w:tmpl w:val="B4F6E076"/>
    <w:lvl w:ilvl="0" w:tplc="C96A9DD8">
      <w:start w:val="1"/>
      <w:numFmt w:val="bullet"/>
      <w:lvlText w:val=""/>
      <w:lvlJc w:val="left"/>
      <w:pPr>
        <w:ind w:left="360" w:hanging="360"/>
      </w:pPr>
      <w:rPr>
        <w:rFonts w:ascii="Wingdings" w:hAnsi="Wingdings" w:hint="default"/>
      </w:rPr>
    </w:lvl>
    <w:lvl w:ilvl="1" w:tplc="D8A26BA2" w:tentative="1">
      <w:start w:val="1"/>
      <w:numFmt w:val="bullet"/>
      <w:lvlText w:val="o"/>
      <w:lvlJc w:val="left"/>
      <w:pPr>
        <w:ind w:left="1080" w:hanging="360"/>
      </w:pPr>
      <w:rPr>
        <w:rFonts w:ascii="Courier New" w:hAnsi="Courier New" w:cs="Courier New" w:hint="default"/>
      </w:rPr>
    </w:lvl>
    <w:lvl w:ilvl="2" w:tplc="98D23E8A" w:tentative="1">
      <w:start w:val="1"/>
      <w:numFmt w:val="bullet"/>
      <w:lvlText w:val=""/>
      <w:lvlJc w:val="left"/>
      <w:pPr>
        <w:ind w:left="1800" w:hanging="360"/>
      </w:pPr>
      <w:rPr>
        <w:rFonts w:ascii="Wingdings" w:hAnsi="Wingdings" w:hint="default"/>
      </w:rPr>
    </w:lvl>
    <w:lvl w:ilvl="3" w:tplc="88F2399C" w:tentative="1">
      <w:start w:val="1"/>
      <w:numFmt w:val="bullet"/>
      <w:lvlText w:val=""/>
      <w:lvlJc w:val="left"/>
      <w:pPr>
        <w:ind w:left="2520" w:hanging="360"/>
      </w:pPr>
      <w:rPr>
        <w:rFonts w:ascii="Symbol" w:hAnsi="Symbol" w:hint="default"/>
      </w:rPr>
    </w:lvl>
    <w:lvl w:ilvl="4" w:tplc="727EE254" w:tentative="1">
      <w:start w:val="1"/>
      <w:numFmt w:val="bullet"/>
      <w:lvlText w:val="o"/>
      <w:lvlJc w:val="left"/>
      <w:pPr>
        <w:ind w:left="3240" w:hanging="360"/>
      </w:pPr>
      <w:rPr>
        <w:rFonts w:ascii="Courier New" w:hAnsi="Courier New" w:cs="Courier New" w:hint="default"/>
      </w:rPr>
    </w:lvl>
    <w:lvl w:ilvl="5" w:tplc="2C729670" w:tentative="1">
      <w:start w:val="1"/>
      <w:numFmt w:val="bullet"/>
      <w:lvlText w:val=""/>
      <w:lvlJc w:val="left"/>
      <w:pPr>
        <w:ind w:left="3960" w:hanging="360"/>
      </w:pPr>
      <w:rPr>
        <w:rFonts w:ascii="Wingdings" w:hAnsi="Wingdings" w:hint="default"/>
      </w:rPr>
    </w:lvl>
    <w:lvl w:ilvl="6" w:tplc="D45C6E04" w:tentative="1">
      <w:start w:val="1"/>
      <w:numFmt w:val="bullet"/>
      <w:lvlText w:val=""/>
      <w:lvlJc w:val="left"/>
      <w:pPr>
        <w:ind w:left="4680" w:hanging="360"/>
      </w:pPr>
      <w:rPr>
        <w:rFonts w:ascii="Symbol" w:hAnsi="Symbol" w:hint="default"/>
      </w:rPr>
    </w:lvl>
    <w:lvl w:ilvl="7" w:tplc="0B6C8A9C" w:tentative="1">
      <w:start w:val="1"/>
      <w:numFmt w:val="bullet"/>
      <w:lvlText w:val="o"/>
      <w:lvlJc w:val="left"/>
      <w:pPr>
        <w:ind w:left="5400" w:hanging="360"/>
      </w:pPr>
      <w:rPr>
        <w:rFonts w:ascii="Courier New" w:hAnsi="Courier New" w:cs="Courier New" w:hint="default"/>
      </w:rPr>
    </w:lvl>
    <w:lvl w:ilvl="8" w:tplc="1C8EF3E0" w:tentative="1">
      <w:start w:val="1"/>
      <w:numFmt w:val="bullet"/>
      <w:lvlText w:val=""/>
      <w:lvlJc w:val="left"/>
      <w:pPr>
        <w:ind w:left="6120" w:hanging="360"/>
      </w:pPr>
      <w:rPr>
        <w:rFonts w:ascii="Wingdings" w:hAnsi="Wingdings" w:hint="default"/>
      </w:rPr>
    </w:lvl>
  </w:abstractNum>
  <w:abstractNum w:abstractNumId="17" w15:restartNumberingAfterBreak="0">
    <w:nsid w:val="18CB629C"/>
    <w:multiLevelType w:val="hybridMultilevel"/>
    <w:tmpl w:val="A5203BA4"/>
    <w:lvl w:ilvl="0" w:tplc="A30481EE">
      <w:start w:val="1"/>
      <w:numFmt w:val="lowerLetter"/>
      <w:lvlText w:val="%1."/>
      <w:lvlJc w:val="left"/>
      <w:pPr>
        <w:ind w:left="357" w:hanging="357"/>
      </w:pPr>
      <w:rPr>
        <w:rFonts w:ascii="Century Gothic" w:hAnsi="Century Gothic" w:cs="Century Gothic" w:hint="default"/>
        <w:b/>
        <w:sz w:val="20"/>
      </w:rPr>
    </w:lvl>
    <w:lvl w:ilvl="1" w:tplc="F77E2A74">
      <w:start w:val="1"/>
      <w:numFmt w:val="bullet"/>
      <w:lvlText w:val=""/>
      <w:lvlJc w:val="left"/>
      <w:pPr>
        <w:ind w:left="720" w:hanging="357"/>
      </w:pPr>
      <w:rPr>
        <w:rFonts w:ascii="Wingdings" w:hAnsi="Wingdings" w:cs="Wingdings" w:hint="default"/>
        <w:sz w:val="20"/>
      </w:rPr>
    </w:lvl>
    <w:lvl w:ilvl="2" w:tplc="14BCC44C">
      <w:start w:val="1"/>
      <w:numFmt w:val="bullet"/>
      <w:lvlText w:val="–"/>
      <w:lvlJc w:val="left"/>
      <w:pPr>
        <w:ind w:left="1077" w:hanging="283"/>
      </w:pPr>
      <w:rPr>
        <w:rFonts w:ascii="Century Gothic" w:hAnsi="Century Gothic" w:cs="Century Gothic" w:hint="default"/>
        <w:sz w:val="20"/>
      </w:rPr>
    </w:lvl>
    <w:lvl w:ilvl="3" w:tplc="3A228044">
      <w:numFmt w:val="decimal"/>
      <w:lvlText w:val=""/>
      <w:lvlJc w:val="left"/>
    </w:lvl>
    <w:lvl w:ilvl="4" w:tplc="49522CB0">
      <w:numFmt w:val="decimal"/>
      <w:lvlText w:val=""/>
      <w:lvlJc w:val="left"/>
    </w:lvl>
    <w:lvl w:ilvl="5" w:tplc="B2001D60">
      <w:numFmt w:val="decimal"/>
      <w:lvlText w:val=""/>
      <w:lvlJc w:val="left"/>
    </w:lvl>
    <w:lvl w:ilvl="6" w:tplc="438CC198">
      <w:numFmt w:val="decimal"/>
      <w:lvlText w:val=""/>
      <w:lvlJc w:val="left"/>
    </w:lvl>
    <w:lvl w:ilvl="7" w:tplc="9DD6CC7E">
      <w:numFmt w:val="decimal"/>
      <w:lvlText w:val=""/>
      <w:lvlJc w:val="left"/>
    </w:lvl>
    <w:lvl w:ilvl="8" w:tplc="8E1AE1E4">
      <w:numFmt w:val="decimal"/>
      <w:lvlText w:val=""/>
      <w:lvlJc w:val="left"/>
    </w:lvl>
  </w:abstractNum>
  <w:abstractNum w:abstractNumId="18" w15:restartNumberingAfterBreak="0">
    <w:nsid w:val="1A282B47"/>
    <w:multiLevelType w:val="hybridMultilevel"/>
    <w:tmpl w:val="F50A3AD0"/>
    <w:lvl w:ilvl="0" w:tplc="A748F8C6">
      <w:start w:val="1"/>
      <w:numFmt w:val="bullet"/>
      <w:lvlText w:val=""/>
      <w:lvlJc w:val="left"/>
      <w:pPr>
        <w:ind w:left="357" w:hanging="357"/>
      </w:pPr>
      <w:rPr>
        <w:rFonts w:ascii="Wingdings" w:hAnsi="Wingdings" w:cs="Wingdings" w:hint="default"/>
        <w:sz w:val="20"/>
      </w:rPr>
    </w:lvl>
    <w:lvl w:ilvl="1" w:tplc="67E2D0FC">
      <w:start w:val="1"/>
      <w:numFmt w:val="bullet"/>
      <w:lvlText w:val="–"/>
      <w:lvlJc w:val="left"/>
      <w:pPr>
        <w:ind w:left="720" w:hanging="283"/>
      </w:pPr>
      <w:rPr>
        <w:rFonts w:ascii="Century Gothic" w:hAnsi="Century Gothic" w:cs="Century Gothic" w:hint="default"/>
        <w:sz w:val="20"/>
      </w:rPr>
    </w:lvl>
    <w:lvl w:ilvl="2" w:tplc="F7309038">
      <w:start w:val="1"/>
      <w:numFmt w:val="bullet"/>
      <w:lvlText w:val="·"/>
      <w:lvlJc w:val="left"/>
      <w:pPr>
        <w:ind w:left="1077" w:hanging="283"/>
      </w:pPr>
      <w:rPr>
        <w:rFonts w:ascii="Symbol" w:hAnsi="Symbol" w:cs="Symbol" w:hint="default"/>
        <w:sz w:val="20"/>
      </w:rPr>
    </w:lvl>
    <w:lvl w:ilvl="3" w:tplc="17BA780E">
      <w:numFmt w:val="decimal"/>
      <w:lvlText w:val=""/>
      <w:lvlJc w:val="left"/>
    </w:lvl>
    <w:lvl w:ilvl="4" w:tplc="26B2FCFC">
      <w:numFmt w:val="decimal"/>
      <w:lvlText w:val=""/>
      <w:lvlJc w:val="left"/>
    </w:lvl>
    <w:lvl w:ilvl="5" w:tplc="E80474BC">
      <w:numFmt w:val="decimal"/>
      <w:lvlText w:val=""/>
      <w:lvlJc w:val="left"/>
    </w:lvl>
    <w:lvl w:ilvl="6" w:tplc="E70C7328">
      <w:numFmt w:val="decimal"/>
      <w:lvlText w:val=""/>
      <w:lvlJc w:val="left"/>
    </w:lvl>
    <w:lvl w:ilvl="7" w:tplc="4D80B8C2">
      <w:numFmt w:val="decimal"/>
      <w:lvlText w:val=""/>
      <w:lvlJc w:val="left"/>
    </w:lvl>
    <w:lvl w:ilvl="8" w:tplc="88B2BC7A">
      <w:numFmt w:val="decimal"/>
      <w:lvlText w:val=""/>
      <w:lvlJc w:val="left"/>
    </w:lvl>
  </w:abstractNum>
  <w:abstractNum w:abstractNumId="19" w15:restartNumberingAfterBreak="0">
    <w:nsid w:val="1B134F25"/>
    <w:multiLevelType w:val="hybridMultilevel"/>
    <w:tmpl w:val="F61E914A"/>
    <w:lvl w:ilvl="0" w:tplc="6F1044E6">
      <w:start w:val="1"/>
      <w:numFmt w:val="bullet"/>
      <w:lvlText w:val=""/>
      <w:lvlJc w:val="left"/>
      <w:pPr>
        <w:ind w:left="360" w:hanging="360"/>
      </w:pPr>
      <w:rPr>
        <w:rFonts w:ascii="Wingdings" w:hAnsi="Wingdings" w:hint="default"/>
      </w:rPr>
    </w:lvl>
    <w:lvl w:ilvl="1" w:tplc="97983A00" w:tentative="1">
      <w:start w:val="1"/>
      <w:numFmt w:val="bullet"/>
      <w:lvlText w:val="o"/>
      <w:lvlJc w:val="left"/>
      <w:pPr>
        <w:ind w:left="1080" w:hanging="360"/>
      </w:pPr>
      <w:rPr>
        <w:rFonts w:ascii="Courier New" w:hAnsi="Courier New" w:cs="Courier New" w:hint="default"/>
      </w:rPr>
    </w:lvl>
    <w:lvl w:ilvl="2" w:tplc="797E33CC" w:tentative="1">
      <w:start w:val="1"/>
      <w:numFmt w:val="bullet"/>
      <w:lvlText w:val=""/>
      <w:lvlJc w:val="left"/>
      <w:pPr>
        <w:ind w:left="1800" w:hanging="360"/>
      </w:pPr>
      <w:rPr>
        <w:rFonts w:ascii="Wingdings" w:hAnsi="Wingdings" w:hint="default"/>
      </w:rPr>
    </w:lvl>
    <w:lvl w:ilvl="3" w:tplc="61FEDC1A" w:tentative="1">
      <w:start w:val="1"/>
      <w:numFmt w:val="bullet"/>
      <w:lvlText w:val=""/>
      <w:lvlJc w:val="left"/>
      <w:pPr>
        <w:ind w:left="2520" w:hanging="360"/>
      </w:pPr>
      <w:rPr>
        <w:rFonts w:ascii="Symbol" w:hAnsi="Symbol" w:hint="default"/>
      </w:rPr>
    </w:lvl>
    <w:lvl w:ilvl="4" w:tplc="6D20D9EE" w:tentative="1">
      <w:start w:val="1"/>
      <w:numFmt w:val="bullet"/>
      <w:lvlText w:val="o"/>
      <w:lvlJc w:val="left"/>
      <w:pPr>
        <w:ind w:left="3240" w:hanging="360"/>
      </w:pPr>
      <w:rPr>
        <w:rFonts w:ascii="Courier New" w:hAnsi="Courier New" w:cs="Courier New" w:hint="default"/>
      </w:rPr>
    </w:lvl>
    <w:lvl w:ilvl="5" w:tplc="2C7C0B14" w:tentative="1">
      <w:start w:val="1"/>
      <w:numFmt w:val="bullet"/>
      <w:lvlText w:val=""/>
      <w:lvlJc w:val="left"/>
      <w:pPr>
        <w:ind w:left="3960" w:hanging="360"/>
      </w:pPr>
      <w:rPr>
        <w:rFonts w:ascii="Wingdings" w:hAnsi="Wingdings" w:hint="default"/>
      </w:rPr>
    </w:lvl>
    <w:lvl w:ilvl="6" w:tplc="764472EA" w:tentative="1">
      <w:start w:val="1"/>
      <w:numFmt w:val="bullet"/>
      <w:lvlText w:val=""/>
      <w:lvlJc w:val="left"/>
      <w:pPr>
        <w:ind w:left="4680" w:hanging="360"/>
      </w:pPr>
      <w:rPr>
        <w:rFonts w:ascii="Symbol" w:hAnsi="Symbol" w:hint="default"/>
      </w:rPr>
    </w:lvl>
    <w:lvl w:ilvl="7" w:tplc="1ED099CC" w:tentative="1">
      <w:start w:val="1"/>
      <w:numFmt w:val="bullet"/>
      <w:lvlText w:val="o"/>
      <w:lvlJc w:val="left"/>
      <w:pPr>
        <w:ind w:left="5400" w:hanging="360"/>
      </w:pPr>
      <w:rPr>
        <w:rFonts w:ascii="Courier New" w:hAnsi="Courier New" w:cs="Courier New" w:hint="default"/>
      </w:rPr>
    </w:lvl>
    <w:lvl w:ilvl="8" w:tplc="93FA8662" w:tentative="1">
      <w:start w:val="1"/>
      <w:numFmt w:val="bullet"/>
      <w:lvlText w:val=""/>
      <w:lvlJc w:val="left"/>
      <w:pPr>
        <w:ind w:left="6120" w:hanging="360"/>
      </w:pPr>
      <w:rPr>
        <w:rFonts w:ascii="Wingdings" w:hAnsi="Wingdings" w:hint="default"/>
      </w:rPr>
    </w:lvl>
  </w:abstractNum>
  <w:abstractNum w:abstractNumId="20" w15:restartNumberingAfterBreak="0">
    <w:nsid w:val="1C547513"/>
    <w:multiLevelType w:val="hybridMultilevel"/>
    <w:tmpl w:val="4DF0822C"/>
    <w:lvl w:ilvl="0" w:tplc="FCE69F06">
      <w:start w:val="1"/>
      <w:numFmt w:val="bullet"/>
      <w:lvlText w:val=""/>
      <w:lvlJc w:val="left"/>
      <w:pPr>
        <w:ind w:left="357" w:hanging="357"/>
      </w:pPr>
      <w:rPr>
        <w:rFonts w:ascii="Wingdings" w:hAnsi="Wingdings" w:cs="Wingdings" w:hint="default"/>
        <w:sz w:val="20"/>
      </w:rPr>
    </w:lvl>
    <w:lvl w:ilvl="1" w:tplc="2D0C9AB6">
      <w:start w:val="1"/>
      <w:numFmt w:val="bullet"/>
      <w:lvlText w:val="–"/>
      <w:lvlJc w:val="left"/>
      <w:pPr>
        <w:ind w:left="720" w:hanging="283"/>
      </w:pPr>
      <w:rPr>
        <w:rFonts w:ascii="Century Gothic" w:hAnsi="Century Gothic" w:cs="Century Gothic" w:hint="default"/>
        <w:sz w:val="20"/>
      </w:rPr>
    </w:lvl>
    <w:lvl w:ilvl="2" w:tplc="B1EC4514">
      <w:start w:val="1"/>
      <w:numFmt w:val="bullet"/>
      <w:lvlText w:val="·"/>
      <w:lvlJc w:val="left"/>
      <w:pPr>
        <w:ind w:left="1077" w:hanging="283"/>
      </w:pPr>
      <w:rPr>
        <w:rFonts w:ascii="Symbol" w:hAnsi="Symbol" w:cs="Symbol" w:hint="default"/>
        <w:sz w:val="20"/>
      </w:rPr>
    </w:lvl>
    <w:lvl w:ilvl="3" w:tplc="8A0EE1E4">
      <w:numFmt w:val="decimal"/>
      <w:lvlText w:val=""/>
      <w:lvlJc w:val="left"/>
    </w:lvl>
    <w:lvl w:ilvl="4" w:tplc="A85407B6">
      <w:numFmt w:val="decimal"/>
      <w:lvlText w:val=""/>
      <w:lvlJc w:val="left"/>
    </w:lvl>
    <w:lvl w:ilvl="5" w:tplc="509CEFD6">
      <w:numFmt w:val="decimal"/>
      <w:lvlText w:val=""/>
      <w:lvlJc w:val="left"/>
    </w:lvl>
    <w:lvl w:ilvl="6" w:tplc="952410D6">
      <w:numFmt w:val="decimal"/>
      <w:lvlText w:val=""/>
      <w:lvlJc w:val="left"/>
    </w:lvl>
    <w:lvl w:ilvl="7" w:tplc="32E853DA">
      <w:numFmt w:val="decimal"/>
      <w:lvlText w:val=""/>
      <w:lvlJc w:val="left"/>
    </w:lvl>
    <w:lvl w:ilvl="8" w:tplc="47607AB4">
      <w:numFmt w:val="decimal"/>
      <w:lvlText w:val=""/>
      <w:lvlJc w:val="left"/>
    </w:lvl>
  </w:abstractNum>
  <w:abstractNum w:abstractNumId="21" w15:restartNumberingAfterBreak="0">
    <w:nsid w:val="204E7513"/>
    <w:multiLevelType w:val="hybridMultilevel"/>
    <w:tmpl w:val="42C85A40"/>
    <w:lvl w:ilvl="0" w:tplc="27240462">
      <w:start w:val="1"/>
      <w:numFmt w:val="bullet"/>
      <w:lvlText w:val=""/>
      <w:lvlJc w:val="left"/>
      <w:pPr>
        <w:ind w:left="357" w:hanging="357"/>
      </w:pPr>
      <w:rPr>
        <w:rFonts w:ascii="Wingdings" w:hAnsi="Wingdings" w:cs="Wingdings" w:hint="default"/>
        <w:sz w:val="20"/>
      </w:rPr>
    </w:lvl>
    <w:lvl w:ilvl="1" w:tplc="9D7C313A">
      <w:start w:val="1"/>
      <w:numFmt w:val="bullet"/>
      <w:lvlText w:val="–"/>
      <w:lvlJc w:val="left"/>
      <w:pPr>
        <w:ind w:left="720" w:hanging="283"/>
      </w:pPr>
      <w:rPr>
        <w:rFonts w:ascii="Century Gothic" w:hAnsi="Century Gothic" w:cs="Century Gothic" w:hint="default"/>
        <w:sz w:val="20"/>
      </w:rPr>
    </w:lvl>
    <w:lvl w:ilvl="2" w:tplc="F9DE7FB6">
      <w:start w:val="1"/>
      <w:numFmt w:val="bullet"/>
      <w:lvlText w:val="·"/>
      <w:lvlJc w:val="left"/>
      <w:pPr>
        <w:ind w:left="1077" w:hanging="283"/>
      </w:pPr>
      <w:rPr>
        <w:rFonts w:ascii="Symbol" w:hAnsi="Symbol" w:cs="Symbol" w:hint="default"/>
        <w:sz w:val="20"/>
      </w:rPr>
    </w:lvl>
    <w:lvl w:ilvl="3" w:tplc="00A89386">
      <w:numFmt w:val="decimal"/>
      <w:lvlText w:val=""/>
      <w:lvlJc w:val="left"/>
    </w:lvl>
    <w:lvl w:ilvl="4" w:tplc="F7A2C5FC">
      <w:numFmt w:val="decimal"/>
      <w:lvlText w:val=""/>
      <w:lvlJc w:val="left"/>
    </w:lvl>
    <w:lvl w:ilvl="5" w:tplc="DF044540">
      <w:numFmt w:val="decimal"/>
      <w:lvlText w:val=""/>
      <w:lvlJc w:val="left"/>
    </w:lvl>
    <w:lvl w:ilvl="6" w:tplc="056C5E66">
      <w:numFmt w:val="decimal"/>
      <w:lvlText w:val=""/>
      <w:lvlJc w:val="left"/>
    </w:lvl>
    <w:lvl w:ilvl="7" w:tplc="F28EE1DE">
      <w:numFmt w:val="decimal"/>
      <w:lvlText w:val=""/>
      <w:lvlJc w:val="left"/>
    </w:lvl>
    <w:lvl w:ilvl="8" w:tplc="9910AA5E">
      <w:numFmt w:val="decimal"/>
      <w:lvlText w:val=""/>
      <w:lvlJc w:val="left"/>
    </w:lvl>
  </w:abstractNum>
  <w:abstractNum w:abstractNumId="22" w15:restartNumberingAfterBreak="0">
    <w:nsid w:val="219E5CFF"/>
    <w:multiLevelType w:val="hybridMultilevel"/>
    <w:tmpl w:val="C60E80EE"/>
    <w:lvl w:ilvl="0" w:tplc="C26A0E42">
      <w:start w:val="1"/>
      <w:numFmt w:val="bullet"/>
      <w:lvlText w:val=""/>
      <w:lvlJc w:val="left"/>
      <w:pPr>
        <w:ind w:left="357" w:hanging="357"/>
      </w:pPr>
      <w:rPr>
        <w:rFonts w:ascii="Wingdings" w:hAnsi="Wingdings" w:cs="Wingdings" w:hint="default"/>
        <w:sz w:val="20"/>
      </w:rPr>
    </w:lvl>
    <w:lvl w:ilvl="1" w:tplc="62CECD26">
      <w:start w:val="1"/>
      <w:numFmt w:val="bullet"/>
      <w:lvlText w:val="–"/>
      <w:lvlJc w:val="left"/>
      <w:pPr>
        <w:ind w:left="720" w:hanging="283"/>
      </w:pPr>
      <w:rPr>
        <w:rFonts w:ascii="Century Gothic" w:hAnsi="Century Gothic" w:cs="Century Gothic" w:hint="default"/>
        <w:sz w:val="20"/>
      </w:rPr>
    </w:lvl>
    <w:lvl w:ilvl="2" w:tplc="A786708C">
      <w:start w:val="1"/>
      <w:numFmt w:val="bullet"/>
      <w:lvlText w:val="·"/>
      <w:lvlJc w:val="left"/>
      <w:pPr>
        <w:ind w:left="1077" w:hanging="283"/>
      </w:pPr>
      <w:rPr>
        <w:rFonts w:ascii="Symbol" w:hAnsi="Symbol" w:cs="Symbol" w:hint="default"/>
        <w:sz w:val="20"/>
      </w:rPr>
    </w:lvl>
    <w:lvl w:ilvl="3" w:tplc="3D5C74C4">
      <w:numFmt w:val="decimal"/>
      <w:lvlText w:val=""/>
      <w:lvlJc w:val="left"/>
    </w:lvl>
    <w:lvl w:ilvl="4" w:tplc="005ADB2A">
      <w:numFmt w:val="decimal"/>
      <w:lvlText w:val=""/>
      <w:lvlJc w:val="left"/>
    </w:lvl>
    <w:lvl w:ilvl="5" w:tplc="8D462C96">
      <w:numFmt w:val="decimal"/>
      <w:lvlText w:val=""/>
      <w:lvlJc w:val="left"/>
    </w:lvl>
    <w:lvl w:ilvl="6" w:tplc="05E43EDA">
      <w:numFmt w:val="decimal"/>
      <w:lvlText w:val=""/>
      <w:lvlJc w:val="left"/>
    </w:lvl>
    <w:lvl w:ilvl="7" w:tplc="A640739A">
      <w:numFmt w:val="decimal"/>
      <w:lvlText w:val=""/>
      <w:lvlJc w:val="left"/>
    </w:lvl>
    <w:lvl w:ilvl="8" w:tplc="5F76BEB6">
      <w:numFmt w:val="decimal"/>
      <w:lvlText w:val=""/>
      <w:lvlJc w:val="left"/>
    </w:lvl>
  </w:abstractNum>
  <w:abstractNum w:abstractNumId="23" w15:restartNumberingAfterBreak="0">
    <w:nsid w:val="21F866FB"/>
    <w:multiLevelType w:val="hybridMultilevel"/>
    <w:tmpl w:val="F7D077BE"/>
    <w:lvl w:ilvl="0" w:tplc="9B20AE6A">
      <w:start w:val="1"/>
      <w:numFmt w:val="lowerLetter"/>
      <w:lvlText w:val="%1."/>
      <w:lvlJc w:val="left"/>
      <w:pPr>
        <w:ind w:left="357" w:hanging="357"/>
      </w:pPr>
      <w:rPr>
        <w:rFonts w:ascii="Century Gothic" w:hAnsi="Century Gothic" w:cs="Century Gothic" w:hint="default"/>
        <w:b/>
        <w:sz w:val="20"/>
      </w:rPr>
    </w:lvl>
    <w:lvl w:ilvl="1" w:tplc="B9FEFCBC">
      <w:start w:val="1"/>
      <w:numFmt w:val="bullet"/>
      <w:lvlText w:val=""/>
      <w:lvlJc w:val="left"/>
      <w:pPr>
        <w:ind w:left="720" w:hanging="357"/>
      </w:pPr>
      <w:rPr>
        <w:rFonts w:ascii="Wingdings" w:hAnsi="Wingdings" w:cs="Wingdings" w:hint="default"/>
        <w:sz w:val="20"/>
      </w:rPr>
    </w:lvl>
    <w:lvl w:ilvl="2" w:tplc="6CC2DA1A">
      <w:start w:val="1"/>
      <w:numFmt w:val="bullet"/>
      <w:lvlText w:val="–"/>
      <w:lvlJc w:val="left"/>
      <w:pPr>
        <w:ind w:left="1077" w:hanging="283"/>
      </w:pPr>
      <w:rPr>
        <w:rFonts w:ascii="Century Gothic" w:hAnsi="Century Gothic" w:cs="Century Gothic" w:hint="default"/>
        <w:sz w:val="20"/>
      </w:rPr>
    </w:lvl>
    <w:lvl w:ilvl="3" w:tplc="95BAAB26">
      <w:numFmt w:val="decimal"/>
      <w:lvlText w:val=""/>
      <w:lvlJc w:val="left"/>
    </w:lvl>
    <w:lvl w:ilvl="4" w:tplc="5EEE67E0">
      <w:numFmt w:val="decimal"/>
      <w:lvlText w:val=""/>
      <w:lvlJc w:val="left"/>
    </w:lvl>
    <w:lvl w:ilvl="5" w:tplc="6CBE15A8">
      <w:numFmt w:val="decimal"/>
      <w:lvlText w:val=""/>
      <w:lvlJc w:val="left"/>
    </w:lvl>
    <w:lvl w:ilvl="6" w:tplc="554C9EA6">
      <w:numFmt w:val="decimal"/>
      <w:lvlText w:val=""/>
      <w:lvlJc w:val="left"/>
    </w:lvl>
    <w:lvl w:ilvl="7" w:tplc="CE0887BE">
      <w:numFmt w:val="decimal"/>
      <w:lvlText w:val=""/>
      <w:lvlJc w:val="left"/>
    </w:lvl>
    <w:lvl w:ilvl="8" w:tplc="128CC330">
      <w:numFmt w:val="decimal"/>
      <w:lvlText w:val=""/>
      <w:lvlJc w:val="left"/>
    </w:lvl>
  </w:abstractNum>
  <w:abstractNum w:abstractNumId="24" w15:restartNumberingAfterBreak="0">
    <w:nsid w:val="29A4FE64"/>
    <w:multiLevelType w:val="hybridMultilevel"/>
    <w:tmpl w:val="00000000"/>
    <w:lvl w:ilvl="0" w:tplc="135621C0">
      <w:start w:val="1"/>
      <w:numFmt w:val="bullet"/>
      <w:lvlText w:val=""/>
      <w:lvlJc w:val="left"/>
      <w:pPr>
        <w:ind w:left="357" w:hanging="357"/>
      </w:pPr>
      <w:rPr>
        <w:rFonts w:ascii="Wingdings" w:hAnsi="Wingdings" w:cs="Wingdings" w:hint="default"/>
        <w:sz w:val="20"/>
      </w:rPr>
    </w:lvl>
    <w:lvl w:ilvl="1" w:tplc="3168C7A6">
      <w:start w:val="1"/>
      <w:numFmt w:val="bullet"/>
      <w:lvlText w:val="–"/>
      <w:lvlJc w:val="left"/>
      <w:pPr>
        <w:ind w:left="720" w:hanging="283"/>
      </w:pPr>
      <w:rPr>
        <w:rFonts w:ascii="Century Gothic" w:hAnsi="Century Gothic" w:cs="Century Gothic" w:hint="default"/>
        <w:sz w:val="20"/>
      </w:rPr>
    </w:lvl>
    <w:lvl w:ilvl="2" w:tplc="A12204B4">
      <w:start w:val="1"/>
      <w:numFmt w:val="bullet"/>
      <w:lvlText w:val="·"/>
      <w:lvlJc w:val="left"/>
      <w:pPr>
        <w:ind w:left="1077" w:hanging="283"/>
      </w:pPr>
      <w:rPr>
        <w:rFonts w:ascii="Symbol" w:hAnsi="Symbol" w:cs="Symbol" w:hint="default"/>
        <w:sz w:val="20"/>
      </w:rPr>
    </w:lvl>
    <w:lvl w:ilvl="3" w:tplc="E716C348">
      <w:start w:val="1"/>
      <w:numFmt w:val="decimal"/>
      <w:lvlText w:val=""/>
      <w:lvlJc w:val="left"/>
    </w:lvl>
    <w:lvl w:ilvl="4" w:tplc="52F60CA4">
      <w:start w:val="1"/>
      <w:numFmt w:val="decimal"/>
      <w:lvlText w:val=""/>
      <w:lvlJc w:val="left"/>
    </w:lvl>
    <w:lvl w:ilvl="5" w:tplc="56EAD73A">
      <w:start w:val="1"/>
      <w:numFmt w:val="decimal"/>
      <w:lvlText w:val=""/>
      <w:lvlJc w:val="left"/>
    </w:lvl>
    <w:lvl w:ilvl="6" w:tplc="8BB8B7B4">
      <w:start w:val="1"/>
      <w:numFmt w:val="decimal"/>
      <w:lvlText w:val=""/>
      <w:lvlJc w:val="left"/>
    </w:lvl>
    <w:lvl w:ilvl="7" w:tplc="0882CA08">
      <w:start w:val="1"/>
      <w:numFmt w:val="decimal"/>
      <w:lvlText w:val=""/>
      <w:lvlJc w:val="left"/>
    </w:lvl>
    <w:lvl w:ilvl="8" w:tplc="18D8604A">
      <w:start w:val="1"/>
      <w:numFmt w:val="decimal"/>
      <w:lvlText w:val=""/>
      <w:lvlJc w:val="left"/>
    </w:lvl>
  </w:abstractNum>
  <w:abstractNum w:abstractNumId="25" w15:restartNumberingAfterBreak="0">
    <w:nsid w:val="33156F85"/>
    <w:multiLevelType w:val="hybridMultilevel"/>
    <w:tmpl w:val="05C2560A"/>
    <w:lvl w:ilvl="0" w:tplc="9E28FE4C">
      <w:start w:val="1"/>
      <w:numFmt w:val="bullet"/>
      <w:lvlText w:val=""/>
      <w:lvlJc w:val="left"/>
      <w:pPr>
        <w:ind w:left="720" w:hanging="360"/>
      </w:pPr>
      <w:rPr>
        <w:rFonts w:ascii="Wingdings" w:hAnsi="Wingdings" w:hint="default"/>
      </w:rPr>
    </w:lvl>
    <w:lvl w:ilvl="1" w:tplc="3E84E0B6">
      <w:numFmt w:val="bullet"/>
      <w:lvlText w:val="•"/>
      <w:lvlJc w:val="left"/>
      <w:pPr>
        <w:ind w:left="1440" w:hanging="360"/>
      </w:pPr>
      <w:rPr>
        <w:rFonts w:ascii="Century Gothic" w:eastAsia="Calibri" w:hAnsi="Century Gothic" w:cs="Arial" w:hint="default"/>
      </w:rPr>
    </w:lvl>
    <w:lvl w:ilvl="2" w:tplc="4B7AFB36">
      <w:numFmt w:val="bullet"/>
      <w:lvlText w:val=""/>
      <w:lvlJc w:val="left"/>
      <w:pPr>
        <w:ind w:left="2160" w:hanging="360"/>
      </w:pPr>
      <w:rPr>
        <w:rFonts w:ascii="Symbol" w:eastAsia="Calibri" w:hAnsi="Symbol" w:cs="Arial" w:hint="default"/>
      </w:rPr>
    </w:lvl>
    <w:lvl w:ilvl="3" w:tplc="123E4C02" w:tentative="1">
      <w:start w:val="1"/>
      <w:numFmt w:val="bullet"/>
      <w:lvlText w:val=""/>
      <w:lvlJc w:val="left"/>
      <w:pPr>
        <w:ind w:left="2880" w:hanging="360"/>
      </w:pPr>
      <w:rPr>
        <w:rFonts w:ascii="Symbol" w:hAnsi="Symbol" w:hint="default"/>
      </w:rPr>
    </w:lvl>
    <w:lvl w:ilvl="4" w:tplc="40D4874E" w:tentative="1">
      <w:start w:val="1"/>
      <w:numFmt w:val="bullet"/>
      <w:lvlText w:val="o"/>
      <w:lvlJc w:val="left"/>
      <w:pPr>
        <w:ind w:left="3600" w:hanging="360"/>
      </w:pPr>
      <w:rPr>
        <w:rFonts w:ascii="Courier New" w:hAnsi="Courier New" w:cs="Courier New" w:hint="default"/>
      </w:rPr>
    </w:lvl>
    <w:lvl w:ilvl="5" w:tplc="3D902C7E" w:tentative="1">
      <w:start w:val="1"/>
      <w:numFmt w:val="bullet"/>
      <w:lvlText w:val=""/>
      <w:lvlJc w:val="left"/>
      <w:pPr>
        <w:ind w:left="4320" w:hanging="360"/>
      </w:pPr>
      <w:rPr>
        <w:rFonts w:ascii="Wingdings" w:hAnsi="Wingdings" w:hint="default"/>
      </w:rPr>
    </w:lvl>
    <w:lvl w:ilvl="6" w:tplc="4252C27A" w:tentative="1">
      <w:start w:val="1"/>
      <w:numFmt w:val="bullet"/>
      <w:lvlText w:val=""/>
      <w:lvlJc w:val="left"/>
      <w:pPr>
        <w:ind w:left="5040" w:hanging="360"/>
      </w:pPr>
      <w:rPr>
        <w:rFonts w:ascii="Symbol" w:hAnsi="Symbol" w:hint="default"/>
      </w:rPr>
    </w:lvl>
    <w:lvl w:ilvl="7" w:tplc="49F48998" w:tentative="1">
      <w:start w:val="1"/>
      <w:numFmt w:val="bullet"/>
      <w:lvlText w:val="o"/>
      <w:lvlJc w:val="left"/>
      <w:pPr>
        <w:ind w:left="5760" w:hanging="360"/>
      </w:pPr>
      <w:rPr>
        <w:rFonts w:ascii="Courier New" w:hAnsi="Courier New" w:cs="Courier New" w:hint="default"/>
      </w:rPr>
    </w:lvl>
    <w:lvl w:ilvl="8" w:tplc="F10E6A9C" w:tentative="1">
      <w:start w:val="1"/>
      <w:numFmt w:val="bullet"/>
      <w:lvlText w:val=""/>
      <w:lvlJc w:val="left"/>
      <w:pPr>
        <w:ind w:left="6480" w:hanging="360"/>
      </w:pPr>
      <w:rPr>
        <w:rFonts w:ascii="Wingdings" w:hAnsi="Wingdings" w:hint="default"/>
      </w:rPr>
    </w:lvl>
  </w:abstractNum>
  <w:abstractNum w:abstractNumId="26" w15:restartNumberingAfterBreak="0">
    <w:nsid w:val="34432528"/>
    <w:multiLevelType w:val="hybridMultilevel"/>
    <w:tmpl w:val="538EC7F0"/>
    <w:lvl w:ilvl="0" w:tplc="A3825BFC">
      <w:start w:val="1"/>
      <w:numFmt w:val="bullet"/>
      <w:lvlText w:val=""/>
      <w:lvlJc w:val="left"/>
      <w:pPr>
        <w:ind w:left="357" w:hanging="357"/>
      </w:pPr>
      <w:rPr>
        <w:rFonts w:ascii="Wingdings" w:hAnsi="Wingdings" w:cs="Wingdings" w:hint="default"/>
        <w:sz w:val="20"/>
      </w:rPr>
    </w:lvl>
    <w:lvl w:ilvl="1" w:tplc="3E00148E">
      <w:start w:val="1"/>
      <w:numFmt w:val="bullet"/>
      <w:lvlText w:val="–"/>
      <w:lvlJc w:val="left"/>
      <w:pPr>
        <w:ind w:left="720" w:hanging="283"/>
      </w:pPr>
      <w:rPr>
        <w:rFonts w:ascii="Century Gothic" w:hAnsi="Century Gothic" w:cs="Century Gothic" w:hint="default"/>
        <w:sz w:val="20"/>
      </w:rPr>
    </w:lvl>
    <w:lvl w:ilvl="2" w:tplc="D8C6CD10">
      <w:start w:val="1"/>
      <w:numFmt w:val="bullet"/>
      <w:lvlText w:val="·"/>
      <w:lvlJc w:val="left"/>
      <w:pPr>
        <w:ind w:left="1077" w:hanging="283"/>
      </w:pPr>
      <w:rPr>
        <w:rFonts w:ascii="Symbol" w:hAnsi="Symbol" w:cs="Symbol" w:hint="default"/>
        <w:sz w:val="20"/>
      </w:rPr>
    </w:lvl>
    <w:lvl w:ilvl="3" w:tplc="5E7A0676">
      <w:numFmt w:val="decimal"/>
      <w:lvlText w:val=""/>
      <w:lvlJc w:val="left"/>
    </w:lvl>
    <w:lvl w:ilvl="4" w:tplc="3460C778">
      <w:numFmt w:val="decimal"/>
      <w:lvlText w:val=""/>
      <w:lvlJc w:val="left"/>
    </w:lvl>
    <w:lvl w:ilvl="5" w:tplc="E2CE9B82">
      <w:numFmt w:val="decimal"/>
      <w:lvlText w:val=""/>
      <w:lvlJc w:val="left"/>
    </w:lvl>
    <w:lvl w:ilvl="6" w:tplc="76367C9A">
      <w:numFmt w:val="decimal"/>
      <w:lvlText w:val=""/>
      <w:lvlJc w:val="left"/>
    </w:lvl>
    <w:lvl w:ilvl="7" w:tplc="A2C271CC">
      <w:numFmt w:val="decimal"/>
      <w:lvlText w:val=""/>
      <w:lvlJc w:val="left"/>
    </w:lvl>
    <w:lvl w:ilvl="8" w:tplc="11428406">
      <w:numFmt w:val="decimal"/>
      <w:lvlText w:val=""/>
      <w:lvlJc w:val="left"/>
    </w:lvl>
  </w:abstractNum>
  <w:abstractNum w:abstractNumId="27" w15:restartNumberingAfterBreak="0">
    <w:nsid w:val="36283C9C"/>
    <w:multiLevelType w:val="hybridMultilevel"/>
    <w:tmpl w:val="05C2560A"/>
    <w:lvl w:ilvl="0" w:tplc="66462932">
      <w:start w:val="1"/>
      <w:numFmt w:val="bullet"/>
      <w:lvlText w:val=""/>
      <w:lvlJc w:val="left"/>
      <w:pPr>
        <w:ind w:left="720" w:hanging="360"/>
      </w:pPr>
      <w:rPr>
        <w:rFonts w:ascii="Wingdings" w:hAnsi="Wingdings" w:hint="default"/>
      </w:rPr>
    </w:lvl>
    <w:lvl w:ilvl="1" w:tplc="ED9891C0">
      <w:numFmt w:val="bullet"/>
      <w:lvlText w:val="•"/>
      <w:lvlJc w:val="left"/>
      <w:pPr>
        <w:ind w:left="1440" w:hanging="360"/>
      </w:pPr>
      <w:rPr>
        <w:rFonts w:ascii="Century Gothic" w:eastAsia="Calibri" w:hAnsi="Century Gothic" w:cs="Arial" w:hint="default"/>
      </w:rPr>
    </w:lvl>
    <w:lvl w:ilvl="2" w:tplc="DDFEF284">
      <w:numFmt w:val="bullet"/>
      <w:lvlText w:val=""/>
      <w:lvlJc w:val="left"/>
      <w:pPr>
        <w:ind w:left="2160" w:hanging="360"/>
      </w:pPr>
      <w:rPr>
        <w:rFonts w:ascii="Symbol" w:eastAsia="Calibri" w:hAnsi="Symbol" w:cs="Arial" w:hint="default"/>
      </w:rPr>
    </w:lvl>
    <w:lvl w:ilvl="3" w:tplc="413CEBE0" w:tentative="1">
      <w:start w:val="1"/>
      <w:numFmt w:val="bullet"/>
      <w:lvlText w:val=""/>
      <w:lvlJc w:val="left"/>
      <w:pPr>
        <w:ind w:left="2880" w:hanging="360"/>
      </w:pPr>
      <w:rPr>
        <w:rFonts w:ascii="Symbol" w:hAnsi="Symbol" w:hint="default"/>
      </w:rPr>
    </w:lvl>
    <w:lvl w:ilvl="4" w:tplc="87E24A26" w:tentative="1">
      <w:start w:val="1"/>
      <w:numFmt w:val="bullet"/>
      <w:lvlText w:val="o"/>
      <w:lvlJc w:val="left"/>
      <w:pPr>
        <w:ind w:left="3600" w:hanging="360"/>
      </w:pPr>
      <w:rPr>
        <w:rFonts w:ascii="Courier New" w:hAnsi="Courier New" w:cs="Courier New" w:hint="default"/>
      </w:rPr>
    </w:lvl>
    <w:lvl w:ilvl="5" w:tplc="F51250DC" w:tentative="1">
      <w:start w:val="1"/>
      <w:numFmt w:val="bullet"/>
      <w:lvlText w:val=""/>
      <w:lvlJc w:val="left"/>
      <w:pPr>
        <w:ind w:left="4320" w:hanging="360"/>
      </w:pPr>
      <w:rPr>
        <w:rFonts w:ascii="Wingdings" w:hAnsi="Wingdings" w:hint="default"/>
      </w:rPr>
    </w:lvl>
    <w:lvl w:ilvl="6" w:tplc="A11E6E22" w:tentative="1">
      <w:start w:val="1"/>
      <w:numFmt w:val="bullet"/>
      <w:lvlText w:val=""/>
      <w:lvlJc w:val="left"/>
      <w:pPr>
        <w:ind w:left="5040" w:hanging="360"/>
      </w:pPr>
      <w:rPr>
        <w:rFonts w:ascii="Symbol" w:hAnsi="Symbol" w:hint="default"/>
      </w:rPr>
    </w:lvl>
    <w:lvl w:ilvl="7" w:tplc="69B26110" w:tentative="1">
      <w:start w:val="1"/>
      <w:numFmt w:val="bullet"/>
      <w:lvlText w:val="o"/>
      <w:lvlJc w:val="left"/>
      <w:pPr>
        <w:ind w:left="5760" w:hanging="360"/>
      </w:pPr>
      <w:rPr>
        <w:rFonts w:ascii="Courier New" w:hAnsi="Courier New" w:cs="Courier New" w:hint="default"/>
      </w:rPr>
    </w:lvl>
    <w:lvl w:ilvl="8" w:tplc="3B72D8CE" w:tentative="1">
      <w:start w:val="1"/>
      <w:numFmt w:val="bullet"/>
      <w:lvlText w:val=""/>
      <w:lvlJc w:val="left"/>
      <w:pPr>
        <w:ind w:left="6480" w:hanging="360"/>
      </w:pPr>
      <w:rPr>
        <w:rFonts w:ascii="Wingdings" w:hAnsi="Wingdings" w:hint="default"/>
      </w:rPr>
    </w:lvl>
  </w:abstractNum>
  <w:abstractNum w:abstractNumId="28" w15:restartNumberingAfterBreak="0">
    <w:nsid w:val="38F24F63"/>
    <w:multiLevelType w:val="hybridMultilevel"/>
    <w:tmpl w:val="B268D962"/>
    <w:lvl w:ilvl="0" w:tplc="B45E0026">
      <w:start w:val="1"/>
      <w:numFmt w:val="bullet"/>
      <w:lvlText w:val=""/>
      <w:lvlJc w:val="left"/>
      <w:pPr>
        <w:ind w:left="357" w:hanging="357"/>
      </w:pPr>
      <w:rPr>
        <w:rFonts w:ascii="Wingdings" w:hAnsi="Wingdings" w:cs="Wingdings" w:hint="default"/>
        <w:sz w:val="20"/>
      </w:rPr>
    </w:lvl>
    <w:lvl w:ilvl="1" w:tplc="1BE43E74">
      <w:start w:val="1"/>
      <w:numFmt w:val="bullet"/>
      <w:lvlText w:val="–"/>
      <w:lvlJc w:val="left"/>
      <w:pPr>
        <w:ind w:left="720" w:hanging="283"/>
      </w:pPr>
      <w:rPr>
        <w:rFonts w:ascii="Century Gothic" w:hAnsi="Century Gothic" w:cs="Century Gothic" w:hint="default"/>
        <w:sz w:val="20"/>
      </w:rPr>
    </w:lvl>
    <w:lvl w:ilvl="2" w:tplc="4F340F3E">
      <w:start w:val="1"/>
      <w:numFmt w:val="bullet"/>
      <w:lvlText w:val="·"/>
      <w:lvlJc w:val="left"/>
      <w:pPr>
        <w:ind w:left="1077" w:hanging="283"/>
      </w:pPr>
      <w:rPr>
        <w:rFonts w:ascii="Symbol" w:hAnsi="Symbol" w:cs="Symbol" w:hint="default"/>
        <w:sz w:val="20"/>
      </w:rPr>
    </w:lvl>
    <w:lvl w:ilvl="3" w:tplc="20FA672E">
      <w:numFmt w:val="decimal"/>
      <w:lvlText w:val=""/>
      <w:lvlJc w:val="left"/>
    </w:lvl>
    <w:lvl w:ilvl="4" w:tplc="DBAC10C6">
      <w:numFmt w:val="decimal"/>
      <w:lvlText w:val=""/>
      <w:lvlJc w:val="left"/>
    </w:lvl>
    <w:lvl w:ilvl="5" w:tplc="BFB2B21A">
      <w:numFmt w:val="decimal"/>
      <w:lvlText w:val=""/>
      <w:lvlJc w:val="left"/>
    </w:lvl>
    <w:lvl w:ilvl="6" w:tplc="31B66A04">
      <w:numFmt w:val="decimal"/>
      <w:lvlText w:val=""/>
      <w:lvlJc w:val="left"/>
    </w:lvl>
    <w:lvl w:ilvl="7" w:tplc="AF223A02">
      <w:numFmt w:val="decimal"/>
      <w:lvlText w:val=""/>
      <w:lvlJc w:val="left"/>
    </w:lvl>
    <w:lvl w:ilvl="8" w:tplc="ECF4FD5C">
      <w:numFmt w:val="decimal"/>
      <w:lvlText w:val=""/>
      <w:lvlJc w:val="left"/>
    </w:lvl>
  </w:abstractNum>
  <w:abstractNum w:abstractNumId="29" w15:restartNumberingAfterBreak="0">
    <w:nsid w:val="3E6D0FE8"/>
    <w:multiLevelType w:val="hybridMultilevel"/>
    <w:tmpl w:val="E8F6DB40"/>
    <w:lvl w:ilvl="0" w:tplc="41D630C6">
      <w:start w:val="1"/>
      <w:numFmt w:val="bullet"/>
      <w:lvlText w:val=""/>
      <w:lvlJc w:val="left"/>
      <w:pPr>
        <w:ind w:left="357" w:hanging="357"/>
      </w:pPr>
      <w:rPr>
        <w:rFonts w:ascii="Wingdings" w:hAnsi="Wingdings" w:cs="Wingdings" w:hint="default"/>
        <w:sz w:val="20"/>
      </w:rPr>
    </w:lvl>
    <w:lvl w:ilvl="1" w:tplc="722ECD02">
      <w:start w:val="1"/>
      <w:numFmt w:val="bullet"/>
      <w:lvlText w:val="–"/>
      <w:lvlJc w:val="left"/>
      <w:pPr>
        <w:ind w:left="720" w:hanging="283"/>
      </w:pPr>
      <w:rPr>
        <w:rFonts w:ascii="Century Gothic" w:hAnsi="Century Gothic" w:cs="Century Gothic" w:hint="default"/>
        <w:sz w:val="20"/>
      </w:rPr>
    </w:lvl>
    <w:lvl w:ilvl="2" w:tplc="538448EC">
      <w:start w:val="1"/>
      <w:numFmt w:val="bullet"/>
      <w:lvlText w:val="·"/>
      <w:lvlJc w:val="left"/>
      <w:pPr>
        <w:ind w:left="1077" w:hanging="283"/>
      </w:pPr>
      <w:rPr>
        <w:rFonts w:ascii="Symbol" w:hAnsi="Symbol" w:cs="Symbol" w:hint="default"/>
        <w:sz w:val="20"/>
      </w:rPr>
    </w:lvl>
    <w:lvl w:ilvl="3" w:tplc="EA984D4C">
      <w:numFmt w:val="decimal"/>
      <w:lvlText w:val=""/>
      <w:lvlJc w:val="left"/>
    </w:lvl>
    <w:lvl w:ilvl="4" w:tplc="D7E28740">
      <w:numFmt w:val="decimal"/>
      <w:lvlText w:val=""/>
      <w:lvlJc w:val="left"/>
    </w:lvl>
    <w:lvl w:ilvl="5" w:tplc="454256DC">
      <w:numFmt w:val="decimal"/>
      <w:lvlText w:val=""/>
      <w:lvlJc w:val="left"/>
    </w:lvl>
    <w:lvl w:ilvl="6" w:tplc="A5CE4F9A">
      <w:numFmt w:val="decimal"/>
      <w:lvlText w:val=""/>
      <w:lvlJc w:val="left"/>
    </w:lvl>
    <w:lvl w:ilvl="7" w:tplc="3626C2C6">
      <w:numFmt w:val="decimal"/>
      <w:lvlText w:val=""/>
      <w:lvlJc w:val="left"/>
    </w:lvl>
    <w:lvl w:ilvl="8" w:tplc="A46EAFE6">
      <w:numFmt w:val="decimal"/>
      <w:lvlText w:val=""/>
      <w:lvlJc w:val="left"/>
    </w:lvl>
  </w:abstractNum>
  <w:abstractNum w:abstractNumId="30" w15:restartNumberingAfterBreak="0">
    <w:nsid w:val="4AE0D0A3"/>
    <w:multiLevelType w:val="hybridMultilevel"/>
    <w:tmpl w:val="00000000"/>
    <w:lvl w:ilvl="0" w:tplc="3F9CAA08">
      <w:start w:val="1"/>
      <w:numFmt w:val="bullet"/>
      <w:lvlText w:val=""/>
      <w:lvlJc w:val="left"/>
      <w:pPr>
        <w:ind w:left="357" w:hanging="357"/>
      </w:pPr>
      <w:rPr>
        <w:rFonts w:ascii="Wingdings" w:hAnsi="Wingdings" w:cs="Wingdings" w:hint="default"/>
        <w:sz w:val="20"/>
      </w:rPr>
    </w:lvl>
    <w:lvl w:ilvl="1" w:tplc="8BDE26B2">
      <w:start w:val="1"/>
      <w:numFmt w:val="bullet"/>
      <w:lvlText w:val="–"/>
      <w:lvlJc w:val="left"/>
      <w:pPr>
        <w:ind w:left="720" w:hanging="283"/>
      </w:pPr>
      <w:rPr>
        <w:rFonts w:ascii="Century Gothic" w:hAnsi="Century Gothic" w:cs="Century Gothic" w:hint="default"/>
        <w:sz w:val="20"/>
      </w:rPr>
    </w:lvl>
    <w:lvl w:ilvl="2" w:tplc="D430E1AA">
      <w:start w:val="1"/>
      <w:numFmt w:val="bullet"/>
      <w:lvlText w:val="·"/>
      <w:lvlJc w:val="left"/>
      <w:pPr>
        <w:ind w:left="1077" w:hanging="283"/>
      </w:pPr>
      <w:rPr>
        <w:rFonts w:ascii="Symbol" w:hAnsi="Symbol" w:cs="Symbol" w:hint="default"/>
        <w:sz w:val="20"/>
      </w:rPr>
    </w:lvl>
    <w:lvl w:ilvl="3" w:tplc="F662BE0E">
      <w:start w:val="1"/>
      <w:numFmt w:val="decimal"/>
      <w:lvlText w:val=""/>
      <w:lvlJc w:val="left"/>
    </w:lvl>
    <w:lvl w:ilvl="4" w:tplc="C1C06DE0">
      <w:start w:val="1"/>
      <w:numFmt w:val="decimal"/>
      <w:lvlText w:val=""/>
      <w:lvlJc w:val="left"/>
    </w:lvl>
    <w:lvl w:ilvl="5" w:tplc="8850C802">
      <w:start w:val="1"/>
      <w:numFmt w:val="decimal"/>
      <w:lvlText w:val=""/>
      <w:lvlJc w:val="left"/>
    </w:lvl>
    <w:lvl w:ilvl="6" w:tplc="B160328A">
      <w:start w:val="1"/>
      <w:numFmt w:val="decimal"/>
      <w:lvlText w:val=""/>
      <w:lvlJc w:val="left"/>
    </w:lvl>
    <w:lvl w:ilvl="7" w:tplc="385EBA2E">
      <w:start w:val="1"/>
      <w:numFmt w:val="decimal"/>
      <w:lvlText w:val=""/>
      <w:lvlJc w:val="left"/>
    </w:lvl>
    <w:lvl w:ilvl="8" w:tplc="1298B3C2">
      <w:start w:val="1"/>
      <w:numFmt w:val="decimal"/>
      <w:lvlText w:val=""/>
      <w:lvlJc w:val="left"/>
    </w:lvl>
  </w:abstractNum>
  <w:abstractNum w:abstractNumId="31" w15:restartNumberingAfterBreak="0">
    <w:nsid w:val="4C2F7A0D"/>
    <w:multiLevelType w:val="hybridMultilevel"/>
    <w:tmpl w:val="30C8CDFA"/>
    <w:lvl w:ilvl="0" w:tplc="53124B2A">
      <w:start w:val="1"/>
      <w:numFmt w:val="decimal"/>
      <w:lvlText w:val="%1."/>
      <w:lvlJc w:val="left"/>
      <w:pPr>
        <w:ind w:left="357" w:hanging="357"/>
      </w:pPr>
      <w:rPr>
        <w:rFonts w:ascii="Century Gothic" w:hAnsi="Century Gothic" w:cs="Century Gothic" w:hint="default"/>
        <w:b/>
        <w:sz w:val="20"/>
      </w:rPr>
    </w:lvl>
    <w:lvl w:ilvl="1" w:tplc="0C741DE0">
      <w:start w:val="1"/>
      <w:numFmt w:val="lowerLetter"/>
      <w:lvlText w:val="%2."/>
      <w:lvlJc w:val="left"/>
      <w:pPr>
        <w:ind w:left="720" w:hanging="357"/>
      </w:pPr>
      <w:rPr>
        <w:rFonts w:ascii="Century Gothic" w:hAnsi="Century Gothic" w:cs="Century Gothic" w:hint="default"/>
        <w:b/>
        <w:sz w:val="20"/>
      </w:rPr>
    </w:lvl>
    <w:lvl w:ilvl="2" w:tplc="A5625344">
      <w:start w:val="1"/>
      <w:numFmt w:val="bullet"/>
      <w:lvlText w:val=""/>
      <w:lvlJc w:val="left"/>
      <w:pPr>
        <w:ind w:left="1077" w:hanging="283"/>
      </w:pPr>
      <w:rPr>
        <w:rFonts w:ascii="Wingdings" w:hAnsi="Wingdings" w:cs="Wingdings" w:hint="default"/>
        <w:sz w:val="20"/>
      </w:rPr>
    </w:lvl>
    <w:lvl w:ilvl="3" w:tplc="DFC87E6C">
      <w:numFmt w:val="decimal"/>
      <w:lvlText w:val=""/>
      <w:lvlJc w:val="left"/>
    </w:lvl>
    <w:lvl w:ilvl="4" w:tplc="8320CE22">
      <w:numFmt w:val="decimal"/>
      <w:lvlText w:val=""/>
      <w:lvlJc w:val="left"/>
    </w:lvl>
    <w:lvl w:ilvl="5" w:tplc="7CD45B2E">
      <w:numFmt w:val="decimal"/>
      <w:lvlText w:val=""/>
      <w:lvlJc w:val="left"/>
    </w:lvl>
    <w:lvl w:ilvl="6" w:tplc="6454573A">
      <w:numFmt w:val="decimal"/>
      <w:lvlText w:val=""/>
      <w:lvlJc w:val="left"/>
    </w:lvl>
    <w:lvl w:ilvl="7" w:tplc="C97890F6">
      <w:numFmt w:val="decimal"/>
      <w:lvlText w:val=""/>
      <w:lvlJc w:val="left"/>
    </w:lvl>
    <w:lvl w:ilvl="8" w:tplc="BB9CDA8C">
      <w:numFmt w:val="decimal"/>
      <w:lvlText w:val=""/>
      <w:lvlJc w:val="left"/>
    </w:lvl>
  </w:abstractNum>
  <w:abstractNum w:abstractNumId="32" w15:restartNumberingAfterBreak="0">
    <w:nsid w:val="4CD60582"/>
    <w:multiLevelType w:val="hybridMultilevel"/>
    <w:tmpl w:val="FF04E5D0"/>
    <w:lvl w:ilvl="0" w:tplc="B6F6A544">
      <w:start w:val="1"/>
      <w:numFmt w:val="lowerLetter"/>
      <w:lvlText w:val="%1."/>
      <w:lvlJc w:val="left"/>
      <w:pPr>
        <w:ind w:left="357" w:hanging="357"/>
      </w:pPr>
      <w:rPr>
        <w:rFonts w:ascii="Century Gothic" w:hAnsi="Century Gothic" w:cs="Century Gothic" w:hint="default"/>
        <w:b/>
        <w:sz w:val="20"/>
      </w:rPr>
    </w:lvl>
    <w:lvl w:ilvl="1" w:tplc="ACCED3EA">
      <w:start w:val="1"/>
      <w:numFmt w:val="bullet"/>
      <w:lvlText w:val=""/>
      <w:lvlJc w:val="left"/>
      <w:pPr>
        <w:ind w:left="720" w:hanging="357"/>
      </w:pPr>
      <w:rPr>
        <w:rFonts w:ascii="Wingdings" w:hAnsi="Wingdings" w:cs="Wingdings" w:hint="default"/>
        <w:sz w:val="20"/>
      </w:rPr>
    </w:lvl>
    <w:lvl w:ilvl="2" w:tplc="501497EA">
      <w:start w:val="1"/>
      <w:numFmt w:val="bullet"/>
      <w:lvlText w:val="–"/>
      <w:lvlJc w:val="left"/>
      <w:pPr>
        <w:ind w:left="1077" w:hanging="283"/>
      </w:pPr>
      <w:rPr>
        <w:rFonts w:ascii="Century Gothic" w:hAnsi="Century Gothic" w:cs="Century Gothic" w:hint="default"/>
        <w:sz w:val="20"/>
      </w:rPr>
    </w:lvl>
    <w:lvl w:ilvl="3" w:tplc="9710E93E">
      <w:numFmt w:val="decimal"/>
      <w:lvlText w:val=""/>
      <w:lvlJc w:val="left"/>
    </w:lvl>
    <w:lvl w:ilvl="4" w:tplc="9056BF66">
      <w:numFmt w:val="decimal"/>
      <w:lvlText w:val=""/>
      <w:lvlJc w:val="left"/>
    </w:lvl>
    <w:lvl w:ilvl="5" w:tplc="599E78B6">
      <w:numFmt w:val="decimal"/>
      <w:lvlText w:val=""/>
      <w:lvlJc w:val="left"/>
    </w:lvl>
    <w:lvl w:ilvl="6" w:tplc="7BB41E1E">
      <w:numFmt w:val="decimal"/>
      <w:lvlText w:val=""/>
      <w:lvlJc w:val="left"/>
    </w:lvl>
    <w:lvl w:ilvl="7" w:tplc="D6447356">
      <w:numFmt w:val="decimal"/>
      <w:lvlText w:val=""/>
      <w:lvlJc w:val="left"/>
    </w:lvl>
    <w:lvl w:ilvl="8" w:tplc="45AAF11A">
      <w:numFmt w:val="decimal"/>
      <w:lvlText w:val=""/>
      <w:lvlJc w:val="left"/>
    </w:lvl>
  </w:abstractNum>
  <w:abstractNum w:abstractNumId="33" w15:restartNumberingAfterBreak="0">
    <w:nsid w:val="54494776"/>
    <w:multiLevelType w:val="hybridMultilevel"/>
    <w:tmpl w:val="65D036EC"/>
    <w:lvl w:ilvl="0" w:tplc="B59E0D60">
      <w:start w:val="1"/>
      <w:numFmt w:val="bullet"/>
      <w:lvlText w:val=""/>
      <w:lvlJc w:val="left"/>
      <w:pPr>
        <w:ind w:left="357" w:hanging="357"/>
      </w:pPr>
      <w:rPr>
        <w:rFonts w:ascii="Wingdings" w:hAnsi="Wingdings" w:cs="Wingdings" w:hint="default"/>
        <w:sz w:val="20"/>
      </w:rPr>
    </w:lvl>
    <w:lvl w:ilvl="1" w:tplc="68D2C9D6">
      <w:start w:val="1"/>
      <w:numFmt w:val="bullet"/>
      <w:lvlText w:val="–"/>
      <w:lvlJc w:val="left"/>
      <w:pPr>
        <w:ind w:left="720" w:hanging="283"/>
      </w:pPr>
      <w:rPr>
        <w:rFonts w:ascii="Century Gothic" w:hAnsi="Century Gothic" w:cs="Century Gothic" w:hint="default"/>
        <w:sz w:val="20"/>
      </w:rPr>
    </w:lvl>
    <w:lvl w:ilvl="2" w:tplc="B0986162">
      <w:start w:val="1"/>
      <w:numFmt w:val="bullet"/>
      <w:lvlText w:val="·"/>
      <w:lvlJc w:val="left"/>
      <w:pPr>
        <w:ind w:left="1077" w:hanging="283"/>
      </w:pPr>
      <w:rPr>
        <w:rFonts w:ascii="Symbol" w:hAnsi="Symbol" w:cs="Symbol" w:hint="default"/>
        <w:sz w:val="20"/>
      </w:rPr>
    </w:lvl>
    <w:lvl w:ilvl="3" w:tplc="522CB76C">
      <w:numFmt w:val="decimal"/>
      <w:lvlText w:val=""/>
      <w:lvlJc w:val="left"/>
    </w:lvl>
    <w:lvl w:ilvl="4" w:tplc="5DCA83A8">
      <w:numFmt w:val="decimal"/>
      <w:lvlText w:val=""/>
      <w:lvlJc w:val="left"/>
    </w:lvl>
    <w:lvl w:ilvl="5" w:tplc="36468076">
      <w:numFmt w:val="decimal"/>
      <w:lvlText w:val=""/>
      <w:lvlJc w:val="left"/>
    </w:lvl>
    <w:lvl w:ilvl="6" w:tplc="C292DA46">
      <w:numFmt w:val="decimal"/>
      <w:lvlText w:val=""/>
      <w:lvlJc w:val="left"/>
    </w:lvl>
    <w:lvl w:ilvl="7" w:tplc="2DDC95E0">
      <w:numFmt w:val="decimal"/>
      <w:lvlText w:val=""/>
      <w:lvlJc w:val="left"/>
    </w:lvl>
    <w:lvl w:ilvl="8" w:tplc="2CAE8F12">
      <w:numFmt w:val="decimal"/>
      <w:lvlText w:val=""/>
      <w:lvlJc w:val="left"/>
    </w:lvl>
  </w:abstractNum>
  <w:abstractNum w:abstractNumId="34" w15:restartNumberingAfterBreak="0">
    <w:nsid w:val="55F26C3E"/>
    <w:multiLevelType w:val="hybridMultilevel"/>
    <w:tmpl w:val="7778B300"/>
    <w:lvl w:ilvl="0" w:tplc="2C18F4B0">
      <w:start w:val="1"/>
      <w:numFmt w:val="lowerLetter"/>
      <w:lvlText w:val="%1."/>
      <w:lvlJc w:val="left"/>
      <w:pPr>
        <w:ind w:left="710" w:hanging="710"/>
      </w:pPr>
      <w:rPr>
        <w:rFonts w:hint="default"/>
      </w:rPr>
    </w:lvl>
    <w:lvl w:ilvl="1" w:tplc="C324B8BC">
      <w:start w:val="1"/>
      <w:numFmt w:val="decimal"/>
      <w:lvlText w:val="%2."/>
      <w:lvlJc w:val="left"/>
      <w:pPr>
        <w:ind w:left="2860" w:hanging="2140"/>
      </w:pPr>
      <w:rPr>
        <w:rFonts w:hint="default"/>
      </w:rPr>
    </w:lvl>
    <w:lvl w:ilvl="2" w:tplc="9358FECC" w:tentative="1">
      <w:start w:val="1"/>
      <w:numFmt w:val="lowerRoman"/>
      <w:lvlText w:val="%3."/>
      <w:lvlJc w:val="right"/>
      <w:pPr>
        <w:ind w:left="1800" w:hanging="180"/>
      </w:pPr>
    </w:lvl>
    <w:lvl w:ilvl="3" w:tplc="6764E232" w:tentative="1">
      <w:start w:val="1"/>
      <w:numFmt w:val="decimal"/>
      <w:lvlText w:val="%4."/>
      <w:lvlJc w:val="left"/>
      <w:pPr>
        <w:ind w:left="2520" w:hanging="360"/>
      </w:pPr>
    </w:lvl>
    <w:lvl w:ilvl="4" w:tplc="51045FE6" w:tentative="1">
      <w:start w:val="1"/>
      <w:numFmt w:val="lowerLetter"/>
      <w:lvlText w:val="%5."/>
      <w:lvlJc w:val="left"/>
      <w:pPr>
        <w:ind w:left="3240" w:hanging="360"/>
      </w:pPr>
    </w:lvl>
    <w:lvl w:ilvl="5" w:tplc="8B9E956C" w:tentative="1">
      <w:start w:val="1"/>
      <w:numFmt w:val="lowerRoman"/>
      <w:lvlText w:val="%6."/>
      <w:lvlJc w:val="right"/>
      <w:pPr>
        <w:ind w:left="3960" w:hanging="180"/>
      </w:pPr>
    </w:lvl>
    <w:lvl w:ilvl="6" w:tplc="C5EA4322" w:tentative="1">
      <w:start w:val="1"/>
      <w:numFmt w:val="decimal"/>
      <w:lvlText w:val="%7."/>
      <w:lvlJc w:val="left"/>
      <w:pPr>
        <w:ind w:left="4680" w:hanging="360"/>
      </w:pPr>
    </w:lvl>
    <w:lvl w:ilvl="7" w:tplc="ECD2E4F0" w:tentative="1">
      <w:start w:val="1"/>
      <w:numFmt w:val="lowerLetter"/>
      <w:lvlText w:val="%8."/>
      <w:lvlJc w:val="left"/>
      <w:pPr>
        <w:ind w:left="5400" w:hanging="360"/>
      </w:pPr>
    </w:lvl>
    <w:lvl w:ilvl="8" w:tplc="756C22CC" w:tentative="1">
      <w:start w:val="1"/>
      <w:numFmt w:val="lowerRoman"/>
      <w:lvlText w:val="%9."/>
      <w:lvlJc w:val="right"/>
      <w:pPr>
        <w:ind w:left="6120" w:hanging="180"/>
      </w:pPr>
    </w:lvl>
  </w:abstractNum>
  <w:abstractNum w:abstractNumId="35" w15:restartNumberingAfterBreak="0">
    <w:nsid w:val="563D3CB2"/>
    <w:multiLevelType w:val="hybridMultilevel"/>
    <w:tmpl w:val="606A41E0"/>
    <w:lvl w:ilvl="0" w:tplc="9B3020AC">
      <w:start w:val="1"/>
      <w:numFmt w:val="bullet"/>
      <w:lvlText w:val=""/>
      <w:lvlJc w:val="left"/>
      <w:pPr>
        <w:ind w:left="357" w:hanging="357"/>
      </w:pPr>
      <w:rPr>
        <w:rFonts w:ascii="Wingdings" w:hAnsi="Wingdings" w:cs="Wingdings" w:hint="default"/>
        <w:sz w:val="20"/>
      </w:rPr>
    </w:lvl>
    <w:lvl w:ilvl="1" w:tplc="EC9CC902">
      <w:start w:val="1"/>
      <w:numFmt w:val="bullet"/>
      <w:lvlText w:val="–"/>
      <w:lvlJc w:val="left"/>
      <w:pPr>
        <w:ind w:left="720" w:hanging="283"/>
      </w:pPr>
      <w:rPr>
        <w:rFonts w:ascii="Century Gothic" w:hAnsi="Century Gothic" w:cs="Century Gothic" w:hint="default"/>
        <w:sz w:val="20"/>
      </w:rPr>
    </w:lvl>
    <w:lvl w:ilvl="2" w:tplc="DAE8AB72">
      <w:start w:val="1"/>
      <w:numFmt w:val="bullet"/>
      <w:lvlText w:val="·"/>
      <w:lvlJc w:val="left"/>
      <w:pPr>
        <w:ind w:left="1077" w:hanging="283"/>
      </w:pPr>
      <w:rPr>
        <w:rFonts w:ascii="Symbol" w:hAnsi="Symbol" w:cs="Symbol" w:hint="default"/>
        <w:sz w:val="20"/>
      </w:rPr>
    </w:lvl>
    <w:lvl w:ilvl="3" w:tplc="DF24ECF6">
      <w:numFmt w:val="decimal"/>
      <w:lvlText w:val=""/>
      <w:lvlJc w:val="left"/>
    </w:lvl>
    <w:lvl w:ilvl="4" w:tplc="508A3922">
      <w:numFmt w:val="decimal"/>
      <w:lvlText w:val=""/>
      <w:lvlJc w:val="left"/>
    </w:lvl>
    <w:lvl w:ilvl="5" w:tplc="4814AB56">
      <w:numFmt w:val="decimal"/>
      <w:lvlText w:val=""/>
      <w:lvlJc w:val="left"/>
    </w:lvl>
    <w:lvl w:ilvl="6" w:tplc="78DC1112">
      <w:numFmt w:val="decimal"/>
      <w:lvlText w:val=""/>
      <w:lvlJc w:val="left"/>
    </w:lvl>
    <w:lvl w:ilvl="7" w:tplc="3E52423E">
      <w:numFmt w:val="decimal"/>
      <w:lvlText w:val=""/>
      <w:lvlJc w:val="left"/>
    </w:lvl>
    <w:lvl w:ilvl="8" w:tplc="AA62F278">
      <w:numFmt w:val="decimal"/>
      <w:lvlText w:val=""/>
      <w:lvlJc w:val="left"/>
    </w:lvl>
  </w:abstractNum>
  <w:abstractNum w:abstractNumId="36" w15:restartNumberingAfterBreak="0">
    <w:nsid w:val="58307F9C"/>
    <w:multiLevelType w:val="hybridMultilevel"/>
    <w:tmpl w:val="AEF8CF56"/>
    <w:lvl w:ilvl="0" w:tplc="D4D44D3E">
      <w:start w:val="1"/>
      <w:numFmt w:val="decimal"/>
      <w:lvlText w:val="%1."/>
      <w:lvlJc w:val="left"/>
      <w:pPr>
        <w:ind w:left="357" w:hanging="357"/>
      </w:pPr>
      <w:rPr>
        <w:rFonts w:ascii="Century Gothic" w:hAnsi="Century Gothic" w:cs="Century Gothic" w:hint="default"/>
        <w:b/>
        <w:sz w:val="20"/>
      </w:rPr>
    </w:lvl>
    <w:lvl w:ilvl="1" w:tplc="D916A4BE">
      <w:start w:val="1"/>
      <w:numFmt w:val="lowerLetter"/>
      <w:lvlText w:val="%2."/>
      <w:lvlJc w:val="left"/>
      <w:pPr>
        <w:ind w:left="720" w:hanging="357"/>
      </w:pPr>
      <w:rPr>
        <w:rFonts w:ascii="Century Gothic" w:hAnsi="Century Gothic" w:cs="Century Gothic" w:hint="default"/>
        <w:b/>
        <w:sz w:val="20"/>
      </w:rPr>
    </w:lvl>
    <w:lvl w:ilvl="2" w:tplc="940063B0">
      <w:start w:val="1"/>
      <w:numFmt w:val="bullet"/>
      <w:lvlText w:val=""/>
      <w:lvlJc w:val="left"/>
      <w:pPr>
        <w:ind w:left="1077" w:hanging="283"/>
      </w:pPr>
      <w:rPr>
        <w:rFonts w:ascii="Wingdings" w:hAnsi="Wingdings" w:cs="Wingdings" w:hint="default"/>
        <w:sz w:val="20"/>
      </w:rPr>
    </w:lvl>
    <w:lvl w:ilvl="3" w:tplc="B22CDDCA">
      <w:numFmt w:val="decimal"/>
      <w:lvlText w:val=""/>
      <w:lvlJc w:val="left"/>
    </w:lvl>
    <w:lvl w:ilvl="4" w:tplc="1E2E3784">
      <w:numFmt w:val="decimal"/>
      <w:lvlText w:val=""/>
      <w:lvlJc w:val="left"/>
    </w:lvl>
    <w:lvl w:ilvl="5" w:tplc="1DE68C2C">
      <w:numFmt w:val="decimal"/>
      <w:lvlText w:val=""/>
      <w:lvlJc w:val="left"/>
    </w:lvl>
    <w:lvl w:ilvl="6" w:tplc="0B88A402">
      <w:numFmt w:val="decimal"/>
      <w:lvlText w:val=""/>
      <w:lvlJc w:val="left"/>
    </w:lvl>
    <w:lvl w:ilvl="7" w:tplc="6ACC6D0A">
      <w:numFmt w:val="decimal"/>
      <w:lvlText w:val=""/>
      <w:lvlJc w:val="left"/>
    </w:lvl>
    <w:lvl w:ilvl="8" w:tplc="84F2B388">
      <w:numFmt w:val="decimal"/>
      <w:lvlText w:val=""/>
      <w:lvlJc w:val="left"/>
    </w:lvl>
  </w:abstractNum>
  <w:abstractNum w:abstractNumId="37" w15:restartNumberingAfterBreak="0">
    <w:nsid w:val="58724C35"/>
    <w:multiLevelType w:val="hybridMultilevel"/>
    <w:tmpl w:val="BCEC31DA"/>
    <w:lvl w:ilvl="0" w:tplc="791A540E">
      <w:start w:val="1"/>
      <w:numFmt w:val="decimal"/>
      <w:lvlText w:val="%1."/>
      <w:lvlJc w:val="left"/>
      <w:pPr>
        <w:ind w:left="357" w:hanging="357"/>
      </w:pPr>
      <w:rPr>
        <w:rFonts w:ascii="Century Gothic" w:hAnsi="Century Gothic" w:cs="Century Gothic" w:hint="default"/>
        <w:b/>
        <w:sz w:val="20"/>
      </w:rPr>
    </w:lvl>
    <w:lvl w:ilvl="1" w:tplc="F8A22092">
      <w:start w:val="1"/>
      <w:numFmt w:val="lowerLetter"/>
      <w:lvlText w:val="%2."/>
      <w:lvlJc w:val="left"/>
      <w:pPr>
        <w:ind w:left="720" w:hanging="357"/>
      </w:pPr>
      <w:rPr>
        <w:rFonts w:ascii="Century Gothic" w:hAnsi="Century Gothic" w:cs="Century Gothic" w:hint="default"/>
        <w:b/>
        <w:sz w:val="20"/>
      </w:rPr>
    </w:lvl>
    <w:lvl w:ilvl="2" w:tplc="CC5A1B6E">
      <w:start w:val="1"/>
      <w:numFmt w:val="bullet"/>
      <w:lvlText w:val=""/>
      <w:lvlJc w:val="left"/>
      <w:pPr>
        <w:ind w:left="1077" w:hanging="283"/>
      </w:pPr>
      <w:rPr>
        <w:rFonts w:ascii="Wingdings" w:hAnsi="Wingdings" w:cs="Wingdings" w:hint="default"/>
        <w:sz w:val="20"/>
      </w:rPr>
    </w:lvl>
    <w:lvl w:ilvl="3" w:tplc="BF5259BC">
      <w:numFmt w:val="decimal"/>
      <w:lvlText w:val=""/>
      <w:lvlJc w:val="left"/>
    </w:lvl>
    <w:lvl w:ilvl="4" w:tplc="15F602B4">
      <w:numFmt w:val="decimal"/>
      <w:lvlText w:val=""/>
      <w:lvlJc w:val="left"/>
    </w:lvl>
    <w:lvl w:ilvl="5" w:tplc="2EF61AA2">
      <w:numFmt w:val="decimal"/>
      <w:lvlText w:val=""/>
      <w:lvlJc w:val="left"/>
    </w:lvl>
    <w:lvl w:ilvl="6" w:tplc="144AAA1C">
      <w:numFmt w:val="decimal"/>
      <w:lvlText w:val=""/>
      <w:lvlJc w:val="left"/>
    </w:lvl>
    <w:lvl w:ilvl="7" w:tplc="69D4722C">
      <w:numFmt w:val="decimal"/>
      <w:lvlText w:val=""/>
      <w:lvlJc w:val="left"/>
    </w:lvl>
    <w:lvl w:ilvl="8" w:tplc="A03CC834">
      <w:numFmt w:val="decimal"/>
      <w:lvlText w:val=""/>
      <w:lvlJc w:val="left"/>
    </w:lvl>
  </w:abstractNum>
  <w:abstractNum w:abstractNumId="38" w15:restartNumberingAfterBreak="0">
    <w:nsid w:val="5A3320AC"/>
    <w:multiLevelType w:val="hybridMultilevel"/>
    <w:tmpl w:val="5A9EF8C0"/>
    <w:lvl w:ilvl="0" w:tplc="B90A28F2">
      <w:start w:val="1"/>
      <w:numFmt w:val="bullet"/>
      <w:lvlText w:val=""/>
      <w:lvlJc w:val="left"/>
      <w:pPr>
        <w:ind w:left="720" w:hanging="360"/>
      </w:pPr>
      <w:rPr>
        <w:rFonts w:ascii="Symbol" w:hAnsi="Symbol" w:hint="default"/>
      </w:rPr>
    </w:lvl>
    <w:lvl w:ilvl="1" w:tplc="25F8EA60" w:tentative="1">
      <w:start w:val="1"/>
      <w:numFmt w:val="bullet"/>
      <w:lvlText w:val="o"/>
      <w:lvlJc w:val="left"/>
      <w:pPr>
        <w:ind w:left="1440" w:hanging="360"/>
      </w:pPr>
      <w:rPr>
        <w:rFonts w:ascii="Courier New" w:hAnsi="Courier New" w:cs="Courier New" w:hint="default"/>
      </w:rPr>
    </w:lvl>
    <w:lvl w:ilvl="2" w:tplc="2272F6A2" w:tentative="1">
      <w:start w:val="1"/>
      <w:numFmt w:val="bullet"/>
      <w:lvlText w:val=""/>
      <w:lvlJc w:val="left"/>
      <w:pPr>
        <w:ind w:left="2160" w:hanging="360"/>
      </w:pPr>
      <w:rPr>
        <w:rFonts w:ascii="Wingdings" w:hAnsi="Wingdings" w:hint="default"/>
      </w:rPr>
    </w:lvl>
    <w:lvl w:ilvl="3" w:tplc="504AA6EE" w:tentative="1">
      <w:start w:val="1"/>
      <w:numFmt w:val="bullet"/>
      <w:lvlText w:val=""/>
      <w:lvlJc w:val="left"/>
      <w:pPr>
        <w:ind w:left="2880" w:hanging="360"/>
      </w:pPr>
      <w:rPr>
        <w:rFonts w:ascii="Symbol" w:hAnsi="Symbol" w:hint="default"/>
      </w:rPr>
    </w:lvl>
    <w:lvl w:ilvl="4" w:tplc="6FDE21FE" w:tentative="1">
      <w:start w:val="1"/>
      <w:numFmt w:val="bullet"/>
      <w:lvlText w:val="o"/>
      <w:lvlJc w:val="left"/>
      <w:pPr>
        <w:ind w:left="3600" w:hanging="360"/>
      </w:pPr>
      <w:rPr>
        <w:rFonts w:ascii="Courier New" w:hAnsi="Courier New" w:cs="Courier New" w:hint="default"/>
      </w:rPr>
    </w:lvl>
    <w:lvl w:ilvl="5" w:tplc="5664BF40" w:tentative="1">
      <w:start w:val="1"/>
      <w:numFmt w:val="bullet"/>
      <w:lvlText w:val=""/>
      <w:lvlJc w:val="left"/>
      <w:pPr>
        <w:ind w:left="4320" w:hanging="360"/>
      </w:pPr>
      <w:rPr>
        <w:rFonts w:ascii="Wingdings" w:hAnsi="Wingdings" w:hint="default"/>
      </w:rPr>
    </w:lvl>
    <w:lvl w:ilvl="6" w:tplc="AE5212E6" w:tentative="1">
      <w:start w:val="1"/>
      <w:numFmt w:val="bullet"/>
      <w:lvlText w:val=""/>
      <w:lvlJc w:val="left"/>
      <w:pPr>
        <w:ind w:left="5040" w:hanging="360"/>
      </w:pPr>
      <w:rPr>
        <w:rFonts w:ascii="Symbol" w:hAnsi="Symbol" w:hint="default"/>
      </w:rPr>
    </w:lvl>
    <w:lvl w:ilvl="7" w:tplc="46C6A076" w:tentative="1">
      <w:start w:val="1"/>
      <w:numFmt w:val="bullet"/>
      <w:lvlText w:val="o"/>
      <w:lvlJc w:val="left"/>
      <w:pPr>
        <w:ind w:left="5760" w:hanging="360"/>
      </w:pPr>
      <w:rPr>
        <w:rFonts w:ascii="Courier New" w:hAnsi="Courier New" w:cs="Courier New" w:hint="default"/>
      </w:rPr>
    </w:lvl>
    <w:lvl w:ilvl="8" w:tplc="6EA63B7C" w:tentative="1">
      <w:start w:val="1"/>
      <w:numFmt w:val="bullet"/>
      <w:lvlText w:val=""/>
      <w:lvlJc w:val="left"/>
      <w:pPr>
        <w:ind w:left="6480" w:hanging="360"/>
      </w:pPr>
      <w:rPr>
        <w:rFonts w:ascii="Wingdings" w:hAnsi="Wingdings" w:hint="default"/>
      </w:rPr>
    </w:lvl>
  </w:abstractNum>
  <w:abstractNum w:abstractNumId="39" w15:restartNumberingAfterBreak="0">
    <w:nsid w:val="5AE37920"/>
    <w:multiLevelType w:val="hybridMultilevel"/>
    <w:tmpl w:val="0598D8B0"/>
    <w:lvl w:ilvl="0" w:tplc="89A2AA52">
      <w:start w:val="1"/>
      <w:numFmt w:val="decimal"/>
      <w:lvlText w:val="%1."/>
      <w:lvlJc w:val="left"/>
      <w:pPr>
        <w:ind w:left="357" w:hanging="357"/>
      </w:pPr>
      <w:rPr>
        <w:rFonts w:ascii="Century Gothic" w:hAnsi="Century Gothic" w:cs="Century Gothic" w:hint="default"/>
        <w:b/>
        <w:sz w:val="20"/>
      </w:rPr>
    </w:lvl>
    <w:lvl w:ilvl="1" w:tplc="996EBFAA">
      <w:start w:val="1"/>
      <w:numFmt w:val="lowerLetter"/>
      <w:lvlText w:val="%2."/>
      <w:lvlJc w:val="left"/>
      <w:pPr>
        <w:ind w:left="720" w:hanging="357"/>
      </w:pPr>
      <w:rPr>
        <w:rFonts w:ascii="Century Gothic" w:hAnsi="Century Gothic" w:cs="Century Gothic" w:hint="default"/>
        <w:b/>
        <w:sz w:val="20"/>
      </w:rPr>
    </w:lvl>
    <w:lvl w:ilvl="2" w:tplc="728CC2E4">
      <w:start w:val="1"/>
      <w:numFmt w:val="bullet"/>
      <w:lvlText w:val=""/>
      <w:lvlJc w:val="left"/>
      <w:pPr>
        <w:ind w:left="1077" w:hanging="283"/>
      </w:pPr>
      <w:rPr>
        <w:rFonts w:ascii="Wingdings" w:hAnsi="Wingdings" w:cs="Wingdings" w:hint="default"/>
        <w:sz w:val="20"/>
      </w:rPr>
    </w:lvl>
    <w:lvl w:ilvl="3" w:tplc="5596F4AA">
      <w:numFmt w:val="decimal"/>
      <w:lvlText w:val=""/>
      <w:lvlJc w:val="left"/>
    </w:lvl>
    <w:lvl w:ilvl="4" w:tplc="E4485BD6">
      <w:numFmt w:val="decimal"/>
      <w:lvlText w:val=""/>
      <w:lvlJc w:val="left"/>
    </w:lvl>
    <w:lvl w:ilvl="5" w:tplc="B204D0F6">
      <w:numFmt w:val="decimal"/>
      <w:lvlText w:val=""/>
      <w:lvlJc w:val="left"/>
    </w:lvl>
    <w:lvl w:ilvl="6" w:tplc="05C246EE">
      <w:numFmt w:val="decimal"/>
      <w:lvlText w:val=""/>
      <w:lvlJc w:val="left"/>
    </w:lvl>
    <w:lvl w:ilvl="7" w:tplc="7C40041A">
      <w:numFmt w:val="decimal"/>
      <w:lvlText w:val=""/>
      <w:lvlJc w:val="left"/>
    </w:lvl>
    <w:lvl w:ilvl="8" w:tplc="BF222FB8">
      <w:numFmt w:val="decimal"/>
      <w:lvlText w:val=""/>
      <w:lvlJc w:val="left"/>
    </w:lvl>
  </w:abstractNum>
  <w:abstractNum w:abstractNumId="40" w15:restartNumberingAfterBreak="0">
    <w:nsid w:val="5B4A00B5"/>
    <w:multiLevelType w:val="hybridMultilevel"/>
    <w:tmpl w:val="05C4804E"/>
    <w:lvl w:ilvl="0" w:tplc="E2DE171E">
      <w:start w:val="1"/>
      <w:numFmt w:val="decimal"/>
      <w:lvlText w:val="%1."/>
      <w:lvlJc w:val="left"/>
      <w:pPr>
        <w:ind w:left="1068" w:hanging="360"/>
      </w:pPr>
    </w:lvl>
    <w:lvl w:ilvl="1" w:tplc="1BE45916">
      <w:start w:val="1"/>
      <w:numFmt w:val="decimal"/>
      <w:lvlText w:val="%2."/>
      <w:lvlJc w:val="left"/>
      <w:pPr>
        <w:ind w:left="1788" w:hanging="360"/>
      </w:pPr>
    </w:lvl>
    <w:lvl w:ilvl="2" w:tplc="0E7E5044" w:tentative="1">
      <w:start w:val="1"/>
      <w:numFmt w:val="lowerRoman"/>
      <w:lvlText w:val="%3."/>
      <w:lvlJc w:val="right"/>
      <w:pPr>
        <w:ind w:left="2508" w:hanging="180"/>
      </w:pPr>
    </w:lvl>
    <w:lvl w:ilvl="3" w:tplc="A17CA3EC" w:tentative="1">
      <w:start w:val="1"/>
      <w:numFmt w:val="decimal"/>
      <w:lvlText w:val="%4."/>
      <w:lvlJc w:val="left"/>
      <w:pPr>
        <w:ind w:left="3228" w:hanging="360"/>
      </w:pPr>
    </w:lvl>
    <w:lvl w:ilvl="4" w:tplc="12A2489A" w:tentative="1">
      <w:start w:val="1"/>
      <w:numFmt w:val="lowerLetter"/>
      <w:lvlText w:val="%5."/>
      <w:lvlJc w:val="left"/>
      <w:pPr>
        <w:ind w:left="3948" w:hanging="360"/>
      </w:pPr>
    </w:lvl>
    <w:lvl w:ilvl="5" w:tplc="9790FA32" w:tentative="1">
      <w:start w:val="1"/>
      <w:numFmt w:val="lowerRoman"/>
      <w:lvlText w:val="%6."/>
      <w:lvlJc w:val="right"/>
      <w:pPr>
        <w:ind w:left="4668" w:hanging="180"/>
      </w:pPr>
    </w:lvl>
    <w:lvl w:ilvl="6" w:tplc="F7807AD8" w:tentative="1">
      <w:start w:val="1"/>
      <w:numFmt w:val="decimal"/>
      <w:lvlText w:val="%7."/>
      <w:lvlJc w:val="left"/>
      <w:pPr>
        <w:ind w:left="5388" w:hanging="360"/>
      </w:pPr>
    </w:lvl>
    <w:lvl w:ilvl="7" w:tplc="1EEA6286" w:tentative="1">
      <w:start w:val="1"/>
      <w:numFmt w:val="lowerLetter"/>
      <w:lvlText w:val="%8."/>
      <w:lvlJc w:val="left"/>
      <w:pPr>
        <w:ind w:left="6108" w:hanging="360"/>
      </w:pPr>
    </w:lvl>
    <w:lvl w:ilvl="8" w:tplc="473423BC" w:tentative="1">
      <w:start w:val="1"/>
      <w:numFmt w:val="lowerRoman"/>
      <w:lvlText w:val="%9."/>
      <w:lvlJc w:val="right"/>
      <w:pPr>
        <w:ind w:left="6828" w:hanging="180"/>
      </w:pPr>
    </w:lvl>
  </w:abstractNum>
  <w:abstractNum w:abstractNumId="41" w15:restartNumberingAfterBreak="0">
    <w:nsid w:val="5DE72A3A"/>
    <w:multiLevelType w:val="hybridMultilevel"/>
    <w:tmpl w:val="3BAA5C18"/>
    <w:lvl w:ilvl="0" w:tplc="0EDC54D8">
      <w:start w:val="1"/>
      <w:numFmt w:val="lowerLetter"/>
      <w:lvlText w:val="%1."/>
      <w:lvlJc w:val="left"/>
      <w:pPr>
        <w:ind w:left="357" w:hanging="357"/>
      </w:pPr>
      <w:rPr>
        <w:rFonts w:ascii="Century Gothic" w:hAnsi="Century Gothic" w:cs="Century Gothic" w:hint="default"/>
        <w:b/>
        <w:sz w:val="20"/>
      </w:rPr>
    </w:lvl>
    <w:lvl w:ilvl="1" w:tplc="73E6B70C">
      <w:start w:val="1"/>
      <w:numFmt w:val="bullet"/>
      <w:lvlText w:val=""/>
      <w:lvlJc w:val="left"/>
      <w:pPr>
        <w:ind w:left="720" w:hanging="357"/>
      </w:pPr>
      <w:rPr>
        <w:rFonts w:ascii="Wingdings" w:hAnsi="Wingdings" w:cs="Wingdings" w:hint="default"/>
        <w:sz w:val="20"/>
      </w:rPr>
    </w:lvl>
    <w:lvl w:ilvl="2" w:tplc="B5C6ECE4">
      <w:start w:val="1"/>
      <w:numFmt w:val="bullet"/>
      <w:lvlText w:val="–"/>
      <w:lvlJc w:val="left"/>
      <w:pPr>
        <w:ind w:left="1077" w:hanging="283"/>
      </w:pPr>
      <w:rPr>
        <w:rFonts w:ascii="Century Gothic" w:hAnsi="Century Gothic" w:cs="Century Gothic" w:hint="default"/>
        <w:sz w:val="20"/>
      </w:rPr>
    </w:lvl>
    <w:lvl w:ilvl="3" w:tplc="7B108918">
      <w:numFmt w:val="decimal"/>
      <w:lvlText w:val=""/>
      <w:lvlJc w:val="left"/>
    </w:lvl>
    <w:lvl w:ilvl="4" w:tplc="C944EF46">
      <w:numFmt w:val="decimal"/>
      <w:lvlText w:val=""/>
      <w:lvlJc w:val="left"/>
    </w:lvl>
    <w:lvl w:ilvl="5" w:tplc="E624A8BE">
      <w:numFmt w:val="decimal"/>
      <w:lvlText w:val=""/>
      <w:lvlJc w:val="left"/>
    </w:lvl>
    <w:lvl w:ilvl="6" w:tplc="FB36CBBA">
      <w:numFmt w:val="decimal"/>
      <w:lvlText w:val=""/>
      <w:lvlJc w:val="left"/>
    </w:lvl>
    <w:lvl w:ilvl="7" w:tplc="375AD64A">
      <w:numFmt w:val="decimal"/>
      <w:lvlText w:val=""/>
      <w:lvlJc w:val="left"/>
    </w:lvl>
    <w:lvl w:ilvl="8" w:tplc="89F4B5C4">
      <w:numFmt w:val="decimal"/>
      <w:lvlText w:val=""/>
      <w:lvlJc w:val="left"/>
    </w:lvl>
  </w:abstractNum>
  <w:abstractNum w:abstractNumId="42" w15:restartNumberingAfterBreak="0">
    <w:nsid w:val="60DD5583"/>
    <w:multiLevelType w:val="hybridMultilevel"/>
    <w:tmpl w:val="BABEB716"/>
    <w:lvl w:ilvl="0" w:tplc="46C6A076">
      <w:start w:val="1"/>
      <w:numFmt w:val="bullet"/>
      <w:lvlText w:val=""/>
      <w:lvlJc w:val="left"/>
      <w:pPr>
        <w:ind w:left="357" w:hanging="357"/>
      </w:pPr>
      <w:rPr>
        <w:rFonts w:ascii="Wingdings" w:hAnsi="Wingdings" w:cs="Wingdings" w:hint="default"/>
        <w:sz w:val="20"/>
      </w:rPr>
    </w:lvl>
    <w:lvl w:ilvl="1" w:tplc="646860A4">
      <w:start w:val="1"/>
      <w:numFmt w:val="bullet"/>
      <w:lvlText w:val="–"/>
      <w:lvlJc w:val="left"/>
      <w:pPr>
        <w:ind w:left="720" w:hanging="283"/>
      </w:pPr>
      <w:rPr>
        <w:rFonts w:ascii="Century Gothic" w:hAnsi="Century Gothic" w:cs="Century Gothic" w:hint="default"/>
        <w:sz w:val="20"/>
      </w:rPr>
    </w:lvl>
    <w:lvl w:ilvl="2" w:tplc="D1BEF722">
      <w:start w:val="1"/>
      <w:numFmt w:val="bullet"/>
      <w:lvlText w:val="·"/>
      <w:lvlJc w:val="left"/>
      <w:pPr>
        <w:ind w:left="1077" w:hanging="283"/>
      </w:pPr>
      <w:rPr>
        <w:rFonts w:ascii="Symbol" w:hAnsi="Symbol" w:cs="Symbol" w:hint="default"/>
        <w:sz w:val="20"/>
      </w:rPr>
    </w:lvl>
    <w:lvl w:ilvl="3" w:tplc="7F543030">
      <w:numFmt w:val="decimal"/>
      <w:lvlText w:val=""/>
      <w:lvlJc w:val="left"/>
    </w:lvl>
    <w:lvl w:ilvl="4" w:tplc="21D6987A">
      <w:numFmt w:val="decimal"/>
      <w:lvlText w:val=""/>
      <w:lvlJc w:val="left"/>
    </w:lvl>
    <w:lvl w:ilvl="5" w:tplc="E7983342">
      <w:numFmt w:val="decimal"/>
      <w:lvlText w:val=""/>
      <w:lvlJc w:val="left"/>
    </w:lvl>
    <w:lvl w:ilvl="6" w:tplc="BECE76CA">
      <w:numFmt w:val="decimal"/>
      <w:lvlText w:val=""/>
      <w:lvlJc w:val="left"/>
    </w:lvl>
    <w:lvl w:ilvl="7" w:tplc="8A265F88">
      <w:numFmt w:val="decimal"/>
      <w:lvlText w:val=""/>
      <w:lvlJc w:val="left"/>
    </w:lvl>
    <w:lvl w:ilvl="8" w:tplc="511E3CE8">
      <w:numFmt w:val="decimal"/>
      <w:lvlText w:val=""/>
      <w:lvlJc w:val="left"/>
    </w:lvl>
  </w:abstractNum>
  <w:abstractNum w:abstractNumId="43" w15:restartNumberingAfterBreak="0">
    <w:nsid w:val="63A73774"/>
    <w:multiLevelType w:val="hybridMultilevel"/>
    <w:tmpl w:val="4FBC640E"/>
    <w:lvl w:ilvl="0" w:tplc="25184F5E">
      <w:start w:val="1"/>
      <w:numFmt w:val="bullet"/>
      <w:lvlText w:val=""/>
      <w:lvlJc w:val="left"/>
      <w:pPr>
        <w:ind w:left="357" w:hanging="357"/>
      </w:pPr>
      <w:rPr>
        <w:rFonts w:ascii="Wingdings" w:hAnsi="Wingdings" w:cs="Wingdings" w:hint="default"/>
        <w:sz w:val="20"/>
      </w:rPr>
    </w:lvl>
    <w:lvl w:ilvl="1" w:tplc="2F6A5F4A">
      <w:start w:val="1"/>
      <w:numFmt w:val="bullet"/>
      <w:lvlText w:val="–"/>
      <w:lvlJc w:val="left"/>
      <w:pPr>
        <w:ind w:left="720" w:hanging="283"/>
      </w:pPr>
      <w:rPr>
        <w:rFonts w:ascii="Century Gothic" w:hAnsi="Century Gothic" w:cs="Century Gothic" w:hint="default"/>
        <w:sz w:val="20"/>
      </w:rPr>
    </w:lvl>
    <w:lvl w:ilvl="2" w:tplc="04DA8286">
      <w:start w:val="1"/>
      <w:numFmt w:val="bullet"/>
      <w:lvlText w:val="·"/>
      <w:lvlJc w:val="left"/>
      <w:pPr>
        <w:ind w:left="1077" w:hanging="283"/>
      </w:pPr>
      <w:rPr>
        <w:rFonts w:ascii="Symbol" w:hAnsi="Symbol" w:cs="Symbol" w:hint="default"/>
        <w:sz w:val="20"/>
      </w:rPr>
    </w:lvl>
    <w:lvl w:ilvl="3" w:tplc="ADD43620">
      <w:numFmt w:val="decimal"/>
      <w:lvlText w:val=""/>
      <w:lvlJc w:val="left"/>
    </w:lvl>
    <w:lvl w:ilvl="4" w:tplc="CF2C824A">
      <w:numFmt w:val="decimal"/>
      <w:lvlText w:val=""/>
      <w:lvlJc w:val="left"/>
    </w:lvl>
    <w:lvl w:ilvl="5" w:tplc="DC44D3FA">
      <w:numFmt w:val="decimal"/>
      <w:lvlText w:val=""/>
      <w:lvlJc w:val="left"/>
    </w:lvl>
    <w:lvl w:ilvl="6" w:tplc="967203D4">
      <w:numFmt w:val="decimal"/>
      <w:lvlText w:val=""/>
      <w:lvlJc w:val="left"/>
    </w:lvl>
    <w:lvl w:ilvl="7" w:tplc="2188D2CC">
      <w:numFmt w:val="decimal"/>
      <w:lvlText w:val=""/>
      <w:lvlJc w:val="left"/>
    </w:lvl>
    <w:lvl w:ilvl="8" w:tplc="77B02BE4">
      <w:numFmt w:val="decimal"/>
      <w:lvlText w:val=""/>
      <w:lvlJc w:val="left"/>
    </w:lvl>
  </w:abstractNum>
  <w:abstractNum w:abstractNumId="44" w15:restartNumberingAfterBreak="0">
    <w:nsid w:val="64153E58"/>
    <w:multiLevelType w:val="hybridMultilevel"/>
    <w:tmpl w:val="06D44D5C"/>
    <w:lvl w:ilvl="0" w:tplc="49B89AF0">
      <w:numFmt w:val="bullet"/>
      <w:lvlText w:val="-"/>
      <w:lvlJc w:val="left"/>
      <w:pPr>
        <w:ind w:left="720" w:hanging="360"/>
      </w:pPr>
      <w:rPr>
        <w:rFonts w:ascii="Century Gothic" w:eastAsia="Century Gothic" w:hAnsi="Century Gothic" w:cs="Century Gothic" w:hint="default"/>
      </w:rPr>
    </w:lvl>
    <w:lvl w:ilvl="1" w:tplc="84B4685A" w:tentative="1">
      <w:start w:val="1"/>
      <w:numFmt w:val="bullet"/>
      <w:lvlText w:val="o"/>
      <w:lvlJc w:val="left"/>
      <w:pPr>
        <w:ind w:left="1440" w:hanging="360"/>
      </w:pPr>
      <w:rPr>
        <w:rFonts w:ascii="Courier New" w:hAnsi="Courier New" w:cs="Courier New" w:hint="default"/>
      </w:rPr>
    </w:lvl>
    <w:lvl w:ilvl="2" w:tplc="B7ACDCE6" w:tentative="1">
      <w:start w:val="1"/>
      <w:numFmt w:val="bullet"/>
      <w:lvlText w:val=""/>
      <w:lvlJc w:val="left"/>
      <w:pPr>
        <w:ind w:left="2160" w:hanging="360"/>
      </w:pPr>
      <w:rPr>
        <w:rFonts w:ascii="Wingdings" w:hAnsi="Wingdings" w:hint="default"/>
      </w:rPr>
    </w:lvl>
    <w:lvl w:ilvl="3" w:tplc="E69EB866" w:tentative="1">
      <w:start w:val="1"/>
      <w:numFmt w:val="bullet"/>
      <w:lvlText w:val=""/>
      <w:lvlJc w:val="left"/>
      <w:pPr>
        <w:ind w:left="2880" w:hanging="360"/>
      </w:pPr>
      <w:rPr>
        <w:rFonts w:ascii="Symbol" w:hAnsi="Symbol" w:hint="default"/>
      </w:rPr>
    </w:lvl>
    <w:lvl w:ilvl="4" w:tplc="D2E63E62" w:tentative="1">
      <w:start w:val="1"/>
      <w:numFmt w:val="bullet"/>
      <w:lvlText w:val="o"/>
      <w:lvlJc w:val="left"/>
      <w:pPr>
        <w:ind w:left="3600" w:hanging="360"/>
      </w:pPr>
      <w:rPr>
        <w:rFonts w:ascii="Courier New" w:hAnsi="Courier New" w:cs="Courier New" w:hint="default"/>
      </w:rPr>
    </w:lvl>
    <w:lvl w:ilvl="5" w:tplc="B70838FC" w:tentative="1">
      <w:start w:val="1"/>
      <w:numFmt w:val="bullet"/>
      <w:lvlText w:val=""/>
      <w:lvlJc w:val="left"/>
      <w:pPr>
        <w:ind w:left="4320" w:hanging="360"/>
      </w:pPr>
      <w:rPr>
        <w:rFonts w:ascii="Wingdings" w:hAnsi="Wingdings" w:hint="default"/>
      </w:rPr>
    </w:lvl>
    <w:lvl w:ilvl="6" w:tplc="70ACDD98" w:tentative="1">
      <w:start w:val="1"/>
      <w:numFmt w:val="bullet"/>
      <w:lvlText w:val=""/>
      <w:lvlJc w:val="left"/>
      <w:pPr>
        <w:ind w:left="5040" w:hanging="360"/>
      </w:pPr>
      <w:rPr>
        <w:rFonts w:ascii="Symbol" w:hAnsi="Symbol" w:hint="default"/>
      </w:rPr>
    </w:lvl>
    <w:lvl w:ilvl="7" w:tplc="996649E2" w:tentative="1">
      <w:start w:val="1"/>
      <w:numFmt w:val="bullet"/>
      <w:lvlText w:val="o"/>
      <w:lvlJc w:val="left"/>
      <w:pPr>
        <w:ind w:left="5760" w:hanging="360"/>
      </w:pPr>
      <w:rPr>
        <w:rFonts w:ascii="Courier New" w:hAnsi="Courier New" w:cs="Courier New" w:hint="default"/>
      </w:rPr>
    </w:lvl>
    <w:lvl w:ilvl="8" w:tplc="B972CAC0" w:tentative="1">
      <w:start w:val="1"/>
      <w:numFmt w:val="bullet"/>
      <w:lvlText w:val=""/>
      <w:lvlJc w:val="left"/>
      <w:pPr>
        <w:ind w:left="6480" w:hanging="360"/>
      </w:pPr>
      <w:rPr>
        <w:rFonts w:ascii="Wingdings" w:hAnsi="Wingdings" w:hint="default"/>
      </w:rPr>
    </w:lvl>
  </w:abstractNum>
  <w:abstractNum w:abstractNumId="45" w15:restartNumberingAfterBreak="0">
    <w:nsid w:val="667A17CB"/>
    <w:multiLevelType w:val="hybridMultilevel"/>
    <w:tmpl w:val="13A4DAA8"/>
    <w:lvl w:ilvl="0" w:tplc="7C72C5EA">
      <w:start w:val="1"/>
      <w:numFmt w:val="bullet"/>
      <w:lvlText w:val=""/>
      <w:lvlJc w:val="left"/>
      <w:pPr>
        <w:ind w:left="357" w:hanging="357"/>
      </w:pPr>
      <w:rPr>
        <w:rFonts w:ascii="Wingdings" w:hAnsi="Wingdings" w:cs="Wingdings" w:hint="default"/>
        <w:sz w:val="20"/>
      </w:rPr>
    </w:lvl>
    <w:lvl w:ilvl="1" w:tplc="290614AE">
      <w:start w:val="1"/>
      <w:numFmt w:val="bullet"/>
      <w:lvlText w:val="–"/>
      <w:lvlJc w:val="left"/>
      <w:pPr>
        <w:ind w:left="720" w:hanging="283"/>
      </w:pPr>
      <w:rPr>
        <w:rFonts w:ascii="Century Gothic" w:hAnsi="Century Gothic" w:cs="Century Gothic" w:hint="default"/>
        <w:sz w:val="20"/>
      </w:rPr>
    </w:lvl>
    <w:lvl w:ilvl="2" w:tplc="9A32ED58">
      <w:start w:val="1"/>
      <w:numFmt w:val="bullet"/>
      <w:lvlText w:val="·"/>
      <w:lvlJc w:val="left"/>
      <w:pPr>
        <w:ind w:left="1077" w:hanging="283"/>
      </w:pPr>
      <w:rPr>
        <w:rFonts w:ascii="Symbol" w:hAnsi="Symbol" w:cs="Symbol" w:hint="default"/>
        <w:sz w:val="20"/>
      </w:rPr>
    </w:lvl>
    <w:lvl w:ilvl="3" w:tplc="0338DA76">
      <w:numFmt w:val="decimal"/>
      <w:lvlText w:val=""/>
      <w:lvlJc w:val="left"/>
    </w:lvl>
    <w:lvl w:ilvl="4" w:tplc="6BBC7970">
      <w:numFmt w:val="decimal"/>
      <w:lvlText w:val=""/>
      <w:lvlJc w:val="left"/>
    </w:lvl>
    <w:lvl w:ilvl="5" w:tplc="64CC430C">
      <w:numFmt w:val="decimal"/>
      <w:lvlText w:val=""/>
      <w:lvlJc w:val="left"/>
    </w:lvl>
    <w:lvl w:ilvl="6" w:tplc="9A0C4032">
      <w:numFmt w:val="decimal"/>
      <w:lvlText w:val=""/>
      <w:lvlJc w:val="left"/>
    </w:lvl>
    <w:lvl w:ilvl="7" w:tplc="19286ECA">
      <w:numFmt w:val="decimal"/>
      <w:lvlText w:val=""/>
      <w:lvlJc w:val="left"/>
    </w:lvl>
    <w:lvl w:ilvl="8" w:tplc="AB2E71E8">
      <w:numFmt w:val="decimal"/>
      <w:lvlText w:val=""/>
      <w:lvlJc w:val="left"/>
    </w:lvl>
  </w:abstractNum>
  <w:abstractNum w:abstractNumId="46" w15:restartNumberingAfterBreak="0">
    <w:nsid w:val="6A756A9F"/>
    <w:multiLevelType w:val="hybridMultilevel"/>
    <w:tmpl w:val="6C16050C"/>
    <w:lvl w:ilvl="0" w:tplc="5A74962E">
      <w:start w:val="1"/>
      <w:numFmt w:val="bullet"/>
      <w:lvlText w:val=""/>
      <w:lvlJc w:val="left"/>
      <w:pPr>
        <w:ind w:left="357" w:hanging="357"/>
      </w:pPr>
      <w:rPr>
        <w:rFonts w:ascii="Wingdings" w:hAnsi="Wingdings" w:cs="Wingdings" w:hint="default"/>
        <w:sz w:val="20"/>
      </w:rPr>
    </w:lvl>
    <w:lvl w:ilvl="1" w:tplc="110C7154">
      <w:start w:val="1"/>
      <w:numFmt w:val="bullet"/>
      <w:lvlText w:val="–"/>
      <w:lvlJc w:val="left"/>
      <w:pPr>
        <w:ind w:left="720" w:hanging="283"/>
      </w:pPr>
      <w:rPr>
        <w:rFonts w:ascii="Century Gothic" w:hAnsi="Century Gothic" w:cs="Century Gothic" w:hint="default"/>
        <w:sz w:val="20"/>
      </w:rPr>
    </w:lvl>
    <w:lvl w:ilvl="2" w:tplc="1800252E">
      <w:start w:val="1"/>
      <w:numFmt w:val="bullet"/>
      <w:lvlText w:val="·"/>
      <w:lvlJc w:val="left"/>
      <w:pPr>
        <w:ind w:left="1077" w:hanging="283"/>
      </w:pPr>
      <w:rPr>
        <w:rFonts w:ascii="Symbol" w:hAnsi="Symbol" w:cs="Symbol" w:hint="default"/>
        <w:sz w:val="20"/>
      </w:rPr>
    </w:lvl>
    <w:lvl w:ilvl="3" w:tplc="C9460C04">
      <w:numFmt w:val="decimal"/>
      <w:lvlText w:val=""/>
      <w:lvlJc w:val="left"/>
    </w:lvl>
    <w:lvl w:ilvl="4" w:tplc="58063AC2">
      <w:numFmt w:val="decimal"/>
      <w:lvlText w:val=""/>
      <w:lvlJc w:val="left"/>
    </w:lvl>
    <w:lvl w:ilvl="5" w:tplc="77E0532A">
      <w:numFmt w:val="decimal"/>
      <w:lvlText w:val=""/>
      <w:lvlJc w:val="left"/>
    </w:lvl>
    <w:lvl w:ilvl="6" w:tplc="FA145972">
      <w:numFmt w:val="decimal"/>
      <w:lvlText w:val=""/>
      <w:lvlJc w:val="left"/>
    </w:lvl>
    <w:lvl w:ilvl="7" w:tplc="BBC85C88">
      <w:numFmt w:val="decimal"/>
      <w:lvlText w:val=""/>
      <w:lvlJc w:val="left"/>
    </w:lvl>
    <w:lvl w:ilvl="8" w:tplc="281AF380">
      <w:numFmt w:val="decimal"/>
      <w:lvlText w:val=""/>
      <w:lvlJc w:val="left"/>
    </w:lvl>
  </w:abstractNum>
  <w:abstractNum w:abstractNumId="47" w15:restartNumberingAfterBreak="0">
    <w:nsid w:val="6EBF6DF4"/>
    <w:multiLevelType w:val="hybridMultilevel"/>
    <w:tmpl w:val="05C4804E"/>
    <w:lvl w:ilvl="0" w:tplc="B71E983C">
      <w:start w:val="1"/>
      <w:numFmt w:val="decimal"/>
      <w:lvlText w:val="%1."/>
      <w:lvlJc w:val="left"/>
      <w:pPr>
        <w:ind w:left="1068" w:hanging="360"/>
      </w:pPr>
    </w:lvl>
    <w:lvl w:ilvl="1" w:tplc="C02AB37C">
      <w:start w:val="1"/>
      <w:numFmt w:val="decimal"/>
      <w:lvlText w:val="%2."/>
      <w:lvlJc w:val="left"/>
      <w:pPr>
        <w:ind w:left="1788" w:hanging="360"/>
      </w:pPr>
    </w:lvl>
    <w:lvl w:ilvl="2" w:tplc="2564AEFC" w:tentative="1">
      <w:start w:val="1"/>
      <w:numFmt w:val="lowerRoman"/>
      <w:lvlText w:val="%3."/>
      <w:lvlJc w:val="right"/>
      <w:pPr>
        <w:ind w:left="2508" w:hanging="180"/>
      </w:pPr>
    </w:lvl>
    <w:lvl w:ilvl="3" w:tplc="8F5E9C44" w:tentative="1">
      <w:start w:val="1"/>
      <w:numFmt w:val="decimal"/>
      <w:lvlText w:val="%4."/>
      <w:lvlJc w:val="left"/>
      <w:pPr>
        <w:ind w:left="3228" w:hanging="360"/>
      </w:pPr>
    </w:lvl>
    <w:lvl w:ilvl="4" w:tplc="4C665DAA" w:tentative="1">
      <w:start w:val="1"/>
      <w:numFmt w:val="lowerLetter"/>
      <w:lvlText w:val="%5."/>
      <w:lvlJc w:val="left"/>
      <w:pPr>
        <w:ind w:left="3948" w:hanging="360"/>
      </w:pPr>
    </w:lvl>
    <w:lvl w:ilvl="5" w:tplc="C20E417C" w:tentative="1">
      <w:start w:val="1"/>
      <w:numFmt w:val="lowerRoman"/>
      <w:lvlText w:val="%6."/>
      <w:lvlJc w:val="right"/>
      <w:pPr>
        <w:ind w:left="4668" w:hanging="180"/>
      </w:pPr>
    </w:lvl>
    <w:lvl w:ilvl="6" w:tplc="9C6EC29E" w:tentative="1">
      <w:start w:val="1"/>
      <w:numFmt w:val="decimal"/>
      <w:lvlText w:val="%7."/>
      <w:lvlJc w:val="left"/>
      <w:pPr>
        <w:ind w:left="5388" w:hanging="360"/>
      </w:pPr>
    </w:lvl>
    <w:lvl w:ilvl="7" w:tplc="C638F950" w:tentative="1">
      <w:start w:val="1"/>
      <w:numFmt w:val="lowerLetter"/>
      <w:lvlText w:val="%8."/>
      <w:lvlJc w:val="left"/>
      <w:pPr>
        <w:ind w:left="6108" w:hanging="360"/>
      </w:pPr>
    </w:lvl>
    <w:lvl w:ilvl="8" w:tplc="3E56EE60" w:tentative="1">
      <w:start w:val="1"/>
      <w:numFmt w:val="lowerRoman"/>
      <w:lvlText w:val="%9."/>
      <w:lvlJc w:val="right"/>
      <w:pPr>
        <w:ind w:left="6828" w:hanging="180"/>
      </w:pPr>
    </w:lvl>
  </w:abstractNum>
  <w:abstractNum w:abstractNumId="48" w15:restartNumberingAfterBreak="0">
    <w:nsid w:val="771827ED"/>
    <w:multiLevelType w:val="hybridMultilevel"/>
    <w:tmpl w:val="F0301354"/>
    <w:lvl w:ilvl="0" w:tplc="FE9ADDC4">
      <w:start w:val="1"/>
      <w:numFmt w:val="lowerLetter"/>
      <w:lvlText w:val="%1."/>
      <w:lvlJc w:val="left"/>
      <w:pPr>
        <w:ind w:left="360" w:hanging="360"/>
      </w:pPr>
      <w:rPr>
        <w:rFonts w:hint="default"/>
        <w:b/>
        <w:bCs/>
      </w:rPr>
    </w:lvl>
    <w:lvl w:ilvl="1" w:tplc="4DA654FC" w:tentative="1">
      <w:start w:val="1"/>
      <w:numFmt w:val="lowerLetter"/>
      <w:lvlText w:val="%2."/>
      <w:lvlJc w:val="left"/>
      <w:pPr>
        <w:ind w:left="1080" w:hanging="360"/>
      </w:pPr>
    </w:lvl>
    <w:lvl w:ilvl="2" w:tplc="B07CF50E" w:tentative="1">
      <w:start w:val="1"/>
      <w:numFmt w:val="lowerRoman"/>
      <w:lvlText w:val="%3."/>
      <w:lvlJc w:val="right"/>
      <w:pPr>
        <w:ind w:left="1800" w:hanging="180"/>
      </w:pPr>
    </w:lvl>
    <w:lvl w:ilvl="3" w:tplc="E0B0456E" w:tentative="1">
      <w:start w:val="1"/>
      <w:numFmt w:val="decimal"/>
      <w:lvlText w:val="%4."/>
      <w:lvlJc w:val="left"/>
      <w:pPr>
        <w:ind w:left="2520" w:hanging="360"/>
      </w:pPr>
    </w:lvl>
    <w:lvl w:ilvl="4" w:tplc="1E8C3C9C" w:tentative="1">
      <w:start w:val="1"/>
      <w:numFmt w:val="lowerLetter"/>
      <w:lvlText w:val="%5."/>
      <w:lvlJc w:val="left"/>
      <w:pPr>
        <w:ind w:left="3240" w:hanging="360"/>
      </w:pPr>
    </w:lvl>
    <w:lvl w:ilvl="5" w:tplc="7E726198" w:tentative="1">
      <w:start w:val="1"/>
      <w:numFmt w:val="lowerRoman"/>
      <w:lvlText w:val="%6."/>
      <w:lvlJc w:val="right"/>
      <w:pPr>
        <w:ind w:left="3960" w:hanging="180"/>
      </w:pPr>
    </w:lvl>
    <w:lvl w:ilvl="6" w:tplc="8DA2E8B6" w:tentative="1">
      <w:start w:val="1"/>
      <w:numFmt w:val="decimal"/>
      <w:lvlText w:val="%7."/>
      <w:lvlJc w:val="left"/>
      <w:pPr>
        <w:ind w:left="4680" w:hanging="360"/>
      </w:pPr>
    </w:lvl>
    <w:lvl w:ilvl="7" w:tplc="0DA24C90" w:tentative="1">
      <w:start w:val="1"/>
      <w:numFmt w:val="lowerLetter"/>
      <w:lvlText w:val="%8."/>
      <w:lvlJc w:val="left"/>
      <w:pPr>
        <w:ind w:left="5400" w:hanging="360"/>
      </w:pPr>
    </w:lvl>
    <w:lvl w:ilvl="8" w:tplc="C0AAD3C0" w:tentative="1">
      <w:start w:val="1"/>
      <w:numFmt w:val="lowerRoman"/>
      <w:lvlText w:val="%9."/>
      <w:lvlJc w:val="right"/>
      <w:pPr>
        <w:ind w:left="6120" w:hanging="180"/>
      </w:pPr>
    </w:lvl>
  </w:abstractNum>
  <w:abstractNum w:abstractNumId="49" w15:restartNumberingAfterBreak="0">
    <w:nsid w:val="7B8A412F"/>
    <w:multiLevelType w:val="hybridMultilevel"/>
    <w:tmpl w:val="F7041088"/>
    <w:lvl w:ilvl="0" w:tplc="74704AA6">
      <w:start w:val="1"/>
      <w:numFmt w:val="bullet"/>
      <w:lvlText w:val=""/>
      <w:lvlJc w:val="left"/>
      <w:pPr>
        <w:ind w:left="720" w:hanging="360"/>
      </w:pPr>
      <w:rPr>
        <w:rFonts w:ascii="Symbol" w:hAnsi="Symbol" w:hint="default"/>
      </w:rPr>
    </w:lvl>
    <w:lvl w:ilvl="1" w:tplc="5AB65E08">
      <w:start w:val="1"/>
      <w:numFmt w:val="bullet"/>
      <w:lvlText w:val="o"/>
      <w:lvlJc w:val="left"/>
      <w:pPr>
        <w:ind w:left="1440" w:hanging="360"/>
      </w:pPr>
      <w:rPr>
        <w:rFonts w:ascii="Courier New" w:hAnsi="Courier New" w:cs="Courier New" w:hint="default"/>
      </w:rPr>
    </w:lvl>
    <w:lvl w:ilvl="2" w:tplc="EC121230">
      <w:start w:val="1"/>
      <w:numFmt w:val="bullet"/>
      <w:lvlText w:val=""/>
      <w:lvlJc w:val="left"/>
      <w:pPr>
        <w:ind w:left="2160" w:hanging="360"/>
      </w:pPr>
      <w:rPr>
        <w:rFonts w:ascii="Symbol" w:hAnsi="Symbol" w:hint="default"/>
      </w:rPr>
    </w:lvl>
    <w:lvl w:ilvl="3" w:tplc="2892AFEC" w:tentative="1">
      <w:start w:val="1"/>
      <w:numFmt w:val="bullet"/>
      <w:lvlText w:val=""/>
      <w:lvlJc w:val="left"/>
      <w:pPr>
        <w:ind w:left="2880" w:hanging="360"/>
      </w:pPr>
      <w:rPr>
        <w:rFonts w:ascii="Symbol" w:hAnsi="Symbol" w:hint="default"/>
      </w:rPr>
    </w:lvl>
    <w:lvl w:ilvl="4" w:tplc="9F9A7352" w:tentative="1">
      <w:start w:val="1"/>
      <w:numFmt w:val="bullet"/>
      <w:lvlText w:val="o"/>
      <w:lvlJc w:val="left"/>
      <w:pPr>
        <w:ind w:left="3600" w:hanging="360"/>
      </w:pPr>
      <w:rPr>
        <w:rFonts w:ascii="Courier New" w:hAnsi="Courier New" w:cs="Courier New" w:hint="default"/>
      </w:rPr>
    </w:lvl>
    <w:lvl w:ilvl="5" w:tplc="8A22A7B8" w:tentative="1">
      <w:start w:val="1"/>
      <w:numFmt w:val="bullet"/>
      <w:lvlText w:val=""/>
      <w:lvlJc w:val="left"/>
      <w:pPr>
        <w:ind w:left="4320" w:hanging="360"/>
      </w:pPr>
      <w:rPr>
        <w:rFonts w:ascii="Wingdings" w:hAnsi="Wingdings" w:hint="default"/>
      </w:rPr>
    </w:lvl>
    <w:lvl w:ilvl="6" w:tplc="E550EA28" w:tentative="1">
      <w:start w:val="1"/>
      <w:numFmt w:val="bullet"/>
      <w:lvlText w:val=""/>
      <w:lvlJc w:val="left"/>
      <w:pPr>
        <w:ind w:left="5040" w:hanging="360"/>
      </w:pPr>
      <w:rPr>
        <w:rFonts w:ascii="Symbol" w:hAnsi="Symbol" w:hint="default"/>
      </w:rPr>
    </w:lvl>
    <w:lvl w:ilvl="7" w:tplc="9132B9E8" w:tentative="1">
      <w:start w:val="1"/>
      <w:numFmt w:val="bullet"/>
      <w:lvlText w:val="o"/>
      <w:lvlJc w:val="left"/>
      <w:pPr>
        <w:ind w:left="5760" w:hanging="360"/>
      </w:pPr>
      <w:rPr>
        <w:rFonts w:ascii="Courier New" w:hAnsi="Courier New" w:cs="Courier New" w:hint="default"/>
      </w:rPr>
    </w:lvl>
    <w:lvl w:ilvl="8" w:tplc="72FE1F8A" w:tentative="1">
      <w:start w:val="1"/>
      <w:numFmt w:val="bullet"/>
      <w:lvlText w:val=""/>
      <w:lvlJc w:val="left"/>
      <w:pPr>
        <w:ind w:left="6480" w:hanging="360"/>
      </w:pPr>
      <w:rPr>
        <w:rFonts w:ascii="Wingdings" w:hAnsi="Wingdings" w:hint="default"/>
      </w:rPr>
    </w:lvl>
  </w:abstractNum>
  <w:abstractNum w:abstractNumId="50" w15:restartNumberingAfterBreak="0">
    <w:nsid w:val="7BE42571"/>
    <w:multiLevelType w:val="hybridMultilevel"/>
    <w:tmpl w:val="4FBC640E"/>
    <w:lvl w:ilvl="0" w:tplc="2FF66A54">
      <w:start w:val="1"/>
      <w:numFmt w:val="bullet"/>
      <w:lvlText w:val=""/>
      <w:lvlJc w:val="left"/>
      <w:pPr>
        <w:ind w:left="357" w:hanging="357"/>
      </w:pPr>
      <w:rPr>
        <w:rFonts w:ascii="Wingdings" w:hAnsi="Wingdings" w:cs="Wingdings" w:hint="default"/>
        <w:sz w:val="20"/>
      </w:rPr>
    </w:lvl>
    <w:lvl w:ilvl="1" w:tplc="6F20BF10">
      <w:start w:val="1"/>
      <w:numFmt w:val="bullet"/>
      <w:lvlText w:val="–"/>
      <w:lvlJc w:val="left"/>
      <w:pPr>
        <w:ind w:left="720" w:hanging="283"/>
      </w:pPr>
      <w:rPr>
        <w:rFonts w:ascii="Century Gothic" w:hAnsi="Century Gothic" w:cs="Century Gothic" w:hint="default"/>
        <w:sz w:val="20"/>
      </w:rPr>
    </w:lvl>
    <w:lvl w:ilvl="2" w:tplc="70641EDE">
      <w:start w:val="1"/>
      <w:numFmt w:val="bullet"/>
      <w:lvlText w:val="·"/>
      <w:lvlJc w:val="left"/>
      <w:pPr>
        <w:ind w:left="1077" w:hanging="283"/>
      </w:pPr>
      <w:rPr>
        <w:rFonts w:ascii="Symbol" w:hAnsi="Symbol" w:cs="Symbol" w:hint="default"/>
        <w:sz w:val="20"/>
      </w:rPr>
    </w:lvl>
    <w:lvl w:ilvl="3" w:tplc="B102437C">
      <w:numFmt w:val="decimal"/>
      <w:lvlText w:val=""/>
      <w:lvlJc w:val="left"/>
    </w:lvl>
    <w:lvl w:ilvl="4" w:tplc="47725ABA">
      <w:numFmt w:val="decimal"/>
      <w:lvlText w:val=""/>
      <w:lvlJc w:val="left"/>
    </w:lvl>
    <w:lvl w:ilvl="5" w:tplc="F1FE461E">
      <w:numFmt w:val="decimal"/>
      <w:lvlText w:val=""/>
      <w:lvlJc w:val="left"/>
    </w:lvl>
    <w:lvl w:ilvl="6" w:tplc="44C21C12">
      <w:numFmt w:val="decimal"/>
      <w:lvlText w:val=""/>
      <w:lvlJc w:val="left"/>
    </w:lvl>
    <w:lvl w:ilvl="7" w:tplc="44DE4EA6">
      <w:numFmt w:val="decimal"/>
      <w:lvlText w:val=""/>
      <w:lvlJc w:val="left"/>
    </w:lvl>
    <w:lvl w:ilvl="8" w:tplc="ABC8A018">
      <w:numFmt w:val="decimal"/>
      <w:lvlText w:val=""/>
      <w:lvlJc w:val="left"/>
    </w:lvl>
  </w:abstractNum>
  <w:abstractNum w:abstractNumId="51" w15:restartNumberingAfterBreak="0">
    <w:nsid w:val="7FB3401F"/>
    <w:multiLevelType w:val="hybridMultilevel"/>
    <w:tmpl w:val="00000000"/>
    <w:lvl w:ilvl="0" w:tplc="850226D2">
      <w:start w:val="1"/>
      <w:numFmt w:val="decimal"/>
      <w:lvlText w:val="%1."/>
      <w:lvlJc w:val="left"/>
      <w:pPr>
        <w:ind w:left="357" w:hanging="357"/>
      </w:pPr>
      <w:rPr>
        <w:rFonts w:ascii="Century Gothic" w:hAnsi="Century Gothic" w:cs="Century Gothic" w:hint="default"/>
        <w:b/>
        <w:sz w:val="20"/>
      </w:rPr>
    </w:lvl>
    <w:lvl w:ilvl="1" w:tplc="AE824FD2">
      <w:start w:val="1"/>
      <w:numFmt w:val="lowerLetter"/>
      <w:lvlText w:val="%2."/>
      <w:lvlJc w:val="left"/>
      <w:pPr>
        <w:ind w:left="720" w:hanging="357"/>
      </w:pPr>
      <w:rPr>
        <w:rFonts w:ascii="Century Gothic" w:hAnsi="Century Gothic" w:cs="Century Gothic" w:hint="default"/>
        <w:b/>
        <w:sz w:val="20"/>
      </w:rPr>
    </w:lvl>
    <w:lvl w:ilvl="2" w:tplc="C1740CA8">
      <w:start w:val="1"/>
      <w:numFmt w:val="bullet"/>
      <w:lvlText w:val=""/>
      <w:lvlJc w:val="left"/>
      <w:pPr>
        <w:ind w:left="1077" w:hanging="283"/>
      </w:pPr>
      <w:rPr>
        <w:rFonts w:ascii="Wingdings" w:hAnsi="Wingdings" w:cs="Wingdings" w:hint="default"/>
        <w:sz w:val="20"/>
      </w:rPr>
    </w:lvl>
    <w:lvl w:ilvl="3" w:tplc="FD1CD24E">
      <w:start w:val="1"/>
      <w:numFmt w:val="decimal"/>
      <w:lvlText w:val=""/>
      <w:lvlJc w:val="left"/>
    </w:lvl>
    <w:lvl w:ilvl="4" w:tplc="87D6C49E">
      <w:start w:val="1"/>
      <w:numFmt w:val="decimal"/>
      <w:lvlText w:val=""/>
      <w:lvlJc w:val="left"/>
    </w:lvl>
    <w:lvl w:ilvl="5" w:tplc="583C5AD4">
      <w:start w:val="1"/>
      <w:numFmt w:val="decimal"/>
      <w:lvlText w:val=""/>
      <w:lvlJc w:val="left"/>
    </w:lvl>
    <w:lvl w:ilvl="6" w:tplc="09F08CD2">
      <w:start w:val="1"/>
      <w:numFmt w:val="decimal"/>
      <w:lvlText w:val=""/>
      <w:lvlJc w:val="left"/>
    </w:lvl>
    <w:lvl w:ilvl="7" w:tplc="FAD2DEA2">
      <w:start w:val="1"/>
      <w:numFmt w:val="decimal"/>
      <w:lvlText w:val=""/>
      <w:lvlJc w:val="left"/>
    </w:lvl>
    <w:lvl w:ilvl="8" w:tplc="91BE9A92">
      <w:start w:val="1"/>
      <w:numFmt w:val="decimal"/>
      <w:lvlText w:val=""/>
      <w:lvlJc w:val="left"/>
    </w:lvl>
  </w:abstractNum>
  <w:abstractNum w:abstractNumId="52" w15:restartNumberingAfterBreak="0">
    <w:nsid w:val="7FE002D3"/>
    <w:multiLevelType w:val="hybridMultilevel"/>
    <w:tmpl w:val="012A226E"/>
    <w:lvl w:ilvl="0" w:tplc="01E40604">
      <w:start w:val="1"/>
      <w:numFmt w:val="bullet"/>
      <w:lvlText w:val=""/>
      <w:lvlJc w:val="left"/>
      <w:pPr>
        <w:ind w:left="357" w:hanging="357"/>
      </w:pPr>
      <w:rPr>
        <w:rFonts w:ascii="Wingdings" w:hAnsi="Wingdings" w:cs="Wingdings" w:hint="default"/>
        <w:sz w:val="20"/>
      </w:rPr>
    </w:lvl>
    <w:lvl w:ilvl="1" w:tplc="4166487C">
      <w:start w:val="1"/>
      <w:numFmt w:val="bullet"/>
      <w:lvlText w:val="–"/>
      <w:lvlJc w:val="left"/>
      <w:pPr>
        <w:ind w:left="720" w:hanging="283"/>
      </w:pPr>
      <w:rPr>
        <w:rFonts w:ascii="Century Gothic" w:hAnsi="Century Gothic" w:cs="Century Gothic" w:hint="default"/>
        <w:sz w:val="20"/>
      </w:rPr>
    </w:lvl>
    <w:lvl w:ilvl="2" w:tplc="3F448926">
      <w:start w:val="1"/>
      <w:numFmt w:val="bullet"/>
      <w:lvlText w:val="·"/>
      <w:lvlJc w:val="left"/>
      <w:pPr>
        <w:ind w:left="1077" w:hanging="283"/>
      </w:pPr>
      <w:rPr>
        <w:rFonts w:ascii="Symbol" w:hAnsi="Symbol" w:cs="Symbol" w:hint="default"/>
        <w:sz w:val="20"/>
      </w:rPr>
    </w:lvl>
    <w:lvl w:ilvl="3" w:tplc="F042A376">
      <w:numFmt w:val="decimal"/>
      <w:lvlText w:val=""/>
      <w:lvlJc w:val="left"/>
    </w:lvl>
    <w:lvl w:ilvl="4" w:tplc="710E92CC">
      <w:numFmt w:val="decimal"/>
      <w:lvlText w:val=""/>
      <w:lvlJc w:val="left"/>
    </w:lvl>
    <w:lvl w:ilvl="5" w:tplc="4A9A6B20">
      <w:numFmt w:val="decimal"/>
      <w:lvlText w:val=""/>
      <w:lvlJc w:val="left"/>
    </w:lvl>
    <w:lvl w:ilvl="6" w:tplc="48C06D9E">
      <w:numFmt w:val="decimal"/>
      <w:lvlText w:val=""/>
      <w:lvlJc w:val="left"/>
    </w:lvl>
    <w:lvl w:ilvl="7" w:tplc="BBD8F3F6">
      <w:numFmt w:val="decimal"/>
      <w:lvlText w:val=""/>
      <w:lvlJc w:val="left"/>
    </w:lvl>
    <w:lvl w:ilvl="8" w:tplc="A476AB30">
      <w:numFmt w:val="decimal"/>
      <w:lvlText w:val=""/>
      <w:lvlJc w:val="left"/>
    </w:lvl>
  </w:abstractNum>
  <w:abstractNum w:abstractNumId="53">
    <w:multiLevelType w:val="singleLevel"/>
    <w:lvl w:ilvl="0">
      <w:start w:val="1"/>
      <w:numFmt w:val="decimal"/>
      <w:lvlText w:val="%1."/>
      <w:lvlJc w:val="left"/>
      <w:pPr>
        <w:tabs>
          <w:tab w:val="num" w:pos="1800"/>
        </w:tabs>
        <w:ind w:left="1800" w:hanging="360"/>
      </w:pPr>
    </w:lvl>
  </w:abstractNum>
  <w:abstractNum w:abstractNumId="54">
    <w:multiLevelType w:val="singleLevel"/>
    <w:lvl w:ilvl="0">
      <w:start w:val="1"/>
      <w:numFmt w:val="decimal"/>
      <w:lvlText w:val="%1."/>
      <w:lvlJc w:val="left"/>
      <w:pPr>
        <w:tabs>
          <w:tab w:val="num" w:pos="1440"/>
        </w:tabs>
        <w:ind w:left="1440" w:hanging="360"/>
      </w:pPr>
    </w:lvl>
  </w:abstractNum>
  <w:abstractNum w:abstractNumId="55">
    <w:multiLevelType w:val="singleLevel"/>
    <w:lvl w:ilvl="0">
      <w:start w:val="1"/>
      <w:numFmt w:val="decimal"/>
      <w:pStyle w:val="ListNumber3"/>
      <w:lvlText w:val="%1."/>
      <w:lvlJc w:val="left"/>
      <w:pPr>
        <w:tabs>
          <w:tab w:val="num" w:pos="1080"/>
        </w:tabs>
        <w:ind w:left="1080" w:hanging="360"/>
      </w:pPr>
    </w:lvl>
  </w:abstractNum>
  <w:abstractNum w:abstractNumId="56">
    <w:multiLevelType w:val="singleLevel"/>
    <w:lvl w:ilvl="0">
      <w:start w:val="1"/>
      <w:numFmt w:val="decimal"/>
      <w:pStyle w:val="ListNumber2"/>
      <w:lvlText w:val="%1."/>
      <w:lvlJc w:val="left"/>
      <w:pPr>
        <w:tabs>
          <w:tab w:val="num" w:pos="720"/>
        </w:tabs>
        <w:ind w:left="720" w:hanging="360"/>
      </w:pPr>
    </w:lvl>
  </w:abstractNum>
  <w:abstractNum w:abstractNumId="57">
    <w:multiLevelType w:val="singleLevel"/>
    <w:lvl w:ilvl="0">
      <w:start w:val="1"/>
      <w:numFmt w:val="bullet"/>
      <w:lvlText w:val=""/>
      <w:lvlJc w:val="left"/>
      <w:pPr>
        <w:tabs>
          <w:tab w:val="num" w:pos="1440"/>
        </w:tabs>
        <w:ind w:left="1440" w:hanging="360"/>
      </w:pPr>
      <w:rPr>
        <w:rFonts w:ascii="Symbol" w:hAnsi="Symbol" w:hint="default"/>
      </w:rPr>
    </w:lvl>
  </w:abstractNum>
  <w:abstractNum w:abstractNumId="58">
    <w:multiLevelType w:val="singleLevel"/>
    <w:lvl w:ilvl="0">
      <w:start w:val="1"/>
      <w:numFmt w:val="bullet"/>
      <w:pStyle w:val="ListBullet3"/>
      <w:lvlText w:val=""/>
      <w:lvlJc w:val="left"/>
      <w:pPr>
        <w:tabs>
          <w:tab w:val="num" w:pos="1080"/>
        </w:tabs>
        <w:ind w:left="1080" w:hanging="360"/>
      </w:pPr>
      <w:rPr>
        <w:rFonts w:ascii="Symbol" w:hAnsi="Symbol" w:hint="default"/>
      </w:rPr>
    </w:lvl>
  </w:abstractNum>
  <w:abstractNum w:abstractNumId="59">
    <w:multiLevelType w:val="singleLevel"/>
    <w:lvl w:ilvl="0">
      <w:start w:val="1"/>
      <w:numFmt w:val="bullet"/>
      <w:pStyle w:val="ListBullet2"/>
      <w:lvlText w:val=""/>
      <w:lvlJc w:val="left"/>
      <w:pPr>
        <w:tabs>
          <w:tab w:val="num" w:pos="720"/>
        </w:tabs>
        <w:ind w:left="720" w:hanging="360"/>
      </w:pPr>
      <w:rPr>
        <w:rFonts w:ascii="Symbol" w:hAnsi="Symbol" w:hint="default"/>
      </w:rPr>
    </w:lvl>
  </w:abstractNum>
  <w:abstractNum w:abstractNumId="60">
    <w:multiLevelType w:val="singleLevel"/>
    <w:lvl w:ilvl="0">
      <w:start w:val="1"/>
      <w:numFmt w:val="decimal"/>
      <w:pStyle w:val="ListNumber"/>
      <w:lvlText w:val="%1."/>
      <w:lvlJc w:val="left"/>
      <w:pPr>
        <w:tabs>
          <w:tab w:val="num" w:pos="360"/>
        </w:tabs>
        <w:ind w:left="360" w:hanging="360"/>
      </w:pPr>
    </w:lvl>
  </w:abstractNum>
  <w:abstractNum w:abstractNumId="61">
    <w:multiLevelType w:val="singleLevel"/>
    <w:lvl w:ilvl="0">
      <w:start w:val="1"/>
      <w:numFmt w:val="bullet"/>
      <w:pStyle w:val="ListBullet"/>
      <w:lvlText w:val=""/>
      <w:lvlJc w:val="left"/>
      <w:pPr>
        <w:tabs>
          <w:tab w:val="num" w:pos="360"/>
        </w:tabs>
        <w:ind w:left="360" w:hanging="360"/>
      </w:pPr>
      <w:rPr>
        <w:rFonts w:ascii="Symbol" w:hAnsi="Symbol" w:hint="default"/>
      </w:rPr>
    </w:lvl>
  </w:abstractNum>
  <w:abstractNum w:abstractNumId="62">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63">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64">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16cid:durableId="125003067">
    <w:abstractNumId w:val="5"/>
  </w:num>
  <w:num w:numId="2" w16cid:durableId="1481850150">
    <w:abstractNumId w:val="3"/>
  </w:num>
  <w:num w:numId="3" w16cid:durableId="2003242133">
    <w:abstractNumId w:val="2"/>
  </w:num>
  <w:num w:numId="4" w16cid:durableId="35089337">
    <w:abstractNumId w:val="4"/>
  </w:num>
  <w:num w:numId="5" w16cid:durableId="1960068828">
    <w:abstractNumId w:val="1"/>
  </w:num>
  <w:num w:numId="6" w16cid:durableId="2146968989">
    <w:abstractNumId w:val="0"/>
  </w:num>
  <w:num w:numId="7" w16cid:durableId="290020489">
    <w:abstractNumId w:val="45"/>
    <w:lvlOverride w:ilvl="0">
      <w:startOverride w:val="1"/>
    </w:lvlOverride>
  </w:num>
  <w:num w:numId="8" w16cid:durableId="1148933184">
    <w:abstractNumId w:val="45"/>
    <w:lvlOverride w:ilvl="0">
      <w:startOverride w:val="1"/>
    </w:lvlOverride>
  </w:num>
  <w:num w:numId="9" w16cid:durableId="1413358612">
    <w:abstractNumId w:val="13"/>
    <w:lvlOverride w:ilvl="0">
      <w:startOverride w:val="1"/>
    </w:lvlOverride>
  </w:num>
  <w:num w:numId="10" w16cid:durableId="1154033164">
    <w:abstractNumId w:val="32"/>
    <w:lvlOverride w:ilvl="0">
      <w:startOverride w:val="1"/>
    </w:lvlOverride>
  </w:num>
  <w:num w:numId="11" w16cid:durableId="612370618">
    <w:abstractNumId w:val="13"/>
    <w:lvlOverride w:ilvl="0">
      <w:startOverride w:val="1"/>
    </w:lvlOverride>
  </w:num>
  <w:num w:numId="12" w16cid:durableId="568228772">
    <w:abstractNumId w:val="13"/>
    <w:lvlOverride w:ilvl="0">
      <w:startOverride w:val="1"/>
    </w:lvlOverride>
  </w:num>
  <w:num w:numId="13" w16cid:durableId="580800104">
    <w:abstractNumId w:val="13"/>
    <w:lvlOverride w:ilvl="0">
      <w:startOverride w:val="1"/>
    </w:lvlOverride>
  </w:num>
  <w:num w:numId="14" w16cid:durableId="1811824062">
    <w:abstractNumId w:val="13"/>
    <w:lvlOverride w:ilvl="0">
      <w:startOverride w:val="1"/>
    </w:lvlOverride>
  </w:num>
  <w:num w:numId="15" w16cid:durableId="262151589">
    <w:abstractNumId w:val="31"/>
    <w:lvlOverride w:ilvl="0">
      <w:startOverride w:val="1"/>
    </w:lvlOverride>
  </w:num>
  <w:num w:numId="16" w16cid:durableId="245039778">
    <w:abstractNumId w:val="18"/>
    <w:lvlOverride w:ilvl="0">
      <w:startOverride w:val="1"/>
    </w:lvlOverride>
  </w:num>
  <w:num w:numId="17" w16cid:durableId="509636786">
    <w:abstractNumId w:val="18"/>
    <w:lvlOverride w:ilvl="0">
      <w:startOverride w:val="1"/>
    </w:lvlOverride>
  </w:num>
  <w:num w:numId="18" w16cid:durableId="950361196">
    <w:abstractNumId w:val="25"/>
  </w:num>
  <w:num w:numId="19" w16cid:durableId="1586303148">
    <w:abstractNumId w:val="29"/>
    <w:lvlOverride w:ilvl="0">
      <w:startOverride w:val="1"/>
    </w:lvlOverride>
  </w:num>
  <w:num w:numId="20" w16cid:durableId="1664551287">
    <w:abstractNumId w:val="29"/>
    <w:lvlOverride w:ilvl="0">
      <w:startOverride w:val="1"/>
    </w:lvlOverride>
  </w:num>
  <w:num w:numId="21" w16cid:durableId="1494224766">
    <w:abstractNumId w:val="16"/>
  </w:num>
  <w:num w:numId="22" w16cid:durableId="2014064563">
    <w:abstractNumId w:val="19"/>
  </w:num>
  <w:num w:numId="23" w16cid:durableId="100297244">
    <w:abstractNumId w:val="8"/>
  </w:num>
  <w:num w:numId="24" w16cid:durableId="2049915486">
    <w:abstractNumId w:val="28"/>
    <w:lvlOverride w:ilvl="0">
      <w:startOverride w:val="1"/>
    </w:lvlOverride>
  </w:num>
  <w:num w:numId="25" w16cid:durableId="1684087502">
    <w:abstractNumId w:val="23"/>
    <w:lvlOverride w:ilvl="0">
      <w:startOverride w:val="1"/>
    </w:lvlOverride>
  </w:num>
  <w:num w:numId="26" w16cid:durableId="1154370193">
    <w:abstractNumId w:val="23"/>
    <w:lvlOverride w:ilvl="0">
      <w:startOverride w:val="1"/>
    </w:lvlOverride>
  </w:num>
  <w:num w:numId="27" w16cid:durableId="1923875104">
    <w:abstractNumId w:val="23"/>
    <w:lvlOverride w:ilvl="0">
      <w:startOverride w:val="1"/>
    </w:lvlOverride>
  </w:num>
  <w:num w:numId="28" w16cid:durableId="1144657200">
    <w:abstractNumId w:val="23"/>
    <w:lvlOverride w:ilvl="0">
      <w:startOverride w:val="1"/>
    </w:lvlOverride>
  </w:num>
  <w:num w:numId="29" w16cid:durableId="223950172">
    <w:abstractNumId w:val="23"/>
    <w:lvlOverride w:ilvl="0">
      <w:startOverride w:val="1"/>
    </w:lvlOverride>
  </w:num>
  <w:num w:numId="30" w16cid:durableId="659042639">
    <w:abstractNumId w:val="23"/>
    <w:lvlOverride w:ilvl="0">
      <w:startOverride w:val="1"/>
    </w:lvlOverride>
  </w:num>
  <w:num w:numId="31" w16cid:durableId="1607040683">
    <w:abstractNumId w:val="28"/>
    <w:lvlOverride w:ilvl="0">
      <w:startOverride w:val="1"/>
    </w:lvlOverride>
  </w:num>
  <w:num w:numId="32" w16cid:durableId="1008213029">
    <w:abstractNumId w:val="28"/>
    <w:lvlOverride w:ilvl="0">
      <w:startOverride w:val="1"/>
    </w:lvlOverride>
  </w:num>
  <w:num w:numId="33" w16cid:durableId="1260870636">
    <w:abstractNumId w:val="28"/>
    <w:lvlOverride w:ilvl="0">
      <w:startOverride w:val="1"/>
    </w:lvlOverride>
  </w:num>
  <w:num w:numId="34" w16cid:durableId="1474643098">
    <w:abstractNumId w:val="23"/>
    <w:lvlOverride w:ilvl="0">
      <w:startOverride w:val="1"/>
    </w:lvlOverride>
  </w:num>
  <w:num w:numId="35" w16cid:durableId="540484392">
    <w:abstractNumId w:val="28"/>
    <w:lvlOverride w:ilvl="0">
      <w:startOverride w:val="1"/>
    </w:lvlOverride>
  </w:num>
  <w:num w:numId="36" w16cid:durableId="2094468931">
    <w:abstractNumId w:val="28"/>
    <w:lvlOverride w:ilvl="0">
      <w:startOverride w:val="1"/>
    </w:lvlOverride>
  </w:num>
  <w:num w:numId="37" w16cid:durableId="224219221">
    <w:abstractNumId w:val="28"/>
    <w:lvlOverride w:ilvl="0">
      <w:startOverride w:val="1"/>
    </w:lvlOverride>
  </w:num>
  <w:num w:numId="38" w16cid:durableId="882640702">
    <w:abstractNumId w:val="39"/>
    <w:lvlOverride w:ilvl="0">
      <w:startOverride w:val="1"/>
    </w:lvlOverride>
  </w:num>
  <w:num w:numId="39" w16cid:durableId="1123157724">
    <w:abstractNumId w:val="42"/>
    <w:lvlOverride w:ilvl="0">
      <w:startOverride w:val="1"/>
    </w:lvlOverride>
  </w:num>
  <w:num w:numId="40" w16cid:durableId="2070297511">
    <w:abstractNumId w:val="39"/>
    <w:lvlOverride w:ilvl="0">
      <w:startOverride w:val="1"/>
    </w:lvlOverride>
  </w:num>
  <w:num w:numId="41" w16cid:durableId="694772155">
    <w:abstractNumId w:val="42"/>
    <w:lvlOverride w:ilvl="0">
      <w:startOverride w:val="1"/>
    </w:lvlOverride>
  </w:num>
  <w:num w:numId="42" w16cid:durableId="2092189354">
    <w:abstractNumId w:val="42"/>
    <w:lvlOverride w:ilvl="0">
      <w:startOverride w:val="1"/>
    </w:lvlOverride>
  </w:num>
  <w:num w:numId="43" w16cid:durableId="1762214333">
    <w:abstractNumId w:val="17"/>
    <w:lvlOverride w:ilvl="0">
      <w:startOverride w:val="1"/>
    </w:lvlOverride>
  </w:num>
  <w:num w:numId="44" w16cid:durableId="1156337223">
    <w:abstractNumId w:val="12"/>
    <w:lvlOverride w:ilvl="0">
      <w:startOverride w:val="1"/>
    </w:lvlOverride>
  </w:num>
  <w:num w:numId="45" w16cid:durableId="1170290263">
    <w:abstractNumId w:val="12"/>
    <w:lvlOverride w:ilvl="0">
      <w:startOverride w:val="1"/>
    </w:lvlOverride>
  </w:num>
  <w:num w:numId="46" w16cid:durableId="305822855">
    <w:abstractNumId w:val="33"/>
    <w:lvlOverride w:ilvl="0">
      <w:startOverride w:val="1"/>
    </w:lvlOverride>
  </w:num>
  <w:num w:numId="47" w16cid:durableId="418451556">
    <w:abstractNumId w:val="33"/>
    <w:lvlOverride w:ilvl="0">
      <w:startOverride w:val="1"/>
    </w:lvlOverride>
  </w:num>
  <w:num w:numId="48" w16cid:durableId="1715080971">
    <w:abstractNumId w:val="10"/>
    <w:lvlOverride w:ilvl="0">
      <w:startOverride w:val="1"/>
    </w:lvlOverride>
  </w:num>
  <w:num w:numId="49" w16cid:durableId="1543177774">
    <w:abstractNumId w:val="10"/>
    <w:lvlOverride w:ilvl="0">
      <w:startOverride w:val="1"/>
    </w:lvlOverride>
  </w:num>
  <w:num w:numId="50" w16cid:durableId="176312317">
    <w:abstractNumId w:val="20"/>
    <w:lvlOverride w:ilvl="0">
      <w:startOverride w:val="1"/>
    </w:lvlOverride>
  </w:num>
  <w:num w:numId="51" w16cid:durableId="2061392430">
    <w:abstractNumId w:val="20"/>
    <w:lvlOverride w:ilvl="0">
      <w:startOverride w:val="1"/>
    </w:lvlOverride>
  </w:num>
  <w:num w:numId="52" w16cid:durableId="1293096632">
    <w:abstractNumId w:val="50"/>
    <w:lvlOverride w:ilvl="0">
      <w:startOverride w:val="1"/>
    </w:lvlOverride>
  </w:num>
  <w:num w:numId="53" w16cid:durableId="1376196256">
    <w:abstractNumId w:val="50"/>
    <w:lvlOverride w:ilvl="0">
      <w:startOverride w:val="1"/>
    </w:lvlOverride>
  </w:num>
  <w:num w:numId="54" w16cid:durableId="1567371419">
    <w:abstractNumId w:val="50"/>
    <w:lvlOverride w:ilvl="0">
      <w:startOverride w:val="1"/>
    </w:lvlOverride>
  </w:num>
  <w:num w:numId="55" w16cid:durableId="472257016">
    <w:abstractNumId w:val="50"/>
    <w:lvlOverride w:ilvl="0">
      <w:startOverride w:val="1"/>
    </w:lvlOverride>
  </w:num>
  <w:num w:numId="56" w16cid:durableId="1515994325">
    <w:abstractNumId w:val="50"/>
    <w:lvlOverride w:ilvl="0">
      <w:startOverride w:val="1"/>
    </w:lvlOverride>
  </w:num>
  <w:num w:numId="57" w16cid:durableId="92287193">
    <w:abstractNumId w:val="48"/>
  </w:num>
  <w:num w:numId="58" w16cid:durableId="1530683712">
    <w:abstractNumId w:val="27"/>
  </w:num>
  <w:num w:numId="59" w16cid:durableId="276955645">
    <w:abstractNumId w:val="49"/>
  </w:num>
  <w:num w:numId="60" w16cid:durableId="1981109388">
    <w:abstractNumId w:val="34"/>
  </w:num>
  <w:num w:numId="61" w16cid:durableId="1460950858">
    <w:abstractNumId w:val="47"/>
  </w:num>
  <w:num w:numId="62" w16cid:durableId="1756434433">
    <w:abstractNumId w:val="7"/>
  </w:num>
  <w:num w:numId="63" w16cid:durableId="743337939">
    <w:abstractNumId w:val="40"/>
  </w:num>
  <w:num w:numId="64" w16cid:durableId="1135442135">
    <w:abstractNumId w:val="38"/>
  </w:num>
  <w:num w:numId="65" w16cid:durableId="651911693">
    <w:abstractNumId w:val="35"/>
    <w:lvlOverride w:ilvl="0">
      <w:startOverride w:val="1"/>
    </w:lvlOverride>
  </w:num>
  <w:num w:numId="66" w16cid:durableId="940529313">
    <w:abstractNumId w:val="35"/>
    <w:lvlOverride w:ilvl="0">
      <w:startOverride w:val="1"/>
    </w:lvlOverride>
  </w:num>
  <w:num w:numId="67" w16cid:durableId="1501776824">
    <w:abstractNumId w:val="41"/>
    <w:lvlOverride w:ilvl="0">
      <w:startOverride w:val="1"/>
    </w:lvlOverride>
  </w:num>
  <w:num w:numId="68" w16cid:durableId="1063718702">
    <w:abstractNumId w:val="35"/>
    <w:lvlOverride w:ilvl="0">
      <w:startOverride w:val="1"/>
    </w:lvlOverride>
  </w:num>
  <w:num w:numId="69" w16cid:durableId="1362507819">
    <w:abstractNumId w:val="35"/>
    <w:lvlOverride w:ilvl="0">
      <w:startOverride w:val="1"/>
    </w:lvlOverride>
  </w:num>
  <w:num w:numId="70" w16cid:durableId="1237086088">
    <w:abstractNumId w:val="36"/>
    <w:lvlOverride w:ilvl="0">
      <w:startOverride w:val="1"/>
    </w:lvlOverride>
  </w:num>
  <w:num w:numId="71" w16cid:durableId="1513450129">
    <w:abstractNumId w:val="36"/>
    <w:lvlOverride w:ilvl="0">
      <w:startOverride w:val="1"/>
    </w:lvlOverride>
  </w:num>
  <w:num w:numId="72" w16cid:durableId="1894661417">
    <w:abstractNumId w:val="46"/>
    <w:lvlOverride w:ilvl="0">
      <w:startOverride w:val="1"/>
    </w:lvlOverride>
  </w:num>
  <w:num w:numId="73" w16cid:durableId="1646545357">
    <w:abstractNumId w:val="9"/>
    <w:lvlOverride w:ilvl="0">
      <w:startOverride w:val="1"/>
    </w:lvlOverride>
  </w:num>
  <w:num w:numId="74" w16cid:durableId="944119571">
    <w:abstractNumId w:val="46"/>
    <w:lvlOverride w:ilvl="0">
      <w:startOverride w:val="1"/>
    </w:lvlOverride>
  </w:num>
  <w:num w:numId="75" w16cid:durableId="810748896">
    <w:abstractNumId w:val="22"/>
    <w:lvlOverride w:ilvl="0">
      <w:startOverride w:val="1"/>
    </w:lvlOverride>
  </w:num>
  <w:num w:numId="76" w16cid:durableId="750854401">
    <w:abstractNumId w:val="22"/>
    <w:lvlOverride w:ilvl="0">
      <w:startOverride w:val="1"/>
    </w:lvlOverride>
  </w:num>
  <w:num w:numId="77" w16cid:durableId="578296665">
    <w:abstractNumId w:val="22"/>
    <w:lvlOverride w:ilvl="0">
      <w:startOverride w:val="1"/>
    </w:lvlOverride>
  </w:num>
  <w:num w:numId="78" w16cid:durableId="572861584">
    <w:abstractNumId w:val="43"/>
    <w:lvlOverride w:ilvl="0">
      <w:startOverride w:val="1"/>
    </w:lvlOverride>
  </w:num>
  <w:num w:numId="79" w16cid:durableId="488519419">
    <w:abstractNumId w:val="52"/>
    <w:lvlOverride w:ilvl="0">
      <w:startOverride w:val="1"/>
    </w:lvlOverride>
  </w:num>
  <w:num w:numId="80" w16cid:durableId="1800370784">
    <w:abstractNumId w:val="37"/>
    <w:lvlOverride w:ilvl="0">
      <w:startOverride w:val="1"/>
    </w:lvlOverride>
  </w:num>
  <w:num w:numId="81" w16cid:durableId="548609119">
    <w:abstractNumId w:val="15"/>
  </w:num>
  <w:num w:numId="82" w16cid:durableId="1354963681">
    <w:abstractNumId w:val="14"/>
    <w:lvlOverride w:ilvl="0">
      <w:startOverride w:val="1"/>
    </w:lvlOverride>
  </w:num>
  <w:num w:numId="83" w16cid:durableId="1705054227">
    <w:abstractNumId w:val="11"/>
    <w:lvlOverride w:ilvl="0">
      <w:startOverride w:val="1"/>
    </w:lvlOverride>
  </w:num>
  <w:num w:numId="84" w16cid:durableId="22099996">
    <w:abstractNumId w:val="51"/>
    <w:lvlOverride w:ilvl="0">
      <w:startOverride w:val="1"/>
    </w:lvlOverride>
  </w:num>
  <w:num w:numId="85" w16cid:durableId="996999247">
    <w:abstractNumId w:val="30"/>
    <w:lvlOverride w:ilvl="0">
      <w:startOverride w:val="1"/>
    </w:lvlOverride>
  </w:num>
  <w:num w:numId="86" w16cid:durableId="583957600">
    <w:abstractNumId w:val="30"/>
    <w:lvlOverride w:ilvl="0">
      <w:startOverride w:val="1"/>
    </w:lvlOverride>
  </w:num>
  <w:num w:numId="87" w16cid:durableId="2071463148">
    <w:abstractNumId w:val="51"/>
    <w:lvlOverride w:ilvl="0">
      <w:startOverride w:val="1"/>
    </w:lvlOverride>
  </w:num>
  <w:num w:numId="88" w16cid:durableId="662247206">
    <w:abstractNumId w:val="26"/>
    <w:lvlOverride w:ilvl="0">
      <w:startOverride w:val="1"/>
    </w:lvlOverride>
  </w:num>
  <w:num w:numId="89" w16cid:durableId="507142343">
    <w:abstractNumId w:val="21"/>
    <w:lvlOverride w:ilvl="0">
      <w:startOverride w:val="1"/>
    </w:lvlOverride>
  </w:num>
  <w:num w:numId="90" w16cid:durableId="545416730">
    <w:abstractNumId w:val="44"/>
  </w:num>
  <w:num w:numId="91" w16cid:durableId="795027051">
    <w:abstractNumId w:val="21"/>
    <w:lvlOverride w:ilvl="0">
      <w:startOverride w:val="1"/>
    </w:lvlOverride>
  </w:num>
  <w:num w:numId="92" w16cid:durableId="21252226">
    <w:abstractNumId w:val="24"/>
    <w:lvlOverride w:ilvl="0">
      <w:startOverride w:val="1"/>
    </w:lvlOverride>
  </w:num>
  <w:num w:numId="93" w16cid:durableId="314798621">
    <w:abstractNumId w:val="24"/>
    <w:lvlOverride w:ilvl="0">
      <w:startOverride w:val="1"/>
    </w:lvlOverride>
  </w:num>
  <w:num w:numId="94" w16cid:durableId="187107008">
    <w:abstractNumId w:val="6"/>
    <w:lvlOverride w:ilvl="0">
      <w:startOverride w:val="1"/>
    </w:lvlOverride>
  </w:num>
  <w:num w:numId="95" w16cid:durableId="285966254">
    <w:abstractNumId w:val="6"/>
    <w:lvlOverride w:ilvl="0">
      <w:startOverride w:val="1"/>
    </w:lvlOverride>
  </w:num>
  <w:numIdMacAtCleanup w:val="95"/>
  <w:num w:numId="96">
    <w:abstractNumId w:val="64"/>
    <w:lvlOverride w:ilvl="0">
      <w:startOverride w:val="1"/>
    </w:lvlOverride>
  </w:num>
  <w:num w:numId="97">
    <w:abstractNumId w:val="63"/>
    <w:lvlOverride w:ilvl="0">
      <w:startOverride w:val="1"/>
    </w:lvlOverride>
  </w:num>
  <w:num w:numId="98">
    <w:abstractNumId w:val="64"/>
    <w:lvlOverride w:ilvl="0">
      <w:startOverride w:val="1"/>
    </w:lvlOverride>
  </w:num>
  <w:num w:numId="99">
    <w:abstractNumId w:val="62"/>
    <w:lvlOverride w:ilvl="0">
      <w:startOverride w:val="1"/>
    </w:lvlOverride>
  </w:num>
  <w:num w:numId="100">
    <w:abstractNumId w:val="64"/>
    <w:lvlOverride w:ilvl="0">
      <w:startOverride w:val="1"/>
    </w:lvlOverride>
  </w:num>
  <w:num w:numId="101">
    <w:abstractNumId w:val="64"/>
    <w:lvlOverride w:ilvl="0">
      <w:startOverride w:val="1"/>
    </w:lvlOverride>
  </w:num>
  <w:num w:numId="102">
    <w:abstractNumId w:val="63"/>
    <w:lvlOverride w:ilvl="0">
      <w:startOverride w:val="1"/>
    </w:lvlOverride>
  </w:num>
  <w:num w:numId="103">
    <w:abstractNumId w:val="64"/>
    <w:lvlOverride w:ilvl="0">
      <w:startOverride w:val="1"/>
    </w:lvlOverride>
  </w:num>
  <w:num w:numId="104">
    <w:abstractNumId w:val="64"/>
    <w:lvlOverride w:ilvl="0">
      <w:startOverride w:val="1"/>
    </w:lvlOverride>
  </w:num>
  <w:num w:numId="105">
    <w:abstractNumId w:val="64"/>
    <w:lvlOverride w:ilvl="0">
      <w:startOverride w:val="1"/>
    </w:lvlOverride>
  </w:num>
  <w:num w:numId="106">
    <w:abstractNumId w:val="63"/>
    <w:lvlOverride w:ilvl="0">
      <w:startOverride w:val="1"/>
    </w:lvlOverride>
  </w:num>
  <w:num w:numId="107">
    <w:abstractNumId w:val="64"/>
    <w:lvlOverride w:ilvl="0">
      <w:startOverride w:val="1"/>
    </w:lvlOverride>
  </w:num>
  <w:num w:numId="108">
    <w:abstractNumId w:val="62"/>
    <w:lvlOverride w:ilvl="0">
      <w:startOverride w:val="1"/>
    </w:lvlOverride>
  </w:num>
  <w:num w:numId="109">
    <w:abstractNumId w:val="64"/>
    <w:lvlOverride w:ilvl="0">
      <w:startOverride w:val="1"/>
    </w:lvlOverride>
  </w:num>
  <w:num w:numId="110">
    <w:abstractNumId w:val="62"/>
    <w:lvlOverride w:ilvl="0">
      <w:startOverride w:val="1"/>
    </w:lvlOverride>
  </w:num>
  <w:num w:numId="111">
    <w:abstractNumId w:val="62"/>
    <w:lvlOverride w:ilvl="0">
      <w:startOverride w:val="1"/>
    </w:lvlOverride>
  </w:num>
  <w:num w:numId="112">
    <w:abstractNumId w:val="64"/>
    <w:lvlOverride w:ilvl="0">
      <w:startOverride w:val="1"/>
    </w:lvlOverride>
  </w:num>
  <w:num w:numId="113">
    <w:abstractNumId w:val="63"/>
    <w:lvlOverride w:ilvl="0">
      <w:startOverride w:val="1"/>
    </w:lvlOverride>
  </w:num>
  <w:num w:numId="114">
    <w:abstractNumId w:val="62"/>
    <w:lvlOverride w:ilvl="0">
      <w:startOverride w:val="1"/>
    </w:lvlOverride>
  </w:num>
  <w:num w:numId="115">
    <w:abstractNumId w:val="64"/>
    <w:lvlOverride w:ilvl="0">
      <w:startOverride w:val="1"/>
    </w:lvlOverride>
  </w:num>
  <w:num w:numId="116">
    <w:abstractNumId w:val="64"/>
    <w:lvlOverride w:ilvl="0">
      <w:startOverride w:val="1"/>
    </w:lvlOverride>
  </w:num>
  <w:num w:numId="117">
    <w:abstractNumId w:val="63"/>
    <w:lvlOverride w:ilvl="0">
      <w:startOverride w:val="1"/>
    </w:lvlOverride>
  </w:num>
  <w:num w:numId="118">
    <w:abstractNumId w:val="64"/>
    <w:lvlOverride w:ilvl="0">
      <w:startOverride w:val="1"/>
    </w:lvlOverride>
  </w:num>
  <w:num w:numId="119">
    <w:abstractNumId w:val="64"/>
    <w:lvlOverride w:ilvl="0">
      <w:startOverride w:val="1"/>
    </w:lvlOverride>
  </w:num>
  <w:num w:numId="120">
    <w:abstractNumId w:val="62"/>
    <w:lvlOverride w:ilvl="0">
      <w:startOverride w:val="1"/>
    </w:lvlOverride>
  </w:num>
  <w:num w:numId="121">
    <w:abstractNumId w:val="64"/>
    <w:lvlOverride w:ilvl="0">
      <w:startOverride w:val="1"/>
    </w:lvlOverride>
  </w:num>
  <w:num w:numId="122">
    <w:abstractNumId w:val="63"/>
    <w:lvlOverride w:ilvl="0">
      <w:startOverride w:val="1"/>
    </w:lvlOverride>
  </w:num>
  <w:num w:numId="123">
    <w:abstractNumId w:val="63"/>
    <w:lvlOverride w:ilvl="0">
      <w:startOverride w:val="1"/>
    </w:lvlOverride>
  </w:num>
  <w:num w:numId="124">
    <w:abstractNumId w:val="62"/>
    <w:lvlOverride w:ilvl="0">
      <w:startOverride w:val="1"/>
    </w:lvlOverride>
  </w:num>
  <w:num w:numId="125">
    <w:abstractNumId w:val="64"/>
    <w:lvlOverride w:ilvl="0">
      <w:startOverride w:val="1"/>
    </w:lvlOverride>
  </w:num>
  <w:num w:numId="126">
    <w:abstractNumId w:val="62"/>
    <w:lvlOverride w:ilvl="0">
      <w:startOverride w:val="1"/>
    </w:lvlOverride>
  </w:num>
  <w:num w:numId="127">
    <w:abstractNumId w:val="64"/>
    <w:lvlOverride w:ilvl="0">
      <w:startOverride w:val="1"/>
    </w:lvlOverride>
  </w:num>
  <w:num w:numId="128">
    <w:abstractNumId w:val="62"/>
    <w:lvlOverride w:ilvl="0">
      <w:startOverride w:val="1"/>
    </w:lvlOverride>
  </w:num>
  <w:num w:numId="129">
    <w:abstractNumId w:val="64"/>
    <w:lvlOverride w:ilvl="0">
      <w:startOverride w:val="1"/>
    </w:lvlOverride>
  </w:num>
  <w:num w:numId="130">
    <w:abstractNumId w:val="62"/>
    <w:lvlOverride w:ilvl="0">
      <w:startOverride w:val="1"/>
    </w:lvlOverride>
  </w:num>
  <w:num w:numId="131">
    <w:abstractNumId w:val="64"/>
    <w:lvlOverride w:ilvl="0">
      <w:startOverride w:val="1"/>
    </w:lvlOverride>
  </w:num>
  <w:num w:numId="132">
    <w:abstractNumId w:val="64"/>
    <w:lvlOverride w:ilvl="0">
      <w:startOverride w:val="1"/>
    </w:lvlOverride>
  </w:num>
  <w:num w:numId="133">
    <w:abstractNumId w:val="62"/>
    <w:lvlOverride w:ilvl="0">
      <w:startOverride w:val="1"/>
    </w:lvlOverride>
  </w:num>
  <w:num w:numId="134">
    <w:abstractNumId w:val="64"/>
    <w:lvlOverride w:ilvl="0">
      <w:startOverride w:val="1"/>
    </w:lvlOverride>
  </w:num>
  <w:num w:numId="135">
    <w:abstractNumId w:val="62"/>
    <w:lvlOverride w:ilvl="0">
      <w:startOverride w:val="1"/>
    </w:lvlOverride>
  </w:num>
  <w:num w:numId="136">
    <w:abstractNumId w:val="64"/>
    <w:lvlOverride w:ilvl="0">
      <w:startOverride w:val="1"/>
    </w:lvlOverride>
  </w:num>
  <w:num w:numId="137">
    <w:abstractNumId w:val="64"/>
    <w:lvlOverride w:ilvl="0">
      <w:startOverride w:val="1"/>
    </w:lvlOverride>
  </w:num>
  <w:num w:numId="138">
    <w:abstractNumId w:val="64"/>
    <w:lvlOverride w:ilvl="0">
      <w:startOverride w:val="1"/>
    </w:lvlOverride>
  </w:num>
  <w:num w:numId="139">
    <w:abstractNumId w:val="64"/>
    <w:lvlOverride w:ilvl="0">
      <w:startOverride w:val="1"/>
    </w:lvlOverride>
  </w:num>
  <w:num w:numId="140">
    <w:abstractNumId w:val="64"/>
    <w:lvlOverride w:ilvl="0">
      <w:startOverride w:val="1"/>
    </w:lvlOverride>
  </w:num>
  <w:num w:numId="141">
    <w:abstractNumId w:val="64"/>
    <w:lvlOverride w:ilvl="0">
      <w:startOverride w:val="1"/>
    </w:lvlOverride>
  </w:num>
  <w:num w:numId="142">
    <w:abstractNumId w:val="64"/>
    <w:lvlOverride w:ilvl="0">
      <w:startOverride w:val="1"/>
    </w:lvlOverride>
  </w:num>
  <w:num w:numId="143">
    <w:abstractNumId w:val="64"/>
    <w:lvlOverride w:ilvl="0">
      <w:startOverride w:val="1"/>
    </w:lvlOverride>
  </w:num>
  <w:num w:numId="144">
    <w:abstractNumId w:val="6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35B5"/>
    <w:rsid w:val="00034616"/>
    <w:rsid w:val="00050665"/>
    <w:rsid w:val="0006063C"/>
    <w:rsid w:val="000652A1"/>
    <w:rsid w:val="00084954"/>
    <w:rsid w:val="000F435E"/>
    <w:rsid w:val="00105D80"/>
    <w:rsid w:val="00123620"/>
    <w:rsid w:val="001374AD"/>
    <w:rsid w:val="0015074B"/>
    <w:rsid w:val="00152B26"/>
    <w:rsid w:val="00156BB5"/>
    <w:rsid w:val="001950BB"/>
    <w:rsid w:val="001A1879"/>
    <w:rsid w:val="001B28FB"/>
    <w:rsid w:val="001D404F"/>
    <w:rsid w:val="001D709D"/>
    <w:rsid w:val="001E0C4B"/>
    <w:rsid w:val="001E3589"/>
    <w:rsid w:val="001F168C"/>
    <w:rsid w:val="00200524"/>
    <w:rsid w:val="00201DDF"/>
    <w:rsid w:val="002151E2"/>
    <w:rsid w:val="00282163"/>
    <w:rsid w:val="002827EF"/>
    <w:rsid w:val="0028340E"/>
    <w:rsid w:val="0029639D"/>
    <w:rsid w:val="002B6972"/>
    <w:rsid w:val="002B719E"/>
    <w:rsid w:val="002C068F"/>
    <w:rsid w:val="002C0CE7"/>
    <w:rsid w:val="002C4393"/>
    <w:rsid w:val="002E7077"/>
    <w:rsid w:val="002F0227"/>
    <w:rsid w:val="00310C8F"/>
    <w:rsid w:val="00312CD7"/>
    <w:rsid w:val="00326F90"/>
    <w:rsid w:val="0033095F"/>
    <w:rsid w:val="00373F99"/>
    <w:rsid w:val="00381DFB"/>
    <w:rsid w:val="00394F09"/>
    <w:rsid w:val="00395D6D"/>
    <w:rsid w:val="003B65AE"/>
    <w:rsid w:val="003D5041"/>
    <w:rsid w:val="004031D5"/>
    <w:rsid w:val="00434D44"/>
    <w:rsid w:val="004438B2"/>
    <w:rsid w:val="00472743"/>
    <w:rsid w:val="00496965"/>
    <w:rsid w:val="004C0E56"/>
    <w:rsid w:val="004C73DB"/>
    <w:rsid w:val="0057321F"/>
    <w:rsid w:val="005A6F6B"/>
    <w:rsid w:val="005B0248"/>
    <w:rsid w:val="005F0624"/>
    <w:rsid w:val="005F13BF"/>
    <w:rsid w:val="005F3E9D"/>
    <w:rsid w:val="00605517"/>
    <w:rsid w:val="00605565"/>
    <w:rsid w:val="006253E1"/>
    <w:rsid w:val="006269F7"/>
    <w:rsid w:val="00633CBB"/>
    <w:rsid w:val="006402C6"/>
    <w:rsid w:val="00684D9C"/>
    <w:rsid w:val="006915B3"/>
    <w:rsid w:val="006A0C3B"/>
    <w:rsid w:val="006A583A"/>
    <w:rsid w:val="006C5CFE"/>
    <w:rsid w:val="006C7FB4"/>
    <w:rsid w:val="00711564"/>
    <w:rsid w:val="0072640D"/>
    <w:rsid w:val="007306F3"/>
    <w:rsid w:val="007432A2"/>
    <w:rsid w:val="0075614C"/>
    <w:rsid w:val="00775824"/>
    <w:rsid w:val="007B0DCF"/>
    <w:rsid w:val="007B3AB6"/>
    <w:rsid w:val="007C76C1"/>
    <w:rsid w:val="007E21A4"/>
    <w:rsid w:val="0082643C"/>
    <w:rsid w:val="00847C73"/>
    <w:rsid w:val="00850BB6"/>
    <w:rsid w:val="0088158A"/>
    <w:rsid w:val="008B5CEE"/>
    <w:rsid w:val="008F1789"/>
    <w:rsid w:val="008F7367"/>
    <w:rsid w:val="00920E6A"/>
    <w:rsid w:val="009270B9"/>
    <w:rsid w:val="00935F77"/>
    <w:rsid w:val="009426EC"/>
    <w:rsid w:val="00964AE7"/>
    <w:rsid w:val="009664CB"/>
    <w:rsid w:val="0098024A"/>
    <w:rsid w:val="00987BC3"/>
    <w:rsid w:val="00990CBF"/>
    <w:rsid w:val="009A64AD"/>
    <w:rsid w:val="009C78F3"/>
    <w:rsid w:val="009D25A4"/>
    <w:rsid w:val="009F2E9F"/>
    <w:rsid w:val="00A06342"/>
    <w:rsid w:val="00A2428A"/>
    <w:rsid w:val="00A33D64"/>
    <w:rsid w:val="00A557DE"/>
    <w:rsid w:val="00A932E7"/>
    <w:rsid w:val="00A96B8E"/>
    <w:rsid w:val="00AA1D8D"/>
    <w:rsid w:val="00AA382D"/>
    <w:rsid w:val="00AA46E3"/>
    <w:rsid w:val="00AB4116"/>
    <w:rsid w:val="00AD28C9"/>
    <w:rsid w:val="00AE7F9F"/>
    <w:rsid w:val="00AF7D8B"/>
    <w:rsid w:val="00B12E52"/>
    <w:rsid w:val="00B16342"/>
    <w:rsid w:val="00B47730"/>
    <w:rsid w:val="00B521D8"/>
    <w:rsid w:val="00B75455"/>
    <w:rsid w:val="00B91FBA"/>
    <w:rsid w:val="00BC1FCA"/>
    <w:rsid w:val="00BE123C"/>
    <w:rsid w:val="00BE1DB7"/>
    <w:rsid w:val="00BE6153"/>
    <w:rsid w:val="00BF7051"/>
    <w:rsid w:val="00BF7B24"/>
    <w:rsid w:val="00C06138"/>
    <w:rsid w:val="00C30D26"/>
    <w:rsid w:val="00C45FDC"/>
    <w:rsid w:val="00C742AC"/>
    <w:rsid w:val="00C93DFD"/>
    <w:rsid w:val="00CB0664"/>
    <w:rsid w:val="00CB17EB"/>
    <w:rsid w:val="00CB71ED"/>
    <w:rsid w:val="00CC14E7"/>
    <w:rsid w:val="00D110DE"/>
    <w:rsid w:val="00D244B1"/>
    <w:rsid w:val="00D32EFD"/>
    <w:rsid w:val="00D56F0D"/>
    <w:rsid w:val="00D6570A"/>
    <w:rsid w:val="00D86D70"/>
    <w:rsid w:val="00D930C1"/>
    <w:rsid w:val="00DB7657"/>
    <w:rsid w:val="00DE1784"/>
    <w:rsid w:val="00DE64E2"/>
    <w:rsid w:val="00DE77DD"/>
    <w:rsid w:val="00DE7B65"/>
    <w:rsid w:val="00E0627D"/>
    <w:rsid w:val="00E428B8"/>
    <w:rsid w:val="00E45C0B"/>
    <w:rsid w:val="00E50D32"/>
    <w:rsid w:val="00E52E61"/>
    <w:rsid w:val="00E55794"/>
    <w:rsid w:val="00E660CF"/>
    <w:rsid w:val="00E6640E"/>
    <w:rsid w:val="00E92B76"/>
    <w:rsid w:val="00ED3284"/>
    <w:rsid w:val="00F2799A"/>
    <w:rsid w:val="00F54E4F"/>
    <w:rsid w:val="00F57EBC"/>
    <w:rsid w:val="00F632E9"/>
    <w:rsid w:val="00FC415C"/>
    <w:rsid w:val="00FC693F"/>
    <w:rsid w:val="00FD5FC8"/>
    <w:rsid w:val="00FF3C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7AE2E2"/>
  <w14:defaultImageDpi w14:val="300"/>
  <w15:docId w15:val="{2041BB91-F410-4FF3-92A4-A67C5F5D9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9664CB"/>
    <w:rPr>
      <w:sz w:val="16"/>
      <w:szCs w:val="16"/>
    </w:rPr>
  </w:style>
  <w:style w:type="paragraph" w:styleId="Textocomentario">
    <w:name w:val="annotation text"/>
    <w:basedOn w:val="Normal"/>
    <w:link w:val="TextocomentarioCar"/>
    <w:uiPriority w:val="99"/>
    <w:semiHidden/>
    <w:unhideWhenUsed/>
    <w:rsid w:val="009664CB"/>
    <w:rPr>
      <w:szCs w:val="20"/>
    </w:rPr>
  </w:style>
  <w:style w:type="character" w:customStyle="1" w:styleId="TextocomentarioCar">
    <w:name w:val="Texto comentario Car"/>
    <w:basedOn w:val="Fuentedeprrafopredeter"/>
    <w:link w:val="Textocomentario"/>
    <w:uiPriority w:val="99"/>
    <w:semiHidden/>
    <w:rsid w:val="009664CB"/>
    <w:rPr>
      <w:rFonts w:ascii="Century Gothic" w:eastAsia="Century Gothic" w:hAnsi="Century Gothic" w:cs="Century Gothic"/>
      <w:sz w:val="20"/>
      <w:szCs w:val="20"/>
      <w:lang w:val="es-BO" w:eastAsia="es-BO"/>
    </w:rPr>
  </w:style>
  <w:style w:type="paragraph" w:customStyle="1" w:styleId="GrupoCuadros">
    <w:name w:val="GrupoCuadros"/>
    <w:basedOn w:val="Normal"/>
    <w:qFormat/>
  </w:style>
  <w:style w:type="paragraph" w:customStyle="1" w:styleId="TituloCuadro">
    <w:name w:val="TituloCuadro"/>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footer" Target="footer15.xml"/><Relationship Id="rId47" Type="http://schemas.openxmlformats.org/officeDocument/2006/relationships/image" Target="media/image8.jpeg"/><Relationship Id="rId63" Type="http://schemas.openxmlformats.org/officeDocument/2006/relationships/image" Target="media/image16.jpeg"/><Relationship Id="rId68" Type="http://schemas.openxmlformats.org/officeDocument/2006/relationships/image" Target="media/image21.jpeg"/><Relationship Id="rId84" Type="http://schemas.openxmlformats.org/officeDocument/2006/relationships/theme" Target="theme/theme1.xml"/><Relationship Id="rId16" Type="http://schemas.openxmlformats.org/officeDocument/2006/relationships/footer" Target="footer4.xml"/><Relationship Id="rId11" Type="http://schemas.openxmlformats.org/officeDocument/2006/relationships/header" Target="header2.xml"/><Relationship Id="rId37" Type="http://schemas.openxmlformats.org/officeDocument/2006/relationships/header" Target="header13.xml"/><Relationship Id="rId53" Type="http://schemas.openxmlformats.org/officeDocument/2006/relationships/footer" Target="footer16.xml"/><Relationship Id="rId58" Type="http://schemas.openxmlformats.org/officeDocument/2006/relationships/header" Target="header19.xml"/><Relationship Id="rId74" Type="http://schemas.openxmlformats.org/officeDocument/2006/relationships/footer" Target="footer20.xml"/><Relationship Id="rId79"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image" Target="media/image14.jpeg"/><Relationship Id="rId82" Type="http://schemas.openxmlformats.org/officeDocument/2006/relationships/footer" Target="footer22.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5" Type="http://schemas.openxmlformats.org/officeDocument/2006/relationships/header" Target="header12.xml"/><Relationship Id="rId43" Type="http://schemas.openxmlformats.org/officeDocument/2006/relationships/image" Target="media/image4.jpeg"/><Relationship Id="rId48" Type="http://schemas.openxmlformats.org/officeDocument/2006/relationships/image" Target="media/image9.jpeg"/><Relationship Id="rId56" Type="http://schemas.openxmlformats.org/officeDocument/2006/relationships/header" Target="header18.xml"/><Relationship Id="rId64" Type="http://schemas.openxmlformats.org/officeDocument/2006/relationships/image" Target="media/image17.jpeg"/><Relationship Id="rId69" Type="http://schemas.openxmlformats.org/officeDocument/2006/relationships/image" Target="media/image22.jpeg"/><Relationship Id="rId77" Type="http://schemas.openxmlformats.org/officeDocument/2006/relationships/image" Target="media/image28.jpeg"/><Relationship Id="rId8" Type="http://schemas.openxmlformats.org/officeDocument/2006/relationships/header" Target="header1.xml"/><Relationship Id="rId51" Type="http://schemas.openxmlformats.org/officeDocument/2006/relationships/image" Target="media/image12.jpeg"/><Relationship Id="rId72" Type="http://schemas.openxmlformats.org/officeDocument/2006/relationships/image" Target="media/image25.jpeg"/><Relationship Id="rId80" Type="http://schemas.openxmlformats.org/officeDocument/2006/relationships/footer" Target="footer2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1.xml"/><Relationship Id="rId38" Type="http://schemas.openxmlformats.org/officeDocument/2006/relationships/footer" Target="footer13.xml"/><Relationship Id="rId46" Type="http://schemas.openxmlformats.org/officeDocument/2006/relationships/image" Target="media/image7.jpeg"/><Relationship Id="rId59" Type="http://schemas.openxmlformats.org/officeDocument/2006/relationships/footer" Target="footer19.xml"/><Relationship Id="rId67" Type="http://schemas.openxmlformats.org/officeDocument/2006/relationships/image" Target="media/image20.jpeg"/><Relationship Id="rId20" Type="http://schemas.openxmlformats.org/officeDocument/2006/relationships/footer" Target="footer6.xml"/><Relationship Id="rId41" Type="http://schemas.openxmlformats.org/officeDocument/2006/relationships/header" Target="header15.xml"/><Relationship Id="rId54" Type="http://schemas.openxmlformats.org/officeDocument/2006/relationships/header" Target="header17.xml"/><Relationship Id="rId62" Type="http://schemas.openxmlformats.org/officeDocument/2006/relationships/image" Target="media/image15.jpeg"/><Relationship Id="rId70" Type="http://schemas.openxmlformats.org/officeDocument/2006/relationships/image" Target="media/image23.jpeg"/><Relationship Id="rId75" Type="http://schemas.openxmlformats.org/officeDocument/2006/relationships/image" Target="media/image26.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footer" Target="footer12.xml"/><Relationship Id="rId49" Type="http://schemas.openxmlformats.org/officeDocument/2006/relationships/image" Target="media/image10.jpeg"/><Relationship Id="rId57" Type="http://schemas.openxmlformats.org/officeDocument/2006/relationships/footer" Target="footer18.xml"/><Relationship Id="rId10" Type="http://schemas.openxmlformats.org/officeDocument/2006/relationships/image" Target="media/image3.png"/><Relationship Id="rId44" Type="http://schemas.openxmlformats.org/officeDocument/2006/relationships/image" Target="media/image5.jpeg"/><Relationship Id="rId52" Type="http://schemas.openxmlformats.org/officeDocument/2006/relationships/header" Target="header16.xml"/><Relationship Id="rId60" Type="http://schemas.openxmlformats.org/officeDocument/2006/relationships/image" Target="media/image13.jpeg"/><Relationship Id="rId65" Type="http://schemas.openxmlformats.org/officeDocument/2006/relationships/image" Target="media/image18.jpeg"/><Relationship Id="rId73" Type="http://schemas.openxmlformats.org/officeDocument/2006/relationships/header" Target="header20.xml"/><Relationship Id="rId78" Type="http://schemas.openxmlformats.org/officeDocument/2006/relationships/image" Target="media/image29.jpeg"/><Relationship Id="rId81"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image" Target="media/image11.jpeg"/><Relationship Id="rId55" Type="http://schemas.openxmlformats.org/officeDocument/2006/relationships/footer" Target="footer17.xml"/><Relationship Id="rId76" Type="http://schemas.openxmlformats.org/officeDocument/2006/relationships/image" Target="media/image27.jpeg"/><Relationship Id="rId7" Type="http://schemas.openxmlformats.org/officeDocument/2006/relationships/endnotes" Target="endnotes.xml"/><Relationship Id="rId71" Type="http://schemas.openxmlformats.org/officeDocument/2006/relationships/image" Target="media/image24.jpeg"/><Relationship Id="rId2" Type="http://schemas.openxmlformats.org/officeDocument/2006/relationships/numbering" Target="numbering.xml"/><Relationship Id="rId24" Type="http://schemas.openxmlformats.org/officeDocument/2006/relationships/footer" Target="footer8.xml"/><Relationship Id="rId40" Type="http://schemas.openxmlformats.org/officeDocument/2006/relationships/footer" Target="footer14.xml"/><Relationship Id="rId45" Type="http://schemas.openxmlformats.org/officeDocument/2006/relationships/image" Target="media/image6.jpeg"/><Relationship Id="rId66" Type="http://schemas.openxmlformats.org/officeDocument/2006/relationships/image" Target="media/image19.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57939</Words>
  <Characters>318666</Characters>
  <Application>Microsoft Office Word</Application>
  <DocSecurity>0</DocSecurity>
  <Lines>2655</Lines>
  <Paragraphs>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Carrera de Contaduría Pública - UMSA</dc:creator>
  <dc:description/>
  <cp:lastModifiedBy>Roberto Mauricio Ramos Callisaya</cp:lastModifiedBy>
  <cp:revision>7</cp:revision>
  <dcterms:created xsi:type="dcterms:W3CDTF">2013-12-23T23:15:00Z</dcterms:created>
  <dcterms:modified xsi:type="dcterms:W3CDTF">2026-10-18T12:00:00Z</dcterms:modified>
  <dc:title>Diseño Curricular - Rediseño Curricular de la Carrera de Contaduría Pública</dc:title>
  <dc:subject/>
  <cp:keywords/>
  <cp:category/>
</cp:coreProperties>
</file>